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841"/>
        <w:tblW w:w="10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778"/>
        <w:gridCol w:w="7650"/>
      </w:tblGrid>
      <w:tr w:rsidR="0043439C" w:rsidRPr="002E353D" w14:paraId="4DE700FB" w14:textId="77777777" w:rsidTr="00982ABE">
        <w:trPr>
          <w:trHeight w:val="329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F8C7D85" w14:textId="77777777" w:rsidR="0043439C" w:rsidRPr="002E353D" w:rsidRDefault="0043439C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E353D">
              <w:rPr>
                <w:rFonts w:ascii="Times New Roman" w:eastAsia="Times New Roman" w:hAnsi="Times New Roman" w:cs="Times New Roman"/>
                <w:b/>
                <w:bCs/>
              </w:rPr>
              <w:t>Predictor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BB84A08" w14:textId="77777777" w:rsidR="0043439C" w:rsidRPr="002E353D" w:rsidRDefault="0043439C" w:rsidP="0098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E353D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7FCF244" w14:textId="77777777" w:rsidR="0043439C" w:rsidRPr="002E353D" w:rsidRDefault="0043439C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E353D">
              <w:rPr>
                <w:rFonts w:ascii="Times New Roman" w:eastAsia="Times New Roman" w:hAnsi="Times New Roman" w:cs="Times New Roman"/>
                <w:b/>
                <w:bCs/>
              </w:rPr>
              <w:t>Rationale</w:t>
            </w:r>
          </w:p>
        </w:tc>
      </w:tr>
      <w:tr w:rsidR="0043439C" w:rsidRPr="002E353D" w14:paraId="2F12D6DD" w14:textId="77777777" w:rsidTr="00982ABE">
        <w:trPr>
          <w:trHeight w:val="278"/>
        </w:trPr>
        <w:tc>
          <w:tcPr>
            <w:tcW w:w="10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C918A21" w14:textId="415963A9" w:rsidR="00B87F61" w:rsidRDefault="00B87F61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For semi-parametric and parametric models:</w:t>
            </w:r>
          </w:p>
          <w:p w14:paraId="321D74B3" w14:textId="06846236" w:rsidR="0043439C" w:rsidRPr="00B87F61" w:rsidRDefault="0043439C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</w:rPr>
            </w:pPr>
            <w:r w:rsidRPr="00B87F61">
              <w:rPr>
                <w:rFonts w:ascii="Times New Roman" w:eastAsia="Times New Roman" w:hAnsi="Times New Roman" w:cs="Times New Roman"/>
                <w:b/>
                <w:bCs/>
                <w:i/>
              </w:rPr>
              <w:t xml:space="preserve">Dependent Variable: </w:t>
            </w:r>
            <w:proofErr w:type="spellStart"/>
            <w:r w:rsidRPr="00B87F61">
              <w:rPr>
                <w:rFonts w:ascii="Times New Roman" w:eastAsia="Times New Roman" w:hAnsi="Times New Roman" w:cs="Times New Roman"/>
                <w:b/>
                <w:bCs/>
                <w:i/>
              </w:rPr>
              <w:t>Survival_days</w:t>
            </w:r>
            <w:proofErr w:type="spellEnd"/>
            <w:r w:rsidRPr="00B87F61">
              <w:rPr>
                <w:rFonts w:ascii="Times New Roman" w:eastAsia="Times New Roman" w:hAnsi="Times New Roman" w:cs="Times New Roman"/>
                <w:b/>
                <w:bCs/>
                <w:i/>
              </w:rPr>
              <w:t>*Status</w:t>
            </w:r>
          </w:p>
        </w:tc>
      </w:tr>
      <w:tr w:rsidR="0043439C" w:rsidRPr="002E353D" w14:paraId="0DBD7EED" w14:textId="77777777" w:rsidTr="00982ABE">
        <w:trPr>
          <w:trHeight w:val="329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99BFA" w14:textId="614DCC2A" w:rsidR="0043439C" w:rsidRPr="002E353D" w:rsidRDefault="0043439C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1886E" w14:textId="009E4718" w:rsidR="0043439C" w:rsidRPr="002E353D" w:rsidRDefault="0043439C" w:rsidP="0098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BD029" w14:textId="33375173" w:rsidR="0043439C" w:rsidRPr="002E353D" w:rsidRDefault="00B87F61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higher the patient’s age, the weaker their immune system,</w:t>
            </w:r>
            <w:r w:rsidR="00F5018E">
              <w:rPr>
                <w:rFonts w:ascii="Times New Roman" w:eastAsia="Times New Roman" w:hAnsi="Times New Roman" w:cs="Times New Roman"/>
              </w:rPr>
              <w:t xml:space="preserve"> lower survival chance and time</w:t>
            </w:r>
          </w:p>
        </w:tc>
      </w:tr>
      <w:tr w:rsidR="0043439C" w:rsidRPr="002E353D" w14:paraId="7B71F752" w14:textId="77777777" w:rsidTr="00982ABE">
        <w:trPr>
          <w:trHeight w:val="329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BB0F42" w14:textId="65F7936B" w:rsidR="0043439C" w:rsidRPr="002E353D" w:rsidRDefault="0043439C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Treatment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5238D" w14:textId="5E7397CC" w:rsidR="0043439C" w:rsidRPr="002E353D" w:rsidRDefault="0043439C" w:rsidP="0098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+/-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71CA7C" w14:textId="33309909" w:rsidR="0043439C" w:rsidRPr="002E353D" w:rsidRDefault="00F5018E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Second treatment may prove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more or less effective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than standard</w:t>
            </w:r>
          </w:p>
        </w:tc>
      </w:tr>
      <w:tr w:rsidR="0043439C" w:rsidRPr="002E353D" w14:paraId="3FC12B35" w14:textId="77777777" w:rsidTr="00982ABE">
        <w:trPr>
          <w:trHeight w:val="329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A03CA" w14:textId="50122376" w:rsidR="0043439C" w:rsidRPr="002E353D" w:rsidRDefault="0043439C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Cell_type</w:t>
            </w:r>
            <w:proofErr w:type="spellEnd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05818" w14:textId="45297547" w:rsidR="0043439C" w:rsidRPr="002E353D" w:rsidRDefault="0043439C" w:rsidP="0098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+/-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03FED" w14:textId="581049BD" w:rsidR="0043439C" w:rsidRPr="002E353D" w:rsidRDefault="00B87F61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Different types of lung cancer will affect survival status and time differently</w:t>
            </w:r>
          </w:p>
        </w:tc>
      </w:tr>
      <w:tr w:rsidR="0043439C" w:rsidRPr="002E353D" w14:paraId="0209C980" w14:textId="77777777" w:rsidTr="00982ABE">
        <w:trPr>
          <w:trHeight w:val="329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36E5C" w14:textId="2EC42E38" w:rsidR="0043439C" w:rsidRPr="002E353D" w:rsidRDefault="00B87F61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Karnofsky</w:t>
            </w:r>
            <w:proofErr w:type="spellEnd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DC505" w14:textId="5DACF7AD" w:rsidR="0043439C" w:rsidRPr="00E640BC" w:rsidRDefault="00B87F61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+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C2590" w14:textId="50C3DC73" w:rsidR="0043439C" w:rsidRPr="002E353D" w:rsidRDefault="00B87F61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Karnofsky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score rates patient’s general performance, so positive relationship.</w:t>
            </w:r>
          </w:p>
        </w:tc>
      </w:tr>
      <w:tr w:rsidR="0043439C" w:rsidRPr="002E353D" w14:paraId="6B6B8558" w14:textId="77777777" w:rsidTr="00982ABE">
        <w:trPr>
          <w:trHeight w:val="329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3F237" w14:textId="715D728D" w:rsidR="0043439C" w:rsidRPr="002E353D" w:rsidRDefault="00F5018E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Diagnosis_months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>: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00318" w14:textId="04ECFD46" w:rsidR="0043439C" w:rsidRPr="002E353D" w:rsidRDefault="00F5018E" w:rsidP="0098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39BC5" w14:textId="5EF197D7" w:rsidR="0043439C" w:rsidRPr="002E353D" w:rsidRDefault="00F5018E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Longer diagnoses means lower chance </w:t>
            </w:r>
            <w:r w:rsidR="00CF3CC6">
              <w:rPr>
                <w:rFonts w:ascii="Times New Roman" w:eastAsia="Times New Roman" w:hAnsi="Times New Roman" w:cs="Times New Roman"/>
              </w:rPr>
              <w:t>of survival, shorter time, or both</w:t>
            </w:r>
          </w:p>
        </w:tc>
      </w:tr>
      <w:tr w:rsidR="0043439C" w:rsidRPr="002E353D" w14:paraId="15F93ADE" w14:textId="77777777" w:rsidTr="00982ABE">
        <w:trPr>
          <w:trHeight w:val="329"/>
        </w:trPr>
        <w:tc>
          <w:tcPr>
            <w:tcW w:w="10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9AE8F" w14:textId="4E8D993B" w:rsidR="0043439C" w:rsidRDefault="0043439C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</w:rPr>
            </w:pPr>
            <w:r w:rsidRPr="002E353D">
              <w:rPr>
                <w:rFonts w:ascii="Times New Roman" w:eastAsia="Times New Roman" w:hAnsi="Times New Roman" w:cs="Times New Roman"/>
                <w:i/>
              </w:rPr>
              <w:t>Excluded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Variables:</w:t>
            </w:r>
            <w:r w:rsidR="00F5018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="00F5018E">
              <w:rPr>
                <w:rFonts w:ascii="Times New Roman" w:eastAsia="Times New Roman" w:hAnsi="Times New Roman" w:cs="Times New Roman"/>
                <w:iCs/>
              </w:rPr>
              <w:t>prior_chemo</w:t>
            </w:r>
            <w:proofErr w:type="spellEnd"/>
            <w:r w:rsidR="00F5018E">
              <w:rPr>
                <w:rFonts w:ascii="Times New Roman" w:eastAsia="Times New Roman" w:hAnsi="Times New Roman" w:cs="Times New Roman"/>
                <w:iCs/>
              </w:rPr>
              <w:t>: information not necessary since we have months from diagnosis, type of cancer, and age of the patient, and inter</w:t>
            </w:r>
          </w:p>
          <w:p w14:paraId="472FF5E5" w14:textId="5322993C" w:rsidR="00F5018E" w:rsidRPr="00F5018E" w:rsidRDefault="00F5018E" w:rsidP="00982AB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</w:rPr>
            </w:pPr>
          </w:p>
        </w:tc>
      </w:tr>
    </w:tbl>
    <w:p w14:paraId="6E2B3083" w14:textId="6DA4C0EC" w:rsidR="00CF3CC6" w:rsidRDefault="001A7164" w:rsidP="005D59E7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CC6">
        <w:rPr>
          <w:rFonts w:ascii="Times New Roman" w:hAnsi="Times New Roman" w:cs="Times New Roman"/>
          <w:sz w:val="28"/>
          <w:szCs w:val="28"/>
        </w:rPr>
        <w:t>A6 Lung Cancer</w:t>
      </w:r>
    </w:p>
    <w:p w14:paraId="648A21E8" w14:textId="77777777" w:rsidR="00982ABE" w:rsidRDefault="00982ABE" w:rsidP="005D59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2F747" w14:textId="77777777" w:rsidR="005D59E7" w:rsidRDefault="005D59E7" w:rsidP="005D59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EB189" w14:textId="4E7FF2D3" w:rsidR="00CF3CC6" w:rsidRPr="00CF3CC6" w:rsidRDefault="00CF3CC6" w:rsidP="00CF3C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3CC6">
        <w:rPr>
          <w:rFonts w:ascii="Times New Roman" w:hAnsi="Times New Roman" w:cs="Times New Roman"/>
          <w:sz w:val="24"/>
          <w:szCs w:val="24"/>
        </w:rPr>
        <w:t>Explore the km curves and compare across treatments</w:t>
      </w:r>
      <w:r w:rsidR="005D59E7">
        <w:rPr>
          <w:rFonts w:ascii="Times New Roman" w:hAnsi="Times New Roman" w:cs="Times New Roman"/>
          <w:sz w:val="24"/>
          <w:szCs w:val="24"/>
        </w:rPr>
        <w:t xml:space="preserve">: KM visualization and </w:t>
      </w:r>
    </w:p>
    <w:p w14:paraId="6453F365" w14:textId="77777777" w:rsidR="00CF3CC6" w:rsidRPr="00CF3CC6" w:rsidRDefault="00CF3CC6" w:rsidP="00CF3CC6">
      <w:pPr>
        <w:rPr>
          <w:rFonts w:ascii="Times New Roman" w:hAnsi="Times New Roman" w:cs="Times New Roman"/>
          <w:sz w:val="28"/>
          <w:szCs w:val="28"/>
        </w:rPr>
      </w:pPr>
    </w:p>
    <w:p w14:paraId="31AA8A19" w14:textId="72BE6045" w:rsidR="00EC5054" w:rsidRPr="00EC5054" w:rsidRDefault="00CF3CC6" w:rsidP="00EC5054">
      <w:pPr>
        <w:jc w:val="center"/>
      </w:pPr>
      <w:r>
        <w:rPr>
          <w:noProof/>
        </w:rPr>
        <w:drawing>
          <wp:inline distT="0" distB="0" distL="0" distR="0" wp14:anchorId="6BFEB616" wp14:editId="20430783">
            <wp:extent cx="4086225" cy="28911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636" cy="29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E188" w14:textId="7115BF82" w:rsidR="001A7164" w:rsidRPr="00EC5054" w:rsidRDefault="00EC5054" w:rsidP="00EC5054">
      <w:pPr>
        <w:rPr>
          <w:rFonts w:ascii="Times New Roman" w:hAnsi="Times New Roman" w:cs="Times New Roman"/>
        </w:rPr>
      </w:pPr>
      <w:r w:rsidRPr="00EC5054">
        <w:rPr>
          <w:rFonts w:ascii="Times New Roman" w:hAnsi="Times New Roman" w:cs="Times New Roman"/>
        </w:rPr>
        <w:t xml:space="preserve">a. </w:t>
      </w:r>
      <w:r w:rsidR="00C32654" w:rsidRPr="00EC5054">
        <w:rPr>
          <w:rFonts w:ascii="Times New Roman" w:hAnsi="Times New Roman" w:cs="Times New Roman"/>
        </w:rPr>
        <w:t xml:space="preserve">The probability </w:t>
      </w:r>
      <w:r w:rsidRPr="00EC5054">
        <w:rPr>
          <w:rFonts w:ascii="Times New Roman" w:hAnsi="Times New Roman" w:cs="Times New Roman"/>
        </w:rPr>
        <w:t>of a sampled patient surviving for about 6 months is around 21.24% for the standard treatment or treatment 1 and slightly higher for the test treatment at 21.62%. (Highlighted in light orange)</w:t>
      </w:r>
    </w:p>
    <w:p w14:paraId="1E471BFC" w14:textId="0C683186" w:rsidR="00EC5054" w:rsidRPr="00EC5054" w:rsidRDefault="00EC5054" w:rsidP="00EC5054">
      <w:pPr>
        <w:rPr>
          <w:rFonts w:ascii="Times New Roman" w:hAnsi="Times New Roman" w:cs="Times New Roman"/>
        </w:rPr>
      </w:pPr>
      <w:r w:rsidRPr="00EC5054">
        <w:rPr>
          <w:rFonts w:ascii="Times New Roman" w:hAnsi="Times New Roman" w:cs="Times New Roman"/>
        </w:rPr>
        <w:t>b. The probability of a sampled patient surviving for about 1 year  is around 5.31 % for the standard treatment or treatment 1 and slightly higher for the test treatment at 10.98%. (Highlighted in yellow)</w:t>
      </w:r>
    </w:p>
    <w:p w14:paraId="1CEFECF0" w14:textId="1C30D550" w:rsidR="00037E53" w:rsidRDefault="00EC5054" w:rsidP="0043439C">
      <w:pPr>
        <w:rPr>
          <w:noProof/>
        </w:rPr>
      </w:pPr>
      <w:r w:rsidRPr="00EC5054">
        <w:rPr>
          <w:rFonts w:ascii="Times New Roman" w:hAnsi="Times New Roman" w:cs="Times New Roman"/>
          <w:shd w:val="clear" w:color="auto" w:fill="FFFFFF"/>
        </w:rPr>
        <w:t>c. The sample mean number of days where a patient can be expected to survive if they are on the standard treatment is about 100 days as opposed to 52 days on the test treatment</w:t>
      </w:r>
      <w:r w:rsidR="00C32654">
        <w:rPr>
          <w:noProof/>
        </w:rPr>
        <w:lastRenderedPageBreak/>
        <w:drawing>
          <wp:inline distT="0" distB="0" distL="0" distR="0" wp14:anchorId="08E62B90" wp14:editId="1AC53FE4">
            <wp:extent cx="5867400" cy="5695950"/>
            <wp:effectExtent l="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654" w:rsidRPr="00C32654">
        <w:rPr>
          <w:noProof/>
        </w:rPr>
        <w:t xml:space="preserve"> </w:t>
      </w:r>
      <w:r w:rsidR="00C32654">
        <w:rPr>
          <w:noProof/>
        </w:rPr>
        <w:drawing>
          <wp:inline distT="0" distB="0" distL="0" distR="0" wp14:anchorId="587850F4" wp14:editId="74FC62A2">
            <wp:extent cx="5867400" cy="2486025"/>
            <wp:effectExtent l="0" t="0" r="0" b="9525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2B8E" w14:textId="48599B89" w:rsidR="00037E53" w:rsidRDefault="00037E53" w:rsidP="004343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4978B2" wp14:editId="21A815D0">
            <wp:extent cx="5153025" cy="5781675"/>
            <wp:effectExtent l="0" t="0" r="9525" b="9525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1B6E" w14:textId="11053223" w:rsidR="00621F9C" w:rsidRDefault="00CD215E" w:rsidP="0043439C">
      <w:pPr>
        <w:rPr>
          <w:rFonts w:ascii="Times New Roman" w:hAnsi="Times New Roman" w:cs="Times New Roman"/>
          <w:noProof/>
        </w:rPr>
      </w:pPr>
      <w:r>
        <w:rPr>
          <w:noProof/>
        </w:rPr>
        <w:t xml:space="preserve">2.  </w:t>
      </w:r>
      <w:r w:rsidR="00482933" w:rsidRPr="005D59E7">
        <w:rPr>
          <w:rFonts w:ascii="Times New Roman" w:hAnsi="Times New Roman" w:cs="Times New Roman"/>
          <w:noProof/>
        </w:rPr>
        <w:t>Semi-parametric</w:t>
      </w:r>
      <w:r w:rsidRPr="005D59E7">
        <w:rPr>
          <w:rFonts w:ascii="Times New Roman" w:hAnsi="Times New Roman" w:cs="Times New Roman"/>
          <w:noProof/>
        </w:rPr>
        <w:t xml:space="preserve"> and Parametric(Exponential, and Weibull)</w:t>
      </w:r>
    </w:p>
    <w:p w14:paraId="747E086C" w14:textId="09D09B98" w:rsidR="00621F9C" w:rsidRPr="00621F9C" w:rsidRDefault="00621F9C" w:rsidP="00621F9C">
      <w:pPr>
        <w:ind w:left="72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noProof/>
        </w:rPr>
        <w:t xml:space="preserve">a. </w:t>
      </w:r>
      <w:r w:rsidRPr="00621F9C">
        <w:rPr>
          <w:rFonts w:ascii="Times New Roman" w:hAnsi="Times New Roman" w:cs="Times New Roman"/>
          <w:b/>
          <w:bCs/>
          <w:noProof/>
        </w:rPr>
        <w:t>Interpretations were generated using the Cox Proportional Hazard model</w:t>
      </w:r>
      <w:r>
        <w:rPr>
          <w:rFonts w:ascii="Times New Roman" w:hAnsi="Times New Roman" w:cs="Times New Roman"/>
          <w:b/>
          <w:bCs/>
          <w:noProof/>
        </w:rPr>
        <w:t xml:space="preserve"> exp(coeff) column not shown in stargazer output.</w:t>
      </w:r>
    </w:p>
    <w:p w14:paraId="277B02A8" w14:textId="51163FD0" w:rsidR="00CD215E" w:rsidRPr="005D59E7" w:rsidRDefault="00CD215E" w:rsidP="00A541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 w:rsidRPr="005D59E7">
        <w:rPr>
          <w:rFonts w:ascii="Times New Roman" w:hAnsi="Times New Roman" w:cs="Times New Roman"/>
          <w:noProof/>
        </w:rPr>
        <w:t>Age: For every 1 year increase in age, we expect the survival time to decrease by 0.85%</w:t>
      </w:r>
      <w:r w:rsidR="00A5411D" w:rsidRPr="005D59E7">
        <w:rPr>
          <w:rFonts w:ascii="Times New Roman" w:hAnsi="Times New Roman" w:cs="Times New Roman"/>
          <w:noProof/>
        </w:rPr>
        <w:t>.</w:t>
      </w:r>
    </w:p>
    <w:p w14:paraId="5D9AE075" w14:textId="3F61EEF1" w:rsidR="00A5411D" w:rsidRPr="005D59E7" w:rsidRDefault="00A5411D" w:rsidP="00A541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 w:rsidRPr="005D59E7">
        <w:rPr>
          <w:rFonts w:ascii="Times New Roman" w:hAnsi="Times New Roman" w:cs="Times New Roman"/>
          <w:noProof/>
        </w:rPr>
        <w:t>Diagnosis_months: For every 1 month increase in months since diagnosis, we expect the survival time to increase by 0.12%</w:t>
      </w:r>
    </w:p>
    <w:p w14:paraId="2B18624D" w14:textId="1DE84097" w:rsidR="00A5411D" w:rsidRPr="005D59E7" w:rsidRDefault="00A5411D" w:rsidP="00A541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 w:rsidRPr="005D59E7">
        <w:rPr>
          <w:rFonts w:ascii="Times New Roman" w:hAnsi="Times New Roman" w:cs="Times New Roman"/>
          <w:noProof/>
        </w:rPr>
        <w:t>Treatment: Survival times for patients on treatment 2 were 34% higher</w:t>
      </w:r>
      <w:r w:rsidR="005D59E7" w:rsidRPr="005D59E7">
        <w:rPr>
          <w:rFonts w:ascii="Times New Roman" w:hAnsi="Times New Roman" w:cs="Times New Roman"/>
          <w:noProof/>
        </w:rPr>
        <w:t xml:space="preserve"> on average</w:t>
      </w:r>
      <w:r w:rsidRPr="005D59E7">
        <w:rPr>
          <w:rFonts w:ascii="Times New Roman" w:hAnsi="Times New Roman" w:cs="Times New Roman"/>
          <w:noProof/>
        </w:rPr>
        <w:t xml:space="preserve"> than those on the standard treatment</w:t>
      </w:r>
    </w:p>
    <w:p w14:paraId="52E8679C" w14:textId="7F36F474" w:rsidR="00A5411D" w:rsidRPr="005D59E7" w:rsidRDefault="00A5411D" w:rsidP="00A541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 w:rsidRPr="005D59E7">
        <w:rPr>
          <w:rFonts w:ascii="Times New Roman" w:hAnsi="Times New Roman" w:cs="Times New Roman"/>
          <w:noProof/>
        </w:rPr>
        <w:t>Karnofsky: For every 1 point increase in the karnofsky score, we expect the patient’s survival time to decrease by 3.2%</w:t>
      </w:r>
    </w:p>
    <w:p w14:paraId="31544FE1" w14:textId="77777777" w:rsidR="00896757" w:rsidRPr="005D59E7" w:rsidRDefault="00A5411D" w:rsidP="00A541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 w:rsidRPr="005D59E7">
        <w:rPr>
          <w:rFonts w:ascii="Times New Roman" w:hAnsi="Times New Roman" w:cs="Times New Roman"/>
          <w:noProof/>
        </w:rPr>
        <w:t xml:space="preserve">Cell_types: </w:t>
      </w:r>
    </w:p>
    <w:p w14:paraId="5DC43C6D" w14:textId="13B21174" w:rsidR="00896757" w:rsidRPr="005D59E7" w:rsidRDefault="00896757" w:rsidP="00896757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noProof/>
        </w:rPr>
      </w:pPr>
      <w:r w:rsidRPr="005D59E7">
        <w:rPr>
          <w:rFonts w:ascii="Times New Roman" w:hAnsi="Times New Roman" w:cs="Times New Roman"/>
          <w:noProof/>
        </w:rPr>
        <w:t xml:space="preserve">Sample patients with cell type 1 or Squamous had the lowest time of survival on average </w:t>
      </w:r>
    </w:p>
    <w:p w14:paraId="58541AD3" w14:textId="47DE7C69" w:rsidR="00896757" w:rsidRPr="005D59E7" w:rsidRDefault="00896757" w:rsidP="00896757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noProof/>
        </w:rPr>
      </w:pPr>
      <w:r w:rsidRPr="005D59E7">
        <w:rPr>
          <w:rFonts w:ascii="Times New Roman" w:hAnsi="Times New Roman" w:cs="Times New Roman"/>
          <w:noProof/>
        </w:rPr>
        <w:lastRenderedPageBreak/>
        <w:t>Small cell(2) patients’ survival times were 133% better on average than squamous; second best</w:t>
      </w:r>
    </w:p>
    <w:p w14:paraId="68E07038" w14:textId="7C7AE5A7" w:rsidR="00A5411D" w:rsidRPr="005D59E7" w:rsidRDefault="00896757" w:rsidP="00896757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noProof/>
        </w:rPr>
      </w:pPr>
      <w:r w:rsidRPr="005D59E7">
        <w:rPr>
          <w:rFonts w:ascii="Times New Roman" w:hAnsi="Times New Roman" w:cs="Times New Roman"/>
          <w:noProof/>
        </w:rPr>
        <w:t>Adeno cell(3) patient’s survival times were the best! Patient Survival times were 224% better on average than squamous, 91% better than small cell, and 175% better than large cell patients.</w:t>
      </w:r>
    </w:p>
    <w:p w14:paraId="380B45DD" w14:textId="075B179C" w:rsidR="00896757" w:rsidRPr="005D59E7" w:rsidRDefault="00896757" w:rsidP="00896757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noProof/>
        </w:rPr>
      </w:pPr>
      <w:r w:rsidRPr="005D59E7">
        <w:rPr>
          <w:rFonts w:ascii="Times New Roman" w:hAnsi="Times New Roman" w:cs="Times New Roman"/>
          <w:noProof/>
        </w:rPr>
        <w:t>Large cell(4)  patients’ survival times were 49% better on average than squamous; third best</w:t>
      </w:r>
    </w:p>
    <w:p w14:paraId="393F847A" w14:textId="3F9E2E4A" w:rsidR="00CD215E" w:rsidRPr="00896757" w:rsidRDefault="00CD215E" w:rsidP="0043439C">
      <w:pPr>
        <w:rPr>
          <w:noProof/>
        </w:rPr>
      </w:pPr>
    </w:p>
    <w:p w14:paraId="3262AF57" w14:textId="77777777" w:rsidR="00CD215E" w:rsidRPr="00896757" w:rsidRDefault="00CD215E" w:rsidP="0043439C">
      <w:pPr>
        <w:rPr>
          <w:noProof/>
        </w:rPr>
      </w:pPr>
    </w:p>
    <w:p w14:paraId="17F81171" w14:textId="46608059" w:rsidR="00D84FBA" w:rsidRDefault="00D84FBA" w:rsidP="0043439C">
      <w:pPr>
        <w:rPr>
          <w:noProof/>
        </w:rPr>
      </w:pPr>
    </w:p>
    <w:p w14:paraId="7F37EBBD" w14:textId="77777777" w:rsidR="00D84FBA" w:rsidRDefault="00D84FBA" w:rsidP="0043439C">
      <w:pPr>
        <w:rPr>
          <w:noProof/>
        </w:rPr>
      </w:pPr>
    </w:p>
    <w:p w14:paraId="21630572" w14:textId="01A4A304" w:rsidR="00482933" w:rsidRPr="001A7164" w:rsidRDefault="00482933" w:rsidP="0043439C">
      <w:pPr>
        <w:rPr>
          <w:noProof/>
        </w:rPr>
      </w:pPr>
    </w:p>
    <w:sectPr w:rsidR="00482933" w:rsidRPr="001A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601C"/>
    <w:multiLevelType w:val="hybridMultilevel"/>
    <w:tmpl w:val="AFDC2796"/>
    <w:lvl w:ilvl="0" w:tplc="16C03E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5FF4"/>
    <w:multiLevelType w:val="hybridMultilevel"/>
    <w:tmpl w:val="D4A0AAB0"/>
    <w:lvl w:ilvl="0" w:tplc="C458FEA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34274"/>
    <w:multiLevelType w:val="hybridMultilevel"/>
    <w:tmpl w:val="BA7EE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A43E0"/>
    <w:multiLevelType w:val="hybridMultilevel"/>
    <w:tmpl w:val="2E7E0D22"/>
    <w:lvl w:ilvl="0" w:tplc="34ECB0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47616"/>
    <w:multiLevelType w:val="hybridMultilevel"/>
    <w:tmpl w:val="F7866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B2073"/>
    <w:multiLevelType w:val="hybridMultilevel"/>
    <w:tmpl w:val="B1E63B42"/>
    <w:lvl w:ilvl="0" w:tplc="C458FEA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80"/>
    <w:rsid w:val="00035167"/>
    <w:rsid w:val="00037E53"/>
    <w:rsid w:val="001A7164"/>
    <w:rsid w:val="00285F43"/>
    <w:rsid w:val="0043439C"/>
    <w:rsid w:val="00482933"/>
    <w:rsid w:val="005D59E7"/>
    <w:rsid w:val="00621F9C"/>
    <w:rsid w:val="00896757"/>
    <w:rsid w:val="00982ABE"/>
    <w:rsid w:val="00A5411D"/>
    <w:rsid w:val="00B87F61"/>
    <w:rsid w:val="00C32654"/>
    <w:rsid w:val="00CD215E"/>
    <w:rsid w:val="00CE1680"/>
    <w:rsid w:val="00CF3CC6"/>
    <w:rsid w:val="00D84FBA"/>
    <w:rsid w:val="00E41B11"/>
    <w:rsid w:val="00E63590"/>
    <w:rsid w:val="00E640BC"/>
    <w:rsid w:val="00EC5054"/>
    <w:rsid w:val="00F5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5F96"/>
  <w15:chartTrackingRefBased/>
  <w15:docId w15:val="{9091A60D-A495-428A-BDC0-1599B984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9C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CF3CC6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CF3CC6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3CC6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F3CC6"/>
    <w:rPr>
      <w:i/>
      <w:iCs/>
    </w:rPr>
  </w:style>
  <w:style w:type="table" w:styleId="LightShading-Accent1">
    <w:name w:val="Light Shading Accent 1"/>
    <w:basedOn w:val="TableNormal"/>
    <w:uiPriority w:val="60"/>
    <w:rsid w:val="00CF3CC6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Jbari, Zakaria</dc:creator>
  <cp:keywords/>
  <dc:description/>
  <cp:lastModifiedBy>El Jbari, Zakaria</cp:lastModifiedBy>
  <cp:revision>6</cp:revision>
  <dcterms:created xsi:type="dcterms:W3CDTF">2020-10-12T20:35:00Z</dcterms:created>
  <dcterms:modified xsi:type="dcterms:W3CDTF">2020-11-28T16:56:00Z</dcterms:modified>
</cp:coreProperties>
</file>