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PATENT CLAIMS SUMMARY</w:t>
      </w:r>
    </w:p>
    <w:p>
      <w:pPr>
        <w:spacing w:after="60"/>
        <w:jc w:val="center"/>
      </w:pPr>
      <w:r>
        <w:rPr>
          <w:color w:val="555555"/>
          <w:sz w:val="22"/>
          <w:szCs w:val="22"/>
        </w:rPr>
        <w:t xml:space="preserve">Lens Project — Bidirectional Identity-Signal Matching System</w:t>
      </w:r>
    </w:p>
    <w:p>
      <w:pPr>
        <w:spacing w:after="60"/>
        <w:jc w:val="center"/>
      </w:pPr>
      <w:r>
        <w:rPr>
          <w:color w:val="555555"/>
          <w:sz w:val="20"/>
          <w:szCs w:val="20"/>
        </w:rPr>
        <w:t xml:space="preserve">Prepared for Patent Attorney Consultation</w:t>
      </w:r>
    </w:p>
    <w:p>
      <w:pPr>
        <w:pBdr>
          <w:bottom w:val="single" w:color="000000" w:sz="4" w:space="6"/>
        </w:pBdr>
        <w:spacing w:after="200"/>
        <w:jc w:val="center"/>
      </w:pPr>
      <w:r>
        <w:rPr>
          <w:color w:val="999999"/>
          <w:sz w:val="18"/>
          <w:szCs w:val="18"/>
        </w:rPr>
        <w:t xml:space="preserve">Eric Zelman | March 21, 2026 | Providence, RI | CONFIDENTIAL</w:t>
      </w:r>
    </w:p>
    <w:p>
      <w:pPr>
        <w:pStyle w:val="Heading1"/>
      </w:pPr>
      <w:r>
        <w:t xml:space="preserve">Invention Summary</w:t>
      </w:r>
    </w:p>
    <w:p>
      <w:pPr>
        <w:spacing w:after="160"/>
      </w:pPr>
      <w:r>
        <w:t xml:space="preserve">A system and method for matching job seekers with employment opportunities using structured identity documents produced through AI-guided or coach-facilitated discovery, scored bidirectionally using asymmetric weighted dimensions, with a self-improving feedback loop that detects preference drift and surfaces it transparently to the user.</w:t>
      </w:r>
    </w:p>
    <w:p>
      <w:pPr>
        <w:pStyle w:val="Heading1"/>
      </w:pPr>
      <w:r>
        <w:t xml:space="preserve">Three Core Claims</w:t>
      </w:r>
    </w:p>
    <w:p>
      <w:pPr>
        <w:pStyle w:val="Heading2"/>
      </w:pPr>
      <w:r>
        <w:t xml:space="preserve">Claim 1: Identity Document as Scoring Governance</w:t>
      </w:r>
    </w:p>
    <w:p>
      <w:pPr>
        <w:spacing w:after="120"/>
      </w:pPr>
      <w:r>
        <w:t xml:space="preserve">A method for generating a structured professional identity document through an AI-guided or human-coach-facilitated discovery process comprising defined sections (essence, values, work style, energy patterns, disqualifiers, mission, skills, situation), where the resulting document is stored in a machine-readable format (YAML frontmatter + markdown) and serves as the governing input to an automated scoring pipeline that evaluates employment opportunities against identity signals rather than keyword features derived from resumes or job descriptions.</w:t>
      </w:r>
    </w:p>
    <w:p>
      <w:pPr>
        <w:spacing w:after="160"/>
      </w:pPr>
      <w:r>
        <w:rPr>
          <w:b/>
          <w:bCs/>
        </w:rPr>
        <w:t xml:space="preserve">Novelty: </w:t>
      </w:r>
      <w:r>
        <w:t xml:space="preserve">Every prior system in the patent record begins scoring from a resume (parsed for skills, experience, titles) matched against a job description. This system begins from a coaching-derived identity document that captures values, energy patterns, relational fit, and essence. The document format is portable, machine-readable, and governs continuous automated scoring without requiring the user to interact with individual job listings.</w:t>
      </w:r>
    </w:p>
    <w:p>
      <w:pPr>
        <w:pStyle w:val="Heading2"/>
      </w:pPr>
      <w:r>
        <w:t xml:space="preserve">Claim 2: Asymmetric Bidirectional Matching</w:t>
      </w:r>
    </w:p>
    <w:p>
      <w:pPr>
        <w:spacing w:after="120"/>
      </w:pPr>
      <w:r>
        <w:t xml:space="preserve">A system that produces two independent match scores using different scoring dimensions per direction: a Candidate-to-Role score using candidate-defined dimensions (Mission, Role, Culture, Skill, Work Style, Energy) and a Role-to-Candidate score using role-defined dimensions (Builder Orientation, Relational Fit, Domain Fluency, Values Alignment, Work Style Compatibility, Energy Match), combined into a Mutual Fit composite with classification thresholds, generating a Match Report containing signal-level alignment analysis, tension analysis with suggested interview questions, and confidence gaps.</w:t>
      </w:r>
    </w:p>
    <w:p>
      <w:pPr>
        <w:spacing w:after="160"/>
      </w:pPr>
      <w:r>
        <w:rPr>
          <w:b/>
          <w:bCs/>
        </w:rPr>
        <w:t xml:space="preserve">Novelty: </w:t>
      </w:r>
      <w:r>
        <w:t xml:space="preserve">Prior bidirectional matching patents (US20140122355, US20080172415) use the same features for both directions (skills vs. requirements). This system uses fundamentally different dimension sets per direction because the two sides ask different questions. The asymmetry, the dimension cross-mapping table defining which signals feed which dimensions in the opposing lens, and the signal-level Match Report with interview questions are all novel. Additionally, the scoring method uses a language model constrained by a structured system prompt and a defined JSON output schema (requiring per-dimension scores, confidence values, rationales, signal matches, signal tensions with interview questions, gate flags, and confidence gaps), with gate logic evaluated in code before the model is invoked. This structured prompt engineering reduced false-positive rates from ~74% to below 15% in testing.</w:t>
      </w:r>
    </w:p>
    <w:p>
      <w:pPr>
        <w:pStyle w:val="Heading2"/>
      </w:pPr>
      <w:r>
        <w:t xml:space="preserve">Claim 3: Transparent Preference Drift Detection</w:t>
      </w:r>
    </w:p>
    <w:p>
      <w:pPr>
        <w:spacing w:after="120"/>
      </w:pPr>
      <w:r>
        <w:t xml:space="preserve">A feedback method that (a) collects explicit and implicit user signals at six defined collection points, (b) adjusts per-user scoring dimension weights using a contribution-based algorithm with exponential signal decay governed by a configurable decay rate parameter λ (set to 0.01 in the preferred embodiment, producing a ~69-day half-life; adaptable per user based on search urgency and signal frequency), floor/ceiling constraints, and renormalization, wherein the decay function is asymptotic and no signal is ever fully discarded, (c) detects preference drift by comparing stated weights from the identity document against revealed weights derived from user actions over a trailing time window, and (d) surfaces the drift transparently to the user with a visual comparison and three response options: update the document, keep the document unchanged, or mark the trailing period as exploratory (re-weighting signals at reduced strength rather than discarding them).</w:t>
      </w:r>
    </w:p>
    <w:p>
      <w:pPr>
        <w:spacing w:after="160"/>
      </w:pPr>
      <w:r>
        <w:rPr>
          <w:b/>
          <w:bCs/>
        </w:rPr>
        <w:t xml:space="preserve">Novelty: </w:t>
      </w:r>
      <w:r>
        <w:t xml:space="preserve">Prior systems detect preference drift algorithmically and adjust silently (BISTRO framework, KDD 2024). This system detects drift and presents it to the user as a transparent comparison with three options, including an "exploring" mode that preserves signal history at reduced weight. The combination of coaching-derived identity documents, contribution-based weight adjustment, and transparent drift surfacing is novel as a complete method.</w:t>
      </w:r>
    </w:p>
    <w:p>
      <w:r>
        <w:br w:type="page"/>
      </w:r>
    </w:p>
    <w:p>
      <w:pPr>
        <w:pStyle w:val="Heading1"/>
      </w:pPr>
      <w:r>
        <w:t xml:space="preserve">Prior Art Landscape</w:t>
      </w:r>
    </w:p>
    <w:p>
      <w:pPr>
        <w:spacing w:after="160"/>
      </w:pPr>
      <w:r>
        <w:t xml:space="preserve">The following patents and publications were identified through a search conducted March 21, 2026 on Google Patents and USPTO databases. The search covered: bidirectional candidate-employer matching, identity-signal scoring, preference drift detection in job recommendations, and coaching-derived documents governing automated pipelines.</w:t>
      </w:r>
    </w:p>
    <w:p>
      <w:pPr>
        <w:pStyle w:val="Heading2"/>
      </w:pPr>
      <w:r>
        <w:t xml:space="preserve">Relevant Patents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Patent</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Key Feature</w:t>
            </w:r>
          </w:p>
        </w:tc>
        <w:tc>
          <w:tcPr>
            <w:tcW w:type="dxa" w:w="2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Distinction from Our Claims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US20140122355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function for job openings (resume features)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filters; suitability score from resume + job description + social media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Scores from parsed resume keywords. No identity document. No asymmetric dimensions. No coaching discovery.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US20080172415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Matching candidates and employers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scores from skills, soft skills, certifications against job profiles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Skills-based matching only. No values, energy, or relational fit signals. Same features both directions.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US7720791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Intelligent job matching with preference ranking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Behavioral correlation, affinity engine, negative filtration from user input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past behavior to improve matching but no structured identity document. No asymmetric scoring.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US20090299993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recruiting with behavioral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Weighted scores from competency areas, personality traits, integrity criteria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Employer-defined weights only. No candidate-side identity document. No bidirectional asymmetry.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US20150286991 (Korn Ferry)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applicant fit score (4 categories)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Competencies, personality, motives, experience self-assessment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Self-assessment questionnaire, not deep coaching discovery. No portable governing document. No pipeline automation.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US10922658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Talent recruitment system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matching with value attribution and cross-employer matching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Correlates location, industry, title, skills. No identity signals. No asymmetric dimensions.</w:t>
            </w:r>
          </w:p>
        </w:tc>
      </w:tr>
    </w:tbl>
    <w:p>
      <w:pPr>
        <w:pStyle w:val="Heading2"/>
        <w:spacing w:before="300"/>
      </w:pPr>
      <w:r>
        <w:t xml:space="preserve">Relevant Academic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Publication</w:t>
            </w:r>
          </w:p>
        </w:tc>
        <w:tc>
          <w:tcPr>
            <w:tcW w:type="dxa" w:w="3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Key Contribution</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Distinction from Our Claims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BISTRO (ACM KDD 2024)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Session-based preference drift detection using behavioral-semantic fusion; hypergraph wavelet learning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Detects drift algorithmically and adjusts model silently. Our system detects drift and surfaces it transparently with 3 user-controlled response options.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 Drift in Recommender Systems (ACM 2025)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Bayesian personalized ranking with drift-triggered hyperparameter adjustment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recommender system drift. No identity document. No coaching input. No transparent surfacing to user.</w:t>
            </w:r>
          </w:p>
        </w:tc>
      </w:tr>
    </w:tbl>
    <w:p>
      <w:pPr>
        <w:pStyle w:val="Heading1"/>
        <w:spacing w:before="300"/>
      </w:pPr>
      <w:r>
        <w:t xml:space="preserve">Competitive Product Patent Landscape</w:t>
      </w:r>
    </w:p>
    <w:p>
      <w:pPr>
        <w:spacing w:after="160"/>
      </w:pPr>
      <w:r>
        <w:t xml:space="preserve">In addition to the general patent prior art above, we searched for patent filings by direct competitors identified in our market analysis. The findings significantly strengthen the case for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Competitor</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Patent Status</w:t>
            </w:r>
          </w:p>
        </w:tc>
        <w:tc>
          <w:tcPr>
            <w:tcW w:type="dxa" w:w="3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Distinction from Our Claims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Greenhouse Software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ATS (workflow)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patents found on matching methods. IP protected via trade secrets and software copyright.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Workflow/pipeline tool with AI-generated job descriptions and scorecards. No identity-signal matching. No bidirectional scoring. No feedback loop.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Lever (now part of Employ)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ATS/CRM hybrid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patents found on matching methods.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management and candidate relationship tool. No novel scoring methods. No identity documents.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Gallup / CliftonStrengths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protected via copyright and trade secret, not utility patents. No patents on assessment-to-matching pipeline.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Produces a 34-theme trait inventory via paired-statement questionnaire. Output is a self-knowledge report, NOT a machine-readable document governing automated scoring. No job matching functionality at all.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 (Various vendors)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methodology unpatented (public domain since 1928). Vendor implementations protected by copyright.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behavioral style inventory. No identity depth. No scoring pipeline. No bidirectional matching.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Jack &amp; Jill ($20M seed, est. 2025)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Recruitment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 patent filings found. Team member has 5 conversational AI patents from prior company (PolyAI), unrelated to job matching.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Closest functional competitor. 10-20 min conversational intake produces a profile (not a portable lens document). Matching appears symmetric. No evidence of feedback loop, weight adjustment, drift detection, or coach-as-channel model.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Korn Ferry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 Matching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US10346804 (granted 2019): 'Determining job applicant fit score' using 4 fixed categories.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CLOSEST PRIOR ART in competitive set. But: uses fixed self-assessment questionnaire (not coaching discovery), single-direction only (company evaluates candidate), no feedback loop, no drift detection. Distinguishable on method, direction, and adaptivity.</w:t>
            </w:r>
          </w:p>
        </w:tc>
      </w:tr>
    </w:tbl>
    <w:p>
      <w:pPr>
        <w:spacing w:after="160" w:before="200"/>
      </w:pPr>
      <w:r>
        <w:rPr>
          <w:b/>
          <w:bCs/>
        </w:rPr>
        <w:t xml:space="preserve">Key finding: </w:t>
      </w:r>
      <w:r>
        <w:t xml:space="preserve">No direct competitor has filed patents covering identity-signal matching, asymmetric bidirectional scoring, or transparent preference drift detection. Jack &amp; Jill, the most well-funded competitor ($20M), has no patent protection on their matching method. Filing the provisional patent application immediately establishes priority over all competitors in the space.</w:t>
      </w:r>
    </w:p>
    <w:p>
      <w:pPr>
        <w:pStyle w:val="Heading1"/>
        <w:spacing w:before="300"/>
      </w:pPr>
      <w:r>
        <w:t xml:space="preserve">Gap Analysis: What Is Not in the Prior Art</w:t>
      </w:r>
    </w:p>
    <w:p>
      <w:pPr>
        <w:pStyle w:val="ListParagraph"/>
        <w:numPr>
          <w:ilvl w:val="0"/>
          <w:numId w:val="2"/>
        </w:numPr>
        <w:spacing w:after="100"/>
      </w:pPr>
      <w:r>
        <w:rPr>
          <w:sz w:val="22"/>
          <w:szCs w:val="22"/>
        </w:rPr>
        <w:t xml:space="preserve">No prior system produces a structured identity document through coaching-facilitated or AI-guided discovery that then governs an automated scoring pipeline. All prior art starts from resumes and/or job descriptions.</w:t>
      </w:r>
    </w:p>
    <w:p>
      <w:pPr>
        <w:pStyle w:val="ListParagraph"/>
        <w:numPr>
          <w:ilvl w:val="0"/>
          <w:numId w:val="2"/>
        </w:numPr>
        <w:spacing w:after="100"/>
      </w:pPr>
      <w:r>
        <w:rPr>
          <w:sz w:val="22"/>
          <w:szCs w:val="22"/>
        </w:rPr>
        <w:t xml:space="preserve">No prior system uses asymmetric scoring dimensions, meaning different dimension sets for the candidate-to-role direction versus the role-to-candidate direction, with a defined cross-mapping table specifying which signals in one document feed which dimensions in the other.</w:t>
      </w:r>
    </w:p>
    <w:p>
      <w:pPr>
        <w:pStyle w:val="ListParagraph"/>
        <w:numPr>
          <w:ilvl w:val="0"/>
          <w:numId w:val="2"/>
        </w:numPr>
        <w:spacing w:after="100"/>
      </w:pPr>
      <w:r>
        <w:rPr>
          <w:sz w:val="22"/>
          <w:szCs w:val="22"/>
        </w:rPr>
        <w:t xml:space="preserve">No prior system produces a Match Report with signal-level explanatory reasoning (why specific identity signals align or create tension) and actionable interview questions derived from the tension analysis.</w:t>
      </w:r>
    </w:p>
    <w:p>
      <w:pPr>
        <w:pStyle w:val="ListParagraph"/>
        <w:numPr>
          <w:ilvl w:val="0"/>
          <w:numId w:val="2"/>
        </w:numPr>
        <w:spacing w:after="100"/>
      </w:pPr>
      <w:r>
        <w:rPr>
          <w:sz w:val="22"/>
          <w:szCs w:val="22"/>
        </w:rPr>
        <w:t xml:space="preserve">No prior system detects preference drift between a stated identity document and revealed user behavior, then surfaces the comparison transparently with user-controlled response options including an "exploring" mode that re-weights rather than discards historical signals.</w:t>
      </w:r>
    </w:p>
    <w:p>
      <w:pPr>
        <w:pStyle w:val="ListParagraph"/>
        <w:numPr>
          <w:ilvl w:val="0"/>
          <w:numId w:val="2"/>
        </w:numPr>
        <w:spacing w:after="100"/>
      </w:pPr>
      <w:r>
        <w:rPr>
          <w:sz w:val="22"/>
          <w:szCs w:val="22"/>
        </w:rPr>
        <w:t xml:space="preserve">No prior system combines coach-facilitated deep discovery with automated pipeline scoring, feedback-driven weight calibration, and transparent drift detection as an integrated method.</w:t>
      </w:r>
    </w:p>
    <w:p>
      <w:pPr>
        <w:pStyle w:val="ListParagraph"/>
        <w:numPr>
          <w:ilvl w:val="0"/>
          <w:numId w:val="2"/>
        </w:numPr>
        <w:spacing w:after="100"/>
      </w:pPr>
      <w:r>
        <w:rPr>
          <w:sz w:val="22"/>
          <w:szCs w:val="22"/>
        </w:rPr>
        <w:t xml:space="preserve">No direct competitor (including Jack &amp; Jill at $20M funding, Greenhouse, Lever, Gallup/CliftonStrengths, Korn Ferry, or DISC vendors) has filed patent claims covering any of the five novel elements above. The closest competitive patent (Korn Ferry US10346804) is distinguishable on method, direction, and adaptivity.</w:t>
      </w:r>
    </w:p>
    <w:p>
      <w:pPr>
        <w:pStyle w:val="Heading1"/>
      </w:pPr>
      <w:r>
        <w:t xml:space="preserve">Supporting Evidence</w:t>
      </w:r>
    </w:p>
    <w:p>
      <w:pPr>
        <w:spacing w:after="120"/>
      </w:pPr>
      <w:r>
        <w:t xml:space="preserve">The following timestamped artifacts document the invention's development:</w:t>
      </w:r>
    </w:p>
    <w:p>
      <w:pPr>
        <w:pStyle w:val="ListParagraph"/>
        <w:numPr>
          <w:ilvl w:val="0"/>
          <w:numId w:val="3"/>
        </w:numPr>
        <w:spacing w:after="60"/>
      </w:pPr>
      <w:r>
        <w:rPr>
          <w:sz w:val="20"/>
          <w:szCs w:val="20"/>
        </w:rPr>
        <w:t xml:space="preserve">GitHub commit history (github.com/zelman/tidepool, github.com/zelman/job_search) from December 2025 onward</w:t>
      </w:r>
    </w:p>
    <w:p>
      <w:pPr>
        <w:pStyle w:val="ListParagraph"/>
        <w:numPr>
          <w:ilvl w:val="0"/>
          <w:numId w:val="3"/>
        </w:numPr>
        <w:spacing w:after="60"/>
      </w:pPr>
      <w:r>
        <w:rPr>
          <w:sz w:val="20"/>
          <w:szCs w:val="20"/>
        </w:rPr>
        <w:t xml:space="preserve">IP Summary document emailed to inventor March 21, 2026 (17 artifacts cataloged)</w:t>
      </w:r>
    </w:p>
    <w:p>
      <w:pPr>
        <w:pStyle w:val="ListParagraph"/>
        <w:numPr>
          <w:ilvl w:val="0"/>
          <w:numId w:val="3"/>
        </w:numPr>
        <w:spacing w:after="60"/>
      </w:pPr>
      <w:r>
        <w:rPr>
          <w:sz w:val="20"/>
          <w:szCs w:val="20"/>
        </w:rPr>
        <w:t xml:space="preserve">Bidirectional Lens System specification v1.0 (role lens schema, matching algorithm, match report format, worked example)</w:t>
      </w:r>
    </w:p>
    <w:p>
      <w:pPr>
        <w:pStyle w:val="ListParagraph"/>
        <w:numPr>
          <w:ilvl w:val="0"/>
          <w:numId w:val="3"/>
        </w:numPr>
        <w:spacing w:after="60"/>
      </w:pPr>
      <w:r>
        <w:rPr>
          <w:sz w:val="20"/>
          <w:szCs w:val="20"/>
        </w:rPr>
        <w:t xml:space="preserve">Feedback Loop Learning System specification v1.0 (signal taxonomy, weight adjustment algorithm, drift detection, data schemas)</w:t>
      </w:r>
    </w:p>
    <w:p>
      <w:pPr>
        <w:pStyle w:val="ListParagraph"/>
        <w:numPr>
          <w:ilvl w:val="0"/>
          <w:numId w:val="3"/>
        </w:numPr>
        <w:spacing w:after="60"/>
      </w:pPr>
      <w:r>
        <w:rPr>
          <w:sz w:val="20"/>
          <w:szCs w:val="20"/>
        </w:rPr>
        <w:t xml:space="preserve">Working Role Lens Scorer deployed on Vercel (live, demo-able, Swiss Style UI with 9 evaluation modes)</w:t>
      </w:r>
    </w:p>
    <w:p>
      <w:pPr>
        <w:pStyle w:val="ListParagraph"/>
        <w:numPr>
          <w:ilvl w:val="0"/>
          <w:numId w:val="3"/>
        </w:numPr>
        <w:spacing w:after="60"/>
      </w:pPr>
      <w:r>
        <w:rPr>
          <w:sz w:val="20"/>
          <w:szCs w:val="20"/>
        </w:rPr>
        <w:t xml:space="preserve">Working Candidate Lens Scorer (operational for 4+ months on personal job search pipeline)</w:t>
      </w:r>
    </w:p>
    <w:p>
      <w:pPr>
        <w:pStyle w:val="ListParagraph"/>
        <w:numPr>
          <w:ilvl w:val="0"/>
          <w:numId w:val="3"/>
        </w:numPr>
        <w:spacing w:after="60"/>
      </w:pPr>
      <w:r>
        <w:rPr>
          <w:sz w:val="20"/>
          <w:szCs w:val="20"/>
        </w:rPr>
        <w:t xml:space="preserve">Claude AI conversation logs across multiple projects documenting ideation and development</w:t>
      </w:r>
    </w:p>
    <w:p>
      <w:pPr>
        <w:pStyle w:val="ListParagraph"/>
        <w:numPr>
          <w:ilvl w:val="0"/>
          <w:numId w:val="3"/>
        </w:numPr>
        <w:spacing w:after="60"/>
      </w:pPr>
      <w:r>
        <w:rPr>
          <w:sz w:val="20"/>
          <w:szCs w:val="20"/>
        </w:rPr>
        <w:t xml:space="preserve">Career coaching session transcripts (8 sessions, November 2025 through February 2026) documenting the origin of the coaching-to-identity-document concept</w:t>
      </w:r>
    </w:p>
    <w:p>
      <w:pPr>
        <w:pStyle w:val="Heading1"/>
      </w:pPr>
      <w:r>
        <w:t xml:space="preserve">Questions for the Attorney</w:t>
      </w:r>
    </w:p>
    <w:p>
      <w:pPr>
        <w:pStyle w:val="ListParagraph"/>
        <w:numPr>
          <w:ilvl w:val="0"/>
          <w:numId w:val="2"/>
        </w:numPr>
        <w:spacing w:after="80"/>
      </w:pPr>
      <w:r>
        <w:rPr>
          <w:sz w:val="22"/>
          <w:szCs w:val="22"/>
        </w:rPr>
        <w:t xml:space="preserve">Given the prior art landscape, do these three claims meet the novelty and non-obviousness thresholds for a provisional patent application?</w:t>
      </w:r>
    </w:p>
    <w:p>
      <w:pPr>
        <w:pStyle w:val="ListParagraph"/>
        <w:numPr>
          <w:ilvl w:val="0"/>
          <w:numId w:val="2"/>
        </w:numPr>
        <w:spacing w:after="80"/>
      </w:pPr>
      <w:r>
        <w:rPr>
          <w:sz w:val="22"/>
          <w:szCs w:val="22"/>
        </w:rPr>
        <w:t xml:space="preserve">Should the claims be filed as a single application (integrated system) or as separate applications (identity document method, asymmetric matching method, drift detection method)?</w:t>
      </w:r>
    </w:p>
    <w:p>
      <w:pPr>
        <w:pStyle w:val="ListParagraph"/>
        <w:numPr>
          <w:ilvl w:val="0"/>
          <w:numId w:val="2"/>
        </w:numPr>
        <w:spacing w:after="80"/>
      </w:pPr>
      <w:r>
        <w:rPr>
          <w:sz w:val="22"/>
          <w:szCs w:val="22"/>
        </w:rPr>
        <w:t xml:space="preserve">Is the coaching-to-document-to-pipeline chain sufficiently concrete as a method claim, or would it be characterized as an abstract idea under Alice?</w:t>
      </w:r>
    </w:p>
    <w:p>
      <w:pPr>
        <w:pStyle w:val="ListParagraph"/>
        <w:numPr>
          <w:ilvl w:val="0"/>
          <w:numId w:val="2"/>
        </w:numPr>
        <w:spacing w:after="80"/>
      </w:pPr>
      <w:r>
        <w:rPr>
          <w:sz w:val="22"/>
          <w:szCs w:val="22"/>
        </w:rPr>
        <w:t xml:space="preserve">What is the recommended timeline for filing a provisional, given that a working prototype is deployed and being demonstrated to potential collaborators under NDA?</w:t>
      </w:r>
    </w:p>
    <w:p>
      <w:pPr>
        <w:pStyle w:val="ListParagraph"/>
        <w:numPr>
          <w:ilvl w:val="0"/>
          <w:numId w:val="2"/>
        </w:numPr>
        <w:spacing w:after="80"/>
      </w:pPr>
      <w:r>
        <w:rPr>
          <w:sz w:val="22"/>
          <w:szCs w:val="22"/>
        </w:rPr>
        <w:t xml:space="preserve">Are there any additional prior art searches you would recommend before filing?</w:t>
      </w:r>
    </w:p>
    <w:p>
      <w:pPr>
        <w:spacing w:before="400"/>
      </w:pPr>
    </w:p>
    <w:p>
      <w:pPr>
        <w:pBdr>
          <w:bottom w:val="single" w:color="000000" w:sz="1" w:space="1"/>
        </w:pBdr>
      </w:pPr>
    </w:p>
    <w:p>
      <w:pPr>
        <w:spacing w:after="40"/>
      </w:pPr>
      <w:r>
        <w:rPr>
          <w:sz w:val="20"/>
          <w:szCs w:val="20"/>
        </w:rPr>
        <w:t xml:space="preserve">Eric Zelman | zelman@gmail.com | Providence, RI</w:t>
      </w:r>
    </w:p>
    <w:p>
      <w:r>
        <w:rPr>
          <w:color w:val="CC0000"/>
          <w:sz w:val="18"/>
          <w:szCs w:val="18"/>
        </w:rPr>
        <w:t xml:space="preserve">CONFIDENTIAL — Prepared for patent attorney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2026-03-22T13:12:56.032Z</dcterms:created>
  <dcterms:modified xsi:type="dcterms:W3CDTF">2026-03-22T13:12:56.034Z</dcterms:modified>
</cp:coreProperties>
</file>

<file path=docProps/custom.xml><?xml version="1.0" encoding="utf-8"?>
<Properties xmlns="http://schemas.openxmlformats.org/officeDocument/2006/custom-properties" xmlns:vt="http://schemas.openxmlformats.org/officeDocument/2006/docPropsVTypes"/>
</file>