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p>
    <w:p>
      <w:pPr>
        <w:spacing w:after="120"/>
        <w:jc w:val="center"/>
      </w:pPr>
      <w:r>
        <w:rPr>
          <w:rFonts w:ascii="Arial" w:cs="Arial" w:eastAsia="Arial" w:hAnsi="Arial"/>
          <w:b/>
          <w:bCs/>
          <w:sz w:val="36"/>
          <w:szCs w:val="36"/>
        </w:rPr>
        <w:t xml:space="preserve">PROVISIONAL PATENT APPLICATION</w:t>
      </w:r>
    </w:p>
    <w:p>
      <w:pPr>
        <w:spacing w:after="60"/>
        <w:jc w:val="center"/>
      </w:pPr>
      <w:r>
        <w:rPr>
          <w:rFonts w:ascii="Arial" w:cs="Arial" w:eastAsia="Arial" w:hAnsi="Arial"/>
          <w:color w:val="555555"/>
          <w:sz w:val="24"/>
          <w:szCs w:val="24"/>
        </w:rPr>
        <w:t xml:space="preserve">Under 35 U.S.C. §111(b)</w:t>
      </w:r>
    </w:p>
    <w:p>
      <w:pPr>
        <w:pBdr>
          <w:bottom w:val="single" w:color="000000" w:sz="4" w:space="12"/>
        </w:pBdr>
        <w:spacing w:after="300"/>
        <w:jc w:val="center"/>
      </w:pPr>
    </w:p>
    <w:p>
      <w:pPr>
        <w:spacing w:after="200"/>
        <w:jc w:val="center"/>
      </w:pPr>
      <w:r>
        <w:rPr>
          <w:rFonts w:ascii="Arial" w:cs="Arial" w:eastAsia="Arial" w:hAnsi="Arial"/>
          <w:b/>
          <w:bCs/>
          <w:sz w:val="28"/>
          <w:szCs w:val="28"/>
        </w:rPr>
        <w:t xml:space="preserve">SYSTEM AND METHOD FOR BIDIRECTIONAL IDENTITY-SIGNAL
MATCHING WITH ADAPTIVE PREFERENCE LEARNING</w:t>
      </w:r>
    </w:p>
    <w:p>
      <w:pPr>
        <w:spacing w:after="400"/>
        <w:jc w:val="center"/>
      </w:pPr>
    </w:p>
    <w:p>
      <w:pPr>
        <w:spacing w:after="80"/>
      </w:pPr>
      <w:r>
        <w:rPr>
          <w:rFonts w:ascii="Arial" w:cs="Arial" w:eastAsia="Arial" w:hAnsi="Arial"/>
          <w:b/>
          <w:bCs/>
          <w:sz w:val="22"/>
          <w:szCs w:val="22"/>
        </w:rPr>
        <w:t xml:space="preserve">Inventor: </w:t>
      </w:r>
      <w:r>
        <w:rPr>
          <w:rFonts w:ascii="Arial" w:cs="Arial" w:eastAsia="Arial" w:hAnsi="Arial"/>
          <w:sz w:val="22"/>
          <w:szCs w:val="22"/>
        </w:rPr>
        <w:t xml:space="preserve">Eric Zelman</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Providence, Rhode Island, United States</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zelman@gmail.com</w:t>
      </w:r>
    </w:p>
    <w:p>
      <w:pPr>
        <w:spacing w:after="80"/>
      </w:pPr>
      <w:r>
        <w:rPr>
          <w:rFonts w:ascii="Arial" w:cs="Arial" w:eastAsia="Arial" w:hAnsi="Arial"/>
          <w:b/>
          <w:bCs/>
          <w:sz w:val="22"/>
          <w:szCs w:val="22"/>
        </w:rPr>
        <w:t xml:space="preserve">Filing Date: </w:t>
      </w:r>
      <w:r>
        <w:rPr>
          <w:rFonts w:ascii="Arial" w:cs="Arial" w:eastAsia="Arial" w:hAnsi="Arial"/>
          <w:color w:val="999999"/>
          <w:sz w:val="22"/>
          <w:szCs w:val="22"/>
        </w:rPr>
        <w:t xml:space="preserve">[Date of Filing]</w:t>
      </w:r>
    </w:p>
    <w:p>
      <w:pPr>
        <w:spacing w:after="80"/>
      </w:pPr>
      <w:r>
        <w:rPr>
          <w:rFonts w:ascii="Arial" w:cs="Arial" w:eastAsia="Arial" w:hAnsi="Arial"/>
          <w:b/>
          <w:bCs/>
          <w:sz w:val="22"/>
          <w:szCs w:val="22"/>
        </w:rPr>
        <w:t xml:space="preserve">Entity Status: </w:t>
      </w:r>
      <w:r>
        <w:rPr>
          <w:rFonts w:ascii="Arial" w:cs="Arial" w:eastAsia="Arial" w:hAnsi="Arial"/>
          <w:sz w:val="22"/>
          <w:szCs w:val="22"/>
        </w:rPr>
        <w:t xml:space="preserve">Micro Entity</w:t>
      </w:r>
    </w:p>
    <w:p>
      <w:r>
        <w:br w:type="page"/>
      </w:r>
    </w:p>
    <w:p>
      <w:pPr>
        <w:pStyle w:val="Heading1"/>
      </w:pPr>
      <w:r>
        <w:t xml:space="preserve">TITLE OF THE INVENTION</w:t>
      </w:r>
    </w:p>
    <w:p>
      <w:pPr>
        <w:spacing w:after="160"/>
      </w:pPr>
      <w:r>
        <w:rPr>
          <w:rFonts w:ascii="Arial" w:cs="Arial" w:eastAsia="Arial" w:hAnsi="Arial"/>
          <w:sz w:val="22"/>
          <w:szCs w:val="22"/>
        </w:rPr>
        <w:t xml:space="preserve">System and Method for Bidirectional Identity-Signal Matching with Adaptive Preference Learning</w:t>
      </w:r>
    </w:p>
    <w:p>
      <w:pPr>
        <w:pStyle w:val="Heading1"/>
      </w:pPr>
      <w:r>
        <w:t xml:space="preserve">FIELD OF THE INVENTION</w:t>
      </w:r>
    </w:p>
    <w:p>
      <w:pPr>
        <w:spacing w:after="160"/>
      </w:pPr>
      <w:r>
        <w:rPr>
          <w:rFonts w:ascii="Arial" w:cs="Arial" w:eastAsia="Arial" w:hAnsi="Arial"/>
          <w:sz w:val="22"/>
          <w:szCs w:val="22"/>
        </w:rPr>
        <w:t xml:space="preserve">The present invention relates to computer-implemented methods and systems for matching job seekers with employment opportunities. More specifically, the invention relates to a system that generates structured professional identity documents through guided discovery processes, scores opportunities bidirectionally using asymmetric weighted identity signals, and adaptively learns user preferences through a multi-level feedback loop with transparent preference drift detection.</w:t>
      </w:r>
    </w:p>
    <w:p>
      <w:pPr>
        <w:pStyle w:val="Heading1"/>
      </w:pPr>
      <w:r>
        <w:t xml:space="preserve">BACKGROUND OF THE INVENTION</w:t>
      </w:r>
    </w:p>
    <w:p>
      <w:pPr>
        <w:spacing w:after="160"/>
      </w:pPr>
      <w:r>
        <w:rPr>
          <w:rFonts w:ascii="Arial" w:cs="Arial" w:eastAsia="Arial" w:hAnsi="Arial"/>
          <w:sz w:val="22"/>
          <w:szCs w:val="22"/>
        </w:rPr>
        <w:t xml:space="preserve">Conventional applicant tracking systems (ATS) and job matching platforms operate by parsing resumes and job descriptions for keyword overlap. These systems evaluate candidates based on skills, experience duration, title matching, and educational credentials extracted from text documents. While some systems claim bidirectional matching, they apply the same feature extraction and scoring logic in both directions, differing only in which party initiates the search.</w:t>
      </w:r>
    </w:p>
    <w:p>
      <w:pPr>
        <w:spacing w:after="160"/>
      </w:pPr>
      <w:r>
        <w:rPr>
          <w:rFonts w:ascii="Arial" w:cs="Arial" w:eastAsia="Arial" w:hAnsi="Arial"/>
          <w:sz w:val="22"/>
          <w:szCs w:val="22"/>
        </w:rPr>
        <w:t xml:space="preserve">These conventional approaches suffer from several fundamental limitations. First, they rely on surface-level signals (keywords, years of experience, title strings) that fail to capture professional identity characteristics such as values, energy patterns, relational fit, and work style preferences. Second, when bidirectional matching is employed, it uses symmetric scoring where the same features and weights apply regardless of direction, despite the fact that candidates and employers ask fundamentally different questions. Third, existing systems adjust recommendations silently based on algorithmic detection of preference changes, without surfacing the nature of the preference shift to the user or offering the user agency in how the shift is handled.</w:t>
      </w:r>
    </w:p>
    <w:p>
      <w:pPr>
        <w:spacing w:after="160"/>
      </w:pPr>
      <w:r>
        <w:rPr>
          <w:rFonts w:ascii="Arial" w:cs="Arial" w:eastAsia="Arial" w:hAnsi="Arial"/>
          <w:sz w:val="22"/>
          <w:szCs w:val="22"/>
        </w:rPr>
        <w:t xml:space="preserve">Career coaching produces deep insight into a person's professional identity, but coaching outcomes are typically intangible and difficult to measure. No existing system captures coaching-derived identity insights in a machine-readable format that can govern automated opportunity scoring.</w:t>
      </w:r>
    </w:p>
    <w:p>
      <w:pPr>
        <w:spacing w:after="160"/>
      </w:pPr>
      <w:r>
        <w:rPr>
          <w:rFonts w:ascii="Arial" w:cs="Arial" w:eastAsia="Arial" w:hAnsi="Arial"/>
          <w:sz w:val="22"/>
          <w:szCs w:val="22"/>
        </w:rPr>
        <w:t xml:space="preserve">Existing products in the hiring technology market further illustrate these limitations. Applicant tracking systems such as Greenhouse and Lever manage recruitment pipelines and workflows but do not perform identity-signal matching; they route and filter applications based on keyword parsing and structured scorecards. Personality and strengths assessment tools such as Gallup's CliftonStrengths and DISC produce trait inventories through fixed questionnaires but do not connect the output to automated job matching or produce machine-readable documents that govern scoring pipelines. Korn Ferry's patented applicant fit scoring system (US10346804) uses a four-category self-assessment to compute a unidirectional fit score, but does not employ coaching-facilitated discovery, asymmetric bidirectional dimensions, or adaptive weight learning. Conversational AI recruitment platforms such as Jack &amp; Jill (funded at $20 million in seed capital, 2025) conduct brief AI-led profile interviews and produce job recommendations, but use symmetric matching methods without structured identity documents, feedback-driven weight calibration, or preference drift detection.</w:t>
      </w:r>
    </w:p>
    <w:p>
      <w:pPr>
        <w:spacing w:after="160"/>
      </w:pPr>
      <w:r>
        <w:rPr>
          <w:rFonts w:ascii="Arial" w:cs="Arial" w:eastAsia="Arial" w:hAnsi="Arial"/>
          <w:sz w:val="22"/>
          <w:szCs w:val="22"/>
        </w:rPr>
        <w:t xml:space="preserve">What is needed is a system that begins from identity signals rather than resume keywords, scores bidirectionally using different dimensions per direction, and learns from user behavior transparently rather than silently.</w:t>
      </w:r>
    </w:p>
    <w:p>
      <w:pPr>
        <w:pStyle w:val="Heading1"/>
      </w:pPr>
      <w:r>
        <w:t xml:space="preserve">SUMMARY OF THE INVENTION</w:t>
      </w:r>
    </w:p>
    <w:p>
      <w:pPr>
        <w:spacing w:after="160"/>
      </w:pPr>
      <w:r>
        <w:rPr>
          <w:rFonts w:ascii="Arial" w:cs="Arial" w:eastAsia="Arial" w:hAnsi="Arial"/>
          <w:sz w:val="22"/>
          <w:szCs w:val="22"/>
        </w:rPr>
        <w:t xml:space="preserve">The present invention provides a computer-implemented system and method for matching job seekers with employment opportunities using structured identity documents produced through guided discovery, scored bidirectionally using asymmetric weighted dimensions, with a self-improving feedback loop that detects preference drift and surfaces it transparently to the user.</w:t>
      </w:r>
    </w:p>
    <w:p>
      <w:pPr>
        <w:spacing w:after="160"/>
      </w:pPr>
      <w:r>
        <w:rPr>
          <w:rFonts w:ascii="Arial" w:cs="Arial" w:eastAsia="Arial" w:hAnsi="Arial"/>
          <w:sz w:val="22"/>
          <w:szCs w:val="22"/>
        </w:rPr>
        <w:t xml:space="preserve">In one aspect, the invention provides a method for generating a structured professional identity document (hereinafter a "lens document") through an AI-guided or human-coach-facilitated discovery process. The lens document comprises a machine-readable metadata section (YAML frontmatter) and a human-readable narrative section (markdown), and captures identity signals including essence and throughline, values with behavioral evidence, work style preferences, energy patterns, mission and sector affinity, disqualifiers, and situational context.</w:t>
      </w:r>
    </w:p>
    <w:p>
      <w:pPr>
        <w:spacing w:after="160"/>
      </w:pPr>
      <w:r>
        <w:rPr>
          <w:rFonts w:ascii="Arial" w:cs="Arial" w:eastAsia="Arial" w:hAnsi="Arial"/>
          <w:sz w:val="22"/>
          <w:szCs w:val="22"/>
        </w:rPr>
        <w:t xml:space="preserve">In another aspect, the invention provides a bidirectional matching system that produces two independent scores using different scoring dimensions per direction. A Candidate-to-Role (C→R) score evaluates how well an opportunity fits the candidate's identity using candidate-defined dimensions. A Role-to-Candidate (R→C) score evaluates how well the candidate fits the role's requirements using role-defined dimensions. The two scores are combined into a Mutual Fit composite. A Match Report is generated containing signal-level alignment analysis, tension analysis with suggested interview questions, and confidence gaps indicating where additional discovery would improve scoring accuracy.</w:t>
      </w:r>
    </w:p>
    <w:p>
      <w:pPr>
        <w:spacing w:after="160"/>
      </w:pPr>
      <w:r>
        <w:rPr>
          <w:rFonts w:ascii="Arial" w:cs="Arial" w:eastAsia="Arial" w:hAnsi="Arial"/>
          <w:sz w:val="22"/>
          <w:szCs w:val="22"/>
        </w:rPr>
        <w:t xml:space="preserve">In yet another aspect, the invention provides a feedback loop that collects explicit and implicit signals at defined collection points, adjusts per-user scoring weights using a contribution-based algorithm with exponential signal decay, detects preference drift by comparing stated weights against revealed weights, and surfaces the drift transparently to the user with multiple response options including an exploratory mode that reduces the weight of trailing signals without discarding them.</w:t>
      </w:r>
    </w:p>
    <w:p>
      <w:pPr>
        <w:pStyle w:val="Heading1"/>
      </w:pPr>
      <w:r>
        <w:t xml:space="preserve">DETAILED DESCRIPTION OF THE INVENTION</w:t>
      </w:r>
    </w:p>
    <w:p>
      <w:pPr>
        <w:pStyle w:val="Heading2"/>
      </w:pPr>
      <w:r>
        <w:t xml:space="preserve">1. The Lens Document</w:t>
      </w:r>
    </w:p>
    <w:p>
      <w:pPr>
        <w:spacing w:after="160"/>
      </w:pPr>
      <w:r>
        <w:rPr>
          <w:rFonts w:ascii="Arial" w:cs="Arial" w:eastAsia="Arial" w:hAnsi="Arial"/>
          <w:sz w:val="22"/>
          <w:szCs w:val="22"/>
        </w:rPr>
        <w:t xml:space="preserve">The lens document is a portable, structured file that captures a person's professional identity through deep discovery rather than resume parsing. It is stored in a dual-format structure: a machine-readable YAML frontmatter section and a human-readable markdown narrative section. This dual format allows the same document to be processed by automated scoring pipelines and read by human reviewers.</w:t>
      </w:r>
    </w:p>
    <w:p>
      <w:pPr>
        <w:pStyle w:val="Heading3"/>
      </w:pPr>
      <w:r>
        <w:t xml:space="preserve">1.1 Candidate Lens Document Structure</w:t>
      </w:r>
    </w:p>
    <w:p>
      <w:pPr>
        <w:spacing w:after="160"/>
      </w:pPr>
      <w:r>
        <w:rPr>
          <w:rFonts w:ascii="Arial" w:cs="Arial" w:eastAsia="Arial" w:hAnsi="Arial"/>
          <w:sz w:val="22"/>
          <w:szCs w:val="22"/>
        </w:rPr>
        <w:t xml:space="preserve">The candidate lens document comprises YAML frontmatter containing: a lens_type field (value: "candidate"), a version identifier, a generation timestamp, subject identification, a status field (employed, actively_searching, or in_transition), a scoring configuration object containing dimension weights summing to 100, an array of disqualifier strings, and a domain affinity configuration mapping sector names to numeric modifiers.</w:t>
      </w:r>
    </w:p>
    <w:p>
      <w:pPr>
        <w:spacing w:after="160"/>
      </w:pPr>
      <w:r>
        <w:rPr>
          <w:rFonts w:ascii="Arial" w:cs="Arial" w:eastAsia="Arial" w:hAnsi="Arial"/>
          <w:sz w:val="22"/>
          <w:szCs w:val="22"/>
        </w:rPr>
        <w:t xml:space="preserve">The scoring configuration object defines six weighted dimensions: Mission (default weight 25), Role (20), Culture (18), Skill (17), Work Style (12), and Energy (8). These weights are initial values derived from the discovery process and are subsequently adjusted by the feedback loop.</w:t>
      </w:r>
    </w:p>
    <w:p>
      <w:pPr>
        <w:spacing w:after="160"/>
      </w:pPr>
      <w:r>
        <w:rPr>
          <w:rFonts w:ascii="Arial" w:cs="Arial" w:eastAsia="Arial" w:hAnsi="Arial"/>
          <w:sz w:val="22"/>
          <w:szCs w:val="22"/>
        </w:rPr>
        <w:t xml:space="preserve">The YAML frontmatter further contains a signals object with the following subsections:</w:t>
      </w:r>
    </w:p>
    <w:p>
      <w:pPr>
        <w:spacing w:after="160"/>
      </w:pPr>
      <w:r>
        <w:rPr>
          <w:rFonts w:ascii="Arial" w:cs="Arial" w:eastAsia="Arial" w:hAnsi="Arial"/>
          <w:b/>
          <w:bCs/>
          <w:sz w:val="22"/>
          <w:szCs w:val="22"/>
        </w:rPr>
        <w:t xml:space="preserve">Essence: </w:t>
      </w:r>
      <w:r>
        <w:rPr>
          <w:rFonts w:ascii="Arial" w:cs="Arial" w:eastAsia="Arial" w:hAnsi="Arial"/>
          <w:sz w:val="22"/>
          <w:szCs w:val="22"/>
        </w:rPr>
        <w:t xml:space="preserve">A throughline field capturing the candidate's core professional identity pattern, an identity_pattern field, and an optional metaphor field.</w:t>
      </w:r>
    </w:p>
    <w:p>
      <w:pPr>
        <w:spacing w:after="160"/>
      </w:pPr>
      <w:r>
        <w:rPr>
          <w:rFonts w:ascii="Arial" w:cs="Arial" w:eastAsia="Arial" w:hAnsi="Arial"/>
          <w:b/>
          <w:bCs/>
          <w:sz w:val="22"/>
          <w:szCs w:val="22"/>
        </w:rPr>
        <w:t xml:space="preserve">Values: </w:t>
      </w:r>
      <w:r>
        <w:rPr>
          <w:rFonts w:ascii="Arial" w:cs="Arial" w:eastAsia="Arial" w:hAnsi="Arial"/>
          <w:sz w:val="22"/>
          <w:szCs w:val="22"/>
        </w:rPr>
        <w:t xml:space="preserve">An array of behavioral value signals (observed behaviors, not stated aspirations) and an array of anti-value signals (conditions that would cause the candidate to leave a role).</w:t>
      </w:r>
    </w:p>
    <w:p>
      <w:pPr>
        <w:spacing w:after="160"/>
      </w:pPr>
      <w:r>
        <w:rPr>
          <w:rFonts w:ascii="Arial" w:cs="Arial" w:eastAsia="Arial" w:hAnsi="Arial"/>
          <w:b/>
          <w:bCs/>
          <w:sz w:val="22"/>
          <w:szCs w:val="22"/>
        </w:rPr>
        <w:t xml:space="preserve">Work Style: </w:t>
      </w:r>
      <w:r>
        <w:rPr>
          <w:rFonts w:ascii="Arial" w:cs="Arial" w:eastAsia="Arial" w:hAnsi="Arial"/>
          <w:sz w:val="22"/>
          <w:szCs w:val="22"/>
        </w:rPr>
        <w:t xml:space="preserve">Fields for communication preference, decision-making pattern, collaboration style, and energy rhythm.</w:t>
      </w:r>
    </w:p>
    <w:p>
      <w:pPr>
        <w:spacing w:after="160"/>
      </w:pPr>
      <w:r>
        <w:rPr>
          <w:rFonts w:ascii="Arial" w:cs="Arial" w:eastAsia="Arial" w:hAnsi="Arial"/>
          <w:b/>
          <w:bCs/>
          <w:sz w:val="22"/>
          <w:szCs w:val="22"/>
        </w:rPr>
        <w:t xml:space="preserve">Energy: </w:t>
      </w:r>
      <w:r>
        <w:rPr>
          <w:rFonts w:ascii="Arial" w:cs="Arial" w:eastAsia="Arial" w:hAnsi="Arial"/>
          <w:sz w:val="22"/>
          <w:szCs w:val="22"/>
        </w:rPr>
        <w:t xml:space="preserve">An array of fills (activities and outcomes that energize the candidate) and an array of drains (activities and conditions that deplete the candidate).</w:t>
      </w:r>
    </w:p>
    <w:p>
      <w:pPr>
        <w:spacing w:after="160"/>
      </w:pPr>
      <w:r>
        <w:rPr>
          <w:rFonts w:ascii="Arial" w:cs="Arial" w:eastAsia="Arial" w:hAnsi="Arial"/>
          <w:b/>
          <w:bCs/>
          <w:sz w:val="22"/>
          <w:szCs w:val="22"/>
        </w:rPr>
        <w:t xml:space="preserve">Mission: </w:t>
      </w:r>
      <w:r>
        <w:rPr>
          <w:rFonts w:ascii="Arial" w:cs="Arial" w:eastAsia="Arial" w:hAnsi="Arial"/>
          <w:sz w:val="22"/>
          <w:szCs w:val="22"/>
        </w:rPr>
        <w:t xml:space="preserve">An array of preferred sectors, a problem_affinity string, and a role_type designation (builder, maintainer, or hybrid).</w:t>
      </w:r>
    </w:p>
    <w:p>
      <w:pPr>
        <w:spacing w:after="160"/>
      </w:pPr>
      <w:r>
        <w:rPr>
          <w:rFonts w:ascii="Arial" w:cs="Arial" w:eastAsia="Arial" w:hAnsi="Arial"/>
          <w:b/>
          <w:bCs/>
          <w:sz w:val="22"/>
          <w:szCs w:val="22"/>
        </w:rPr>
        <w:t xml:space="preserve">Situation: </w:t>
      </w:r>
      <w:r>
        <w:rPr>
          <w:rFonts w:ascii="Arial" w:cs="Arial" w:eastAsia="Arial" w:hAnsi="Arial"/>
          <w:sz w:val="22"/>
          <w:szCs w:val="22"/>
        </w:rPr>
        <w:t xml:space="preserve">Timeline, compensation floor, location preferences, and constraint array.</w:t>
      </w:r>
    </w:p>
    <w:p>
      <w:pPr>
        <w:pStyle w:val="Heading3"/>
      </w:pPr>
      <w:r>
        <w:t xml:space="preserve">1.2 Discovery Process</w:t>
      </w:r>
    </w:p>
    <w:p>
      <w:pPr>
        <w:spacing w:after="160"/>
      </w:pPr>
      <w:r>
        <w:rPr>
          <w:rFonts w:ascii="Arial" w:cs="Arial" w:eastAsia="Arial" w:hAnsi="Arial"/>
          <w:sz w:val="22"/>
          <w:szCs w:val="22"/>
        </w:rPr>
        <w:t xml:space="preserve">The lens document is generated through a structured discovery process comprising eight sections, each directed by section-specific AI system prompts. The eight sections are: (1) Essence, capturing identity patterns and throughline across contexts; (2) Skills and Experience, identifying capabilities to carry forward versus leave behind; (3) Values, extracting behavioral evidence rather than stated aspirations; (4) Mission and Sector, identifying specific organizations and problem types worth pursuing; (5) Work Style, capturing actual working patterns; (6) Energy Patterns, identifying sources of energy and depletion; (7) Disqualifiers, establishing hard exclusion criteria; and (8) Situation and Timeline, capturing urgency, constraints, and practical parameters.</w:t>
      </w:r>
    </w:p>
    <w:p>
      <w:pPr>
        <w:spacing w:after="160"/>
      </w:pPr>
      <w:r>
        <w:rPr>
          <w:rFonts w:ascii="Arial" w:cs="Arial" w:eastAsia="Arial" w:hAnsi="Arial"/>
          <w:sz w:val="22"/>
          <w:szCs w:val="22"/>
        </w:rPr>
        <w:t xml:space="preserve">Each discovery section is configured with a systemContext field (instructions to the AI for how to conduct the conversation), a workflowHint field (which signals to extract from the conversation), and an optional scoreDimension field (which scoring dimension this section maps to).</w:t>
      </w:r>
    </w:p>
    <w:p>
      <w:pPr>
        <w:spacing w:after="160"/>
      </w:pPr>
      <w:r>
        <w:rPr>
          <w:rFonts w:ascii="Arial" w:cs="Arial" w:eastAsia="Arial" w:hAnsi="Arial"/>
          <w:sz w:val="22"/>
          <w:szCs w:val="22"/>
        </w:rPr>
        <w:t xml:space="preserve">The discovery process may be conducted by an AI system alone or facilitated by a human coach whose methodology has been encoded as an AI persona. In the coach-facilitated variant, the coach's frameworks, questioning style, and session patterns are encoded into a system prompt that guides the AI's behavior during discovery.</w:t>
      </w:r>
    </w:p>
    <w:p>
      <w:pPr>
        <w:pStyle w:val="Heading3"/>
      </w:pPr>
      <w:r>
        <w:t xml:space="preserve">1.3 Role Lens Document Structure</w:t>
      </w:r>
    </w:p>
    <w:p>
      <w:pPr>
        <w:spacing w:after="160"/>
      </w:pPr>
      <w:r>
        <w:rPr>
          <w:rFonts w:ascii="Arial" w:cs="Arial" w:eastAsia="Arial" w:hAnsi="Arial"/>
          <w:sz w:val="22"/>
          <w:szCs w:val="22"/>
        </w:rPr>
        <w:t xml:space="preserve">The role lens document is a company-side counterpart to the candidate lens document, produced through a parallel discovery process conducted with a hiring manager, team lead, or founder. It uses the same dual-format structure (YAML frontmatter + markdown narrative) but with different content fields.</w:t>
      </w:r>
    </w:p>
    <w:p>
      <w:pPr>
        <w:spacing w:after="160"/>
      </w:pPr>
      <w:r>
        <w:rPr>
          <w:rFonts w:ascii="Arial" w:cs="Arial" w:eastAsia="Arial" w:hAnsi="Arial"/>
          <w:sz w:val="22"/>
          <w:szCs w:val="22"/>
        </w:rPr>
        <w:t xml:space="preserve">The role lens YAML frontmatter contains: a lens_type field (value: "role"), organization identification, role title, hiring manager identification, team size (current and planned), company stage, employee count, and funding total.</w:t>
      </w:r>
    </w:p>
    <w:p>
      <w:pPr>
        <w:spacing w:after="160"/>
      </w:pPr>
      <w:r>
        <w:rPr>
          <w:rFonts w:ascii="Arial" w:cs="Arial" w:eastAsia="Arial" w:hAnsi="Arial"/>
          <w:sz w:val="22"/>
          <w:szCs w:val="22"/>
        </w:rPr>
        <w:t xml:space="preserve">The role lens scoring configuration defines six dimensions: Builder Orientation (default weight 25), Relational Fit (22), Domain Fluency (18), Values Alignment (15), Work Style Compatibility (12), and Energy Match (8).</w:t>
      </w:r>
    </w:p>
    <w:p>
      <w:pPr>
        <w:spacing w:after="160"/>
      </w:pPr>
      <w:r>
        <w:rPr>
          <w:rFonts w:ascii="Arial" w:cs="Arial" w:eastAsia="Arial" w:hAnsi="Arial"/>
          <w:sz w:val="22"/>
          <w:szCs w:val="22"/>
        </w:rPr>
        <w:t xml:space="preserve">The role lens signals object contains sections for: Team Essence (the team's actual identity and stage reality), Who Thrives Here (behavioral traits of successful team members and anti-traits of unsuccessful ones), Values Real Talk (lived values, aspirational-but-honest values, and anti-values), Work Style Reality (actual communication patterns, meeting load, decision speed, autonomy timeline, remote reality), Energy of the Role (what fills and drains people in this specific seat), Builder vs. Maintainer Mandate (the actual scope of creation versus maintenance), Disqualifiers (hard no's from the hiring manager's experience), and Hiring Context (why the role is open, what has been tried before, compensation parameters, timeline).</w:t>
      </w:r>
    </w:p>
    <w:p>
      <w:pPr>
        <w:spacing w:after="160"/>
      </w:pPr>
      <w:r>
        <w:rPr>
          <w:rFonts w:ascii="Arial" w:cs="Arial" w:eastAsia="Arial" w:hAnsi="Arial"/>
          <w:sz w:val="22"/>
          <w:szCs w:val="22"/>
        </w:rPr>
        <w:t xml:space="preserve">The role lens discovery process comprises eight parallel sections mirroring the candidate lens, each with section-specific system prompts directing the AI to surface honest, experience-based signals rather than aspirational descriptions.</w:t>
      </w:r>
    </w:p>
    <w:p>
      <w:pPr>
        <w:pStyle w:val="Heading2"/>
      </w:pPr>
      <w:r>
        <w:t xml:space="preserve">2. Bidirectional Matching Algorithm</w:t>
      </w:r>
    </w:p>
    <w:p>
      <w:pPr>
        <w:pStyle w:val="Heading3"/>
      </w:pPr>
      <w:r>
        <w:t xml:space="preserve">2.1 Asymmetric Scoring</w:t>
      </w:r>
    </w:p>
    <w:p>
      <w:pPr>
        <w:spacing w:after="160"/>
      </w:pPr>
      <w:r>
        <w:rPr>
          <w:rFonts w:ascii="Arial" w:cs="Arial" w:eastAsia="Arial" w:hAnsi="Arial"/>
          <w:sz w:val="22"/>
          <w:szCs w:val="22"/>
        </w:rPr>
        <w:t xml:space="preserve">The matching algorithm is asymmetric by design. The Candidate-to-Role (C→R) score and the Role-to-Candidate (R→C) score use different dimension sets with different weights because the two sides ask different questions. The candidate asks: "Is this the right opportunity for my career and identity?" The company asks: "Is this the right person for our team and stage?"</w:t>
      </w:r>
    </w:p>
    <w:p>
      <w:pPr>
        <w:spacing w:after="160"/>
      </w:pPr>
      <w:r>
        <w:rPr>
          <w:rFonts w:ascii="Arial" w:cs="Arial" w:eastAsia="Arial" w:hAnsi="Arial"/>
          <w:sz w:val="22"/>
          <w:szCs w:val="22"/>
        </w:rPr>
        <w:t xml:space="preserve">The C→R score uses candidate-defined dimensions: Mission (25), Role (20), Culture (18), Skill (17), Work Style (12), Energy (8). The R→C score uses role-defined dimensions: Builder Orientation (25), Relational Fit (22), Domain Fluency (18), Values Alignment (15), Work Style Compatibility (12), Energy Match (8).</w:t>
      </w:r>
    </w:p>
    <w:p>
      <w:pPr>
        <w:pStyle w:val="Heading3"/>
      </w:pPr>
      <w:r>
        <w:t xml:space="preserve">2.2 Dimension Cross-Mapping</w:t>
      </w:r>
    </w:p>
    <w:p>
      <w:pPr>
        <w:spacing w:after="160"/>
      </w:pPr>
      <w:r>
        <w:rPr>
          <w:rFonts w:ascii="Arial" w:cs="Arial" w:eastAsia="Arial" w:hAnsi="Arial"/>
          <w:sz w:val="22"/>
          <w:szCs w:val="22"/>
        </w:rPr>
        <w:t xml:space="preserve">Each scoring dimension in one direction draws signal data from specific fields in the opposing lens document. This cross-mapping is defined in a configuration that specifies, for each dimension being scored, which fields from the opposing lens provide the input signals.</w:t>
      </w:r>
    </w:p>
    <w:p>
      <w:pPr>
        <w:spacing w:after="160"/>
      </w:pPr>
      <w:r>
        <w:rPr>
          <w:rFonts w:ascii="Arial" w:cs="Arial" w:eastAsia="Arial" w:hAnsi="Arial"/>
          <w:sz w:val="22"/>
          <w:szCs w:val="22"/>
        </w:rPr>
        <w:t xml:space="preserve">For the C→R direction, the candidate's Mission dimension draws from the role lens's organization, stage, hiring_context.why_now, and team_essence.stage_reality fields. The candidate's Culture dimension draws from the role lens's values_real_talk.lived, values_real_talk.anti_values, and who_thrives_here.traits fields.</w:t>
      </w:r>
    </w:p>
    <w:p>
      <w:pPr>
        <w:spacing w:after="160"/>
      </w:pPr>
      <w:r>
        <w:rPr>
          <w:rFonts w:ascii="Arial" w:cs="Arial" w:eastAsia="Arial" w:hAnsi="Arial"/>
          <w:sz w:val="22"/>
          <w:szCs w:val="22"/>
        </w:rPr>
        <w:t xml:space="preserve">For the R→C direction, the role's Builder Orientation dimension draws from the candidate lens's mission.role_type, essence.throughline, and work history signals. The role's Relational Fit dimension draws from the candidate's essence, values.behavioral, and energy.fills fields.</w:t>
      </w:r>
    </w:p>
    <w:p>
      <w:pPr>
        <w:spacing w:after="160"/>
      </w:pPr>
      <w:r>
        <w:rPr>
          <w:rFonts w:ascii="Arial" w:cs="Arial" w:eastAsia="Arial" w:hAnsi="Arial"/>
          <w:sz w:val="22"/>
          <w:szCs w:val="22"/>
        </w:rPr>
        <w:t xml:space="preserve">The complete cross-mapping table defines source fields for all twelve dimensions (six per direction).</w:t>
      </w:r>
    </w:p>
    <w:p>
      <w:pPr>
        <w:pStyle w:val="Heading3"/>
      </w:pPr>
      <w:r>
        <w:t xml:space="preserve">2.3 Hard Gate Logic</w:t>
      </w:r>
    </w:p>
    <w:p>
      <w:pPr>
        <w:spacing w:after="160"/>
      </w:pPr>
      <w:r>
        <w:rPr>
          <w:rFonts w:ascii="Arial" w:cs="Arial" w:eastAsia="Arial" w:hAnsi="Arial"/>
          <w:sz w:val="22"/>
          <w:szCs w:val="22"/>
        </w:rPr>
        <w:t xml:space="preserve">Before scoring runs in either direction, hard gates are evaluated in code. If any gate fails, scoring stops and the match is classified as disqualified with a reason. Gates are evaluated programmatically, not by the language model, to prevent the false-positive problem where the model assumes gates have passed.</w:t>
      </w:r>
    </w:p>
    <w:p>
      <w:pPr>
        <w:spacing w:after="160"/>
      </w:pPr>
      <w:r>
        <w:rPr>
          <w:rFonts w:ascii="Arial" w:cs="Arial" w:eastAsia="Arial" w:hAnsi="Arial"/>
          <w:sz w:val="22"/>
          <w:szCs w:val="22"/>
        </w:rPr>
        <w:t xml:space="preserve">C→R gates check the candidate's disqualifier array against role lens metadata (company stage, employee count, sector, funding source). R→C gates check the role's disqualifier array against candidate lens signals (experience evidence, role type, values alignment).</w:t>
      </w:r>
    </w:p>
    <w:p>
      <w:pPr>
        <w:pStyle w:val="Heading3"/>
      </w:pPr>
      <w:r>
        <w:t xml:space="preserve">2.4 Gate Tolerance Control</w:t>
      </w:r>
    </w:p>
    <w:p>
      <w:pPr>
        <w:spacing w:after="160"/>
      </w:pPr>
      <w:r>
        <w:rPr>
          <w:rFonts w:ascii="Arial" w:cs="Arial" w:eastAsia="Arial" w:hAnsi="Arial"/>
          <w:sz w:val="22"/>
          <w:szCs w:val="22"/>
        </w:rPr>
        <w:t xml:space="preserve">The system provides a configurable Gate Tolerance control with three settings: Lenient (score everyone, flag near-misses in a gate_flags array), Moderate (disqualify on clear matches, score borderline cases with flags), and Strict (disqualify on any match including borderline). This control adjusts the system prompt instructions to the scoring engine and produces different gate_flags output depending on the setting.</w:t>
      </w:r>
    </w:p>
    <w:p>
      <w:pPr>
        <w:pStyle w:val="Heading3"/>
      </w:pPr>
      <w:r>
        <w:t xml:space="preserve">2.5 Analysis Depth Control</w:t>
      </w:r>
    </w:p>
    <w:p>
      <w:pPr>
        <w:spacing w:after="160"/>
      </w:pPr>
      <w:r>
        <w:rPr>
          <w:rFonts w:ascii="Arial" w:cs="Arial" w:eastAsia="Arial" w:hAnsi="Arial"/>
          <w:sz w:val="22"/>
          <w:szCs w:val="22"/>
        </w:rPr>
        <w:t xml:space="preserve">The system provides a configurable Analysis Depth control with three settings: Quick Screen (compact scores with one-sentence rationales), Standard (full rationales with signal matches, tensions, and interview questions), and Full Signal (all of Standard plus per-dimension confidence scores, confidence gaps, and detailed recommended actions).</w:t>
      </w:r>
    </w:p>
    <w:p>
      <w:pPr>
        <w:spacing w:after="160"/>
      </w:pPr>
      <w:r>
        <w:rPr>
          <w:rFonts w:ascii="Arial" w:cs="Arial" w:eastAsia="Arial" w:hAnsi="Arial"/>
          <w:sz w:val="22"/>
          <w:szCs w:val="22"/>
        </w:rPr>
        <w:t xml:space="preserve">The Gate Tolerance and Analysis Depth controls combine to produce nine named evaluation modes, each with distinct system prompt instructions, output depth, and maximum token allocation.</w:t>
      </w:r>
    </w:p>
    <w:p>
      <w:pPr>
        <w:pStyle w:val="Heading3"/>
      </w:pPr>
      <w:r>
        <w:t xml:space="preserve">2.6 Score Calculation and Mutual Fit</w:t>
      </w:r>
    </w:p>
    <w:p>
      <w:pPr>
        <w:spacing w:after="160"/>
      </w:pPr>
      <w:r>
        <w:rPr>
          <w:rFonts w:ascii="Arial" w:cs="Arial" w:eastAsia="Arial" w:hAnsi="Arial"/>
          <w:sz w:val="22"/>
          <w:szCs w:val="22"/>
        </w:rPr>
        <w:t xml:space="preserve">Each dimension score is calculated by a language model operating under a structured system prompt that constrains the model's behavior and output format. The system prompt comprises: (a) a role definition instructing the model to act as a scoring engine, not a conversational agent; (b) the full scoring lens document (defining what the scoring dimensions mean for this specific user or role); (c) only the relevant signal fields from the opposing lens document, as specified by the dimension cross-mapping configuration, thereby preventing the model from hallucinating connections between unrelated signals; (d) a scoring rubric defining the scale for each dimension (0 to the dimension's maximum weight); (e) gate enforcement instructions specifying which disqualifiers to check and at what tolerance level; and (f) an output format specification requiring the model to return a JSON object conforming to a defined schema.</w:t>
      </w:r>
    </w:p>
    <w:p>
      <w:pPr>
        <w:spacing w:after="160"/>
      </w:pPr>
      <w:r>
        <w:rPr>
          <w:rFonts w:ascii="Arial" w:cs="Arial" w:eastAsia="Arial" w:hAnsi="Arial"/>
          <w:sz w:val="22"/>
          <w:szCs w:val="22"/>
        </w:rPr>
        <w:t xml:space="preserve">The defined output schema requires the model to return, for each scored dimension: a numeric score (integer, 0 to the dimension's maximum weight), a confidence value (float, 0.0 to 1.0, indicating how much signal evidence was available to support the score), a rationale string (1-2 sentences explaining the score), an array of signal_matches (each containing a candidate_signal string, a role_signal string, and a strength designation), and an array of signal_tensions (each containing a candidate_signal string, a role_signal string, a severity designation, and a suggested_interview_question string). The model additionally returns a gate_flags array (near-miss disqualifiers with the triggering value), a confidence_gaps array (dimensions where confidence fell below 0.6, with a description of what additional information would improve the score), and a recommended_action string.</w:t>
      </w:r>
    </w:p>
    <w:p>
      <w:pPr>
        <w:spacing w:after="160"/>
      </w:pPr>
      <w:r>
        <w:rPr>
          <w:rFonts w:ascii="Arial" w:cs="Arial" w:eastAsia="Arial" w:hAnsi="Arial"/>
          <w:sz w:val="22"/>
          <w:szCs w:val="22"/>
        </w:rPr>
        <w:t xml:space="preserve">This structured prompt engineering is a core element of the method. The combination of scoped signal input (cross-mapped fields only), constrained output format (defined JSON schema), and separated gate logic (evaluated in code before the model is invoked) prevents the common failure modes of language-model-based scoring: hallucinated connections, inconsistent output formats, and false-positive gate bypasses. In testing, the structured approach reduced the false-positive rate from approximately 74% (observed with unconstrained language model scoring) to below 15%.</w:t>
      </w:r>
    </w:p>
    <w:p>
      <w:pPr>
        <w:spacing w:after="160"/>
      </w:pPr>
      <w:r>
        <w:rPr>
          <w:rFonts w:ascii="Arial" w:cs="Arial" w:eastAsia="Arial" w:hAnsi="Arial"/>
          <w:sz w:val="22"/>
          <w:szCs w:val="22"/>
        </w:rPr>
        <w:t xml:space="preserve">The Mutual Fit score is calculated as: MF = (C→R × 0.5) + (R→C × 0.5). The default equal weighting may be adjusted based on market conditions or coach guidance.</w:t>
      </w:r>
    </w:p>
    <w:p>
      <w:pPr>
        <w:spacing w:after="160"/>
      </w:pPr>
      <w:r>
        <w:rPr>
          <w:rFonts w:ascii="Arial" w:cs="Arial" w:eastAsia="Arial" w:hAnsi="Arial"/>
          <w:sz w:val="22"/>
          <w:szCs w:val="22"/>
        </w:rPr>
        <w:t xml:space="preserve">Classification thresholds are: Strong Mutual Fit (80+), Good Mutual Fit (60-79), Asymmetric Fit (one direction 60+, other below 60), Marginal (40-59), Poor Fit (below 40). Asymmetric Fit is a distinct classification indicating that the match is strong in one direction but not the other.</w:t>
      </w:r>
    </w:p>
    <w:p>
      <w:pPr>
        <w:pStyle w:val="Heading3"/>
      </w:pPr>
      <w:r>
        <w:t xml:space="preserve">2.7 Match Report</w:t>
      </w:r>
    </w:p>
    <w:p>
      <w:pPr>
        <w:spacing w:after="160"/>
      </w:pPr>
      <w:r>
        <w:rPr>
          <w:rFonts w:ascii="Arial" w:cs="Arial" w:eastAsia="Arial" w:hAnsi="Arial"/>
          <w:sz w:val="22"/>
          <w:szCs w:val="22"/>
        </w:rPr>
        <w:t xml:space="preserve">The system generates a Match Report containing: a score summary (both directional scores and the mutual fit composite), a narrative briefing summarizing the match, an alignment map showing signal-level matches across all dimensions, a tension analysis identifying divergences with severity and interview questions, a disqualifier check status, confidence gaps identifying dimensions where scoring confidence was low, and recommended actions based on the classification.</w:t>
      </w:r>
    </w:p>
    <w:p>
      <w:pPr>
        <w:pStyle w:val="Heading2"/>
      </w:pPr>
      <w:r>
        <w:t xml:space="preserve">3. Feedback Loop Learning System</w:t>
      </w:r>
    </w:p>
    <w:p>
      <w:pPr>
        <w:pStyle w:val="Heading3"/>
      </w:pPr>
      <w:r>
        <w:t xml:space="preserve">3.1 Signal Taxonomy</w:t>
      </w:r>
    </w:p>
    <w:p>
      <w:pPr>
        <w:spacing w:after="160"/>
      </w:pPr>
      <w:r>
        <w:rPr>
          <w:rFonts w:ascii="Arial" w:cs="Arial" w:eastAsia="Arial" w:hAnsi="Arial"/>
          <w:sz w:val="22"/>
          <w:szCs w:val="22"/>
        </w:rPr>
        <w:t xml:space="preserve">The system collects two categories of signals: explicit signals provided directly by user actions, and implicit signals inferred from user behavior.</w:t>
      </w:r>
    </w:p>
    <w:p>
      <w:pPr>
        <w:spacing w:after="160"/>
      </w:pPr>
      <w:r>
        <w:rPr>
          <w:rFonts w:ascii="Arial" w:cs="Arial" w:eastAsia="Arial" w:hAnsi="Arial"/>
          <w:sz w:val="22"/>
          <w:szCs w:val="22"/>
        </w:rPr>
        <w:t xml:space="preserve">Explicit signals include: Pursued (strength 0.6, positive), Skipped (0.4, negative), Saved for Later (0.2, neutral), Got Interview (0.8, positive), Rejected After Interview (0.5, negative on confidence only), Withdrew (0.3, complex), Accepted Offer (1.0, strongest positive), Declined Offer (0.7, complex), Match Report Rating (0.3, meta-signal), tagged alignment signal (0.5, dimension-specific positive), tagged tension signal (0.7, dimension-specific negative), and Lens Edit (trigger only).</w:t>
      </w:r>
    </w:p>
    <w:p>
      <w:pPr>
        <w:spacing w:after="160"/>
      </w:pPr>
      <w:r>
        <w:rPr>
          <w:rFonts w:ascii="Arial" w:cs="Arial" w:eastAsia="Arial" w:hAnsi="Arial"/>
          <w:sz w:val="22"/>
          <w:szCs w:val="22"/>
        </w:rPr>
        <w:t xml:space="preserve">Implicit signals include: extended time on match report (0.15, mild positive), quick dismiss (0.2, mild negative), click-through to company (0.1, baseline interest), briefing ignored for 3+ days (disengagement trigger), multiple consecutive skips (pipeline-width signal), and pipeline control adjustments (preference trigger).</w:t>
      </w:r>
    </w:p>
    <w:p>
      <w:pPr>
        <w:pStyle w:val="Heading3"/>
      </w:pPr>
      <w:r>
        <w:t xml:space="preserve">3.2 Signal Decay</w:t>
      </w:r>
    </w:p>
    <w:p>
      <w:pPr>
        <w:spacing w:after="160"/>
      </w:pPr>
      <w:r>
        <w:rPr>
          <w:rFonts w:ascii="Arial" w:cs="Arial" w:eastAsia="Arial" w:hAnsi="Arial"/>
          <w:sz w:val="22"/>
          <w:szCs w:val="22"/>
        </w:rPr>
        <w:t xml:space="preserve">Signals lose relevance over time according to an exponential decay function: effective_strength = base_strength × e^(-λ × days_since_signal), where λ is a configurable decay rate parameter. In the preferred embodiment, λ is set to 0.01, producing a signal half-life of approximately 69 days (calculated as ln(2)/λ). This half-life was selected to match the typical decision cadence of an active job search: signals older than approximately 10 weeks are from a different phase of the search and should carry diminished but non-zero weight.</w:t>
      </w:r>
    </w:p>
    <w:p>
      <w:pPr>
        <w:spacing w:after="160"/>
      </w:pPr>
      <w:r>
        <w:rPr>
          <w:rFonts w:ascii="Arial" w:cs="Arial" w:eastAsia="Arial" w:hAnsi="Arial"/>
          <w:sz w:val="22"/>
          <w:szCs w:val="22"/>
        </w:rPr>
        <w:t xml:space="preserve">The decay function is asymptotic by design: it approaches zero but never reaches it. A signal from the user's first day on the platform still contributes a non-zero residual weight to their scoring dimensions years later. This is a deliberate implementation of the system's core design principle ("append, don't overwrite"): no user history is ever discarded, only gradually de-emphasized. This is distinct from sliding-window approaches used in prior art recommender systems, which hard-delete signals older than a fixed time period and thereby lose potentially relevant historical preference data.</w:t>
      </w:r>
    </w:p>
    <w:p>
      <w:pPr>
        <w:spacing w:after="160"/>
      </w:pPr>
      <w:r>
        <w:rPr>
          <w:rFonts w:ascii="Arial" w:cs="Arial" w:eastAsia="Arial" w:hAnsi="Arial"/>
          <w:sz w:val="22"/>
          <w:szCs w:val="22"/>
        </w:rPr>
        <w:t xml:space="preserve">Alternative embodiments may use different λ values to accommodate different use cases. A higher λ value (e.g., 0.03, half-life ≈23 days) produces faster decay suitable for users in urgent active searches where preferences evolve rapidly. A lower λ value (e.g., 0.005, half-life ≈139 days) produces slower decay suitable for passive monitoring users whose preferences are more stable and who engage with the system less frequently. The system may also implement adaptive λ, where the decay rate itself adjusts based on the user's signal frequency: users who provide many signals per week receive a higher λ (the system can afford to forget faster because fresh data is arriving), while users who provide few signals per month receive a lower λ (each signal must retain influence longer because replacement data is scarce). In all embodiments, the function remains asymptotic and no signal is ever fully discarded.</w:t>
      </w:r>
    </w:p>
    <w:p>
      <w:pPr>
        <w:pStyle w:val="Heading3"/>
      </w:pPr>
      <w:r>
        <w:t xml:space="preserve">3.3 Weight Adjustment Algorithm</w:t>
      </w:r>
    </w:p>
    <w:p>
      <w:pPr>
        <w:spacing w:after="160"/>
      </w:pPr>
      <w:r>
        <w:rPr>
          <w:rFonts w:ascii="Arial" w:cs="Arial" w:eastAsia="Arial" w:hAnsi="Arial"/>
          <w:sz w:val="22"/>
          <w:szCs w:val="22"/>
        </w:rPr>
        <w:t xml:space="preserve">When a signal fires, the system adjusts the user's scoring dimension weights. The algorithm proceeds in four steps:</w:t>
      </w:r>
    </w:p>
    <w:p>
      <w:pPr>
        <w:spacing w:after="160"/>
      </w:pPr>
      <w:r>
        <w:rPr>
          <w:rFonts w:ascii="Arial" w:cs="Arial" w:eastAsia="Arial" w:hAnsi="Arial"/>
          <w:b/>
          <w:bCs/>
          <w:sz w:val="22"/>
          <w:szCs w:val="22"/>
        </w:rPr>
        <w:t xml:space="preserve">Step 1 — Identify contributing dimensions: </w:t>
      </w:r>
      <w:r>
        <w:rPr>
          <w:rFonts w:ascii="Arial" w:cs="Arial" w:eastAsia="Arial" w:hAnsi="Arial"/>
          <w:sz w:val="22"/>
          <w:szCs w:val="22"/>
        </w:rPr>
        <w:t xml:space="preserve">For each dimension d in the match that triggered the signal, calculate contribution_ratio[d] = (score[d] / max[d]) × (weight[d] / 100). Normalize so contributions sum to 1.0.</w:t>
      </w:r>
    </w:p>
    <w:p>
      <w:pPr>
        <w:spacing w:after="160"/>
      </w:pPr>
      <w:r>
        <w:rPr>
          <w:rFonts w:ascii="Arial" w:cs="Arial" w:eastAsia="Arial" w:hAnsi="Arial"/>
          <w:b/>
          <w:bCs/>
          <w:sz w:val="22"/>
          <w:szCs w:val="22"/>
        </w:rPr>
        <w:t xml:space="preserve">Step 2 — Calculate adjustment: </w:t>
      </w:r>
      <w:r>
        <w:rPr>
          <w:rFonts w:ascii="Arial" w:cs="Arial" w:eastAsia="Arial" w:hAnsi="Arial"/>
          <w:sz w:val="22"/>
          <w:szCs w:val="22"/>
        </w:rPr>
        <w:t xml:space="preserve">For each dimension d: adjustment[d] = learning_rate × signal_strength × signal_direction × normalized_contribution[d] × decay_factor. The learning_rate is 0.02 (0.04 during cold start period).</w:t>
      </w:r>
    </w:p>
    <w:p>
      <w:pPr>
        <w:spacing w:after="160"/>
      </w:pPr>
      <w:r>
        <w:rPr>
          <w:rFonts w:ascii="Arial" w:cs="Arial" w:eastAsia="Arial" w:hAnsi="Arial"/>
          <w:b/>
          <w:bCs/>
          <w:sz w:val="22"/>
          <w:szCs w:val="22"/>
        </w:rPr>
        <w:t xml:space="preserve">Step 3 — Apply with constraints: </w:t>
      </w:r>
      <w:r>
        <w:rPr>
          <w:rFonts w:ascii="Arial" w:cs="Arial" w:eastAsia="Arial" w:hAnsi="Arial"/>
          <w:sz w:val="22"/>
          <w:szCs w:val="22"/>
        </w:rPr>
        <w:t xml:space="preserve">new_weight[d] = current_weight[d] + adjustment[d], with floor constraint of 3 and ceiling constraint of 40 per dimension.</w:t>
      </w:r>
    </w:p>
    <w:p>
      <w:pPr>
        <w:spacing w:after="160"/>
      </w:pPr>
      <w:r>
        <w:rPr>
          <w:rFonts w:ascii="Arial" w:cs="Arial" w:eastAsia="Arial" w:hAnsi="Arial"/>
          <w:b/>
          <w:bCs/>
          <w:sz w:val="22"/>
          <w:szCs w:val="22"/>
        </w:rPr>
        <w:t xml:space="preserve">Step 4 — Renormalize: </w:t>
      </w:r>
      <w:r>
        <w:rPr>
          <w:rFonts w:ascii="Arial" w:cs="Arial" w:eastAsia="Arial" w:hAnsi="Arial"/>
          <w:sz w:val="22"/>
          <w:szCs w:val="22"/>
        </w:rPr>
        <w:t xml:space="preserve">Renormalize all weights to sum to 100, with rounding error absorbed by the largest dimension.</w:t>
      </w:r>
    </w:p>
    <w:p>
      <w:pPr>
        <w:pStyle w:val="Heading3"/>
      </w:pPr>
      <w:r>
        <w:t xml:space="preserve">3.4 Cold Start</w:t>
      </w:r>
    </w:p>
    <w:p>
      <w:pPr>
        <w:spacing w:after="160"/>
      </w:pPr>
      <w:r>
        <w:rPr>
          <w:rFonts w:ascii="Arial" w:cs="Arial" w:eastAsia="Arial" w:hAnsi="Arial"/>
          <w:sz w:val="22"/>
          <w:szCs w:val="22"/>
        </w:rPr>
        <w:t xml:space="preserve">New users without feedback history are handled by: (a) setting initial weights based on discovery emphasis (sections where the user provided richer responses receive higher initial weight), (b) applying cohort priors from the global model once sufficient aggregate data exists (100+ users in a cohort), and (c) doubling the learning rate to 0.04 for the first 20 signals to allow faster initial calibration.</w:t>
      </w:r>
    </w:p>
    <w:p>
      <w:pPr>
        <w:pStyle w:val="Heading3"/>
      </w:pPr>
      <w:r>
        <w:t xml:space="preserve">3.5 Disqualifier Refinement</w:t>
      </w:r>
    </w:p>
    <w:p>
      <w:pPr>
        <w:spacing w:after="160"/>
      </w:pPr>
      <w:r>
        <w:rPr>
          <w:rFonts w:ascii="Arial" w:cs="Arial" w:eastAsia="Arial" w:hAnsi="Arial"/>
          <w:sz w:val="22"/>
          <w:szCs w:val="22"/>
        </w:rPr>
        <w:t xml:space="preserve">The system tracks gate events (triggered, near-miss, or passed) for each disqualifier across all matches. When a user consistently pursues matches that trigger or near-miss a specific disqualifier (&gt;60% pursued rate with minimum 5 triggers), the system suggests relaxing the disqualifier. The user may remove it entirely, convert it to a soft preference (scored as a penalty rather than a hard gate), or keep it unchanged.</w:t>
      </w:r>
    </w:p>
    <w:p>
      <w:pPr>
        <w:spacing w:after="160"/>
      </w:pPr>
      <w:r>
        <w:rPr>
          <w:rFonts w:ascii="Arial" w:cs="Arial" w:eastAsia="Arial" w:hAnsi="Arial"/>
          <w:sz w:val="22"/>
          <w:szCs w:val="22"/>
        </w:rPr>
        <w:t xml:space="preserve">Conversely, when a user consistently skips matches that pass all gates (10+ skips within a 7-day window), the system analyzes common attributes among skipped matches. If a common attribute appears in &gt;70% of skipped matches, the system suggests adding it as a new disqualifier or soft preference.</w:t>
      </w:r>
    </w:p>
    <w:p>
      <w:pPr>
        <w:pStyle w:val="Heading3"/>
      </w:pPr>
      <w:r>
        <w:t xml:space="preserve">3.6 Preference Drift Detection</w:t>
      </w:r>
    </w:p>
    <w:p>
      <w:pPr>
        <w:spacing w:after="160"/>
      </w:pPr>
      <w:r>
        <w:rPr>
          <w:rFonts w:ascii="Arial" w:cs="Arial" w:eastAsia="Arial" w:hAnsi="Arial"/>
          <w:sz w:val="22"/>
          <w:szCs w:val="22"/>
        </w:rPr>
        <w:t xml:space="preserve">The system maintains two weight vectors per user: stated weights (from the lens document) and revealed weights (derived from the trailing 30-day signal history using the same contribution-based calculation as the weight adjustment algorithm).</w:t>
      </w:r>
    </w:p>
    <w:p>
      <w:pPr>
        <w:spacing w:after="160"/>
      </w:pPr>
      <w:r>
        <w:rPr>
          <w:rFonts w:ascii="Arial" w:cs="Arial" w:eastAsia="Arial" w:hAnsi="Arial"/>
          <w:sz w:val="22"/>
          <w:szCs w:val="22"/>
        </w:rPr>
        <w:t xml:space="preserve">Drift score is calculated as the sum of absolute differences between stated and revealed weights across all dimensions. Drift thresholds are: Aligned (0-10, no action), Minor Drift (11-20, logged only), Notable Drift (21-30, surfaced at monthly reflection), Significant Drift (31+, proactive prompt).</w:t>
      </w:r>
    </w:p>
    <w:p>
      <w:pPr>
        <w:spacing w:after="160"/>
      </w:pPr>
      <w:r>
        <w:rPr>
          <w:rFonts w:ascii="Arial" w:cs="Arial" w:eastAsia="Arial" w:hAnsi="Arial"/>
          <w:sz w:val="22"/>
          <w:szCs w:val="22"/>
        </w:rPr>
        <w:t xml:space="preserve">When drift crosses a threshold, the system presents the user with a visual comparison of stated versus revealed weights and three response options:</w:t>
      </w:r>
    </w:p>
    <w:p>
      <w:pPr>
        <w:spacing w:after="160"/>
      </w:pPr>
      <w:r>
        <w:rPr>
          <w:rFonts w:ascii="Arial" w:cs="Arial" w:eastAsia="Arial" w:hAnsi="Arial"/>
          <w:b/>
          <w:bCs/>
          <w:sz w:val="22"/>
          <w:szCs w:val="22"/>
        </w:rPr>
        <w:t xml:space="preserve">(a) Update: </w:t>
      </w:r>
      <w:r>
        <w:rPr>
          <w:rFonts w:ascii="Arial" w:cs="Arial" w:eastAsia="Arial" w:hAnsi="Arial"/>
          <w:sz w:val="22"/>
          <w:szCs w:val="22"/>
        </w:rPr>
        <w:t xml:space="preserve">Adjust the lens document weights to match revealed preferences.</w:t>
      </w:r>
    </w:p>
    <w:p>
      <w:pPr>
        <w:spacing w:after="160"/>
      </w:pPr>
      <w:r>
        <w:rPr>
          <w:rFonts w:ascii="Arial" w:cs="Arial" w:eastAsia="Arial" w:hAnsi="Arial"/>
          <w:b/>
          <w:bCs/>
          <w:sz w:val="22"/>
          <w:szCs w:val="22"/>
        </w:rPr>
        <w:t xml:space="preserve">(b) Keep: </w:t>
      </w:r>
      <w:r>
        <w:rPr>
          <w:rFonts w:ascii="Arial" w:cs="Arial" w:eastAsia="Arial" w:hAnsi="Arial"/>
          <w:sz w:val="22"/>
          <w:szCs w:val="22"/>
        </w:rPr>
        <w:t xml:space="preserve">Maintain current lens weights unchanged and reset the drift counter.</w:t>
      </w:r>
    </w:p>
    <w:p>
      <w:pPr>
        <w:spacing w:after="160"/>
      </w:pPr>
      <w:r>
        <w:rPr>
          <w:rFonts w:ascii="Arial" w:cs="Arial" w:eastAsia="Arial" w:hAnsi="Arial"/>
          <w:b/>
          <w:bCs/>
          <w:sz w:val="22"/>
          <w:szCs w:val="22"/>
        </w:rPr>
        <w:t xml:space="preserve">(c) Exploring: </w:t>
      </w:r>
      <w:r>
        <w:rPr>
          <w:rFonts w:ascii="Arial" w:cs="Arial" w:eastAsia="Arial" w:hAnsi="Arial"/>
          <w:sz w:val="22"/>
          <w:szCs w:val="22"/>
        </w:rPr>
        <w:t xml:space="preserve">Mark the trailing signal period as exploratory, re-weighting those signals at 0.3× their original strength. This preserves the signal history at reduced influence rather than discarding it.</w:t>
      </w:r>
    </w:p>
    <w:p>
      <w:pPr>
        <w:spacing w:after="160"/>
      </w:pPr>
      <w:r>
        <w:rPr>
          <w:rFonts w:ascii="Arial" w:cs="Arial" w:eastAsia="Arial" w:hAnsi="Arial"/>
          <w:sz w:val="22"/>
          <w:szCs w:val="22"/>
        </w:rPr>
        <w:t xml:space="preserve">The exploratory response option is a key feature distinguishing this system from prior art. It prevents the system from interpreting a period of broad exploration as a permanent preference shift, while still retaining the exploratory data for future reference.</w:t>
      </w:r>
    </w:p>
    <w:p>
      <w:pPr>
        <w:pStyle w:val="Heading3"/>
      </w:pPr>
      <w:r>
        <w:t xml:space="preserve">3.7 Feedback Collection Points</w:t>
      </w:r>
    </w:p>
    <w:p>
      <w:pPr>
        <w:spacing w:after="160"/>
      </w:pPr>
      <w:r>
        <w:rPr>
          <w:rFonts w:ascii="Arial" w:cs="Arial" w:eastAsia="Arial" w:hAnsi="Arial"/>
          <w:sz w:val="22"/>
          <w:szCs w:val="22"/>
        </w:rPr>
        <w:t xml:space="preserve">The system collects feedback at six defined points: (1) at match delivery (pursue/skip/save), (2) 48-hour follow-up (implicit signal if no action), (3) after outreach (reached out / decided to skip), (4) after interview (advancing / rejected / withdrew), (5) after outcome (accepted / declined / ghosted), and (6) monthly reflection (holistic review selecting matches that felt most and least representative of the user's identity).</w:t>
      </w:r>
    </w:p>
    <w:p>
      <w:pPr>
        <w:spacing w:after="160"/>
      </w:pPr>
      <w:r>
        <w:rPr>
          <w:rFonts w:ascii="Arial" w:cs="Arial" w:eastAsia="Arial" w:hAnsi="Arial"/>
          <w:sz w:val="22"/>
          <w:szCs w:val="22"/>
        </w:rPr>
        <w:t xml:space="preserve">The monthly reflection generates signals that adjust all dimensions simultaneously rather than targeting specific ones, providing a holistic recalibration point.</w:t>
      </w:r>
    </w:p>
    <w:p>
      <w:pPr>
        <w:pStyle w:val="Heading3"/>
      </w:pPr>
      <w:r>
        <w:t xml:space="preserve">3.8 Global Model</w:t>
      </w:r>
    </w:p>
    <w:p>
      <w:pPr>
        <w:spacing w:after="160"/>
      </w:pPr>
      <w:r>
        <w:rPr>
          <w:rFonts w:ascii="Arial" w:cs="Arial" w:eastAsia="Arial" w:hAnsi="Arial"/>
          <w:sz w:val="22"/>
          <w:szCs w:val="22"/>
        </w:rPr>
        <w:t xml:space="preserve">The system aggregates anonymized signal patterns across all users to build a global model. The global model provides cohort priors for cold start users (activated after 100+ users per cohort), pattern detection for tension/alignment reclassification (activated after 50+ instances of a consistent pattern), and statistical relationships between signal patterns and outcomes.</w:t>
      </w:r>
    </w:p>
    <w:p>
      <w:pPr>
        <w:spacing w:after="160"/>
      </w:pPr>
      <w:r>
        <w:rPr>
          <w:rFonts w:ascii="Arial" w:cs="Arial" w:eastAsia="Arial" w:hAnsi="Arial"/>
          <w:sz w:val="22"/>
          <w:szCs w:val="22"/>
        </w:rPr>
        <w:t xml:space="preserve">The global model does not share individual lens content, match decisions, or personal data. Users own their data and may export or delete it at any time.</w:t>
      </w:r>
    </w:p>
    <w:p>
      <w:pPr>
        <w:pStyle w:val="Heading2"/>
      </w:pPr>
      <w:r>
        <w:t xml:space="preserve">4. Data Schemas</w:t>
      </w:r>
    </w:p>
    <w:p>
      <w:pPr>
        <w:spacing w:after="160"/>
      </w:pPr>
      <w:r>
        <w:rPr>
          <w:rFonts w:ascii="Arial" w:cs="Arial" w:eastAsia="Arial" w:hAnsi="Arial"/>
          <w:sz w:val="22"/>
          <w:szCs w:val="22"/>
        </w:rPr>
        <w:t xml:space="preserve">The system uses three primary data record types:</w:t>
      </w:r>
    </w:p>
    <w:p>
      <w:pPr>
        <w:spacing w:after="160"/>
      </w:pPr>
      <w:r>
        <w:rPr>
          <w:rFonts w:ascii="Arial" w:cs="Arial" w:eastAsia="Arial" w:hAnsi="Arial"/>
          <w:b/>
          <w:bCs/>
          <w:sz w:val="22"/>
          <w:szCs w:val="22"/>
        </w:rPr>
        <w:t xml:space="preserve">Signal Record: </w:t>
      </w:r>
      <w:r>
        <w:rPr>
          <w:rFonts w:ascii="Arial" w:cs="Arial" w:eastAsia="Arial" w:hAnsi="Arial"/>
          <w:sz w:val="22"/>
          <w:szCs w:val="22"/>
        </w:rPr>
        <w:t xml:space="preserve">Contains signal_id, user_id, match_id, signal_type, signal_category (explicit/implicit), strength, direction (+1/-1/0), timestamp, dimension_contributions (normalized), decay_at_creation, optional tagged_dimension and tagged_signal_id, lens_version, and metadata including match_score, classification, and collection_point.</w:t>
      </w:r>
    </w:p>
    <w:p>
      <w:pPr>
        <w:spacing w:after="160"/>
      </w:pPr>
      <w:r>
        <w:rPr>
          <w:rFonts w:ascii="Arial" w:cs="Arial" w:eastAsia="Arial" w:hAnsi="Arial"/>
          <w:b/>
          <w:bCs/>
          <w:sz w:val="22"/>
          <w:szCs w:val="22"/>
        </w:rPr>
        <w:t xml:space="preserve">Weight History Record: </w:t>
      </w:r>
      <w:r>
        <w:rPr>
          <w:rFonts w:ascii="Arial" w:cs="Arial" w:eastAsia="Arial" w:hAnsi="Arial"/>
          <w:sz w:val="22"/>
          <w:szCs w:val="22"/>
        </w:rPr>
        <w:t xml:space="preserve">Contains adjustment_id, user_id, trigger_signal_id, timestamp, weights_before (all dimensions), weights_after (all dimensions), total_signals_to_date, and learning_rate_used.</w:t>
      </w:r>
    </w:p>
    <w:p>
      <w:pPr>
        <w:spacing w:after="160"/>
      </w:pPr>
      <w:r>
        <w:rPr>
          <w:rFonts w:ascii="Arial" w:cs="Arial" w:eastAsia="Arial" w:hAnsi="Arial"/>
          <w:b/>
          <w:bCs/>
          <w:sz w:val="22"/>
          <w:szCs w:val="22"/>
        </w:rPr>
        <w:t xml:space="preserve">Lens Version Snapshot: </w:t>
      </w:r>
      <w:r>
        <w:rPr>
          <w:rFonts w:ascii="Arial" w:cs="Arial" w:eastAsia="Arial" w:hAnsi="Arial"/>
          <w:sz w:val="22"/>
          <w:szCs w:val="22"/>
        </w:rPr>
        <w:t xml:space="preserve">Contains snapshot_id, user_id, version, timestamp, trigger (user_edit/drift_update/initial_generation), weights (all dimensions), disqualifiers array, total_signals_at_snapshot, and drift_score_at_snapshot.</w:t>
      </w:r>
    </w:p>
    <w:p>
      <w:r>
        <w:br w:type="page"/>
      </w:r>
    </w:p>
    <w:p>
      <w:pPr>
        <w:pStyle w:val="Heading1"/>
      </w:pPr>
      <w:r>
        <w:t xml:space="preserve">CLAIMS</w:t>
      </w:r>
    </w:p>
    <w:p>
      <w:pPr>
        <w:spacing w:after="160"/>
      </w:pPr>
      <w:r>
        <w:rPr>
          <w:rFonts w:ascii="Arial" w:cs="Arial" w:eastAsia="Arial" w:hAnsi="Arial"/>
          <w:sz w:val="22"/>
          <w:szCs w:val="22"/>
        </w:rPr>
        <w:t xml:space="preserve">What is claimed is:</w:t>
      </w:r>
    </w:p>
    <w:p>
      <w:pPr>
        <w:spacing w:after="160"/>
      </w:pPr>
      <w:r>
        <w:rPr>
          <w:rFonts w:ascii="Arial" w:cs="Arial" w:eastAsia="Arial" w:hAnsi="Arial"/>
          <w:b/>
          <w:bCs/>
          <w:sz w:val="22"/>
          <w:szCs w:val="22"/>
        </w:rPr>
        <w:t xml:space="preserve">1. </w:t>
      </w:r>
      <w:r>
        <w:rPr>
          <w:rFonts w:ascii="Arial" w:cs="Arial" w:eastAsia="Arial" w:hAnsi="Arial"/>
          <w:sz w:val="22"/>
          <w:szCs w:val="22"/>
        </w:rPr>
        <w:t xml:space="preserve">A computer-implemented method for matching job seekers with employment opportunities, comprising:</w:t>
      </w:r>
    </w:p>
    <w:p>
      <w:pPr>
        <w:pStyle w:val="ListParagraph"/>
        <w:numPr>
          <w:ilvl w:val="0"/>
          <w:numId w:val="2"/>
        </w:numPr>
        <w:spacing w:after="160"/>
      </w:pPr>
      <w:r>
        <w:rPr>
          <w:rFonts w:ascii="Arial" w:cs="Arial" w:eastAsia="Arial" w:hAnsi="Arial"/>
          <w:sz w:val="22"/>
          <w:szCs w:val="22"/>
        </w:rPr>
        <w:t xml:space="preserve">(a) generating, through an AI-guided or human-coach-facilitated discovery process comprising a plurality of defined discovery sections, a structured identity document for a job seeker, wherein the identity document is stored in a machine-readable format comprising metadata and narrative content, and wherein the identity document captures identity signals including at least: essence and throughline, values with behavioral evidence, work style preferences, energy patterns, mission and sector affinity, and disqualifiers;</w:t>
      </w:r>
    </w:p>
    <w:p>
      <w:pPr>
        <w:pStyle w:val="ListParagraph"/>
        <w:numPr>
          <w:ilvl w:val="0"/>
          <w:numId w:val="2"/>
        </w:numPr>
        <w:spacing w:after="160"/>
      </w:pPr>
      <w:r>
        <w:rPr>
          <w:rFonts w:ascii="Arial" w:cs="Arial" w:eastAsia="Arial" w:hAnsi="Arial"/>
          <w:sz w:val="22"/>
          <w:szCs w:val="22"/>
        </w:rPr>
        <w:t xml:space="preserve">(b) using the structured identity document as a governing input to an automated scoring pipeline that evaluates employment opportunities against the identity signals, wherein the scoring is based on identity-signal matching rather than keyword matching between resume features and job description features;</w:t>
      </w:r>
    </w:p>
    <w:p>
      <w:pPr>
        <w:pStyle w:val="ListParagraph"/>
        <w:numPr>
          <w:ilvl w:val="0"/>
          <w:numId w:val="2"/>
        </w:numPr>
        <w:spacing w:after="160"/>
      </w:pPr>
      <w:r>
        <w:rPr>
          <w:rFonts w:ascii="Arial" w:cs="Arial" w:eastAsia="Arial" w:hAnsi="Arial"/>
          <w:sz w:val="22"/>
          <w:szCs w:val="22"/>
        </w:rPr>
        <w:t xml:space="preserve">(c) delivering scored opportunities to the job seeker as ranked briefings; and</w:t>
      </w:r>
    </w:p>
    <w:p>
      <w:pPr>
        <w:pStyle w:val="ListParagraph"/>
        <w:numPr>
          <w:ilvl w:val="0"/>
          <w:numId w:val="2"/>
        </w:numPr>
        <w:spacing w:after="160"/>
      </w:pPr>
      <w:r>
        <w:rPr>
          <w:rFonts w:ascii="Arial" w:cs="Arial" w:eastAsia="Arial" w:hAnsi="Arial"/>
          <w:sz w:val="22"/>
          <w:szCs w:val="22"/>
        </w:rPr>
        <w:t xml:space="preserve">(d) collecting feedback signals from the job seeker's actions on the delivered opportunities and using the feedback signals to adjust the scoring weights within the identity document.</w:t>
      </w:r>
    </w:p>
    <w:p>
      <w:pPr>
        <w:spacing w:after="160"/>
      </w:pPr>
      <w:r>
        <w:rPr>
          <w:rFonts w:ascii="Arial" w:cs="Arial" w:eastAsia="Arial" w:hAnsi="Arial"/>
          <w:b/>
          <w:bCs/>
          <w:sz w:val="22"/>
          <w:szCs w:val="22"/>
        </w:rPr>
        <w:t xml:space="preserve">2. </w:t>
      </w:r>
      <w:r>
        <w:rPr>
          <w:rFonts w:ascii="Arial" w:cs="Arial" w:eastAsia="Arial" w:hAnsi="Arial"/>
          <w:sz w:val="22"/>
          <w:szCs w:val="22"/>
        </w:rPr>
        <w:t xml:space="preserve">The method of claim 1, wherein generating the structured identity document comprises conducting the discovery process through a coach persona, wherein the coach persona comprises an AI system prompt encoding a human career coach's methodology, frameworks, and questioning style.</w:t>
      </w:r>
    </w:p>
    <w:p>
      <w:pPr>
        <w:spacing w:after="160"/>
      </w:pPr>
      <w:r>
        <w:rPr>
          <w:rFonts w:ascii="Arial" w:cs="Arial" w:eastAsia="Arial" w:hAnsi="Arial"/>
          <w:b/>
          <w:bCs/>
          <w:sz w:val="22"/>
          <w:szCs w:val="22"/>
        </w:rPr>
        <w:t xml:space="preserve">3. </w:t>
      </w:r>
      <w:r>
        <w:rPr>
          <w:rFonts w:ascii="Arial" w:cs="Arial" w:eastAsia="Arial" w:hAnsi="Arial"/>
          <w:sz w:val="22"/>
          <w:szCs w:val="22"/>
        </w:rPr>
        <w:t xml:space="preserve">A computer-implemented method for bidirectional employment matching, comprising:</w:t>
      </w:r>
    </w:p>
    <w:p>
      <w:pPr>
        <w:pStyle w:val="ListParagraph"/>
        <w:numPr>
          <w:ilvl w:val="0"/>
          <w:numId w:val="2"/>
        </w:numPr>
        <w:spacing w:after="160"/>
      </w:pPr>
      <w:r>
        <w:rPr>
          <w:rFonts w:ascii="Arial" w:cs="Arial" w:eastAsia="Arial" w:hAnsi="Arial"/>
          <w:sz w:val="22"/>
          <w:szCs w:val="22"/>
        </w:rPr>
        <w:t xml:space="preserve">(a) generating a first structured identity document (a candidate lens) for a job seeker through a first discovery process;</w:t>
      </w:r>
    </w:p>
    <w:p>
      <w:pPr>
        <w:pStyle w:val="ListParagraph"/>
        <w:numPr>
          <w:ilvl w:val="0"/>
          <w:numId w:val="2"/>
        </w:numPr>
        <w:spacing w:after="160"/>
      </w:pPr>
      <w:r>
        <w:rPr>
          <w:rFonts w:ascii="Arial" w:cs="Arial" w:eastAsia="Arial" w:hAnsi="Arial"/>
          <w:sz w:val="22"/>
          <w:szCs w:val="22"/>
        </w:rPr>
        <w:t xml:space="preserve">(b) generating a second structured identity document (a role lens) for a hiring organization through a second discovery process directed at a hiring manager;</w:t>
      </w:r>
    </w:p>
    <w:p>
      <w:pPr>
        <w:pStyle w:val="ListParagraph"/>
        <w:numPr>
          <w:ilvl w:val="0"/>
          <w:numId w:val="2"/>
        </w:numPr>
        <w:spacing w:after="160"/>
      </w:pPr>
      <w:r>
        <w:rPr>
          <w:rFonts w:ascii="Arial" w:cs="Arial" w:eastAsia="Arial" w:hAnsi="Arial"/>
          <w:sz w:val="22"/>
          <w:szCs w:val="22"/>
        </w:rPr>
        <w:t xml:space="preserve">(c) calculating a first score (Candidate-to-Role) using a first set of weighted scoring dimensions applied to signals from the role lens, wherein the first set of dimensions comprises at least Mission, Role, Culture, Skill, Work Style, and Energy;</w:t>
      </w:r>
    </w:p>
    <w:p>
      <w:pPr>
        <w:pStyle w:val="ListParagraph"/>
        <w:numPr>
          <w:ilvl w:val="0"/>
          <w:numId w:val="2"/>
        </w:numPr>
        <w:spacing w:after="160"/>
      </w:pPr>
      <w:r>
        <w:rPr>
          <w:rFonts w:ascii="Arial" w:cs="Arial" w:eastAsia="Arial" w:hAnsi="Arial"/>
          <w:sz w:val="22"/>
          <w:szCs w:val="22"/>
        </w:rPr>
        <w:t xml:space="preserve">(d) calculating a second score (Role-to-Candidate) using a second set of weighted scoring dimensions applied to signals from the candidate lens, wherein the second set of dimensions differs from the first set and comprises at least Builder Orientation, Relational Fit, Domain Fluency, Values Alignment, Work Style Compatibility, and Energy Match;</w:t>
      </w:r>
    </w:p>
    <w:p>
      <w:pPr>
        <w:pStyle w:val="ListParagraph"/>
        <w:numPr>
          <w:ilvl w:val="0"/>
          <w:numId w:val="2"/>
        </w:numPr>
        <w:spacing w:after="160"/>
      </w:pPr>
      <w:r>
        <w:rPr>
          <w:rFonts w:ascii="Arial" w:cs="Arial" w:eastAsia="Arial" w:hAnsi="Arial"/>
          <w:sz w:val="22"/>
          <w:szCs w:val="22"/>
        </w:rPr>
        <w:t xml:space="preserve">(e) combining the first and second scores into a Mutual Fit composite score; and</w:t>
      </w:r>
    </w:p>
    <w:p>
      <w:pPr>
        <w:pStyle w:val="ListParagraph"/>
        <w:numPr>
          <w:ilvl w:val="0"/>
          <w:numId w:val="2"/>
        </w:numPr>
        <w:spacing w:after="160"/>
      </w:pPr>
      <w:r>
        <w:rPr>
          <w:rFonts w:ascii="Arial" w:cs="Arial" w:eastAsia="Arial" w:hAnsi="Arial"/>
          <w:sz w:val="22"/>
          <w:szCs w:val="22"/>
        </w:rPr>
        <w:t xml:space="preserve">(f) generating a Match Report comprising signal-level alignment analysis identifying specific matching signals from both identity documents, tension analysis identifying specific divergent signals with suggested interview questions, and confidence gaps identifying dimensions where scoring confidence is below a threshold.</w:t>
      </w:r>
    </w:p>
    <w:p>
      <w:pPr>
        <w:spacing w:after="160"/>
      </w:pPr>
      <w:r>
        <w:rPr>
          <w:rFonts w:ascii="Arial" w:cs="Arial" w:eastAsia="Arial" w:hAnsi="Arial"/>
          <w:b/>
          <w:bCs/>
          <w:sz w:val="22"/>
          <w:szCs w:val="22"/>
        </w:rPr>
        <w:t xml:space="preserve">4. </w:t>
      </w:r>
      <w:r>
        <w:rPr>
          <w:rFonts w:ascii="Arial" w:cs="Arial" w:eastAsia="Arial" w:hAnsi="Arial"/>
          <w:sz w:val="22"/>
          <w:szCs w:val="22"/>
        </w:rPr>
        <w:t xml:space="preserve">The method of claim 3, wherein the first set of weighted scoring dimensions and the second set of weighted scoring dimensions are asymmetric, using different dimension definitions and different default weights, because the candidate and the hiring organization ask different evaluative questions.</w:t>
      </w:r>
    </w:p>
    <w:p>
      <w:pPr>
        <w:spacing w:after="160"/>
      </w:pPr>
      <w:r>
        <w:rPr>
          <w:rFonts w:ascii="Arial" w:cs="Arial" w:eastAsia="Arial" w:hAnsi="Arial"/>
          <w:b/>
          <w:bCs/>
          <w:sz w:val="22"/>
          <w:szCs w:val="22"/>
        </w:rPr>
        <w:t xml:space="preserve">5. </w:t>
      </w:r>
      <w:r>
        <w:rPr>
          <w:rFonts w:ascii="Arial" w:cs="Arial" w:eastAsia="Arial" w:hAnsi="Arial"/>
          <w:sz w:val="22"/>
          <w:szCs w:val="22"/>
        </w:rPr>
        <w:t xml:space="preserve">The method of claim 3, further comprising a dimension cross-mapping configuration that specifies, for each scoring dimension in one direction, which specific signal fields from the opposing identity document provide the input data for scoring that dimension.</w:t>
      </w:r>
    </w:p>
    <w:p>
      <w:pPr>
        <w:spacing w:after="160"/>
      </w:pPr>
      <w:r>
        <w:rPr>
          <w:rFonts w:ascii="Arial" w:cs="Arial" w:eastAsia="Arial" w:hAnsi="Arial"/>
          <w:b/>
          <w:bCs/>
          <w:sz w:val="22"/>
          <w:szCs w:val="22"/>
        </w:rPr>
        <w:t xml:space="preserve">6. </w:t>
      </w:r>
      <w:r>
        <w:rPr>
          <w:rFonts w:ascii="Arial" w:cs="Arial" w:eastAsia="Arial" w:hAnsi="Arial"/>
          <w:sz w:val="22"/>
          <w:szCs w:val="22"/>
        </w:rPr>
        <w:t xml:space="preserve">The method of claim 3, further comprising configurable Gate Tolerance and Analysis Depth controls that combine to produce a plurality of named evaluation modes, each mode adjusting the strictness of disqualifier enforcement and the verbosity of the scoring output.</w:t>
      </w:r>
    </w:p>
    <w:p>
      <w:pPr>
        <w:spacing w:after="160"/>
      </w:pPr>
      <w:r>
        <w:rPr>
          <w:rFonts w:ascii="Arial" w:cs="Arial" w:eastAsia="Arial" w:hAnsi="Arial"/>
          <w:b/>
          <w:bCs/>
          <w:sz w:val="22"/>
          <w:szCs w:val="22"/>
        </w:rPr>
        <w:t xml:space="preserve">7. </w:t>
      </w:r>
      <w:r>
        <w:rPr>
          <w:rFonts w:ascii="Arial" w:cs="Arial" w:eastAsia="Arial" w:hAnsi="Arial"/>
          <w:sz w:val="22"/>
          <w:szCs w:val="22"/>
        </w:rPr>
        <w:t xml:space="preserve">A computer-implemented method for adaptive preference learning in an employment matching system, comprising:</w:t>
      </w:r>
    </w:p>
    <w:p>
      <w:pPr>
        <w:pStyle w:val="ListParagraph"/>
        <w:numPr>
          <w:ilvl w:val="0"/>
          <w:numId w:val="2"/>
        </w:numPr>
        <w:spacing w:after="160"/>
      </w:pPr>
      <w:r>
        <w:rPr>
          <w:rFonts w:ascii="Arial" w:cs="Arial" w:eastAsia="Arial" w:hAnsi="Arial"/>
          <w:sz w:val="22"/>
          <w:szCs w:val="22"/>
        </w:rPr>
        <w:t xml:space="preserve">(a) collecting explicit and implicit feedback signals from a user at a plurality of defined collection points in the matching workflow;</w:t>
      </w:r>
    </w:p>
    <w:p>
      <w:pPr>
        <w:pStyle w:val="ListParagraph"/>
        <w:numPr>
          <w:ilvl w:val="0"/>
          <w:numId w:val="2"/>
        </w:numPr>
        <w:spacing w:after="160"/>
      </w:pPr>
      <w:r>
        <w:rPr>
          <w:rFonts w:ascii="Arial" w:cs="Arial" w:eastAsia="Arial" w:hAnsi="Arial"/>
          <w:sz w:val="22"/>
          <w:szCs w:val="22"/>
        </w:rPr>
        <w:t xml:space="preserve">(b) applying an asymptotic exponential decay function, governed by a configurable decay rate parameter, to each signal based on time elapsed since the signal was generated, wherein the decay function reduces signal influence over time but never reaches zero, thereby preserving all historical signal data at diminishing weight;</w:t>
      </w:r>
    </w:p>
    <w:p>
      <w:pPr>
        <w:pStyle w:val="ListParagraph"/>
        <w:numPr>
          <w:ilvl w:val="0"/>
          <w:numId w:val="2"/>
        </w:numPr>
        <w:spacing w:after="160"/>
      </w:pPr>
      <w:r>
        <w:rPr>
          <w:rFonts w:ascii="Arial" w:cs="Arial" w:eastAsia="Arial" w:hAnsi="Arial"/>
          <w:sz w:val="22"/>
          <w:szCs w:val="22"/>
        </w:rPr>
        <w:t xml:space="preserve">(c) calculating, for each scoring dimension, a contribution ratio based on the dimension's score and weight in the match that triggered the signal;</w:t>
      </w:r>
    </w:p>
    <w:p>
      <w:pPr>
        <w:pStyle w:val="ListParagraph"/>
        <w:numPr>
          <w:ilvl w:val="0"/>
          <w:numId w:val="2"/>
        </w:numPr>
        <w:spacing w:after="160"/>
      </w:pPr>
      <w:r>
        <w:rPr>
          <w:rFonts w:ascii="Arial" w:cs="Arial" w:eastAsia="Arial" w:hAnsi="Arial"/>
          <w:sz w:val="22"/>
          <w:szCs w:val="22"/>
        </w:rPr>
        <w:t xml:space="preserve">(d) adjusting per-user scoring dimension weights by a learning rate multiplied by the signal strength, signal direction, normalized contribution ratio, and decay factor, with floor and ceiling constraints per dimension and renormalization to a fixed total;</w:t>
      </w:r>
    </w:p>
    <w:p>
      <w:pPr>
        <w:pStyle w:val="ListParagraph"/>
        <w:numPr>
          <w:ilvl w:val="0"/>
          <w:numId w:val="2"/>
        </w:numPr>
        <w:spacing w:after="160"/>
      </w:pPr>
      <w:r>
        <w:rPr>
          <w:rFonts w:ascii="Arial" w:cs="Arial" w:eastAsia="Arial" w:hAnsi="Arial"/>
          <w:sz w:val="22"/>
          <w:szCs w:val="22"/>
        </w:rPr>
        <w:t xml:space="preserve">(e) detecting preference drift by comparing stated weights in the user's identity document against revealed weights derived from the user's feedback signal history over a trailing time window;</w:t>
      </w:r>
    </w:p>
    <w:p>
      <w:pPr>
        <w:pStyle w:val="ListParagraph"/>
        <w:numPr>
          <w:ilvl w:val="0"/>
          <w:numId w:val="2"/>
        </w:numPr>
        <w:spacing w:after="160"/>
      </w:pPr>
      <w:r>
        <w:rPr>
          <w:rFonts w:ascii="Arial" w:cs="Arial" w:eastAsia="Arial" w:hAnsi="Arial"/>
          <w:sz w:val="22"/>
          <w:szCs w:val="22"/>
        </w:rPr>
        <w:t xml:space="preserve">(f) presenting the detected drift to the user as a transparent visual comparison of stated versus revealed weights; and</w:t>
      </w:r>
    </w:p>
    <w:p>
      <w:pPr>
        <w:pStyle w:val="ListParagraph"/>
        <w:numPr>
          <w:ilvl w:val="0"/>
          <w:numId w:val="2"/>
        </w:numPr>
        <w:spacing w:after="160"/>
      </w:pPr>
      <w:r>
        <w:rPr>
          <w:rFonts w:ascii="Arial" w:cs="Arial" w:eastAsia="Arial" w:hAnsi="Arial"/>
          <w:sz w:val="22"/>
          <w:szCs w:val="22"/>
        </w:rPr>
        <w:t xml:space="preserve">(g) offering the user at least three response options: updating the identity document to match revealed weights, keeping the identity document unchanged, or marking the trailing period as exploratory, wherein the exploratory option re-weights the trailing signals at a reduced strength rather than discarding them.</w:t>
      </w:r>
    </w:p>
    <w:p>
      <w:pPr>
        <w:spacing w:after="160"/>
      </w:pPr>
      <w:r>
        <w:rPr>
          <w:rFonts w:ascii="Arial" w:cs="Arial" w:eastAsia="Arial" w:hAnsi="Arial"/>
          <w:b/>
          <w:bCs/>
          <w:sz w:val="22"/>
          <w:szCs w:val="22"/>
        </w:rPr>
        <w:t xml:space="preserve">8. </w:t>
      </w:r>
      <w:r>
        <w:rPr>
          <w:rFonts w:ascii="Arial" w:cs="Arial" w:eastAsia="Arial" w:hAnsi="Arial"/>
          <w:sz w:val="22"/>
          <w:szCs w:val="22"/>
        </w:rPr>
        <w:t xml:space="preserve">The method of claim 7, further comprising detecting when a user consistently pursues matches that trigger a specific disqualifier and suggesting relaxation of that disqualifier, and detecting when a user consistently skips matches that pass all gates and suggesting addition of a new disqualifier based on common attributes of the skipped matches.</w:t>
      </w:r>
    </w:p>
    <w:p>
      <w:pPr>
        <w:spacing w:after="160"/>
      </w:pPr>
      <w:r>
        <w:rPr>
          <w:rFonts w:ascii="Arial" w:cs="Arial" w:eastAsia="Arial" w:hAnsi="Arial"/>
          <w:b/>
          <w:bCs/>
          <w:sz w:val="22"/>
          <w:szCs w:val="22"/>
        </w:rPr>
        <w:t xml:space="preserve">9. </w:t>
      </w:r>
      <w:r>
        <w:rPr>
          <w:rFonts w:ascii="Arial" w:cs="Arial" w:eastAsia="Arial" w:hAnsi="Arial"/>
          <w:sz w:val="22"/>
          <w:szCs w:val="22"/>
        </w:rPr>
        <w:t xml:space="preserve">The method of claim 7, further comprising aggregating anonymized signal patterns across a plurality of users to build a global model that provides cohort-based initial weight configurations for new users and pattern-based reclassification of alignment and tension signals.</w:t>
      </w:r>
    </w:p>
    <w:p>
      <w:pPr>
        <w:spacing w:after="160"/>
      </w:pPr>
      <w:r>
        <w:rPr>
          <w:rFonts w:ascii="Arial" w:cs="Arial" w:eastAsia="Arial" w:hAnsi="Arial"/>
          <w:b/>
          <w:bCs/>
          <w:sz w:val="22"/>
          <w:szCs w:val="22"/>
        </w:rPr>
        <w:t xml:space="preserve">10. </w:t>
      </w:r>
      <w:r>
        <w:rPr>
          <w:rFonts w:ascii="Arial" w:cs="Arial" w:eastAsia="Arial" w:hAnsi="Arial"/>
          <w:sz w:val="22"/>
          <w:szCs w:val="22"/>
        </w:rPr>
        <w:t xml:space="preserve">The method of claim 7, wherein the learning rate is increased during a cold start period comprising the first predetermined number of signals collected from a new user, and is reduced to a standard rate thereafter.</w:t>
      </w:r>
    </w:p>
    <w:p>
      <w:r>
        <w:br w:type="page"/>
      </w:r>
    </w:p>
    <w:p>
      <w:pPr>
        <w:pStyle w:val="Heading1"/>
      </w:pPr>
      <w:r>
        <w:t xml:space="preserve">ABSTRACT</w:t>
      </w:r>
    </w:p>
    <w:p>
      <w:pPr>
        <w:spacing w:after="160"/>
      </w:pPr>
      <w:r>
        <w:rPr>
          <w:rFonts w:ascii="Arial" w:cs="Arial" w:eastAsia="Arial" w:hAnsi="Arial"/>
          <w:sz w:val="22"/>
          <w:szCs w:val="22"/>
        </w:rPr>
        <w:t xml:space="preserve">A computer-implemented system and method for matching job seekers with employment opportunities using structured professional identity documents generated through AI-guided or coach-facilitated discovery. The system scores opportunities bidirectionally using asymmetric weighted dimension sets, where the candidate-to-role direction and the role-to-candidate direction use different scoring dimensions reflecting the different evaluative questions each side asks. A feedback loop collects explicit and implicit signals, adjusts per-user scoring weights using contribution-based targeting with exponential decay, detects preference drift between stated and revealed weights, and surfaces the drift transparently to the user with response options including an exploratory mode. The system generates Match Reports containing signal-level alignment and tension analysis with suggested interview questions.</w:t>
      </w:r>
    </w:p>
    <w:p>
      <w:pPr>
        <w:spacing w:before="400"/>
      </w:pPr>
    </w:p>
    <w:p>
      <w:pPr>
        <w:pBdr>
          <w:bottom w:val="single" w:color="000000" w:sz="1" w:space="1"/>
        </w:pBdr>
      </w:pPr>
    </w:p>
    <w:p>
      <w:pPr>
        <w:spacing w:after="40"/>
      </w:pPr>
      <w:r>
        <w:rPr>
          <w:color w:val="555555"/>
          <w:sz w:val="20"/>
          <w:szCs w:val="20"/>
        </w:rPr>
        <w:t xml:space="preserve">Eric Zelman | zelman@gmail.com | Providence, 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2026-03-22T13:12:55.584Z</dcterms:created>
  <dcterms:modified xsi:type="dcterms:W3CDTF">2026-03-22T13:12:55.586Z</dcterms:modified>
</cp:coreProperties>
</file>

<file path=docProps/custom.xml><?xml version="1.0" encoding="utf-8"?>
<Properties xmlns="http://schemas.openxmlformats.org/officeDocument/2006/custom-properties" xmlns:vt="http://schemas.openxmlformats.org/officeDocument/2006/docPropsVTypes"/>
</file>