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650306" w14:textId="77777777" w:rsidR="007D53C2" w:rsidRDefault="00000000">
      <w:pPr>
        <w:spacing w:before="200"/>
      </w:pPr>
      <w:r>
        <w:rPr>
          <w:b/>
          <w:bCs/>
          <w:color w:val="D93025"/>
          <w:sz w:val="16"/>
          <w:szCs w:val="16"/>
        </w:rPr>
        <w:t>LENS PROJECT</w:t>
      </w:r>
    </w:p>
    <w:p w14:paraId="7631AFC1" w14:textId="77777777" w:rsidR="007D53C2" w:rsidRDefault="00000000">
      <w:pPr>
        <w:spacing w:before="120" w:after="60"/>
      </w:pPr>
      <w:r>
        <w:rPr>
          <w:b/>
          <w:bCs/>
          <w:sz w:val="36"/>
          <w:szCs w:val="36"/>
        </w:rPr>
        <w:t>Launch Plan</w:t>
      </w:r>
    </w:p>
    <w:p w14:paraId="6B307041" w14:textId="77777777" w:rsidR="007D53C2" w:rsidRDefault="00000000">
      <w:pPr>
        <w:spacing w:after="140"/>
      </w:pPr>
      <w:r>
        <w:rPr>
          <w:i/>
          <w:iCs/>
          <w:color w:val="666666"/>
        </w:rPr>
        <w:t xml:space="preserve">Version 3.0 — April 12, 2026 — </w:t>
      </w:r>
      <w:proofErr w:type="gramStart"/>
      <w:r>
        <w:rPr>
          <w:i/>
          <w:iCs/>
          <w:color w:val="666666"/>
        </w:rPr>
        <w:t>Post-stress</w:t>
      </w:r>
      <w:proofErr w:type="gramEnd"/>
      <w:r>
        <w:rPr>
          <w:i/>
          <w:iCs/>
          <w:color w:val="666666"/>
        </w:rPr>
        <w:t>-test revision — CONFIDENTIAL</w:t>
      </w:r>
    </w:p>
    <w:p w14:paraId="3C4F5218" w14:textId="77777777" w:rsidR="007D53C2" w:rsidRDefault="007D53C2">
      <w:pPr>
        <w:pBdr>
          <w:bottom w:val="single" w:sz="2" w:space="1" w:color="CCCCCC"/>
        </w:pBdr>
        <w:spacing w:before="120" w:after="120"/>
      </w:pPr>
    </w:p>
    <w:p w14:paraId="4A0D2C86" w14:textId="77777777" w:rsidR="007D53C2" w:rsidRDefault="00000000">
      <w:pPr>
        <w:spacing w:before="360" w:after="80"/>
      </w:pPr>
      <w:r>
        <w:rPr>
          <w:b/>
          <w:bCs/>
          <w:color w:val="D93025"/>
          <w:sz w:val="18"/>
          <w:szCs w:val="18"/>
        </w:rPr>
        <w:t>PHASE 1: VALIDATE (NOW — APRIL 2026)</w:t>
      </w:r>
    </w:p>
    <w:p w14:paraId="7671E74B" w14:textId="77777777" w:rsidR="007D53C2" w:rsidRDefault="00000000">
      <w:pPr>
        <w:spacing w:before="40" w:after="200"/>
      </w:pPr>
      <w:r>
        <w:rPr>
          <w:b/>
          <w:bCs/>
          <w:sz w:val="32"/>
          <w:szCs w:val="32"/>
        </w:rPr>
        <w:t>Confirm role lens resonance + lens quality.</w:t>
      </w:r>
    </w:p>
    <w:p w14:paraId="0AC3278E" w14:textId="77777777" w:rsidR="007D53C2" w:rsidRDefault="00000000">
      <w:pPr>
        <w:spacing w:after="140"/>
      </w:pPr>
      <w:r>
        <w:t>Confirm that the role lens concept resonates with retained boutiques as solving real stakeholder alignment pain. Confirm that candidate lenses produce a step-function improvement over resumes. Collect structured feedback from 10–15 testers.</w:t>
      </w:r>
    </w:p>
    <w:p w14:paraId="7BD11713" w14:textId="77777777" w:rsidR="007D53C2" w:rsidRDefault="00000000">
      <w:pPr>
        <w:spacing w:after="140"/>
      </w:pPr>
      <w:r>
        <w:rPr>
          <w:i/>
          <w:iCs/>
          <w:color w:val="666666"/>
        </w:rPr>
        <w:t>Phase 1 status: Most deliverables DONE. Edie Hunt call COMPLETE (exec recruiters are the buyer, $300K+ only). LLM stress test COMPLETE (8 confirmed pivots). Remaining: role lens validation conversations, tester completion, Beth Stewart follow-up.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400"/>
        <w:gridCol w:w="3960"/>
      </w:tblGrid>
      <w:tr w:rsidR="007D53C2" w14:paraId="3290D15C" w14:textId="77777777">
        <w:tblPrEx>
          <w:tblCellMar>
            <w:top w:w="0" w:type="dxa"/>
            <w:bottom w:w="0" w:type="dxa"/>
          </w:tblCellMar>
        </w:tblPrEx>
        <w:tc>
          <w:tcPr>
            <w:tcW w:w="5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6F1F5A" w14:textId="77777777" w:rsidR="007D53C2" w:rsidRDefault="00000000">
            <w:r>
              <w:rPr>
                <w:b/>
                <w:bCs/>
                <w:sz w:val="19"/>
                <w:szCs w:val="19"/>
              </w:rPr>
              <w:t>Metric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12854F" w14:textId="77777777" w:rsidR="007D53C2" w:rsidRDefault="00000000">
            <w:r>
              <w:rPr>
                <w:b/>
                <w:bCs/>
                <w:sz w:val="19"/>
                <w:szCs w:val="19"/>
              </w:rPr>
              <w:t>Target</w:t>
            </w:r>
          </w:p>
        </w:tc>
      </w:tr>
      <w:tr w:rsidR="007D53C2" w14:paraId="1046A0EB" w14:textId="77777777">
        <w:tblPrEx>
          <w:tblCellMar>
            <w:top w:w="0" w:type="dxa"/>
            <w:bottom w:w="0" w:type="dxa"/>
          </w:tblCellMar>
        </w:tblPrEx>
        <w:tc>
          <w:tcPr>
            <w:tcW w:w="5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BC8FF5" w14:textId="77777777" w:rsidR="007D53C2" w:rsidRDefault="00000000">
            <w:r>
              <w:rPr>
                <w:b/>
                <w:bCs/>
                <w:sz w:val="19"/>
                <w:szCs w:val="19"/>
              </w:rPr>
              <w:t>Testers completing full discovery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EBAC87" w14:textId="77777777" w:rsidR="007D53C2" w:rsidRDefault="00000000">
            <w:r>
              <w:rPr>
                <w:sz w:val="19"/>
                <w:szCs w:val="19"/>
              </w:rPr>
              <w:t>10–15 people</w:t>
            </w:r>
          </w:p>
        </w:tc>
      </w:tr>
      <w:tr w:rsidR="007D53C2" w14:paraId="7B16154B" w14:textId="77777777">
        <w:tblPrEx>
          <w:tblCellMar>
            <w:top w:w="0" w:type="dxa"/>
            <w:bottom w:w="0" w:type="dxa"/>
          </w:tblCellMar>
        </w:tblPrEx>
        <w:tc>
          <w:tcPr>
            <w:tcW w:w="5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98242D" w14:textId="77777777" w:rsidR="007D53C2" w:rsidRDefault="00000000">
            <w:r>
              <w:rPr>
                <w:b/>
                <w:bCs/>
                <w:sz w:val="19"/>
                <w:szCs w:val="19"/>
              </w:rPr>
              <w:t>“Feels like you” score (1–10)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B08CCA" w14:textId="77777777" w:rsidR="007D53C2" w:rsidRDefault="00000000">
            <w:r>
              <w:rPr>
                <w:sz w:val="19"/>
                <w:szCs w:val="19"/>
              </w:rPr>
              <w:t>Average 7+</w:t>
            </w:r>
          </w:p>
        </w:tc>
      </w:tr>
      <w:tr w:rsidR="007D53C2" w14:paraId="09AFDB6C" w14:textId="77777777">
        <w:tblPrEx>
          <w:tblCellMar>
            <w:top w:w="0" w:type="dxa"/>
            <w:bottom w:w="0" w:type="dxa"/>
          </w:tblCellMar>
        </w:tblPrEx>
        <w:tc>
          <w:tcPr>
            <w:tcW w:w="5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3BE9D7" w14:textId="77777777" w:rsidR="007D53C2" w:rsidRDefault="00000000">
            <w:r>
              <w:rPr>
                <w:b/>
                <w:bCs/>
                <w:sz w:val="19"/>
                <w:szCs w:val="19"/>
              </w:rPr>
              <w:t>“Better than resume” response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869FDE" w14:textId="77777777" w:rsidR="007D53C2" w:rsidRDefault="00000000">
            <w:r>
              <w:rPr>
                <w:sz w:val="19"/>
                <w:szCs w:val="19"/>
              </w:rPr>
              <w:t>&gt;70% Yes or Partially</w:t>
            </w:r>
          </w:p>
        </w:tc>
      </w:tr>
      <w:tr w:rsidR="007D53C2" w14:paraId="19A7EA9F" w14:textId="77777777">
        <w:tblPrEx>
          <w:tblCellMar>
            <w:top w:w="0" w:type="dxa"/>
            <w:bottom w:w="0" w:type="dxa"/>
          </w:tblCellMar>
        </w:tblPrEx>
        <w:tc>
          <w:tcPr>
            <w:tcW w:w="5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81748F" w14:textId="77777777" w:rsidR="007D53C2" w:rsidRDefault="00000000">
            <w:r>
              <w:rPr>
                <w:b/>
                <w:bCs/>
                <w:sz w:val="19"/>
                <w:szCs w:val="19"/>
              </w:rPr>
              <w:t>Role lens validation conversations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615FE1" w14:textId="77777777" w:rsidR="007D53C2" w:rsidRDefault="00000000">
            <w:r>
              <w:rPr>
                <w:sz w:val="19"/>
                <w:szCs w:val="19"/>
              </w:rPr>
              <w:t>3–5 retained boutique partners</w:t>
            </w:r>
          </w:p>
        </w:tc>
      </w:tr>
      <w:tr w:rsidR="007D53C2" w14:paraId="5595D0F1" w14:textId="77777777">
        <w:tblPrEx>
          <w:tblCellMar>
            <w:top w:w="0" w:type="dxa"/>
            <w:bottom w:w="0" w:type="dxa"/>
          </w:tblCellMar>
        </w:tblPrEx>
        <w:tc>
          <w:tcPr>
            <w:tcW w:w="5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E08BDC" w14:textId="77777777" w:rsidR="007D53C2" w:rsidRDefault="00000000">
            <w:r>
              <w:rPr>
                <w:b/>
                <w:bCs/>
                <w:sz w:val="19"/>
                <w:szCs w:val="19"/>
              </w:rPr>
              <w:t>Role lens resonance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62564F" w14:textId="77777777" w:rsidR="007D53C2" w:rsidRDefault="00000000">
            <w:r>
              <w:rPr>
                <w:sz w:val="19"/>
                <w:szCs w:val="19"/>
              </w:rPr>
              <w:t>≥2/5 would trial on active search</w:t>
            </w:r>
          </w:p>
        </w:tc>
      </w:tr>
      <w:tr w:rsidR="007D53C2" w14:paraId="2174F434" w14:textId="77777777">
        <w:tblPrEx>
          <w:tblCellMar>
            <w:top w:w="0" w:type="dxa"/>
            <w:bottom w:w="0" w:type="dxa"/>
          </w:tblCellMar>
        </w:tblPrEx>
        <w:tc>
          <w:tcPr>
            <w:tcW w:w="5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7D88E3" w14:textId="77777777" w:rsidR="007D53C2" w:rsidRDefault="00000000">
            <w:r>
              <w:rPr>
                <w:b/>
                <w:bCs/>
                <w:sz w:val="19"/>
                <w:szCs w:val="19"/>
              </w:rPr>
              <w:t>NDAs signed (James, Todd)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F9566A" w14:textId="77777777" w:rsidR="007D53C2" w:rsidRDefault="00000000">
            <w:r>
              <w:rPr>
                <w:sz w:val="19"/>
                <w:szCs w:val="19"/>
              </w:rPr>
              <w:t>2/2</w:t>
            </w:r>
          </w:p>
        </w:tc>
      </w:tr>
    </w:tbl>
    <w:p w14:paraId="1EC9449C" w14:textId="77777777" w:rsidR="007D53C2" w:rsidRDefault="00000000">
      <w:pPr>
        <w:spacing w:before="360" w:after="80"/>
      </w:pPr>
      <w:r>
        <w:rPr>
          <w:b/>
          <w:bCs/>
          <w:color w:val="D93025"/>
          <w:sz w:val="18"/>
          <w:szCs w:val="18"/>
        </w:rPr>
        <w:t>PHASE 2: ROLE LENS PILOT (MAY — JULY 2026)</w:t>
      </w:r>
    </w:p>
    <w:p w14:paraId="2A59E6B8" w14:textId="77777777" w:rsidR="007D53C2" w:rsidRDefault="00000000">
      <w:pPr>
        <w:spacing w:before="40" w:after="200"/>
      </w:pPr>
      <w:r>
        <w:rPr>
          <w:b/>
          <w:bCs/>
          <w:sz w:val="32"/>
          <w:szCs w:val="32"/>
        </w:rPr>
        <w:t>Build and trial the role lens with boutiques.</w:t>
      </w:r>
    </w:p>
    <w:p w14:paraId="55F4F6B6" w14:textId="77777777" w:rsidR="007D53C2" w:rsidRDefault="00000000">
      <w:pPr>
        <w:spacing w:after="140"/>
      </w:pPr>
      <w:r>
        <w:t>Design the role lens stakeholder intake. Manually facilitate 2–3 role lens sessions with willing firms. Produce client-facing search briefs. Begin adding candidate lenses where firms are willing. Free consumer tool live as methodology demonstration.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400"/>
        <w:gridCol w:w="3960"/>
      </w:tblGrid>
      <w:tr w:rsidR="007D53C2" w14:paraId="0B3F3E46" w14:textId="77777777">
        <w:tblPrEx>
          <w:tblCellMar>
            <w:top w:w="0" w:type="dxa"/>
            <w:bottom w:w="0" w:type="dxa"/>
          </w:tblCellMar>
        </w:tblPrEx>
        <w:tc>
          <w:tcPr>
            <w:tcW w:w="5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A9841A" w14:textId="77777777" w:rsidR="007D53C2" w:rsidRDefault="00000000">
            <w:r>
              <w:rPr>
                <w:b/>
                <w:bCs/>
                <w:sz w:val="19"/>
                <w:szCs w:val="19"/>
              </w:rPr>
              <w:t>Metric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3DA712" w14:textId="77777777" w:rsidR="007D53C2" w:rsidRDefault="00000000">
            <w:r>
              <w:rPr>
                <w:b/>
                <w:bCs/>
                <w:sz w:val="19"/>
                <w:szCs w:val="19"/>
              </w:rPr>
              <w:t>Target</w:t>
            </w:r>
          </w:p>
        </w:tc>
      </w:tr>
      <w:tr w:rsidR="007D53C2" w14:paraId="520CEB26" w14:textId="77777777">
        <w:tblPrEx>
          <w:tblCellMar>
            <w:top w:w="0" w:type="dxa"/>
            <w:bottom w:w="0" w:type="dxa"/>
          </w:tblCellMar>
        </w:tblPrEx>
        <w:tc>
          <w:tcPr>
            <w:tcW w:w="5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44CA04" w14:textId="77777777" w:rsidR="007D53C2" w:rsidRDefault="00000000">
            <w:r>
              <w:rPr>
                <w:b/>
                <w:bCs/>
                <w:sz w:val="19"/>
                <w:szCs w:val="19"/>
              </w:rPr>
              <w:t>Role lens sessions facilitated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06B2FA" w14:textId="77777777" w:rsidR="007D53C2" w:rsidRDefault="00000000">
            <w:r>
              <w:rPr>
                <w:sz w:val="19"/>
                <w:szCs w:val="19"/>
              </w:rPr>
              <w:t>2–3 active searches</w:t>
            </w:r>
          </w:p>
        </w:tc>
      </w:tr>
      <w:tr w:rsidR="007D53C2" w14:paraId="6ED84EED" w14:textId="77777777">
        <w:tblPrEx>
          <w:tblCellMar>
            <w:top w:w="0" w:type="dxa"/>
            <w:bottom w:w="0" w:type="dxa"/>
          </w:tblCellMar>
        </w:tblPrEx>
        <w:tc>
          <w:tcPr>
            <w:tcW w:w="5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A5F1D6" w14:textId="77777777" w:rsidR="007D53C2" w:rsidRDefault="00000000">
            <w:r>
              <w:rPr>
                <w:b/>
                <w:bCs/>
                <w:sz w:val="19"/>
                <w:szCs w:val="19"/>
              </w:rPr>
              <w:t>Partner says “better than current process”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3B8132" w14:textId="77777777" w:rsidR="007D53C2" w:rsidRDefault="00000000">
            <w:r>
              <w:rPr>
                <w:sz w:val="19"/>
                <w:szCs w:val="19"/>
              </w:rPr>
              <w:t>≥2/3</w:t>
            </w:r>
          </w:p>
        </w:tc>
      </w:tr>
      <w:tr w:rsidR="007D53C2" w14:paraId="090FBC9E" w14:textId="77777777">
        <w:tblPrEx>
          <w:tblCellMar>
            <w:top w:w="0" w:type="dxa"/>
            <w:bottom w:w="0" w:type="dxa"/>
          </w:tblCellMar>
        </w:tblPrEx>
        <w:tc>
          <w:tcPr>
            <w:tcW w:w="5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58CC5C" w14:textId="77777777" w:rsidR="007D53C2" w:rsidRDefault="00000000">
            <w:r>
              <w:rPr>
                <w:b/>
                <w:bCs/>
                <w:sz w:val="19"/>
                <w:szCs w:val="19"/>
              </w:rPr>
              <w:t>Free consumer lens documents generated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A4E5C7" w14:textId="77777777" w:rsidR="007D53C2" w:rsidRDefault="00000000">
            <w:r>
              <w:rPr>
                <w:sz w:val="19"/>
                <w:szCs w:val="19"/>
              </w:rPr>
              <w:t>100+</w:t>
            </w:r>
          </w:p>
        </w:tc>
      </w:tr>
      <w:tr w:rsidR="007D53C2" w14:paraId="2BE52544" w14:textId="77777777">
        <w:tblPrEx>
          <w:tblCellMar>
            <w:top w:w="0" w:type="dxa"/>
            <w:bottom w:w="0" w:type="dxa"/>
          </w:tblCellMar>
        </w:tblPrEx>
        <w:tc>
          <w:tcPr>
            <w:tcW w:w="5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C3AB27" w14:textId="77777777" w:rsidR="007D53C2" w:rsidRDefault="00000000">
            <w:r>
              <w:rPr>
                <w:b/>
                <w:bCs/>
                <w:sz w:val="19"/>
                <w:szCs w:val="19"/>
              </w:rPr>
              <w:t>Consumer completion rate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89C205" w14:textId="77777777" w:rsidR="007D53C2" w:rsidRDefault="00000000">
            <w:r>
              <w:rPr>
                <w:sz w:val="19"/>
                <w:szCs w:val="19"/>
              </w:rPr>
              <w:t>&gt;60% of users who start</w:t>
            </w:r>
          </w:p>
        </w:tc>
      </w:tr>
      <w:tr w:rsidR="007D53C2" w14:paraId="43877D88" w14:textId="77777777">
        <w:tblPrEx>
          <w:tblCellMar>
            <w:top w:w="0" w:type="dxa"/>
            <w:bottom w:w="0" w:type="dxa"/>
          </w:tblCellMar>
        </w:tblPrEx>
        <w:tc>
          <w:tcPr>
            <w:tcW w:w="5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D36751" w14:textId="77777777" w:rsidR="007D53C2" w:rsidRDefault="00000000">
            <w:r>
              <w:rPr>
                <w:b/>
                <w:bCs/>
                <w:sz w:val="19"/>
                <w:szCs w:val="19"/>
              </w:rPr>
              <w:t>Email waitlist signups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2F3817" w14:textId="77777777" w:rsidR="007D53C2" w:rsidRDefault="00000000">
            <w:r>
              <w:rPr>
                <w:sz w:val="19"/>
                <w:szCs w:val="19"/>
              </w:rPr>
              <w:t>200+</w:t>
            </w:r>
          </w:p>
        </w:tc>
      </w:tr>
      <w:tr w:rsidR="007D53C2" w14:paraId="277ED7F3" w14:textId="77777777">
        <w:tblPrEx>
          <w:tblCellMar>
            <w:top w:w="0" w:type="dxa"/>
            <w:bottom w:w="0" w:type="dxa"/>
          </w:tblCellMar>
        </w:tblPrEx>
        <w:tc>
          <w:tcPr>
            <w:tcW w:w="5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E7A692" w14:textId="77777777" w:rsidR="007D53C2" w:rsidRDefault="00000000">
            <w:r>
              <w:rPr>
                <w:b/>
                <w:bCs/>
                <w:sz w:val="19"/>
                <w:szCs w:val="19"/>
              </w:rPr>
              <w:t>Coach partner inquiries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EDF28D" w14:textId="77777777" w:rsidR="007D53C2" w:rsidRDefault="00000000">
            <w:r>
              <w:rPr>
                <w:sz w:val="19"/>
                <w:szCs w:val="19"/>
              </w:rPr>
              <w:t>3–5 coaches interested</w:t>
            </w:r>
          </w:p>
        </w:tc>
      </w:tr>
    </w:tbl>
    <w:p w14:paraId="482F5F1E" w14:textId="77777777" w:rsidR="007D53C2" w:rsidRDefault="00000000">
      <w:pPr>
        <w:spacing w:before="360" w:after="80"/>
      </w:pPr>
      <w:r>
        <w:rPr>
          <w:b/>
          <w:bCs/>
          <w:color w:val="D93025"/>
          <w:sz w:val="18"/>
          <w:szCs w:val="18"/>
        </w:rPr>
        <w:t>PHASE 3: REVENUE (AUGUST — OCTOBER 2026)</w:t>
      </w:r>
    </w:p>
    <w:p w14:paraId="5C60D392" w14:textId="77777777" w:rsidR="007D53C2" w:rsidRDefault="00000000">
      <w:pPr>
        <w:spacing w:before="40" w:after="200"/>
      </w:pPr>
      <w:r>
        <w:rPr>
          <w:b/>
          <w:bCs/>
          <w:sz w:val="32"/>
          <w:szCs w:val="32"/>
        </w:rPr>
        <w:t>Per-search revenue + daily briefings.</w:t>
      </w:r>
    </w:p>
    <w:p w14:paraId="09A1616F" w14:textId="77777777" w:rsidR="007D53C2" w:rsidRDefault="00000000">
      <w:pPr>
        <w:spacing w:after="140"/>
      </w:pPr>
      <w:r>
        <w:lastRenderedPageBreak/>
        <w:t>Offer per-search pricing ($2–5K) to firms that trialed in Phase 2. Launch daily briefing emails as paid consumer subscription ($50/month). White-label option available for firms. Begin outcome data collection (time-to-slate, offer acceptance).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400"/>
        <w:gridCol w:w="3960"/>
      </w:tblGrid>
      <w:tr w:rsidR="007D53C2" w14:paraId="3F750BC7" w14:textId="77777777">
        <w:tblPrEx>
          <w:tblCellMar>
            <w:top w:w="0" w:type="dxa"/>
            <w:bottom w:w="0" w:type="dxa"/>
          </w:tblCellMar>
        </w:tblPrEx>
        <w:tc>
          <w:tcPr>
            <w:tcW w:w="5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238730" w14:textId="77777777" w:rsidR="007D53C2" w:rsidRDefault="00000000">
            <w:r>
              <w:rPr>
                <w:b/>
                <w:bCs/>
                <w:sz w:val="19"/>
                <w:szCs w:val="19"/>
              </w:rPr>
              <w:t>Metric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060830" w14:textId="77777777" w:rsidR="007D53C2" w:rsidRDefault="00000000">
            <w:r>
              <w:rPr>
                <w:b/>
                <w:bCs/>
                <w:sz w:val="19"/>
                <w:szCs w:val="19"/>
              </w:rPr>
              <w:t>Target</w:t>
            </w:r>
          </w:p>
        </w:tc>
      </w:tr>
      <w:tr w:rsidR="007D53C2" w14:paraId="7F84E64A" w14:textId="77777777">
        <w:tblPrEx>
          <w:tblCellMar>
            <w:top w:w="0" w:type="dxa"/>
            <w:bottom w:w="0" w:type="dxa"/>
          </w:tblCellMar>
        </w:tblPrEx>
        <w:tc>
          <w:tcPr>
            <w:tcW w:w="5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51B22E" w14:textId="77777777" w:rsidR="007D53C2" w:rsidRDefault="00000000">
            <w:r>
              <w:rPr>
                <w:b/>
                <w:bCs/>
                <w:sz w:val="19"/>
                <w:szCs w:val="19"/>
              </w:rPr>
              <w:t>Firms paying per-search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2D3CDE" w14:textId="77777777" w:rsidR="007D53C2" w:rsidRDefault="00000000">
            <w:r>
              <w:rPr>
                <w:sz w:val="19"/>
                <w:szCs w:val="19"/>
              </w:rPr>
              <w:t>≥1 committed, others expressing intent</w:t>
            </w:r>
          </w:p>
        </w:tc>
      </w:tr>
      <w:tr w:rsidR="007D53C2" w14:paraId="134CECB1" w14:textId="77777777">
        <w:tblPrEx>
          <w:tblCellMar>
            <w:top w:w="0" w:type="dxa"/>
            <w:bottom w:w="0" w:type="dxa"/>
          </w:tblCellMar>
        </w:tblPrEx>
        <w:tc>
          <w:tcPr>
            <w:tcW w:w="5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839653" w14:textId="77777777" w:rsidR="007D53C2" w:rsidRDefault="00000000">
            <w:r>
              <w:rPr>
                <w:b/>
                <w:bCs/>
                <w:sz w:val="19"/>
                <w:szCs w:val="19"/>
              </w:rPr>
              <w:t>Per-search revenue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2AC824" w14:textId="77777777" w:rsidR="007D53C2" w:rsidRDefault="00000000">
            <w:r>
              <w:rPr>
                <w:sz w:val="19"/>
                <w:szCs w:val="19"/>
              </w:rPr>
              <w:t>$5–15K/</w:t>
            </w:r>
            <w:proofErr w:type="spellStart"/>
            <w:r>
              <w:rPr>
                <w:sz w:val="19"/>
                <w:szCs w:val="19"/>
              </w:rPr>
              <w:t>mo</w:t>
            </w:r>
            <w:proofErr w:type="spellEnd"/>
            <w:r>
              <w:rPr>
                <w:sz w:val="19"/>
                <w:szCs w:val="19"/>
              </w:rPr>
              <w:t xml:space="preserve"> from exec search</w:t>
            </w:r>
          </w:p>
        </w:tc>
      </w:tr>
      <w:tr w:rsidR="007D53C2" w14:paraId="20BA75CE" w14:textId="77777777">
        <w:tblPrEx>
          <w:tblCellMar>
            <w:top w:w="0" w:type="dxa"/>
            <w:bottom w:w="0" w:type="dxa"/>
          </w:tblCellMar>
        </w:tblPrEx>
        <w:tc>
          <w:tcPr>
            <w:tcW w:w="5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20ED17" w14:textId="77777777" w:rsidR="007D53C2" w:rsidRDefault="00000000">
            <w:r>
              <w:rPr>
                <w:b/>
                <w:bCs/>
                <w:sz w:val="19"/>
                <w:szCs w:val="19"/>
              </w:rPr>
              <w:t>Consumer subscribers ($50/</w:t>
            </w:r>
            <w:proofErr w:type="spellStart"/>
            <w:r>
              <w:rPr>
                <w:b/>
                <w:bCs/>
                <w:sz w:val="19"/>
                <w:szCs w:val="19"/>
              </w:rPr>
              <w:t>mo</w:t>
            </w:r>
            <w:proofErr w:type="spellEnd"/>
            <w:r>
              <w:rPr>
                <w:b/>
                <w:bCs/>
                <w:sz w:val="19"/>
                <w:szCs w:val="19"/>
              </w:rPr>
              <w:t>)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3433F7" w14:textId="77777777" w:rsidR="007D53C2" w:rsidRDefault="00000000">
            <w:r>
              <w:rPr>
                <w:sz w:val="19"/>
                <w:szCs w:val="19"/>
              </w:rPr>
              <w:t>50+</w:t>
            </w:r>
          </w:p>
        </w:tc>
      </w:tr>
      <w:tr w:rsidR="007D53C2" w14:paraId="4B495116" w14:textId="77777777">
        <w:tblPrEx>
          <w:tblCellMar>
            <w:top w:w="0" w:type="dxa"/>
            <w:bottom w:w="0" w:type="dxa"/>
          </w:tblCellMar>
        </w:tblPrEx>
        <w:tc>
          <w:tcPr>
            <w:tcW w:w="5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4628F8" w14:textId="77777777" w:rsidR="007D53C2" w:rsidRDefault="00000000">
            <w:r>
              <w:rPr>
                <w:b/>
                <w:bCs/>
                <w:sz w:val="19"/>
                <w:szCs w:val="19"/>
              </w:rPr>
              <w:t>Briefing open rate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9E705D" w14:textId="77777777" w:rsidR="007D53C2" w:rsidRDefault="00000000">
            <w:r>
              <w:rPr>
                <w:sz w:val="19"/>
                <w:szCs w:val="19"/>
              </w:rPr>
              <w:t>&gt;50%</w:t>
            </w:r>
          </w:p>
        </w:tc>
      </w:tr>
      <w:tr w:rsidR="007D53C2" w14:paraId="7C3C1E06" w14:textId="77777777">
        <w:tblPrEx>
          <w:tblCellMar>
            <w:top w:w="0" w:type="dxa"/>
            <w:bottom w:w="0" w:type="dxa"/>
          </w:tblCellMar>
        </w:tblPrEx>
        <w:tc>
          <w:tcPr>
            <w:tcW w:w="5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B8A6C3" w14:textId="77777777" w:rsidR="007D53C2" w:rsidRDefault="00000000">
            <w:r>
              <w:rPr>
                <w:b/>
                <w:bCs/>
                <w:sz w:val="19"/>
                <w:szCs w:val="19"/>
              </w:rPr>
              <w:t>Consumer churn rate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E264A7" w14:textId="77777777" w:rsidR="007D53C2" w:rsidRDefault="00000000">
            <w:r>
              <w:rPr>
                <w:sz w:val="19"/>
                <w:szCs w:val="19"/>
              </w:rPr>
              <w:t>&lt;10% monthly</w:t>
            </w:r>
          </w:p>
        </w:tc>
      </w:tr>
      <w:tr w:rsidR="007D53C2" w14:paraId="4E17D54F" w14:textId="77777777">
        <w:tblPrEx>
          <w:tblCellMar>
            <w:top w:w="0" w:type="dxa"/>
            <w:bottom w:w="0" w:type="dxa"/>
          </w:tblCellMar>
        </w:tblPrEx>
        <w:tc>
          <w:tcPr>
            <w:tcW w:w="5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58D7B3" w14:textId="77777777" w:rsidR="007D53C2" w:rsidRDefault="00000000">
            <w:r>
              <w:rPr>
                <w:b/>
                <w:bCs/>
                <w:sz w:val="19"/>
                <w:szCs w:val="19"/>
              </w:rPr>
              <w:t>Outcome data points collected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57A9BF" w14:textId="77777777" w:rsidR="007D53C2" w:rsidRDefault="00000000">
            <w:r>
              <w:rPr>
                <w:sz w:val="19"/>
                <w:szCs w:val="19"/>
              </w:rPr>
              <w:t>Track on every search</w:t>
            </w:r>
          </w:p>
        </w:tc>
      </w:tr>
    </w:tbl>
    <w:p w14:paraId="035F1823" w14:textId="77777777" w:rsidR="007D53C2" w:rsidRDefault="00000000">
      <w:pPr>
        <w:spacing w:before="360" w:after="80"/>
      </w:pPr>
      <w:r>
        <w:rPr>
          <w:b/>
          <w:bCs/>
          <w:color w:val="D93025"/>
          <w:sz w:val="18"/>
          <w:szCs w:val="18"/>
        </w:rPr>
        <w:t>PHASE 4: SCALE (NOVEMBER 2026+)</w:t>
      </w:r>
    </w:p>
    <w:p w14:paraId="722DA16C" w14:textId="77777777" w:rsidR="007D53C2" w:rsidRDefault="00000000">
      <w:pPr>
        <w:spacing w:before="40" w:after="200"/>
      </w:pPr>
      <w:r>
        <w:rPr>
          <w:b/>
          <w:bCs/>
          <w:sz w:val="32"/>
          <w:szCs w:val="32"/>
        </w:rPr>
        <w:t>Expand firms. Embed process. Raise on traction.</w:t>
      </w:r>
    </w:p>
    <w:p w14:paraId="5B969A9A" w14:textId="77777777" w:rsidR="007D53C2" w:rsidRDefault="00000000">
      <w:pPr>
        <w:spacing w:after="140"/>
      </w:pPr>
      <w:r>
        <w:t>Expand to 10–20 lighthouse firms. White-label available at subscription tier. Begin collecting longitudinal outcome data. Raise seed ($750K) on demonstrated traction or bootstrap to profitability. Convert patent to nonprovisional (deadline: March 24, 2027).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400"/>
        <w:gridCol w:w="3960"/>
      </w:tblGrid>
      <w:tr w:rsidR="007D53C2" w14:paraId="1479F36C" w14:textId="77777777">
        <w:tblPrEx>
          <w:tblCellMar>
            <w:top w:w="0" w:type="dxa"/>
            <w:bottom w:w="0" w:type="dxa"/>
          </w:tblCellMar>
        </w:tblPrEx>
        <w:tc>
          <w:tcPr>
            <w:tcW w:w="5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B5F537" w14:textId="77777777" w:rsidR="007D53C2" w:rsidRDefault="00000000">
            <w:r>
              <w:rPr>
                <w:b/>
                <w:bCs/>
                <w:sz w:val="19"/>
                <w:szCs w:val="19"/>
              </w:rPr>
              <w:t>Metric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8D0EB4" w14:textId="77777777" w:rsidR="007D53C2" w:rsidRDefault="00000000">
            <w:r>
              <w:rPr>
                <w:b/>
                <w:bCs/>
                <w:sz w:val="19"/>
                <w:szCs w:val="19"/>
              </w:rPr>
              <w:t>Target</w:t>
            </w:r>
          </w:p>
        </w:tc>
      </w:tr>
      <w:tr w:rsidR="007D53C2" w14:paraId="3AF07D54" w14:textId="77777777">
        <w:tblPrEx>
          <w:tblCellMar>
            <w:top w:w="0" w:type="dxa"/>
            <w:bottom w:w="0" w:type="dxa"/>
          </w:tblCellMar>
        </w:tblPrEx>
        <w:tc>
          <w:tcPr>
            <w:tcW w:w="5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7C3C85" w14:textId="77777777" w:rsidR="007D53C2" w:rsidRDefault="00000000">
            <w:r>
              <w:rPr>
                <w:b/>
                <w:bCs/>
                <w:sz w:val="19"/>
                <w:szCs w:val="19"/>
              </w:rPr>
              <w:t>Firm pilots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2A7C54" w14:textId="77777777" w:rsidR="007D53C2" w:rsidRDefault="00000000">
            <w:r>
              <w:rPr>
                <w:sz w:val="19"/>
                <w:szCs w:val="19"/>
              </w:rPr>
              <w:t>10–20 retained boutiques</w:t>
            </w:r>
          </w:p>
        </w:tc>
      </w:tr>
      <w:tr w:rsidR="007D53C2" w14:paraId="4BE7D403" w14:textId="77777777">
        <w:tblPrEx>
          <w:tblCellMar>
            <w:top w:w="0" w:type="dxa"/>
            <w:bottom w:w="0" w:type="dxa"/>
          </w:tblCellMar>
        </w:tblPrEx>
        <w:tc>
          <w:tcPr>
            <w:tcW w:w="5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04DF0D" w14:textId="77777777" w:rsidR="007D53C2" w:rsidRDefault="00000000">
            <w:r>
              <w:rPr>
                <w:b/>
                <w:bCs/>
                <w:sz w:val="19"/>
                <w:szCs w:val="19"/>
              </w:rPr>
              <w:t>Firm subscription conversions ($30–80K/yr)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EDBFE7" w14:textId="77777777" w:rsidR="007D53C2" w:rsidRDefault="00000000">
            <w:r>
              <w:rPr>
                <w:sz w:val="19"/>
                <w:szCs w:val="19"/>
              </w:rPr>
              <w:t>5–8 firms</w:t>
            </w:r>
          </w:p>
        </w:tc>
      </w:tr>
      <w:tr w:rsidR="007D53C2" w14:paraId="31ADDF24" w14:textId="77777777">
        <w:tblPrEx>
          <w:tblCellMar>
            <w:top w:w="0" w:type="dxa"/>
            <w:bottom w:w="0" w:type="dxa"/>
          </w:tblCellMar>
        </w:tblPrEx>
        <w:tc>
          <w:tcPr>
            <w:tcW w:w="5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BD61CA" w14:textId="77777777" w:rsidR="007D53C2" w:rsidRDefault="00000000">
            <w:r>
              <w:rPr>
                <w:b/>
                <w:bCs/>
                <w:sz w:val="19"/>
                <w:szCs w:val="19"/>
              </w:rPr>
              <w:t>Consumer subscribers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5D4F09" w14:textId="77777777" w:rsidR="007D53C2" w:rsidRDefault="00000000">
            <w:r>
              <w:rPr>
                <w:sz w:val="19"/>
                <w:szCs w:val="19"/>
              </w:rPr>
              <w:t>500+ by M18</w:t>
            </w:r>
          </w:p>
        </w:tc>
      </w:tr>
      <w:tr w:rsidR="007D53C2" w14:paraId="70B37749" w14:textId="77777777">
        <w:tblPrEx>
          <w:tblCellMar>
            <w:top w:w="0" w:type="dxa"/>
            <w:bottom w:w="0" w:type="dxa"/>
          </w:tblCellMar>
        </w:tblPrEx>
        <w:tc>
          <w:tcPr>
            <w:tcW w:w="5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563DDE" w14:textId="77777777" w:rsidR="007D53C2" w:rsidRDefault="00000000">
            <w:r>
              <w:rPr>
                <w:b/>
                <w:bCs/>
                <w:sz w:val="19"/>
                <w:szCs w:val="19"/>
              </w:rPr>
              <w:t>ARR (exec search + consumer)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906D06" w14:textId="77777777" w:rsidR="007D53C2" w:rsidRDefault="00000000">
            <w:r>
              <w:rPr>
                <w:sz w:val="19"/>
                <w:szCs w:val="19"/>
              </w:rPr>
              <w:t>$300K+</w:t>
            </w:r>
          </w:p>
        </w:tc>
      </w:tr>
      <w:tr w:rsidR="007D53C2" w14:paraId="76C7729D" w14:textId="77777777">
        <w:tblPrEx>
          <w:tblCellMar>
            <w:top w:w="0" w:type="dxa"/>
            <w:bottom w:w="0" w:type="dxa"/>
          </w:tblCellMar>
        </w:tblPrEx>
        <w:tc>
          <w:tcPr>
            <w:tcW w:w="5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F4323E" w14:textId="77777777" w:rsidR="007D53C2" w:rsidRDefault="00000000">
            <w:r>
              <w:rPr>
                <w:b/>
                <w:bCs/>
                <w:sz w:val="19"/>
                <w:szCs w:val="19"/>
              </w:rPr>
              <w:t>Active coach personas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383EA1" w14:textId="77777777" w:rsidR="007D53C2" w:rsidRDefault="00000000">
            <w:r>
              <w:rPr>
                <w:sz w:val="19"/>
                <w:szCs w:val="19"/>
              </w:rPr>
              <w:t>5–10</w:t>
            </w:r>
          </w:p>
        </w:tc>
      </w:tr>
      <w:tr w:rsidR="007D53C2" w14:paraId="5E05E801" w14:textId="77777777">
        <w:tblPrEx>
          <w:tblCellMar>
            <w:top w:w="0" w:type="dxa"/>
            <w:bottom w:w="0" w:type="dxa"/>
          </w:tblCellMar>
        </w:tblPrEx>
        <w:tc>
          <w:tcPr>
            <w:tcW w:w="5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84DFDA" w14:textId="77777777" w:rsidR="007D53C2" w:rsidRDefault="00000000">
            <w:r>
              <w:rPr>
                <w:b/>
                <w:bCs/>
                <w:sz w:val="19"/>
                <w:szCs w:val="19"/>
              </w:rPr>
              <w:t>Seed round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8CA0E8" w14:textId="77777777" w:rsidR="007D53C2" w:rsidRDefault="00000000">
            <w:r>
              <w:rPr>
                <w:sz w:val="19"/>
                <w:szCs w:val="19"/>
              </w:rPr>
              <w:t>$750K raised (or bootstrap)</w:t>
            </w:r>
          </w:p>
        </w:tc>
      </w:tr>
      <w:tr w:rsidR="007D53C2" w14:paraId="04024B8E" w14:textId="77777777">
        <w:tblPrEx>
          <w:tblCellMar>
            <w:top w:w="0" w:type="dxa"/>
            <w:bottom w:w="0" w:type="dxa"/>
          </w:tblCellMar>
        </w:tblPrEx>
        <w:tc>
          <w:tcPr>
            <w:tcW w:w="5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A254A4" w14:textId="77777777" w:rsidR="007D53C2" w:rsidRDefault="00000000">
            <w:r>
              <w:rPr>
                <w:b/>
                <w:bCs/>
                <w:sz w:val="19"/>
                <w:szCs w:val="19"/>
              </w:rPr>
              <w:t>Patent conversion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95EF19" w14:textId="77777777" w:rsidR="007D53C2" w:rsidRDefault="00000000">
            <w:r>
              <w:rPr>
                <w:sz w:val="19"/>
                <w:szCs w:val="19"/>
              </w:rPr>
              <w:t>Nonprovisional filed by 3/24/27</w:t>
            </w:r>
          </w:p>
        </w:tc>
      </w:tr>
    </w:tbl>
    <w:p w14:paraId="67194646" w14:textId="77777777" w:rsidR="007D53C2" w:rsidRDefault="007D53C2">
      <w:pPr>
        <w:spacing w:before="200"/>
      </w:pPr>
    </w:p>
    <w:p w14:paraId="4FA9D467" w14:textId="77777777" w:rsidR="007D53C2" w:rsidRDefault="00000000">
      <w:pPr>
        <w:spacing w:before="360" w:after="80"/>
      </w:pPr>
      <w:r>
        <w:rPr>
          <w:b/>
          <w:bCs/>
          <w:color w:val="D93025"/>
          <w:sz w:val="18"/>
          <w:szCs w:val="18"/>
        </w:rPr>
        <w:t>KEY RISKS</w:t>
      </w:r>
    </w:p>
    <w:p w14:paraId="41465F9D" w14:textId="77777777" w:rsidR="007D53C2" w:rsidRDefault="00000000">
      <w:pPr>
        <w:spacing w:before="40" w:after="200"/>
      </w:pPr>
      <w:r>
        <w:rPr>
          <w:b/>
          <w:bCs/>
          <w:sz w:val="32"/>
          <w:szCs w:val="32"/>
        </w:rPr>
        <w:t>Updated post-stress-test.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1200"/>
        <w:gridCol w:w="5760"/>
      </w:tblGrid>
      <w:tr w:rsidR="007D53C2" w14:paraId="04FD0D1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CEEEF7" w14:textId="77777777" w:rsidR="007D53C2" w:rsidRDefault="00000000">
            <w:r>
              <w:rPr>
                <w:b/>
                <w:bCs/>
                <w:sz w:val="18"/>
                <w:szCs w:val="18"/>
              </w:rPr>
              <w:t>Risk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B246E7" w14:textId="77777777" w:rsidR="007D53C2" w:rsidRDefault="00000000">
            <w:r>
              <w:rPr>
                <w:b/>
                <w:bCs/>
                <w:sz w:val="18"/>
                <w:szCs w:val="18"/>
              </w:rPr>
              <w:t>Impact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570F90" w14:textId="77777777" w:rsidR="007D53C2" w:rsidRDefault="00000000">
            <w:r>
              <w:rPr>
                <w:b/>
                <w:bCs/>
                <w:sz w:val="18"/>
                <w:szCs w:val="18"/>
              </w:rPr>
              <w:t>Mitigation</w:t>
            </w:r>
          </w:p>
        </w:tc>
      </w:tr>
      <w:tr w:rsidR="007D53C2" w14:paraId="01381EF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EADB20" w14:textId="77777777" w:rsidR="007D53C2" w:rsidRDefault="00000000">
            <w:r>
              <w:rPr>
                <w:sz w:val="18"/>
                <w:szCs w:val="18"/>
              </w:rPr>
              <w:t>Role lens doesn’t resonate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E5634C" w14:textId="77777777" w:rsidR="007D53C2" w:rsidRDefault="00000000">
            <w:r>
              <w:rPr>
                <w:b/>
                <w:bCs/>
                <w:color w:val="D93025"/>
                <w:sz w:val="18"/>
                <w:szCs w:val="18"/>
              </w:rPr>
              <w:t>Critical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1F1A12" w14:textId="77777777" w:rsidR="007D53C2" w:rsidRDefault="00000000">
            <w:r>
              <w:rPr>
                <w:sz w:val="18"/>
                <w:szCs w:val="18"/>
              </w:rPr>
              <w:t>Validate with 3–5 retained boutique partners before building. If no pull, defer enterprise to consumer-only.</w:t>
            </w:r>
          </w:p>
        </w:tc>
      </w:tr>
      <w:tr w:rsidR="007D53C2" w14:paraId="0009C49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0908A7" w14:textId="77777777" w:rsidR="007D53C2" w:rsidRDefault="00000000">
            <w:r>
              <w:rPr>
                <w:sz w:val="18"/>
                <w:szCs w:val="18"/>
              </w:rPr>
              <w:t>Technology defensibility low (3–4/10)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9DD27A" w14:textId="77777777" w:rsidR="007D53C2" w:rsidRDefault="00000000">
            <w:r>
              <w:rPr>
                <w:b/>
                <w:bCs/>
                <w:color w:val="E8590C"/>
                <w:sz w:val="18"/>
                <w:szCs w:val="18"/>
              </w:rPr>
              <w:t>High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A04F29" w14:textId="77777777" w:rsidR="007D53C2" w:rsidRDefault="00000000">
            <w:r>
              <w:rPr>
                <w:sz w:val="18"/>
                <w:szCs w:val="18"/>
              </w:rPr>
              <w:t xml:space="preserve">Moat is process embedding + </w:t>
            </w:r>
            <w:proofErr w:type="gramStart"/>
            <w:r>
              <w:rPr>
                <w:sz w:val="18"/>
                <w:szCs w:val="18"/>
              </w:rPr>
              <w:t>white-label</w:t>
            </w:r>
            <w:proofErr w:type="gramEnd"/>
            <w:r>
              <w:rPr>
                <w:sz w:val="18"/>
                <w:szCs w:val="18"/>
              </w:rPr>
              <w:t xml:space="preserve"> + outcome data, not tech. Patent is narrow. Build switching cost through workflow integration.</w:t>
            </w:r>
          </w:p>
        </w:tc>
      </w:tr>
      <w:tr w:rsidR="007D53C2" w14:paraId="4FED3EC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C8AA75" w14:textId="77777777" w:rsidR="007D53C2" w:rsidRDefault="00000000">
            <w:r>
              <w:rPr>
                <w:sz w:val="18"/>
                <w:szCs w:val="18"/>
              </w:rPr>
              <w:t>Oh/Wang/Mount overclaim damages credibility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4001CD" w14:textId="77777777" w:rsidR="007D53C2" w:rsidRDefault="00000000">
            <w:r>
              <w:rPr>
                <w:b/>
                <w:bCs/>
                <w:color w:val="E8590C"/>
                <w:sz w:val="18"/>
                <w:szCs w:val="18"/>
              </w:rPr>
              <w:t>High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91FEEA" w14:textId="77777777" w:rsidR="007D53C2" w:rsidRDefault="00000000">
            <w:r>
              <w:rPr>
                <w:sz w:val="18"/>
                <w:szCs w:val="18"/>
              </w:rPr>
              <w:t>Reframed as “inspiration” in all materials. Validation study planned Phase 3.</w:t>
            </w:r>
          </w:p>
        </w:tc>
      </w:tr>
      <w:tr w:rsidR="007D53C2" w14:paraId="001CF97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8E6E73" w14:textId="77777777" w:rsidR="007D53C2" w:rsidRDefault="00000000">
            <w:r>
              <w:rPr>
                <w:sz w:val="18"/>
                <w:szCs w:val="18"/>
              </w:rPr>
              <w:t>Portability is not a moat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300BEC" w14:textId="77777777" w:rsidR="007D53C2" w:rsidRDefault="00000000">
            <w:r>
              <w:rPr>
                <w:b/>
                <w:bCs/>
                <w:color w:val="666666"/>
                <w:sz w:val="18"/>
                <w:szCs w:val="18"/>
              </w:rPr>
              <w:t>Medium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45FD8F" w14:textId="77777777" w:rsidR="007D53C2" w:rsidRDefault="00000000">
            <w:r>
              <w:rPr>
                <w:sz w:val="18"/>
                <w:szCs w:val="18"/>
              </w:rPr>
              <w:t>Stop counting in moat stack. Use as sales feature (“you own your data”). Build real moat through embedding.</w:t>
            </w:r>
          </w:p>
        </w:tc>
      </w:tr>
      <w:tr w:rsidR="007D53C2" w14:paraId="6F9D92D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9C3D7D" w14:textId="77777777" w:rsidR="007D53C2" w:rsidRDefault="00000000">
            <w:r>
              <w:rPr>
                <w:sz w:val="18"/>
                <w:szCs w:val="18"/>
              </w:rPr>
              <w:lastRenderedPageBreak/>
              <w:t>Coach market too diffuse for distribution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EFD67A" w14:textId="77777777" w:rsidR="007D53C2" w:rsidRDefault="00000000">
            <w:r>
              <w:rPr>
                <w:b/>
                <w:bCs/>
                <w:color w:val="666666"/>
                <w:sz w:val="18"/>
                <w:szCs w:val="18"/>
              </w:rPr>
              <w:t>Medium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04076D" w14:textId="77777777" w:rsidR="007D53C2" w:rsidRDefault="00000000">
            <w:r>
              <w:rPr>
                <w:sz w:val="18"/>
                <w:szCs w:val="18"/>
              </w:rPr>
              <w:t>Coaches are quality moat, not primary GTM. Lead with founder-led sales to boutiques.</w:t>
            </w:r>
          </w:p>
        </w:tc>
      </w:tr>
      <w:tr w:rsidR="007D53C2" w14:paraId="608AF3D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1870A6" w14:textId="77777777" w:rsidR="007D53C2" w:rsidRDefault="00000000">
            <w:r>
              <w:rPr>
                <w:sz w:val="18"/>
                <w:szCs w:val="18"/>
              </w:rPr>
              <w:t>Incumbents ship comparable in one sprint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A64F78" w14:textId="77777777" w:rsidR="007D53C2" w:rsidRDefault="00000000">
            <w:r>
              <w:rPr>
                <w:b/>
                <w:bCs/>
                <w:color w:val="666666"/>
                <w:sz w:val="18"/>
                <w:szCs w:val="18"/>
              </w:rPr>
              <w:t>Medium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438D27" w14:textId="77777777" w:rsidR="007D53C2" w:rsidRDefault="00000000">
            <w:r>
              <w:rPr>
                <w:sz w:val="18"/>
                <w:szCs w:val="18"/>
              </w:rPr>
              <w:t>The conversation is one sprint. The end-to-end workflow + client-facing artifact + analytics is harder. Ship fast, embed deep.</w:t>
            </w:r>
          </w:p>
        </w:tc>
      </w:tr>
      <w:tr w:rsidR="007D53C2" w14:paraId="75AF3ED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B9AE23" w14:textId="77777777" w:rsidR="007D53C2" w:rsidRDefault="00000000">
            <w:r>
              <w:rPr>
                <w:sz w:val="18"/>
                <w:szCs w:val="18"/>
              </w:rPr>
              <w:t>$50M+ standalone unlikely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5A5A8A" w14:textId="77777777" w:rsidR="007D53C2" w:rsidRDefault="00000000">
            <w:r>
              <w:rPr>
                <w:b/>
                <w:bCs/>
                <w:color w:val="666666"/>
                <w:sz w:val="18"/>
                <w:szCs w:val="18"/>
              </w:rPr>
              <w:t>Low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505A92" w14:textId="77777777" w:rsidR="007D53C2" w:rsidRDefault="00000000">
            <w:r>
              <w:rPr>
                <w:sz w:val="18"/>
                <w:szCs w:val="18"/>
              </w:rPr>
              <w:t>Accept $5–15M ARR as realistic niche. Plan for acquisition or PE expansion as exit paths.</w:t>
            </w:r>
          </w:p>
        </w:tc>
      </w:tr>
    </w:tbl>
    <w:p w14:paraId="5F0BD4D1" w14:textId="77777777" w:rsidR="007D53C2" w:rsidRDefault="007D53C2">
      <w:pPr>
        <w:spacing w:before="200"/>
      </w:pPr>
    </w:p>
    <w:p w14:paraId="63F02DAA" w14:textId="77777777" w:rsidR="007D53C2" w:rsidRDefault="007D53C2">
      <w:pPr>
        <w:pBdr>
          <w:bottom w:val="single" w:sz="2" w:space="1" w:color="CCCCCC"/>
        </w:pBdr>
        <w:spacing w:before="120" w:after="120"/>
      </w:pPr>
    </w:p>
    <w:p w14:paraId="1014C780" w14:textId="77777777" w:rsidR="007D53C2" w:rsidRDefault="00000000">
      <w:pPr>
        <w:spacing w:after="140"/>
      </w:pPr>
      <w:r>
        <w:rPr>
          <w:color w:val="666666"/>
        </w:rPr>
        <w:t>Eric Zelman · zelman@gmail.com · Lens Project · April 12, 2026</w:t>
      </w:r>
    </w:p>
    <w:p w14:paraId="08362CD4" w14:textId="77777777" w:rsidR="007D53C2" w:rsidRDefault="00000000">
      <w:pPr>
        <w:spacing w:after="140"/>
      </w:pPr>
      <w:r>
        <w:rPr>
          <w:color w:val="666666"/>
        </w:rPr>
        <w:t xml:space="preserve">lens-launch-plan-v3.0 · </w:t>
      </w:r>
      <w:proofErr w:type="gramStart"/>
      <w:r>
        <w:rPr>
          <w:color w:val="666666"/>
        </w:rPr>
        <w:t>Post-stress</w:t>
      </w:r>
      <w:proofErr w:type="gramEnd"/>
      <w:r>
        <w:rPr>
          <w:color w:val="666666"/>
        </w:rPr>
        <w:t>-test revision · CONFIDENTIAL</w:t>
      </w:r>
    </w:p>
    <w:sectPr w:rsidR="007D53C2">
      <w:pgSz w:w="12240" w:h="15840"/>
      <w:pgMar w:top="1080" w:right="1260" w:bottom="1080" w:left="126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EA1469A"/>
    <w:multiLevelType w:val="hybridMultilevel"/>
    <w:tmpl w:val="8B28FFB2"/>
    <w:lvl w:ilvl="0" w:tplc="0ED08072">
      <w:start w:val="1"/>
      <w:numFmt w:val="bullet"/>
      <w:lvlText w:val="•"/>
      <w:lvlJc w:val="left"/>
      <w:pPr>
        <w:ind w:left="540" w:hanging="360"/>
      </w:pPr>
    </w:lvl>
    <w:lvl w:ilvl="1" w:tplc="18ACD014">
      <w:numFmt w:val="decimal"/>
      <w:lvlText w:val=""/>
      <w:lvlJc w:val="left"/>
    </w:lvl>
    <w:lvl w:ilvl="2" w:tplc="20A01F6E">
      <w:numFmt w:val="decimal"/>
      <w:lvlText w:val=""/>
      <w:lvlJc w:val="left"/>
    </w:lvl>
    <w:lvl w:ilvl="3" w:tplc="1048123C">
      <w:numFmt w:val="decimal"/>
      <w:lvlText w:val=""/>
      <w:lvlJc w:val="left"/>
    </w:lvl>
    <w:lvl w:ilvl="4" w:tplc="DB807370">
      <w:numFmt w:val="decimal"/>
      <w:lvlText w:val=""/>
      <w:lvlJc w:val="left"/>
    </w:lvl>
    <w:lvl w:ilvl="5" w:tplc="2ABCC19E">
      <w:numFmt w:val="decimal"/>
      <w:lvlText w:val=""/>
      <w:lvlJc w:val="left"/>
    </w:lvl>
    <w:lvl w:ilvl="6" w:tplc="699AA0FC">
      <w:numFmt w:val="decimal"/>
      <w:lvlText w:val=""/>
      <w:lvlJc w:val="left"/>
    </w:lvl>
    <w:lvl w:ilvl="7" w:tplc="86EC8C10">
      <w:numFmt w:val="decimal"/>
      <w:lvlText w:val=""/>
      <w:lvlJc w:val="left"/>
    </w:lvl>
    <w:lvl w:ilvl="8" w:tplc="C08677F0">
      <w:numFmt w:val="decimal"/>
      <w:lvlText w:val=""/>
      <w:lvlJc w:val="left"/>
    </w:lvl>
  </w:abstractNum>
  <w:abstractNum w:abstractNumId="1" w15:restartNumberingAfterBreak="0">
    <w:nsid w:val="672830CB"/>
    <w:multiLevelType w:val="hybridMultilevel"/>
    <w:tmpl w:val="3550BF48"/>
    <w:lvl w:ilvl="0" w:tplc="D916C1E4">
      <w:start w:val="1"/>
      <w:numFmt w:val="bullet"/>
      <w:lvlText w:val="●"/>
      <w:lvlJc w:val="left"/>
      <w:pPr>
        <w:ind w:left="720" w:hanging="360"/>
      </w:pPr>
    </w:lvl>
    <w:lvl w:ilvl="1" w:tplc="041AD1CA">
      <w:start w:val="1"/>
      <w:numFmt w:val="bullet"/>
      <w:lvlText w:val="○"/>
      <w:lvlJc w:val="left"/>
      <w:pPr>
        <w:ind w:left="1440" w:hanging="360"/>
      </w:pPr>
    </w:lvl>
    <w:lvl w:ilvl="2" w:tplc="E574396C">
      <w:start w:val="1"/>
      <w:numFmt w:val="bullet"/>
      <w:lvlText w:val="■"/>
      <w:lvlJc w:val="left"/>
      <w:pPr>
        <w:ind w:left="2160" w:hanging="360"/>
      </w:pPr>
    </w:lvl>
    <w:lvl w:ilvl="3" w:tplc="4CD27D12">
      <w:start w:val="1"/>
      <w:numFmt w:val="bullet"/>
      <w:lvlText w:val="●"/>
      <w:lvlJc w:val="left"/>
      <w:pPr>
        <w:ind w:left="2880" w:hanging="360"/>
      </w:pPr>
    </w:lvl>
    <w:lvl w:ilvl="4" w:tplc="B882074E">
      <w:start w:val="1"/>
      <w:numFmt w:val="bullet"/>
      <w:lvlText w:val="○"/>
      <w:lvlJc w:val="left"/>
      <w:pPr>
        <w:ind w:left="3600" w:hanging="360"/>
      </w:pPr>
    </w:lvl>
    <w:lvl w:ilvl="5" w:tplc="9F5AEB34">
      <w:start w:val="1"/>
      <w:numFmt w:val="bullet"/>
      <w:lvlText w:val="■"/>
      <w:lvlJc w:val="left"/>
      <w:pPr>
        <w:ind w:left="4320" w:hanging="360"/>
      </w:pPr>
    </w:lvl>
    <w:lvl w:ilvl="6" w:tplc="B054036E">
      <w:start w:val="1"/>
      <w:numFmt w:val="bullet"/>
      <w:lvlText w:val="●"/>
      <w:lvlJc w:val="left"/>
      <w:pPr>
        <w:ind w:left="5040" w:hanging="360"/>
      </w:pPr>
    </w:lvl>
    <w:lvl w:ilvl="7" w:tplc="D1868490">
      <w:start w:val="1"/>
      <w:numFmt w:val="bullet"/>
      <w:lvlText w:val="●"/>
      <w:lvlJc w:val="left"/>
      <w:pPr>
        <w:ind w:left="5760" w:hanging="360"/>
      </w:pPr>
    </w:lvl>
    <w:lvl w:ilvl="8" w:tplc="1EE6A304">
      <w:start w:val="1"/>
      <w:numFmt w:val="bullet"/>
      <w:lvlText w:val="●"/>
      <w:lvlJc w:val="left"/>
      <w:pPr>
        <w:ind w:left="6480" w:hanging="360"/>
      </w:pPr>
    </w:lvl>
  </w:abstractNum>
  <w:num w:numId="1" w16cid:durableId="1484467018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5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D53C2"/>
    <w:rsid w:val="00207941"/>
    <w:rsid w:val="007D53C2"/>
    <w:rsid w:val="008F7F3D"/>
    <w:rsid w:val="00EE65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FA5EE10"/>
  <w15:docId w15:val="{DCEFB602-0694-6945-871E-158EB97628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Helvetica" w:eastAsia="Helvetica" w:hAnsi="Helvetica" w:cs="Helvetica"/>
        <w:color w:val="1A1A1A"/>
        <w:sz w:val="21"/>
        <w:szCs w:val="21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582</Words>
  <Characters>3442</Characters>
  <Application>Microsoft Office Word</Application>
  <DocSecurity>0</DocSecurity>
  <Lines>127</Lines>
  <Paragraphs>102</Paragraphs>
  <ScaleCrop>false</ScaleCrop>
  <Company/>
  <LinksUpToDate>false</LinksUpToDate>
  <CharactersWithSpaces>3911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Eric Zelman</cp:lastModifiedBy>
  <cp:revision>3</cp:revision>
  <dcterms:created xsi:type="dcterms:W3CDTF">2026-04-13T02:52:00Z</dcterms:created>
  <dcterms:modified xsi:type="dcterms:W3CDTF">2026-04-13T02:54:00Z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edf16fbb9af34ef06a71a17e3dba87f2e63fcff1ed044d04d90571e8a998b693</vt:lpwstr>
  </property>
</Properties>
</file>