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Arial" w:cs="Arial" w:eastAsia="Arial" w:hAnsi="Arial"/>
          <w:b/>
          <w:bCs/>
          <w:sz w:val="22"/>
          <w:szCs w:val="22"/>
        </w:rPr>
        <w:t xml:space="preserve">Clarion Health — Customer-Facing Team Overview</w:t>
      </w:r>
    </w:p>
    <w:p>
      <w:pPr>
        <w:spacing w:after="120" w:before="0"/>
      </w:pPr>
      <w:r>
        <w:rPr>
          <w:rFonts w:ascii="Arial" w:cs="Arial" w:eastAsia="Arial" w:hAnsi="Arial"/>
          <w:sz w:val="20"/>
          <w:szCs w:val="20"/>
        </w:rPr>
        <w:t xml:space="preserve">Prepared for VP of Customer Success Search | March 2026</w:t>
      </w:r>
    </w:p>
    <w:p>
      <w:pPr>
        <w:spacing w:after="120" w:before="0"/>
      </w:pPr>
      <w:r>
        <w:rPr>
          <w:rFonts w:ascii="Arial" w:cs="Arial" w:eastAsia="Arial" w:hAnsi="Arial"/>
          <w:sz w:val="22"/>
          <w:szCs w:val="22"/>
        </w:rPr>
        <w:t xml:space="preserve"/>
      </w:r>
    </w:p>
    <w:p>
      <w:pPr>
        <w:pStyle w:val="Heading2"/>
        <w:spacing w:after="120" w:before="0"/>
      </w:pPr>
      <w:r>
        <w:rPr>
          <w:rFonts w:ascii="Arial" w:cs="Arial" w:eastAsia="Arial" w:hAnsi="Arial"/>
          <w:b/>
          <w:bCs/>
          <w:sz w:val="22"/>
          <w:szCs w:val="22"/>
        </w:rPr>
        <w:t xml:space="preserve">Current Structure</w:t>
      </w:r>
    </w:p>
    <w:p>
      <w:pPr>
        <w:spacing w:after="120" w:before="0"/>
      </w:pPr>
      <w:r>
        <w:rPr>
          <w:rFonts w:ascii="Arial" w:cs="Arial" w:eastAsia="Arial" w:hAnsi="Arial"/>
          <w:sz w:val="22"/>
          <w:szCs w:val="22"/>
        </w:rPr>
        <w:t xml:space="preserve">Clarion Health currently has no formal Customer Success function. Client relationships are managed through a combination of the CEO's direct involvement and a three-person support team. There is no VP, Director, or Manager of CS. The support team reports informally to the COO.</w:t>
      </w:r>
    </w:p>
    <w:p>
      <w:pPr>
        <w:pStyle w:val="Heading2"/>
        <w:spacing w:after="120" w:before="0"/>
      </w:pPr>
      <w:r>
        <w:rPr>
          <w:rFonts w:ascii="Arial" w:cs="Arial" w:eastAsia="Arial" w:hAnsi="Arial"/>
          <w:b/>
          <w:bCs/>
          <w:sz w:val="22"/>
          <w:szCs w:val="22"/>
        </w:rPr>
        <w:t xml:space="preserve">Team Members</w:t>
      </w:r>
    </w:p>
    <w:p>
      <w:pPr>
        <w:spacing w:after="120" w:before="0"/>
      </w:pPr>
      <w:r>
        <w:rPr>
          <w:rFonts w:ascii="Arial" w:cs="Arial" w:eastAsia="Arial" w:hAnsi="Arial"/>
          <w:b/>
          <w:bCs/>
          <w:sz w:val="22"/>
          <w:szCs w:val="22"/>
        </w:rPr>
        <w:t xml:space="preserve">Jamie Torres — Support Specialist (2 years)</w:t>
      </w:r>
    </w:p>
    <w:p>
      <w:pPr>
        <w:spacing w:after="120" w:before="0"/>
      </w:pPr>
      <w:r>
        <w:rPr>
          <w:rFonts w:ascii="Arial" w:cs="Arial" w:eastAsia="Arial" w:hAnsi="Arial"/>
          <w:sz w:val="22"/>
          <w:szCs w:val="22"/>
        </w:rPr>
        <w:t xml:space="preserve">Jamie is the longest-tenured member of the support team. She handles tier 1 tickets and basic account inquiries. Clients like her — she is responsive, warm, and knows the product well. She does not have a CS background; she came from a medical office manager role. Her ceiling for a CSM role is unclear — she is excellent at reactive support but has not demonstrated proactive account management or strategic thinking.</w:t>
      </w:r>
    </w:p>
    <w:p>
      <w:pPr>
        <w:spacing w:after="120" w:before="0"/>
      </w:pPr>
      <w:r>
        <w:rPr>
          <w:rFonts w:ascii="Arial" w:cs="Arial" w:eastAsia="Arial" w:hAnsi="Arial"/>
          <w:b/>
          <w:bCs/>
          <w:sz w:val="22"/>
          <w:szCs w:val="22"/>
        </w:rPr>
        <w:t xml:space="preserve">David Park — Support Specialist (1 year)</w:t>
      </w:r>
    </w:p>
    <w:p>
      <w:pPr>
        <w:spacing w:after="120" w:before="0"/>
      </w:pPr>
      <w:r>
        <w:rPr>
          <w:rFonts w:ascii="Arial" w:cs="Arial" w:eastAsia="Arial" w:hAnsi="Arial"/>
          <w:sz w:val="22"/>
          <w:szCs w:val="22"/>
        </w:rPr>
        <w:t xml:space="preserve">David is analytically strong. He builds the weekly support metrics reports and has created several Looker dashboards on his own initiative. His client communication skills are weaker — he tends to be overly technical in calls and has received feedback from two clients about being "hard to follow." He came from a data analyst role at a health plan.</w:t>
      </w:r>
    </w:p>
    <w:p>
      <w:pPr>
        <w:spacing w:after="120" w:before="0"/>
      </w:pPr>
      <w:r>
        <w:rPr>
          <w:rFonts w:ascii="Arial" w:cs="Arial" w:eastAsia="Arial" w:hAnsi="Arial"/>
          <w:b/>
          <w:bCs/>
          <w:sz w:val="22"/>
          <w:szCs w:val="22"/>
        </w:rPr>
        <w:t xml:space="preserve">Lisa Huang — Support Specialist (6 months)</w:t>
      </w:r>
    </w:p>
    <w:p>
      <w:pPr>
        <w:spacing w:after="120" w:before="0"/>
      </w:pPr>
      <w:r>
        <w:rPr>
          <w:rFonts w:ascii="Arial" w:cs="Arial" w:eastAsia="Arial" w:hAnsi="Arial"/>
          <w:sz w:val="22"/>
          <w:szCs w:val="22"/>
        </w:rPr>
        <w:t xml:space="preserve">Lisa is the most recently hired and arguably the strongest hire. She spent 4 years at Epic as an implementation specialist, so she deeply understands clinical workflows, EHR integration, and the language health systems speak. She is overwhelmed by the volume of requests because she tries to go deep on every issue. She has the highest CSAT scores on the team. Her Epic background makes her the most natural fit for a CSM role, but she needs mentorship on prioritization and account management.</w:t>
      </w:r>
    </w:p>
    <w:p>
      <w:pPr>
        <w:spacing w:after="120" w:before="0"/>
      </w:pPr>
      <w:r>
        <w:rPr>
          <w:rFonts w:ascii="Arial" w:cs="Arial" w:eastAsia="Arial" w:hAnsi="Arial"/>
          <w:b/>
          <w:bCs/>
          <w:sz w:val="22"/>
          <w:szCs w:val="22"/>
        </w:rPr>
        <w:t xml:space="preserve">Raj Patel — Sales Engineer (occasionally supports CS)</w:t>
      </w:r>
    </w:p>
    <w:p>
      <w:pPr>
        <w:spacing w:after="120" w:before="0"/>
      </w:pPr>
      <w:r>
        <w:rPr>
          <w:rFonts w:ascii="Arial" w:cs="Arial" w:eastAsia="Arial" w:hAnsi="Arial"/>
          <w:sz w:val="22"/>
          <w:szCs w:val="22"/>
        </w:rPr>
        <w:t xml:space="preserve">Raj is technically the strongest person at the company outside of engineering. He does product demos, technical implementation support, and occasionally jumps in on escalated client issues. He has expressed interest in moving to a CS role. He does not have clinical background but learns quickly and clients trust his technical knowledge. He currently reports to the VP of Sales.</w:t>
      </w:r>
    </w:p>
    <w:p>
      <w:pPr>
        <w:pStyle w:val="Heading2"/>
        <w:spacing w:after="120" w:before="0"/>
      </w:pPr>
      <w:r>
        <w:rPr>
          <w:rFonts w:ascii="Arial" w:cs="Arial" w:eastAsia="Arial" w:hAnsi="Arial"/>
          <w:b/>
          <w:bCs/>
          <w:sz w:val="22"/>
          <w:szCs w:val="22"/>
        </w:rPr>
        <w:t xml:space="preserve">Tooling &amp; Process</w:t>
      </w:r>
    </w:p>
    <w:p>
      <w:pPr>
        <w:spacing w:after="120" w:before="0"/>
      </w:pPr>
      <w:r>
        <w:rPr>
          <w:rFonts w:ascii="Arial" w:cs="Arial" w:eastAsia="Arial" w:hAnsi="Arial"/>
          <w:sz w:val="22"/>
          <w:szCs w:val="22"/>
        </w:rPr>
        <w:t xml:space="preserve">The current tech stack for client-facing work is minimal:</w:t>
      </w:r>
    </w:p>
    <w:p>
      <w:pPr>
        <w:spacing w:after="120" w:before="0"/>
      </w:pPr>
      <w:r>
        <w:rPr>
          <w:rFonts w:ascii="Arial" w:cs="Arial" w:eastAsia="Arial" w:hAnsi="Arial"/>
          <w:sz w:val="22"/>
          <w:szCs w:val="22"/>
        </w:rPr>
        <w:t xml:space="preserve">Zendesk is used for support tickets. There is no health scoring, no renewal tracking, no QBR process, and no expansion tracking. Renewals are tracked in a Google Sheet maintained personally by the CEO. There is no CRM data hygiene — Salesforce has deal data from sales but no post-sales activity. Client communication happens through a mix of email, the CEO's personal phone, and occasionally Slack Connect channels with larger accounts.</w:t>
      </w:r>
    </w:p>
    <w:p>
      <w:pPr>
        <w:pStyle w:val="Heading2"/>
        <w:spacing w:after="120" w:before="0"/>
      </w:pPr>
      <w:r>
        <w:rPr>
          <w:rFonts w:ascii="Arial" w:cs="Arial" w:eastAsia="Arial" w:hAnsi="Arial"/>
          <w:b/>
          <w:bCs/>
          <w:sz w:val="22"/>
          <w:szCs w:val="22"/>
        </w:rPr>
        <w:t xml:space="preserve">Key Metrics (Current)</w:t>
      </w:r>
    </w:p>
    <w:p>
      <w:pPr>
        <w:spacing w:after="120" w:before="0"/>
      </w:pPr>
      <w:r>
        <w:rPr>
          <w:rFonts w:ascii="Arial" w:cs="Arial" w:eastAsia="Arial" w:hAnsi="Arial"/>
          <w:sz w:val="22"/>
          <w:szCs w:val="22"/>
        </w:rPr>
        <w:t xml:space="preserve">Total clients: 42 enterprise health systems</w:t>
      </w:r>
    </w:p>
    <w:p>
      <w:pPr>
        <w:spacing w:after="120" w:before="0"/>
      </w:pPr>
      <w:r>
        <w:rPr>
          <w:rFonts w:ascii="Arial" w:cs="Arial" w:eastAsia="Arial" w:hAnsi="Arial"/>
          <w:sz w:val="22"/>
          <w:szCs w:val="22"/>
        </w:rPr>
        <w:t xml:space="preserve">ARR range per client: $150K - $800K</w:t>
      </w:r>
    </w:p>
    <w:p>
      <w:pPr>
        <w:spacing w:after="120" w:before="0"/>
      </w:pPr>
      <w:r>
        <w:rPr>
          <w:rFonts w:ascii="Arial" w:cs="Arial" w:eastAsia="Arial" w:hAnsi="Arial"/>
          <w:sz w:val="22"/>
          <w:szCs w:val="22"/>
        </w:rPr>
        <w:t xml:space="preserve">Total ARR: approximately $18.5M</w:t>
      </w:r>
    </w:p>
    <w:p>
      <w:pPr>
        <w:spacing w:after="120" w:before="0"/>
      </w:pPr>
      <w:r>
        <w:rPr>
          <w:rFonts w:ascii="Arial" w:cs="Arial" w:eastAsia="Arial" w:hAnsi="Arial"/>
          <w:sz w:val="22"/>
          <w:szCs w:val="22"/>
        </w:rPr>
        <w:t xml:space="preserve">Net Revenue Retention (NRR): 94%</w:t>
      </w:r>
    </w:p>
    <w:p>
      <w:pPr>
        <w:spacing w:after="120" w:before="0"/>
      </w:pPr>
      <w:r>
        <w:rPr>
          <w:rFonts w:ascii="Arial" w:cs="Arial" w:eastAsia="Arial" w:hAnsi="Arial"/>
          <w:sz w:val="22"/>
          <w:szCs w:val="22"/>
        </w:rPr>
        <w:t xml:space="preserve">Gross Retention: 97%</w:t>
      </w:r>
    </w:p>
    <w:p>
      <w:pPr>
        <w:spacing w:after="120" w:before="0"/>
      </w:pPr>
      <w:r>
        <w:rPr>
          <w:rFonts w:ascii="Arial" w:cs="Arial" w:eastAsia="Arial" w:hAnsi="Arial"/>
          <w:sz w:val="22"/>
          <w:szCs w:val="22"/>
        </w:rPr>
        <w:t xml:space="preserve">Average support ticket volume: 180/month</w:t>
      </w:r>
    </w:p>
    <w:p>
      <w:pPr>
        <w:spacing w:after="120" w:before="0"/>
      </w:pPr>
      <w:r>
        <w:rPr>
          <w:rFonts w:ascii="Arial" w:cs="Arial" w:eastAsia="Arial" w:hAnsi="Arial"/>
          <w:sz w:val="22"/>
          <w:szCs w:val="22"/>
        </w:rPr>
        <w:t xml:space="preserve">Average first response time: 4.2 hours</w:t>
      </w:r>
    </w:p>
    <w:p>
      <w:pPr>
        <w:spacing w:after="120" w:before="0"/>
      </w:pPr>
      <w:r>
        <w:rPr>
          <w:rFonts w:ascii="Arial" w:cs="Arial" w:eastAsia="Arial" w:hAnsi="Arial"/>
          <w:sz w:val="22"/>
          <w:szCs w:val="22"/>
        </w:rPr>
        <w:t xml:space="preserve">CSAT (Zendesk): 4.1/5.0</w:t>
      </w:r>
    </w:p>
    <w:p>
      <w:pPr>
        <w:spacing w:after="120" w:before="0"/>
      </w:pPr>
      <w:r>
        <w:rPr>
          <w:rFonts w:ascii="Arial" w:cs="Arial" w:eastAsia="Arial" w:hAnsi="Arial"/>
          <w:sz w:val="22"/>
          <w:szCs w:val="22"/>
        </w:rPr>
        <w:t xml:space="preserve">QBR cadence: None formal. CEO does quarterly check-ins with top 10 accounts.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pPr>
    <w:rPr>
      <w:rFonts w:ascii="Arial" w:cs="Arial" w:eastAsia="Arial" w:hAnsi="Arial"/>
      <w:b/>
      <w:bCs/>
      <w:sz w:val="32"/>
      <w:szCs w:val="32"/>
    </w:rPr>
  </w:style>
  <w:style w:type="paragraph" w:styleId="Heading2">
    <w:name w:val="Heading 2"/>
    <w:basedOn w:val="Normal"/>
    <w:next w:val="Normal"/>
    <w:qFormat/>
    <w:pPr>
      <w:spacing w:after="120" w:before="20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2026-04-14T23:45:48.510Z</dcterms:created>
  <dcterms:modified xsi:type="dcterms:W3CDTF">2026-04-14T23:45:48.510Z</dcterms:modified>
</cp:coreProperties>
</file>

<file path=docProps/custom.xml><?xml version="1.0" encoding="utf-8"?>
<Properties xmlns="http://schemas.openxmlformats.org/officeDocument/2006/custom-properties" xmlns:vt="http://schemas.openxmlformats.org/officeDocument/2006/docPropsVTypes"/>
</file>