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5E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SENAI A. Jacob Lafer</w:t>
      </w: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Técnico em Desenvolvimento de Sistemas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  <w:r w:rsidRPr="00D0051B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223635</wp:posOffset>
                </wp:positionV>
                <wp:extent cx="781396" cy="5702531"/>
                <wp:effectExtent l="0" t="0" r="1905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" cy="57025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B4FA" id="Retângulo 1" o:spid="_x0000_s1026" style="position:absolute;margin-left:0;margin-top:17.6pt;width:61.55pt;height:44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" fillcolor="red" strokecolor="#1f3763 [1604]" strokeweight="1pt">
                <w10:wrap anchorx="page"/>
              </v:rect>
            </w:pict>
          </mc:Fallback>
        </mc:AlternateConten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e-commerce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rPr>
          <w:rFonts w:ascii="Arial" w:hAnsi="Arial" w:cs="Arial"/>
          <w:sz w:val="24"/>
        </w:rPr>
      </w:pPr>
    </w:p>
    <w:p w:rsidR="00D0051B" w:rsidRPr="00D0051B" w:rsidRDefault="00D0051B" w:rsidP="00D0051B">
      <w:pPr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Equipe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Henrique Tavares</w:t>
      </w:r>
      <w:r w:rsidR="00FF5A12">
        <w:rPr>
          <w:rFonts w:ascii="Arial" w:hAnsi="Arial" w:cs="Arial"/>
          <w:sz w:val="24"/>
        </w:rPr>
        <w:t xml:space="preserve"> 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r w:rsidR="00FF5A12">
        <w:rPr>
          <w:rFonts w:ascii="Arial" w:hAnsi="Arial" w:cs="Arial"/>
          <w:sz w:val="24"/>
        </w:rPr>
        <w:t>Otaviano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Nagata</w:t>
      </w:r>
      <w:proofErr w:type="spellEnd"/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</w:t>
      </w:r>
      <w:proofErr w:type="spellStart"/>
      <w:r>
        <w:rPr>
          <w:rFonts w:ascii="Arial" w:hAnsi="Arial" w:cs="Arial"/>
          <w:sz w:val="24"/>
        </w:rPr>
        <w:t>Grechi</w:t>
      </w:r>
      <w:proofErr w:type="spellEnd"/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Luiz Oliveira Costa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Ryan Silveira do Nascimento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Guilherme Carvalho</w:t>
      </w:r>
    </w:p>
    <w:p w:rsidR="00D0051B" w:rsidRDefault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01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2DC" w:rsidRDefault="00E572DC">
          <w:pPr>
            <w:pStyle w:val="CabealhodoSumrio"/>
          </w:pPr>
          <w:r>
            <w:t>Sumário</w:t>
          </w:r>
        </w:p>
        <w:p w:rsidR="00016656" w:rsidRDefault="00E572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90485" w:history="1">
            <w:r w:rsidR="00016656" w:rsidRPr="00AE5D53">
              <w:rPr>
                <w:rStyle w:val="Hyperlink"/>
                <w:noProof/>
              </w:rPr>
              <w:t>1.JUSTIFICATIVA DO PROJETO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6" w:history="1">
            <w:r w:rsidR="00016656" w:rsidRPr="00AE5D53">
              <w:rPr>
                <w:rStyle w:val="Hyperlink"/>
                <w:noProof/>
              </w:rPr>
              <w:t>1.1. Tendências do Mercado de E-Commerce de Calçados: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_Toc144390486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7" w:history="1">
            <w:r w:rsidR="00016656" w:rsidRPr="00AE5D53">
              <w:rPr>
                <w:rStyle w:val="Hyperlink"/>
                <w:noProof/>
              </w:rPr>
              <w:t>1.2. Preferência por Produtos Exclusivos: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_Toc144390487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8" w:history="1">
            <w:r w:rsidR="00016656" w:rsidRPr="00AE5D53">
              <w:rPr>
                <w:rStyle w:val="Hyperlink"/>
                <w:noProof/>
              </w:rPr>
              <w:t>1.3. Engajamento com a Marca: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_Toc144390488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9" w:history="1">
            <w:r w:rsidR="00016656" w:rsidRPr="00AE5D53">
              <w:rPr>
                <w:rStyle w:val="Hyperlink"/>
                <w:noProof/>
              </w:rPr>
              <w:t>1.4. Influência das Mídias Sociais: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_Toc144390489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0" w:history="1">
            <w:r w:rsidR="00016656" w:rsidRPr="00AE5D53">
              <w:rPr>
                <w:rStyle w:val="Hyperlink"/>
                <w:noProof/>
              </w:rPr>
              <w:t>1.5. Satisfação do Cliente e Retenção: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_Toc144390490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1" w:history="1">
            <w:r w:rsidR="00016656" w:rsidRPr="00AE5D53">
              <w:rPr>
                <w:rStyle w:val="Hyperlink"/>
                <w:noProof/>
              </w:rPr>
              <w:t>2.Escopo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_Toc144390491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2" w:history="1">
            <w:r w:rsidR="00016656" w:rsidRPr="00AE5D53">
              <w:rPr>
                <w:rStyle w:val="Hyperlink"/>
                <w:noProof/>
              </w:rPr>
              <w:t>2.1. Desenvolvimento do Site: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_Toc144390492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3" w:history="1">
            <w:r w:rsidR="00016656" w:rsidRPr="00AE5D53">
              <w:rPr>
                <w:rStyle w:val="Hyperlink"/>
                <w:noProof/>
              </w:rPr>
              <w:t>2.2 Stakeholders do projeto: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_Toc144390493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4" w:history="1">
            <w:r w:rsidR="00016656" w:rsidRPr="00AE5D53">
              <w:rPr>
                <w:rStyle w:val="Hyperlink"/>
                <w:noProof/>
              </w:rPr>
              <w:t>2.3. Etapas do Projeto: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_Toc144390494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5" w:history="1">
            <w:r w:rsidR="00016656" w:rsidRPr="00AE5D53">
              <w:rPr>
                <w:rStyle w:val="Hyperlink"/>
                <w:noProof/>
              </w:rPr>
              <w:t>2.4. Seleção de Produtos: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6" w:history="1">
            <w:r w:rsidR="00016656" w:rsidRPr="00AE5D53">
              <w:rPr>
                <w:rStyle w:val="Hyperlink"/>
                <w:noProof/>
              </w:rPr>
              <w:t>2.5. Design: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_Toc144390496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7" w:history="1">
            <w:r w:rsidR="00016656" w:rsidRPr="00AE5D53">
              <w:rPr>
                <w:rStyle w:val="Hyperlink"/>
                <w:noProof/>
              </w:rPr>
              <w:t>2.6. Atendimento ao Cliente: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_Toc144390497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8" w:history="1">
            <w:r w:rsidR="00016656" w:rsidRPr="00AE5D53">
              <w:rPr>
                <w:rStyle w:val="Hyperlink"/>
                <w:noProof/>
              </w:rPr>
              <w:t>2.7. Logística e Entrega: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_Toc144390498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9" w:history="1">
            <w:r w:rsidR="00016656" w:rsidRPr="00AE5D53">
              <w:rPr>
                <w:rStyle w:val="Hyperlink"/>
                <w:noProof/>
              </w:rPr>
              <w:t>2.8. Segurança e Privacidade: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_Toc144390499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0" w:history="1">
            <w:r w:rsidR="00016656" w:rsidRPr="00AE5D53">
              <w:rPr>
                <w:rStyle w:val="Hyperlink"/>
                <w:noProof/>
              </w:rPr>
              <w:t>2.9. Monitoramento: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_Toc144390500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1" w:history="1">
            <w:r w:rsidR="00016656" w:rsidRPr="00AE5D53">
              <w:rPr>
                <w:rStyle w:val="Hyperlink"/>
                <w:noProof/>
              </w:rPr>
              <w:t>2.10. Recursos: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_Toc144390501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2" w:history="1">
            <w:r w:rsidR="00016656" w:rsidRPr="00AE5D53">
              <w:rPr>
                <w:rStyle w:val="Hyperlink"/>
                <w:noProof/>
              </w:rPr>
              <w:t>2.11. Requisitos: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_Toc144390502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3" w:history="1">
            <w:r w:rsidR="00016656" w:rsidRPr="00AE5D53">
              <w:rPr>
                <w:rStyle w:val="Hyperlink"/>
                <w:noProof/>
              </w:rPr>
              <w:t>2.12. Cronograma: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_Toc144390503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4" w:history="1">
            <w:r w:rsidR="00016656" w:rsidRPr="00AE5D53">
              <w:rPr>
                <w:rStyle w:val="Hyperlink"/>
                <w:noProof/>
              </w:rPr>
              <w:t>2.13. Entregáveis: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_Toc144390504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AE08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5" w:history="1">
            <w:r w:rsidR="00016656" w:rsidRPr="00AE5D53">
              <w:rPr>
                <w:rStyle w:val="Hyperlink"/>
                <w:noProof/>
              </w:rPr>
              <w:t>3. Referencial Bibliográfico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E572DC" w:rsidRDefault="00E572DC">
          <w:r>
            <w:rPr>
              <w:b/>
              <w:bCs/>
            </w:rPr>
            <w:fldChar w:fldCharType="end"/>
          </w:r>
        </w:p>
      </w:sdtContent>
    </w:sdt>
    <w:p w:rsidR="000C3527" w:rsidRDefault="000C3527"/>
    <w:p w:rsidR="003C4BF4" w:rsidRDefault="003C4B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0051B" w:rsidRDefault="00D0051B" w:rsidP="000C3527">
      <w:pPr>
        <w:pStyle w:val="Ttulo1"/>
      </w:pPr>
      <w:bookmarkStart w:id="0" w:name="_Toc144390485"/>
      <w:r w:rsidRPr="00EA369E">
        <w:lastRenderedPageBreak/>
        <w:t>1.JUSTIFICATIVA DO PROJETO</w:t>
      </w:r>
      <w:bookmarkEnd w:id="0"/>
      <w:r w:rsidRPr="00EA369E">
        <w:t xml:space="preserve"> </w:t>
      </w:r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 mercado de calçados online tem experimentado um crescimento significativo nos últimos anos, com uma crescente preferência dos consumidores por fazer compras através de plataformas de comércio eletrônico. A criação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, uma loja virtual especializada em </w:t>
      </w:r>
      <w:r w:rsidR="00E877B1">
        <w:rPr>
          <w:rFonts w:ascii="Arial" w:hAnsi="Arial" w:cs="Arial"/>
          <w:sz w:val="24"/>
        </w:rPr>
        <w:t>calçados</w:t>
      </w:r>
      <w:r w:rsidRPr="00BA1BD1">
        <w:rPr>
          <w:rFonts w:ascii="Arial" w:hAnsi="Arial" w:cs="Arial"/>
          <w:sz w:val="24"/>
        </w:rPr>
        <w:t>, visa capitalizar essa tendência e oferecer aos consumidores uma experiência de compra única e envolvente.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1A0F50" w:rsidP="000C3527">
      <w:pPr>
        <w:pStyle w:val="Ttulo2"/>
      </w:pPr>
      <w:bookmarkStart w:id="1" w:name="_Toc144390486"/>
      <w:r w:rsidRPr="001A0F50">
        <w:t>1.</w:t>
      </w:r>
      <w:r w:rsidR="00BA1BD1">
        <w:t>1.</w:t>
      </w:r>
      <w:r w:rsidRPr="001A0F50">
        <w:t xml:space="preserve"> Tendências do Mercado de E-Commerce de Calçados:</w:t>
      </w:r>
      <w:bookmarkEnd w:id="1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Dados de pesquisas conduzidas até 2021 revelam que o comércio eletrônico de calçados é uma indústria em crescimento. O relatório da </w:t>
      </w:r>
      <w:proofErr w:type="spellStart"/>
      <w:r w:rsidRPr="00BA1BD1">
        <w:rPr>
          <w:rFonts w:ascii="Arial" w:hAnsi="Arial" w:cs="Arial"/>
          <w:sz w:val="24"/>
        </w:rPr>
        <w:t>Statista</w:t>
      </w:r>
      <w:proofErr w:type="spellEnd"/>
      <w:r w:rsidRPr="00BA1BD1">
        <w:rPr>
          <w:rFonts w:ascii="Arial" w:hAnsi="Arial" w:cs="Arial"/>
          <w:sz w:val="24"/>
        </w:rPr>
        <w:t xml:space="preserve"> sobre vendas de calçados online estima que as vendas globais de calçados online dev</w:t>
      </w:r>
      <w:r w:rsidR="00E877B1">
        <w:rPr>
          <w:rFonts w:ascii="Arial" w:hAnsi="Arial" w:cs="Arial"/>
          <w:sz w:val="24"/>
        </w:rPr>
        <w:t>em</w:t>
      </w:r>
      <w:r w:rsidRPr="00BA1BD1">
        <w:rPr>
          <w:rFonts w:ascii="Arial" w:hAnsi="Arial" w:cs="Arial"/>
          <w:sz w:val="24"/>
        </w:rPr>
        <w:t xml:space="preserve"> continuar a crescer a uma taxa anual de 9,6% até 2023¹. Além disso, a pesquisa da </w:t>
      </w:r>
      <w:proofErr w:type="spellStart"/>
      <w:r w:rsidRPr="00BA1BD1">
        <w:rPr>
          <w:rFonts w:ascii="Arial" w:hAnsi="Arial" w:cs="Arial"/>
          <w:sz w:val="24"/>
        </w:rPr>
        <w:t>Euromonitor</w:t>
      </w:r>
      <w:proofErr w:type="spellEnd"/>
      <w:r w:rsidRPr="00BA1BD1">
        <w:rPr>
          <w:rFonts w:ascii="Arial" w:hAnsi="Arial" w:cs="Arial"/>
          <w:sz w:val="24"/>
        </w:rPr>
        <w:t xml:space="preserve"> </w:t>
      </w:r>
      <w:proofErr w:type="spellStart"/>
      <w:r w:rsidRPr="00BA1BD1">
        <w:rPr>
          <w:rFonts w:ascii="Arial" w:hAnsi="Arial" w:cs="Arial"/>
          <w:sz w:val="24"/>
        </w:rPr>
        <w:t>International</w:t>
      </w:r>
      <w:proofErr w:type="spellEnd"/>
      <w:r w:rsidRPr="00BA1BD1">
        <w:rPr>
          <w:rFonts w:ascii="Arial" w:hAnsi="Arial" w:cs="Arial"/>
          <w:sz w:val="24"/>
        </w:rPr>
        <w:t xml:space="preserve"> destaca que a conveniência, a variedade de produtos e a facilidade de comparação de preços são fatores-chave impulsionando a preferência do consumidor pelo comércio eletrônico.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2" w:name="_Toc144390487"/>
      <w:r>
        <w:t>1.</w:t>
      </w:r>
      <w:r w:rsidR="001A0F50" w:rsidRPr="001A0F50">
        <w:t>2. Preferência por Produtos Exclusivos:</w:t>
      </w:r>
      <w:bookmarkEnd w:id="2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Os consumidores modernos estão cada vez mais interessados em produtos exclusivos e de alta qualidade. A pesquisa da Deloitte indica que os consumidores buscam experiências personalizadas e únicas ao fazer compras online.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atender a essa demanda, oferecendo uma seleção cuidadosamente curada de sapatos exclusivos e de edição limitada.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3" w:name="_Toc144390488"/>
      <w:r>
        <w:t>1.</w:t>
      </w:r>
      <w:r w:rsidR="001A0F50" w:rsidRPr="001A0F50">
        <w:t>3. Engajamento com a Marca:</w:t>
      </w:r>
      <w:bookmarkEnd w:id="3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criação de uma experiência online envolvente é essencial para o sucesso de um e-commerce. De acordo com um estudo da Adobe, os consumidores têm maior probabilidade de se envolver com marcas que oferecem experiências coesas e atraentes. 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explorar recursos visuais atraentes, navegação intuitiva e conteúdo relevante para envolver os clientes e construir uma conexão mais profunda com a marca.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4" w:name="_Toc144390489"/>
      <w:r>
        <w:t>1.</w:t>
      </w:r>
      <w:r w:rsidR="001A0F50" w:rsidRPr="001A0F50">
        <w:t>4. Influência das Mídias Sociais:</w:t>
      </w:r>
      <w:bookmarkEnd w:id="4"/>
    </w:p>
    <w:p w:rsidR="001A0F50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pesquisa da </w:t>
      </w:r>
      <w:proofErr w:type="spellStart"/>
      <w:r w:rsidRPr="00BA1BD1">
        <w:rPr>
          <w:rFonts w:ascii="Arial" w:hAnsi="Arial" w:cs="Arial"/>
          <w:sz w:val="24"/>
        </w:rPr>
        <w:t>PwC</w:t>
      </w:r>
      <w:proofErr w:type="spellEnd"/>
      <w:r w:rsidRPr="00BA1BD1">
        <w:rPr>
          <w:rFonts w:ascii="Arial" w:hAnsi="Arial" w:cs="Arial"/>
          <w:sz w:val="24"/>
        </w:rPr>
        <w:t xml:space="preserve"> destaca que as mídias sociais desempenham um papel significativo na decisão de compra dos consumidores. Plataformas como o Instagram e o Pinterest têm sido usadas para descobrir produtos e tendências.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aproveitar estrategicamente as mídias sociais para aumentar a visibilidade da marca, exibir produtos de maneira atraente e interagir diretamente com os clientes.</w:t>
      </w:r>
    </w:p>
    <w:p w:rsidR="00E877B1" w:rsidRPr="00BA1BD1" w:rsidRDefault="00E877B1" w:rsidP="00E877B1">
      <w:pPr>
        <w:jc w:val="both"/>
        <w:rPr>
          <w:rFonts w:ascii="Arial" w:hAnsi="Arial" w:cs="Arial"/>
          <w:sz w:val="24"/>
        </w:rPr>
      </w:pPr>
    </w:p>
    <w:p w:rsidR="001A0F50" w:rsidRPr="001A0F50" w:rsidRDefault="00BA1BD1" w:rsidP="000C3527">
      <w:pPr>
        <w:pStyle w:val="Ttulo2"/>
      </w:pPr>
      <w:bookmarkStart w:id="5" w:name="_Toc144390490"/>
      <w:r>
        <w:lastRenderedPageBreak/>
        <w:t>1.</w:t>
      </w:r>
      <w:r w:rsidR="001A0F50" w:rsidRPr="001A0F50">
        <w:t>5. Satisfação do Cliente e Retenção:</w:t>
      </w:r>
      <w:bookmarkEnd w:id="5"/>
    </w:p>
    <w:p w:rsidR="001A0F50" w:rsidRPr="00E877B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Um estudo da </w:t>
      </w:r>
      <w:proofErr w:type="spellStart"/>
      <w:r w:rsidRPr="00BA1BD1">
        <w:rPr>
          <w:rFonts w:ascii="Arial" w:hAnsi="Arial" w:cs="Arial"/>
          <w:sz w:val="24"/>
        </w:rPr>
        <w:t>McKinsey</w:t>
      </w:r>
      <w:proofErr w:type="spellEnd"/>
      <w:r w:rsidRPr="00BA1BD1">
        <w:rPr>
          <w:rFonts w:ascii="Arial" w:hAnsi="Arial" w:cs="Arial"/>
          <w:sz w:val="24"/>
        </w:rPr>
        <w:t xml:space="preserve"> revela que a satisfação do cliente é fundamental para a retenção e lealdade à marca.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se diferenciar por meio de um excelente atendimento ao cliente, políticas flexíveis de devolução/troca e um programa de fidelidade que recompensa compras repetidas.</w:t>
      </w:r>
    </w:p>
    <w:p w:rsidR="00EA369E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Com base nas tendências do mercado, preferências do consumidor e influências culturais até 2021, o lançamento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se alinha às demandas crescentes por comércio eletrônico de calçados exclusivos, oferecendo uma plataforma envolvente que atende às necessidades dos consumidores modernos.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1"/>
      </w:pPr>
      <w:bookmarkStart w:id="6" w:name="_Toc144390491"/>
      <w:r w:rsidRPr="00E877B1">
        <w:t>2.Escopo</w:t>
      </w:r>
      <w:bookmarkEnd w:id="6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*Escopo do Projeto </w:t>
      </w:r>
      <w:proofErr w:type="spellStart"/>
      <w:r w:rsidRPr="00E877B1">
        <w:rPr>
          <w:rFonts w:ascii="Arial" w:hAnsi="Arial" w:cs="Arial"/>
          <w:sz w:val="24"/>
        </w:rPr>
        <w:t>SnkrsElite</w:t>
      </w:r>
      <w:proofErr w:type="spellEnd"/>
      <w:r w:rsidRPr="00E877B1">
        <w:rPr>
          <w:rFonts w:ascii="Arial" w:hAnsi="Arial" w:cs="Arial"/>
          <w:sz w:val="24"/>
        </w:rPr>
        <w:t xml:space="preserve"> - Loja de Sapatos E-Commerce*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7" w:name="_Toc144390492"/>
      <w:r w:rsidRPr="00E877B1">
        <w:t>2.1. Desenvolvimento do Site:</w:t>
      </w:r>
      <w:bookmarkEnd w:id="7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 site de comércio eletrônico responsivo e intuitivo.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busca</w:t>
      </w:r>
      <w:r w:rsidR="006113FB">
        <w:rPr>
          <w:rFonts w:ascii="Arial" w:hAnsi="Arial" w:cs="Arial"/>
          <w:sz w:val="24"/>
        </w:rPr>
        <w:t xml:space="preserve"> e </w:t>
      </w:r>
      <w:r w:rsidRPr="00E877B1">
        <w:rPr>
          <w:rFonts w:ascii="Arial" w:hAnsi="Arial" w:cs="Arial"/>
          <w:sz w:val="24"/>
        </w:rPr>
        <w:t>categorização de produtos.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8" w:name="_Toc144390493"/>
      <w:r>
        <w:t>2.2 Stakeholders do projeto:</w:t>
      </w:r>
      <w:bookmarkEnd w:id="8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Patrocinador: ABC Technology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Gerente do Projeto: Gustavo Otaviano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Time Scrum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9" w:name="_Toc144390494"/>
      <w:r>
        <w:t>2.3. Etapas do Projeto:</w:t>
      </w:r>
      <w:bookmarkEnd w:id="9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Pesquisas, coleta de dados e documentação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do conteúdo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FF5A12" w:rsidRPr="00E877B1" w:rsidRDefault="00FF5A12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0" w:name="_Toc144390495"/>
      <w:r w:rsidRPr="00E877B1">
        <w:t>2.</w:t>
      </w:r>
      <w:r w:rsidR="00AC3038">
        <w:t>4</w:t>
      </w:r>
      <w:r w:rsidRPr="00E877B1">
        <w:t>. Seleção de Produtos:</w:t>
      </w:r>
      <w:bookmarkEnd w:id="10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Seleção</w:t>
      </w:r>
      <w:r w:rsidRPr="00E877B1">
        <w:rPr>
          <w:rFonts w:ascii="Arial" w:hAnsi="Arial" w:cs="Arial"/>
          <w:sz w:val="24"/>
        </w:rPr>
        <w:t xml:space="preserve"> de uma ampla variedade de </w:t>
      </w:r>
      <w:r w:rsidR="00FF5A12">
        <w:rPr>
          <w:rFonts w:ascii="Arial" w:hAnsi="Arial" w:cs="Arial"/>
          <w:sz w:val="24"/>
        </w:rPr>
        <w:t>tênis</w:t>
      </w:r>
      <w:r w:rsidRPr="00E877B1">
        <w:rPr>
          <w:rFonts w:ascii="Arial" w:hAnsi="Arial" w:cs="Arial"/>
          <w:sz w:val="24"/>
        </w:rPr>
        <w:t>, incluindo edições exclusivas e de edição limitada.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lastRenderedPageBreak/>
        <w:t xml:space="preserve">   - Fotografia de alta qualidade para exibir detalhes dos produtos.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1" w:name="_Toc144390496"/>
      <w:r>
        <w:t>2.</w:t>
      </w:r>
      <w:r w:rsidR="00AC3038">
        <w:t>5</w:t>
      </w:r>
      <w:r w:rsidRPr="00E877B1">
        <w:t>. Design:</w:t>
      </w:r>
      <w:bookmarkEnd w:id="11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 e promoções.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banners promocionais e imagens de destaque.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2" w:name="_Toc144390497"/>
      <w:r>
        <w:t>2.</w:t>
      </w:r>
      <w:r w:rsidR="00AC3038">
        <w:t>6</w:t>
      </w:r>
      <w:r w:rsidRPr="00E877B1">
        <w:t>. Atendimento ao Cliente:</w:t>
      </w:r>
      <w:bookmarkEnd w:id="12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Estabelecimento de um canal de atendimento ao cliente por e-mail.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Processo de devolução/troca claro e eficiente.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3" w:name="_Toc144390498"/>
      <w:r>
        <w:t>2.</w:t>
      </w:r>
      <w:r w:rsidR="00AC3038">
        <w:t>7</w:t>
      </w:r>
      <w:r w:rsidRPr="00E877B1">
        <w:t>. Logística e Entrega:</w:t>
      </w:r>
      <w:bookmarkEnd w:id="13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Parceria com serviços de entrega confiáveis para envio dos produtos.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4" w:name="_Toc144390499"/>
      <w:r w:rsidRPr="00E877B1">
        <w:t>2.</w:t>
      </w:r>
      <w:r w:rsidR="00AC3038">
        <w:t>8</w:t>
      </w:r>
      <w:r w:rsidRPr="00E877B1">
        <w:t>. Segurança e Privacidade:</w:t>
      </w:r>
      <w:bookmarkEnd w:id="14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 w:rsidR="006113FB"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5" w:name="_Toc144390500"/>
      <w:r>
        <w:t>2.</w:t>
      </w:r>
      <w:r w:rsidR="00AC3038">
        <w:t>9</w:t>
      </w:r>
      <w:r w:rsidRPr="00E877B1">
        <w:t>. Monitoramento:</w:t>
      </w:r>
      <w:bookmarkEnd w:id="15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Geração de relatórios periódicos para avaliar o desempenho das vendas e das estratégias de marketing.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 w:rsidR="006113FB"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 w:rsidR="006113FB"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6113FB" w:rsidRPr="00E877B1" w:rsidRDefault="00E877B1" w:rsidP="000C3527">
      <w:pPr>
        <w:pStyle w:val="Ttulo2"/>
      </w:pPr>
      <w:bookmarkStart w:id="16" w:name="_Toc144390501"/>
      <w:r>
        <w:t>2.</w:t>
      </w:r>
      <w:r w:rsidR="00AC3038">
        <w:t>10</w:t>
      </w:r>
      <w:r w:rsidRPr="00E877B1">
        <w:t>. Recursos:</w:t>
      </w:r>
      <w:bookmarkEnd w:id="16"/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 w:rsidR="006113FB"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 w:rsidR="006113FB">
        <w:rPr>
          <w:rFonts w:ascii="Arial" w:hAnsi="Arial" w:cs="Arial"/>
          <w:sz w:val="24"/>
        </w:rPr>
        <w:t xml:space="preserve"> (Time Scrum)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r w:rsidR="00FF5A12">
        <w:rPr>
          <w:rFonts w:ascii="Arial" w:hAnsi="Arial" w:cs="Arial"/>
          <w:sz w:val="24"/>
        </w:rPr>
        <w:t>Slides base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7" w:name="_Toc144390502"/>
      <w:r>
        <w:t>2.</w:t>
      </w:r>
      <w:r w:rsidR="00AC3038">
        <w:t>11</w:t>
      </w:r>
      <w:r>
        <w:t>. Requisitos:</w:t>
      </w:r>
      <w:bookmarkEnd w:id="17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Hospedagem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Linguagem de marcação: HTML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Ferramenta auxiliar: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Prototipação: </w:t>
      </w:r>
      <w:proofErr w:type="spellStart"/>
      <w:r>
        <w:rPr>
          <w:rFonts w:ascii="Arial" w:hAnsi="Arial" w:cs="Arial"/>
          <w:sz w:val="24"/>
        </w:rPr>
        <w:t>Figma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18" w:name="_Toc144390503"/>
      <w:r>
        <w:t>2.</w:t>
      </w:r>
      <w:r w:rsidR="00AC3038">
        <w:t>12</w:t>
      </w:r>
      <w:r w:rsidRPr="00E877B1">
        <w:t>. Cronograma:</w:t>
      </w:r>
      <w:bookmarkEnd w:id="18"/>
    </w:p>
    <w:p w:rsidR="000D7FD4" w:rsidRDefault="000D7FD4" w:rsidP="000D7FD4"/>
    <w:p w:rsidR="000D7FD4" w:rsidRPr="000D7FD4" w:rsidRDefault="000D7FD4" w:rsidP="000D7FD4">
      <w:r w:rsidRPr="000D7FD4">
        <w:drawing>
          <wp:inline distT="0" distB="0" distL="0" distR="0" wp14:anchorId="4665C2E3" wp14:editId="2C28AD98">
            <wp:extent cx="5400040" cy="2349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19" w:name="_Toc144390504"/>
      <w:r>
        <w:t>2.</w:t>
      </w:r>
      <w:r w:rsidRPr="00E877B1">
        <w:t>1</w:t>
      </w:r>
      <w:r w:rsidR="00AC3038">
        <w:t>3</w:t>
      </w:r>
      <w:r w:rsidRPr="00E877B1">
        <w:t>. Entregáveis:</w:t>
      </w:r>
      <w:bookmarkEnd w:id="19"/>
    </w:p>
    <w:p w:rsidR="00AC3038" w:rsidRPr="00AC3038" w:rsidRDefault="00AC3038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Documentação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e responsivo</w:t>
      </w:r>
    </w:p>
    <w:p w:rsidR="00AE623F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Catálogo de produtos atualizado</w:t>
      </w:r>
      <w:bookmarkStart w:id="20" w:name="_GoBack"/>
      <w:bookmarkEnd w:id="20"/>
    </w:p>
    <w:p w:rsidR="00512DC3" w:rsidRPr="00512DC3" w:rsidRDefault="00B45B28" w:rsidP="00512DC3">
      <w:pPr>
        <w:pStyle w:val="Ttulo1"/>
      </w:pPr>
      <w:bookmarkStart w:id="21" w:name="_Toc144390505"/>
      <w:r>
        <w:t>3. Referencial Bibliográfico</w:t>
      </w:r>
      <w:bookmarkEnd w:id="21"/>
    </w:p>
    <w:p w:rsidR="00B45B28" w:rsidRDefault="00512DC3" w:rsidP="00B45B28">
      <w:r>
        <w:t xml:space="preserve">- </w:t>
      </w:r>
      <w:r w:rsidR="00B45B28">
        <w:t xml:space="preserve"> </w:t>
      </w:r>
      <w:proofErr w:type="spellStart"/>
      <w:r w:rsidR="00B45B28">
        <w:t>Statista</w:t>
      </w:r>
      <w:proofErr w:type="spellEnd"/>
      <w:r w:rsidR="00B45B28">
        <w:t xml:space="preserve"> - "Global </w:t>
      </w:r>
      <w:proofErr w:type="spellStart"/>
      <w:r w:rsidR="00B45B28">
        <w:t>retail</w:t>
      </w:r>
      <w:proofErr w:type="spellEnd"/>
      <w:r w:rsidR="00B45B28">
        <w:t xml:space="preserve"> e-commerce </w:t>
      </w:r>
      <w:proofErr w:type="spellStart"/>
      <w:r w:rsidR="00B45B28">
        <w:t>sales</w:t>
      </w:r>
      <w:proofErr w:type="spellEnd"/>
      <w:r w:rsidR="00B45B28">
        <w:t xml:space="preserve"> </w:t>
      </w:r>
      <w:proofErr w:type="spellStart"/>
      <w:r w:rsidR="00B45B28">
        <w:t>of</w:t>
      </w:r>
      <w:proofErr w:type="spellEnd"/>
      <w:r w:rsidR="00B45B28">
        <w:t xml:space="preserve"> </w:t>
      </w:r>
      <w:proofErr w:type="spellStart"/>
      <w:r w:rsidR="00B45B28">
        <w:t>shoes</w:t>
      </w:r>
      <w:proofErr w:type="spellEnd"/>
      <w:r w:rsidR="00B45B28">
        <w:t>"</w:t>
      </w:r>
    </w:p>
    <w:p w:rsidR="00B45B28" w:rsidRDefault="00512DC3" w:rsidP="00B45B28">
      <w:r>
        <w:t>-</w:t>
      </w:r>
      <w:r w:rsidR="00B45B28">
        <w:t xml:space="preserve"> </w:t>
      </w:r>
      <w:proofErr w:type="spellStart"/>
      <w:r w:rsidR="00B45B28">
        <w:t>Euromonitor</w:t>
      </w:r>
      <w:proofErr w:type="spellEnd"/>
      <w:r w:rsidR="00B45B28">
        <w:t xml:space="preserve"> </w:t>
      </w:r>
      <w:proofErr w:type="spellStart"/>
      <w:r w:rsidR="00B45B28">
        <w:t>International</w:t>
      </w:r>
      <w:proofErr w:type="spellEnd"/>
      <w:r w:rsidR="00B45B28">
        <w:t xml:space="preserve"> - "</w:t>
      </w:r>
      <w:proofErr w:type="spellStart"/>
      <w:r w:rsidR="00B45B28">
        <w:t>Footwear</w:t>
      </w:r>
      <w:proofErr w:type="spellEnd"/>
      <w:r w:rsidR="00B45B28">
        <w:t xml:space="preserve"> in a COVID-19 World - </w:t>
      </w:r>
      <w:proofErr w:type="spellStart"/>
      <w:r w:rsidR="00B45B28">
        <w:t>February</w:t>
      </w:r>
      <w:proofErr w:type="spellEnd"/>
      <w:r w:rsidR="00B45B28">
        <w:t xml:space="preserve"> 2021"</w:t>
      </w:r>
    </w:p>
    <w:p w:rsidR="00B45B28" w:rsidRDefault="00512DC3" w:rsidP="00B45B28">
      <w:r>
        <w:t>-</w:t>
      </w:r>
      <w:r w:rsidR="00B45B28">
        <w:t xml:space="preserve"> Deloitte - "</w:t>
      </w:r>
      <w:proofErr w:type="spellStart"/>
      <w:r w:rsidR="00B45B28">
        <w:t>Navigating</w:t>
      </w:r>
      <w:proofErr w:type="spellEnd"/>
      <w:r w:rsidR="00B45B28">
        <w:t xml:space="preserve"> </w:t>
      </w:r>
      <w:proofErr w:type="spellStart"/>
      <w:r w:rsidR="00B45B28">
        <w:t>the</w:t>
      </w:r>
      <w:proofErr w:type="spellEnd"/>
      <w:r w:rsidR="00B45B28">
        <w:t xml:space="preserve"> New Digital Divide"</w:t>
      </w:r>
    </w:p>
    <w:p w:rsidR="00B45B28" w:rsidRDefault="00512DC3" w:rsidP="00B45B28">
      <w:r>
        <w:t>-</w:t>
      </w:r>
      <w:r w:rsidR="00B45B28">
        <w:t xml:space="preserve"> Adobe Blog - "The Business </w:t>
      </w:r>
      <w:proofErr w:type="spellStart"/>
      <w:r w:rsidR="00B45B28">
        <w:t>Impact</w:t>
      </w:r>
      <w:proofErr w:type="spellEnd"/>
      <w:r w:rsidR="00B45B28">
        <w:t xml:space="preserve"> </w:t>
      </w:r>
      <w:proofErr w:type="spellStart"/>
      <w:r w:rsidR="00B45B28">
        <w:t>of</w:t>
      </w:r>
      <w:proofErr w:type="spellEnd"/>
      <w:r w:rsidR="00B45B28">
        <w:t xml:space="preserve"> Design"</w:t>
      </w:r>
    </w:p>
    <w:p w:rsidR="00B45B28" w:rsidRDefault="00512DC3" w:rsidP="00B45B28">
      <w:r>
        <w:t>-</w:t>
      </w:r>
      <w:r w:rsidR="00B45B28">
        <w:t xml:space="preserve"> </w:t>
      </w:r>
      <w:proofErr w:type="spellStart"/>
      <w:r w:rsidR="00B45B28">
        <w:t>PwC</w:t>
      </w:r>
      <w:proofErr w:type="spellEnd"/>
      <w:r w:rsidR="00B45B28">
        <w:t xml:space="preserve"> - "Total </w:t>
      </w:r>
      <w:proofErr w:type="spellStart"/>
      <w:r w:rsidR="00B45B28">
        <w:t>Retail</w:t>
      </w:r>
      <w:proofErr w:type="spellEnd"/>
      <w:r w:rsidR="00B45B28">
        <w:t xml:space="preserve"> 2017"</w:t>
      </w:r>
    </w:p>
    <w:p w:rsidR="00B45B28" w:rsidRPr="00B45B28" w:rsidRDefault="00512DC3" w:rsidP="00B45B28">
      <w:r>
        <w:t>-</w:t>
      </w:r>
      <w:r w:rsidR="00B45B28">
        <w:t xml:space="preserve"> </w:t>
      </w:r>
      <w:proofErr w:type="spellStart"/>
      <w:r w:rsidR="00B45B28">
        <w:t>McKinsey</w:t>
      </w:r>
      <w:proofErr w:type="spellEnd"/>
      <w:r w:rsidR="00B45B28">
        <w:t xml:space="preserve"> &amp; </w:t>
      </w:r>
      <w:proofErr w:type="spellStart"/>
      <w:r w:rsidR="00B45B28">
        <w:t>Company</w:t>
      </w:r>
      <w:proofErr w:type="spellEnd"/>
      <w:r w:rsidR="00B45B28">
        <w:t xml:space="preserve"> - "The Future </w:t>
      </w:r>
      <w:proofErr w:type="spellStart"/>
      <w:r w:rsidR="00B45B28">
        <w:t>of</w:t>
      </w:r>
      <w:proofErr w:type="spellEnd"/>
      <w:r w:rsidR="00B45B28">
        <w:t xml:space="preserve"> Fashion </w:t>
      </w:r>
      <w:proofErr w:type="spellStart"/>
      <w:r w:rsidR="00B45B28">
        <w:t>Retailing</w:t>
      </w:r>
      <w:proofErr w:type="spellEnd"/>
      <w:r w:rsidR="00B45B28">
        <w:t>"</w:t>
      </w:r>
    </w:p>
    <w:sectPr w:rsidR="00B45B28" w:rsidRPr="00B4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8D7" w:rsidRDefault="00AE08D7" w:rsidP="000C3527">
      <w:pPr>
        <w:spacing w:after="0" w:line="240" w:lineRule="auto"/>
      </w:pPr>
      <w:r>
        <w:separator/>
      </w:r>
    </w:p>
  </w:endnote>
  <w:endnote w:type="continuationSeparator" w:id="0">
    <w:p w:rsidR="00AE08D7" w:rsidRDefault="00AE08D7" w:rsidP="000C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8D7" w:rsidRDefault="00AE08D7" w:rsidP="000C3527">
      <w:pPr>
        <w:spacing w:after="0" w:line="240" w:lineRule="auto"/>
      </w:pPr>
      <w:r>
        <w:separator/>
      </w:r>
    </w:p>
  </w:footnote>
  <w:footnote w:type="continuationSeparator" w:id="0">
    <w:p w:rsidR="00AE08D7" w:rsidRDefault="00AE08D7" w:rsidP="000C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E"/>
    <w:rsid w:val="00016656"/>
    <w:rsid w:val="000C3527"/>
    <w:rsid w:val="000D7FD4"/>
    <w:rsid w:val="0018557A"/>
    <w:rsid w:val="001920A4"/>
    <w:rsid w:val="001A0F50"/>
    <w:rsid w:val="00386B3E"/>
    <w:rsid w:val="003C4BF4"/>
    <w:rsid w:val="00512DC3"/>
    <w:rsid w:val="006113FB"/>
    <w:rsid w:val="0076235E"/>
    <w:rsid w:val="00834A81"/>
    <w:rsid w:val="00892D2C"/>
    <w:rsid w:val="00AC3038"/>
    <w:rsid w:val="00AE08D7"/>
    <w:rsid w:val="00AE623F"/>
    <w:rsid w:val="00B45B28"/>
    <w:rsid w:val="00BA1BD1"/>
    <w:rsid w:val="00D0051B"/>
    <w:rsid w:val="00DD4675"/>
    <w:rsid w:val="00E572DC"/>
    <w:rsid w:val="00E877B1"/>
    <w:rsid w:val="00EA369E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75B1"/>
  <w15:chartTrackingRefBased/>
  <w15:docId w15:val="{27CBEDDC-7050-4C79-98BA-0868EBB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051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7"/>
  </w:style>
  <w:style w:type="paragraph" w:styleId="Rodap">
    <w:name w:val="footer"/>
    <w:basedOn w:val="Normal"/>
    <w:link w:val="Rodap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7"/>
  </w:style>
  <w:style w:type="paragraph" w:styleId="Sumrio1">
    <w:name w:val="toc 1"/>
    <w:basedOn w:val="Normal"/>
    <w:next w:val="Normal"/>
    <w:autoRedefine/>
    <w:uiPriority w:val="39"/>
    <w:unhideWhenUsed/>
    <w:rsid w:val="00E572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2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57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DD7DC-4270-49FD-A85C-7DD2F5CB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1203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40</cp:revision>
  <dcterms:created xsi:type="dcterms:W3CDTF">2023-08-31T11:44:00Z</dcterms:created>
  <dcterms:modified xsi:type="dcterms:W3CDTF">2023-08-31T19:16:00Z</dcterms:modified>
</cp:coreProperties>
</file>