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167B8" w14:textId="2896A807" w:rsidR="00E66640" w:rsidRPr="00E66640" w:rsidRDefault="00E66640" w:rsidP="00E66640">
      <w:r w:rsidRPr="00E66640">
        <w:br/>
      </w:r>
      <w:r w:rsidRPr="00E66640">
        <w:br/>
      </w:r>
      <w:r w:rsidRPr="00E66640">
        <w:br/>
      </w:r>
      <w:r w:rsidRPr="00E66640">
        <w:br/>
      </w:r>
      <w:r w:rsidRPr="00E66640">
        <w:br/>
      </w:r>
      <w:r w:rsidRPr="00E66640">
        <w:br/>
      </w:r>
      <w:r w:rsidRPr="00E66640">
        <w:br/>
      </w:r>
      <w:r w:rsidRPr="00E66640">
        <w:br/>
      </w:r>
      <w:r w:rsidRPr="00E66640">
        <w:br/>
      </w:r>
      <w:r w:rsidRPr="00E66640">
        <w:br/>
      </w:r>
      <w:r w:rsidRPr="00E66640">
        <w:br/>
      </w:r>
    </w:p>
    <w:p w14:paraId="3994C746" w14:textId="77777777" w:rsidR="00E66640" w:rsidRDefault="00E66640" w:rsidP="00E66640">
      <w:pPr>
        <w:pStyle w:val="Ttulo"/>
        <w:jc w:val="center"/>
        <w:rPr>
          <w:b/>
          <w:bCs/>
        </w:rPr>
      </w:pPr>
      <w:r w:rsidRPr="00E66640">
        <w:rPr>
          <w:b/>
          <w:bCs/>
        </w:rPr>
        <w:t>Capítulo 6</w:t>
      </w:r>
    </w:p>
    <w:p w14:paraId="0667434F" w14:textId="77777777" w:rsidR="00E66640" w:rsidRPr="00E66640" w:rsidRDefault="00E66640" w:rsidP="00E66640"/>
    <w:p w14:paraId="1BADA292" w14:textId="77777777" w:rsidR="00E66640" w:rsidRPr="00E66640" w:rsidRDefault="00E66640" w:rsidP="00E66640">
      <w:pPr>
        <w:pStyle w:val="Ttulo"/>
        <w:jc w:val="center"/>
        <w:rPr>
          <w:b/>
          <w:bCs/>
        </w:rPr>
      </w:pPr>
      <w:r w:rsidRPr="00E66640">
        <w:rPr>
          <w:b/>
          <w:bCs/>
        </w:rPr>
        <w:t>Verificação, Validação e Entrega</w:t>
      </w:r>
    </w:p>
    <w:p w14:paraId="6F428238" w14:textId="753832A6" w:rsidR="00E66640" w:rsidRPr="00E66640" w:rsidRDefault="00E66640" w:rsidP="00E66640">
      <w:pPr>
        <w:pStyle w:val="Ttulo"/>
        <w:jc w:val="center"/>
      </w:pPr>
      <w:r w:rsidRPr="00E66640">
        <w:rPr>
          <w:b/>
          <w:bCs/>
        </w:rPr>
        <w:br/>
      </w:r>
      <w:r w:rsidRPr="00E66640">
        <w:br/>
      </w:r>
      <w:r w:rsidRPr="00E66640">
        <w:br/>
      </w:r>
      <w:r w:rsidRPr="00E66640">
        <w:br/>
      </w:r>
      <w:r w:rsidRPr="00E66640">
        <w:br/>
      </w:r>
      <w:r w:rsidRPr="00E66640">
        <w:br/>
      </w:r>
      <w:r w:rsidRPr="00E66640">
        <w:br/>
      </w:r>
      <w:r w:rsidRPr="00E66640">
        <w:br/>
      </w:r>
      <w:r w:rsidRPr="00E66640">
        <w:br/>
      </w:r>
      <w:r w:rsidRPr="00E66640">
        <w:br/>
      </w:r>
    </w:p>
    <w:p w14:paraId="658A8D9C" w14:textId="77777777" w:rsidR="00E66640" w:rsidRPr="00E66640" w:rsidRDefault="00E66640" w:rsidP="00E66640">
      <w:pPr>
        <w:rPr>
          <w:b/>
          <w:bCs/>
        </w:rPr>
      </w:pPr>
      <w:r w:rsidRPr="00E66640">
        <w:rPr>
          <w:b/>
          <w:bCs/>
        </w:rPr>
        <w:lastRenderedPageBreak/>
        <w:t>6.1. Garantia de Qualidade (</w:t>
      </w:r>
      <w:proofErr w:type="spellStart"/>
      <w:r w:rsidRPr="00E66640">
        <w:rPr>
          <w:b/>
          <w:bCs/>
        </w:rPr>
        <w:t>Quality</w:t>
      </w:r>
      <w:proofErr w:type="spellEnd"/>
      <w:r w:rsidRPr="00E66640">
        <w:rPr>
          <w:b/>
          <w:bCs/>
        </w:rPr>
        <w:t xml:space="preserve"> </w:t>
      </w:r>
      <w:proofErr w:type="spellStart"/>
      <w:r w:rsidRPr="00E66640">
        <w:rPr>
          <w:b/>
          <w:bCs/>
        </w:rPr>
        <w:t>Assurance</w:t>
      </w:r>
      <w:proofErr w:type="spellEnd"/>
      <w:r w:rsidRPr="00E66640">
        <w:rPr>
          <w:b/>
          <w:bCs/>
        </w:rPr>
        <w:t xml:space="preserve"> — QA)</w:t>
      </w:r>
    </w:p>
    <w:p w14:paraId="0F678FD6" w14:textId="77777777" w:rsidR="00E66640" w:rsidRPr="00E66640" w:rsidRDefault="00E66640" w:rsidP="00E66640">
      <w:r w:rsidRPr="00E66640">
        <w:t xml:space="preserve">A estratégia de </w:t>
      </w:r>
      <w:proofErr w:type="spellStart"/>
      <w:r w:rsidRPr="00E66640">
        <w:rPr>
          <w:b/>
          <w:bCs/>
        </w:rPr>
        <w:t>Quality</w:t>
      </w:r>
      <w:proofErr w:type="spellEnd"/>
      <w:r w:rsidRPr="00E66640">
        <w:rPr>
          <w:b/>
          <w:bCs/>
        </w:rPr>
        <w:t xml:space="preserve"> </w:t>
      </w:r>
      <w:proofErr w:type="spellStart"/>
      <w:r w:rsidRPr="00E66640">
        <w:rPr>
          <w:b/>
          <w:bCs/>
        </w:rPr>
        <w:t>Assurance</w:t>
      </w:r>
      <w:proofErr w:type="spellEnd"/>
      <w:r w:rsidRPr="00E66640">
        <w:t xml:space="preserve"> do projeto </w:t>
      </w:r>
      <w:proofErr w:type="spellStart"/>
      <w:r w:rsidRPr="00E66640">
        <w:t>OpenSight</w:t>
      </w:r>
      <w:proofErr w:type="spellEnd"/>
      <w:r w:rsidRPr="00E66640">
        <w:t xml:space="preserve"> não se limitou à fase final, mas foi integrada em todo o ciclo de desenvolvimento. O foco incidiu na prevenção de defeitos através de:</w:t>
      </w:r>
    </w:p>
    <w:p w14:paraId="1305C961" w14:textId="77777777" w:rsidR="00E66640" w:rsidRPr="00E66640" w:rsidRDefault="00E66640" w:rsidP="00E66640">
      <w:pPr>
        <w:numPr>
          <w:ilvl w:val="0"/>
          <w:numId w:val="1"/>
        </w:numPr>
      </w:pPr>
      <w:proofErr w:type="spellStart"/>
      <w:r w:rsidRPr="00E66640">
        <w:rPr>
          <w:b/>
          <w:bCs/>
        </w:rPr>
        <w:t>Code</w:t>
      </w:r>
      <w:proofErr w:type="spellEnd"/>
      <w:r w:rsidRPr="00E66640">
        <w:rPr>
          <w:b/>
          <w:bCs/>
        </w:rPr>
        <w:t xml:space="preserve"> </w:t>
      </w:r>
      <w:proofErr w:type="spellStart"/>
      <w:r w:rsidRPr="00E66640">
        <w:rPr>
          <w:b/>
          <w:bCs/>
        </w:rPr>
        <w:t>Reviews</w:t>
      </w:r>
      <w:proofErr w:type="spellEnd"/>
      <w:r w:rsidRPr="00E66640">
        <w:rPr>
          <w:b/>
          <w:bCs/>
        </w:rPr>
        <w:t>:</w:t>
      </w:r>
      <w:r w:rsidRPr="00E66640">
        <w:t xml:space="preserve"> Revisões cruzadas de código entre os membros da equipa para identificar falhas lógicas e vulnerabilidades de segurança.</w:t>
      </w:r>
    </w:p>
    <w:p w14:paraId="600B5066" w14:textId="77777777" w:rsidR="00E66640" w:rsidRPr="00E66640" w:rsidRDefault="00E66640" w:rsidP="00E66640">
      <w:pPr>
        <w:numPr>
          <w:ilvl w:val="0"/>
          <w:numId w:val="1"/>
        </w:numPr>
      </w:pPr>
      <w:r w:rsidRPr="00E66640">
        <w:rPr>
          <w:b/>
          <w:bCs/>
        </w:rPr>
        <w:t>Normas de Programação:</w:t>
      </w:r>
      <w:r w:rsidRPr="00E66640">
        <w:t xml:space="preserve"> Adoção de boas práticas de escrita de código para facilitar a manutenção e escalabilidade do sistema.</w:t>
      </w:r>
    </w:p>
    <w:p w14:paraId="2D1841CE" w14:textId="77777777" w:rsidR="00E66640" w:rsidRPr="00E66640" w:rsidRDefault="00E66640" w:rsidP="00E66640">
      <w:pPr>
        <w:rPr>
          <w:b/>
          <w:bCs/>
        </w:rPr>
      </w:pPr>
      <w:r w:rsidRPr="00E66640">
        <w:rPr>
          <w:b/>
          <w:bCs/>
        </w:rPr>
        <w:t>6.2. Verificação e Validação (V&amp;V)</w:t>
      </w:r>
    </w:p>
    <w:p w14:paraId="16A15321" w14:textId="77777777" w:rsidR="00E66640" w:rsidRPr="00E66640" w:rsidRDefault="00E66640" w:rsidP="00E66640">
      <w:r w:rsidRPr="00E66640">
        <w:t>Para garantir o rigor académico e técnico, distinguimos dois processos fundamentais:</w:t>
      </w:r>
    </w:p>
    <w:p w14:paraId="45FEE3EB" w14:textId="77777777" w:rsidR="00E66640" w:rsidRPr="00E66640" w:rsidRDefault="00E66640" w:rsidP="00E66640">
      <w:pPr>
        <w:numPr>
          <w:ilvl w:val="0"/>
          <w:numId w:val="2"/>
        </w:numPr>
      </w:pPr>
      <w:r w:rsidRPr="00E66640">
        <w:rPr>
          <w:b/>
          <w:bCs/>
        </w:rPr>
        <w:t xml:space="preserve">Verificação: </w:t>
      </w:r>
      <w:r w:rsidRPr="00E66640">
        <w:t>Validamos se o sistema de recolha de dados respeita as especificações técnicas e se os algoritmos de correlação de fontes funcionam sem erros de execução.</w:t>
      </w:r>
    </w:p>
    <w:p w14:paraId="5E7A7A6C" w14:textId="77777777" w:rsidR="00E66640" w:rsidRPr="00E66640" w:rsidRDefault="00E66640" w:rsidP="00E66640">
      <w:pPr>
        <w:numPr>
          <w:ilvl w:val="0"/>
          <w:numId w:val="2"/>
        </w:numPr>
      </w:pPr>
      <w:r w:rsidRPr="00E66640">
        <w:rPr>
          <w:b/>
          <w:bCs/>
        </w:rPr>
        <w:t>Validação:</w:t>
      </w:r>
      <w:r w:rsidRPr="00E66640">
        <w:t xml:space="preserve"> Através do feedback de potenciais utilizadores, confirmamos se a ferramenta </w:t>
      </w:r>
      <w:proofErr w:type="spellStart"/>
      <w:r w:rsidRPr="00E66640">
        <w:t>OpenSight</w:t>
      </w:r>
      <w:proofErr w:type="spellEnd"/>
      <w:r w:rsidRPr="00E66640">
        <w:t xml:space="preserve"> resolve eficazmente a fragmentação de dados em fontes abertas.</w:t>
      </w:r>
    </w:p>
    <w:p w14:paraId="1BB76916" w14:textId="77777777" w:rsidR="00E66640" w:rsidRPr="00E66640" w:rsidRDefault="00E66640" w:rsidP="00E66640">
      <w:pPr>
        <w:rPr>
          <w:b/>
          <w:bCs/>
        </w:rPr>
      </w:pPr>
      <w:r w:rsidRPr="00E66640">
        <w:rPr>
          <w:b/>
          <w:bCs/>
        </w:rPr>
        <w:t>6.3. Plano de Testes de Software</w:t>
      </w:r>
    </w:p>
    <w:p w14:paraId="66474163" w14:textId="77777777" w:rsidR="00E66640" w:rsidRPr="00E66640" w:rsidRDefault="00E66640" w:rsidP="00E66640">
      <w:r w:rsidRPr="00E66640">
        <w:t>O plano de testes foi estruturado em diferentes níveis para assegurar a robustez da plataforma:</w:t>
      </w:r>
    </w:p>
    <w:p w14:paraId="56A46F58" w14:textId="77777777" w:rsidR="00E66640" w:rsidRPr="00E66640" w:rsidRDefault="00E66640" w:rsidP="00E66640">
      <w:pPr>
        <w:rPr>
          <w:b/>
          <w:bCs/>
        </w:rPr>
      </w:pPr>
      <w:r w:rsidRPr="00E66640">
        <w:rPr>
          <w:b/>
          <w:bCs/>
        </w:rPr>
        <w:t>6.3.1. Testes Unitários e de Integração</w:t>
      </w:r>
    </w:p>
    <w:p w14:paraId="7D5070E3" w14:textId="77777777" w:rsidR="00E66640" w:rsidRPr="00E66640" w:rsidRDefault="00E66640" w:rsidP="00E66640">
      <w:pPr>
        <w:numPr>
          <w:ilvl w:val="0"/>
          <w:numId w:val="3"/>
        </w:numPr>
      </w:pPr>
      <w:r w:rsidRPr="00E66640">
        <w:rPr>
          <w:b/>
          <w:bCs/>
        </w:rPr>
        <w:t>Testes Unitários:</w:t>
      </w:r>
      <w:r w:rsidRPr="00E66640">
        <w:t xml:space="preserve"> Focados em módulos individuais, como o motor de </w:t>
      </w:r>
      <w:proofErr w:type="spellStart"/>
      <w:r w:rsidRPr="00E66640">
        <w:rPr>
          <w:i/>
          <w:iCs/>
        </w:rPr>
        <w:t>scrapping</w:t>
      </w:r>
      <w:proofErr w:type="spellEnd"/>
      <w:r w:rsidRPr="00E66640">
        <w:t xml:space="preserve"> de redes sociais e o resolvedor de DNS, garantindo que cada componente devolve os dados esperados.</w:t>
      </w:r>
    </w:p>
    <w:p w14:paraId="1207A037" w14:textId="77777777" w:rsidR="00E66640" w:rsidRPr="00E66640" w:rsidRDefault="00E66640" w:rsidP="00E66640">
      <w:pPr>
        <w:numPr>
          <w:ilvl w:val="0"/>
          <w:numId w:val="3"/>
        </w:numPr>
      </w:pPr>
      <w:r w:rsidRPr="00E66640">
        <w:rPr>
          <w:b/>
          <w:bCs/>
        </w:rPr>
        <w:t>Testes de Integração:</w:t>
      </w:r>
      <w:r w:rsidRPr="00E66640">
        <w:t xml:space="preserve"> Validamos a comunicação entre o </w:t>
      </w:r>
      <w:proofErr w:type="spellStart"/>
      <w:r w:rsidRPr="00E66640">
        <w:rPr>
          <w:i/>
          <w:iCs/>
        </w:rPr>
        <w:t>Back-end</w:t>
      </w:r>
      <w:proofErr w:type="spellEnd"/>
      <w:r w:rsidRPr="00E66640">
        <w:t xml:space="preserve"> e a API REST, assegurando que o fluxo de dados desde a inserção do domínio até à visualização no </w:t>
      </w:r>
      <w:proofErr w:type="spellStart"/>
      <w:r w:rsidRPr="00E66640">
        <w:t>dashboard</w:t>
      </w:r>
      <w:proofErr w:type="spellEnd"/>
      <w:r w:rsidRPr="00E66640">
        <w:t xml:space="preserve"> ocorre sem interrupções.</w:t>
      </w:r>
    </w:p>
    <w:p w14:paraId="499A1940" w14:textId="77777777" w:rsidR="00E66640" w:rsidRPr="00E66640" w:rsidRDefault="00E66640" w:rsidP="00E66640">
      <w:pPr>
        <w:rPr>
          <w:b/>
          <w:bCs/>
        </w:rPr>
      </w:pPr>
      <w:r w:rsidRPr="00E66640">
        <w:rPr>
          <w:b/>
          <w:bCs/>
        </w:rPr>
        <w:t>6.3.2. Testes de Usabilidade (</w:t>
      </w:r>
      <w:proofErr w:type="spellStart"/>
      <w:r w:rsidRPr="00E66640">
        <w:rPr>
          <w:b/>
          <w:bCs/>
        </w:rPr>
        <w:t>User</w:t>
      </w:r>
      <w:proofErr w:type="spellEnd"/>
      <w:r w:rsidRPr="00E66640">
        <w:rPr>
          <w:b/>
          <w:bCs/>
        </w:rPr>
        <w:t xml:space="preserve"> </w:t>
      </w:r>
      <w:proofErr w:type="spellStart"/>
      <w:r w:rsidRPr="00E66640">
        <w:rPr>
          <w:b/>
          <w:bCs/>
        </w:rPr>
        <w:t>Acceptance</w:t>
      </w:r>
      <w:proofErr w:type="spellEnd"/>
      <w:r w:rsidRPr="00E66640">
        <w:rPr>
          <w:b/>
          <w:bCs/>
        </w:rPr>
        <w:t xml:space="preserve"> </w:t>
      </w:r>
      <w:proofErr w:type="spellStart"/>
      <w:r w:rsidRPr="00E66640">
        <w:rPr>
          <w:b/>
          <w:bCs/>
        </w:rPr>
        <w:t>Testing</w:t>
      </w:r>
      <w:proofErr w:type="spellEnd"/>
      <w:r w:rsidRPr="00E66640">
        <w:rPr>
          <w:b/>
          <w:bCs/>
        </w:rPr>
        <w:t>)</w:t>
      </w:r>
    </w:p>
    <w:p w14:paraId="37C779BA" w14:textId="77777777" w:rsidR="00E66640" w:rsidRPr="00E66640" w:rsidRDefault="00E66640" w:rsidP="00E66640">
      <w:r w:rsidRPr="00E66640">
        <w:t>Conforme delineado na fase de prototipagem, realizámos testes de usabilidade centrados no utilizador. O processo incluiu:</w:t>
      </w:r>
    </w:p>
    <w:p w14:paraId="7A95A75D" w14:textId="77777777" w:rsidR="00E66640" w:rsidRPr="00E66640" w:rsidRDefault="00E66640" w:rsidP="00E66640">
      <w:pPr>
        <w:numPr>
          <w:ilvl w:val="0"/>
          <w:numId w:val="4"/>
        </w:numPr>
      </w:pPr>
      <w:r w:rsidRPr="00E66640">
        <w:rPr>
          <w:b/>
          <w:bCs/>
        </w:rPr>
        <w:t>Observação Direta:</w:t>
      </w:r>
      <w:r w:rsidRPr="00E66640">
        <w:t xml:space="preserve"> Monitorização de analistas enquanto realizavam o fluxo completo: inserção de domínio, seleção de técnicas, recolha e visualização de resultados.</w:t>
      </w:r>
    </w:p>
    <w:p w14:paraId="5A428FF9" w14:textId="77777777" w:rsidR="00E66640" w:rsidRPr="00E66640" w:rsidRDefault="00E66640" w:rsidP="00E66640">
      <w:pPr>
        <w:numPr>
          <w:ilvl w:val="0"/>
          <w:numId w:val="4"/>
        </w:numPr>
      </w:pPr>
      <w:r w:rsidRPr="00E66640">
        <w:rPr>
          <w:b/>
          <w:bCs/>
        </w:rPr>
        <w:lastRenderedPageBreak/>
        <w:t>Análise de Fluxo:</w:t>
      </w:r>
      <w:r w:rsidRPr="00E66640">
        <w:t xml:space="preserve"> Verificação da </w:t>
      </w:r>
      <w:proofErr w:type="spellStart"/>
      <w:r w:rsidRPr="00E66640">
        <w:t>intuitividade</w:t>
      </w:r>
      <w:proofErr w:type="spellEnd"/>
      <w:r w:rsidRPr="00E66640">
        <w:t xml:space="preserve"> da navegação entre a página inicial, o formulário de análise e o relatório final.</w:t>
      </w:r>
    </w:p>
    <w:p w14:paraId="469A2098" w14:textId="77777777" w:rsidR="00E66640" w:rsidRPr="00E66640" w:rsidRDefault="00E66640" w:rsidP="00E66640">
      <w:pPr>
        <w:rPr>
          <w:b/>
          <w:bCs/>
        </w:rPr>
      </w:pPr>
      <w:r w:rsidRPr="00E66640">
        <w:rPr>
          <w:b/>
          <w:bCs/>
        </w:rPr>
        <w:t>6.4. Ferramentas de QA e Testes</w:t>
      </w:r>
    </w:p>
    <w:p w14:paraId="21E13898" w14:textId="77777777" w:rsidR="00E66640" w:rsidRPr="00E66640" w:rsidRDefault="00E66640" w:rsidP="00E66640">
      <w:r w:rsidRPr="00E66640">
        <w:t>Para apoiar o processo de verificação e validação, utilizámos as seguintes ferramentas recomendadas:</w:t>
      </w:r>
    </w:p>
    <w:p w14:paraId="5844DCBC" w14:textId="77777777" w:rsidR="00E66640" w:rsidRPr="00E66640" w:rsidRDefault="00E66640" w:rsidP="00E66640">
      <w:pPr>
        <w:numPr>
          <w:ilvl w:val="0"/>
          <w:numId w:val="5"/>
        </w:numPr>
      </w:pPr>
      <w:proofErr w:type="spellStart"/>
      <w:r w:rsidRPr="00E66640">
        <w:rPr>
          <w:b/>
          <w:bCs/>
        </w:rPr>
        <w:t>Postman</w:t>
      </w:r>
      <w:proofErr w:type="spellEnd"/>
      <w:r w:rsidRPr="00E66640">
        <w:rPr>
          <w:b/>
          <w:bCs/>
        </w:rPr>
        <w:t>:</w:t>
      </w:r>
      <w:r w:rsidRPr="00E66640">
        <w:t xml:space="preserve"> Para testar e validar todos os </w:t>
      </w:r>
      <w:proofErr w:type="spellStart"/>
      <w:r w:rsidRPr="00E66640">
        <w:rPr>
          <w:i/>
          <w:iCs/>
        </w:rPr>
        <w:t>endpoints</w:t>
      </w:r>
      <w:proofErr w:type="spellEnd"/>
      <w:r w:rsidRPr="00E66640">
        <w:t xml:space="preserve"> da API REST, garantindo que os pedidos e respostas (JSON) estão corretos.</w:t>
      </w:r>
    </w:p>
    <w:p w14:paraId="64D4F701" w14:textId="77777777" w:rsidR="00E66640" w:rsidRPr="00E66640" w:rsidRDefault="00E66640" w:rsidP="00E66640">
      <w:pPr>
        <w:numPr>
          <w:ilvl w:val="0"/>
          <w:numId w:val="5"/>
        </w:numPr>
      </w:pPr>
      <w:r w:rsidRPr="00E66640">
        <w:rPr>
          <w:b/>
          <w:bCs/>
        </w:rPr>
        <w:t xml:space="preserve">GitHub </w:t>
      </w:r>
      <w:proofErr w:type="spellStart"/>
      <w:r w:rsidRPr="00E66640">
        <w:rPr>
          <w:b/>
          <w:bCs/>
        </w:rPr>
        <w:t>Actions</w:t>
      </w:r>
      <w:proofErr w:type="spellEnd"/>
      <w:r w:rsidRPr="00E66640">
        <w:rPr>
          <w:b/>
          <w:bCs/>
        </w:rPr>
        <w:t>:</w:t>
      </w:r>
      <w:r w:rsidRPr="00E66640">
        <w:t xml:space="preserve"> Implementação de um pipeline de </w:t>
      </w:r>
      <w:proofErr w:type="spellStart"/>
      <w:r w:rsidRPr="00E66640">
        <w:rPr>
          <w:i/>
          <w:iCs/>
        </w:rPr>
        <w:t>Continuous</w:t>
      </w:r>
      <w:proofErr w:type="spellEnd"/>
      <w:r w:rsidRPr="00E66640">
        <w:rPr>
          <w:i/>
          <w:iCs/>
        </w:rPr>
        <w:t xml:space="preserve"> </w:t>
      </w:r>
      <w:proofErr w:type="spellStart"/>
      <w:r w:rsidRPr="00E66640">
        <w:rPr>
          <w:i/>
          <w:iCs/>
        </w:rPr>
        <w:t>Integration</w:t>
      </w:r>
      <w:proofErr w:type="spellEnd"/>
      <w:r w:rsidRPr="00E66640">
        <w:t xml:space="preserve"> (CI) para execução automática de testes em cada novo </w:t>
      </w:r>
      <w:proofErr w:type="spellStart"/>
      <w:r w:rsidRPr="00E66640">
        <w:rPr>
          <w:i/>
          <w:iCs/>
        </w:rPr>
        <w:t>Push</w:t>
      </w:r>
      <w:proofErr w:type="spellEnd"/>
      <w:r w:rsidRPr="00E66640">
        <w:t xml:space="preserve"> de código.</w:t>
      </w:r>
    </w:p>
    <w:p w14:paraId="5914D1FB" w14:textId="77777777" w:rsidR="00E66640" w:rsidRPr="00E66640" w:rsidRDefault="00E66640" w:rsidP="00E66640">
      <w:pPr>
        <w:rPr>
          <w:b/>
          <w:bCs/>
        </w:rPr>
      </w:pPr>
      <w:r w:rsidRPr="00E66640">
        <w:rPr>
          <w:b/>
          <w:bCs/>
        </w:rPr>
        <w:t>6.5. Documentação e Suporte</w:t>
      </w:r>
    </w:p>
    <w:p w14:paraId="0EC86440" w14:textId="77777777" w:rsidR="00E66640" w:rsidRPr="00E66640" w:rsidRDefault="00E66640" w:rsidP="00E66640">
      <w:r w:rsidRPr="00E66640">
        <w:t>A entrega do projeto é acompanhada por um conjunto de documentos essenciais para a sua sustentabilidade:</w:t>
      </w:r>
    </w:p>
    <w:p w14:paraId="38BAAB77" w14:textId="77777777" w:rsidR="00E66640" w:rsidRPr="00E66640" w:rsidRDefault="00E66640" w:rsidP="00E66640">
      <w:pPr>
        <w:numPr>
          <w:ilvl w:val="0"/>
          <w:numId w:val="6"/>
        </w:numPr>
      </w:pPr>
      <w:r w:rsidRPr="00E66640">
        <w:rPr>
          <w:b/>
          <w:bCs/>
        </w:rPr>
        <w:t>Documentação da API:</w:t>
      </w:r>
      <w:r w:rsidRPr="00E66640">
        <w:t xml:space="preserve"> Gerada automaticamente para permitir que outros sistemas possam integrar-se com a inteligência do </w:t>
      </w:r>
      <w:proofErr w:type="spellStart"/>
      <w:r w:rsidRPr="00E66640">
        <w:t>OpenSight</w:t>
      </w:r>
      <w:proofErr w:type="spellEnd"/>
      <w:r w:rsidRPr="00E66640">
        <w:t>.</w:t>
      </w:r>
    </w:p>
    <w:p w14:paraId="6C50C141" w14:textId="77777777" w:rsidR="00E66640" w:rsidRPr="00E66640" w:rsidRDefault="00E66640" w:rsidP="00E66640">
      <w:pPr>
        <w:numPr>
          <w:ilvl w:val="0"/>
          <w:numId w:val="6"/>
        </w:numPr>
      </w:pPr>
      <w:r w:rsidRPr="00E66640">
        <w:rPr>
          <w:b/>
          <w:bCs/>
        </w:rPr>
        <w:t>Manual do Utilizador:</w:t>
      </w:r>
      <w:r w:rsidRPr="00E66640">
        <w:t xml:space="preserve"> Guia detalhado sobre como configurar pesquisas avançadas e interpretar os gráficos de correlação de dados.</w:t>
      </w:r>
    </w:p>
    <w:p w14:paraId="7112D053" w14:textId="77777777" w:rsidR="00E66640" w:rsidRPr="00E66640" w:rsidRDefault="00E66640" w:rsidP="00E66640">
      <w:pPr>
        <w:rPr>
          <w:b/>
          <w:bCs/>
        </w:rPr>
      </w:pPr>
      <w:r w:rsidRPr="00E66640">
        <w:rPr>
          <w:b/>
          <w:bCs/>
        </w:rPr>
        <w:t>6.6. Estratégia de Entrega (</w:t>
      </w:r>
      <w:proofErr w:type="spellStart"/>
      <w:r w:rsidRPr="00E66640">
        <w:rPr>
          <w:b/>
          <w:bCs/>
        </w:rPr>
        <w:t>Deployment</w:t>
      </w:r>
      <w:proofErr w:type="spellEnd"/>
      <w:r w:rsidRPr="00E66640">
        <w:rPr>
          <w:b/>
          <w:bCs/>
        </w:rPr>
        <w:t>)</w:t>
      </w:r>
    </w:p>
    <w:p w14:paraId="79CEE7C6" w14:textId="77777777" w:rsidR="00E66640" w:rsidRPr="00E66640" w:rsidRDefault="00E66640" w:rsidP="00E66640">
      <w:r w:rsidRPr="00E66640">
        <w:t xml:space="preserve">O </w:t>
      </w:r>
      <w:proofErr w:type="spellStart"/>
      <w:r w:rsidRPr="00E66640">
        <w:rPr>
          <w:b/>
          <w:bCs/>
        </w:rPr>
        <w:t>OpenSight</w:t>
      </w:r>
      <w:proofErr w:type="spellEnd"/>
      <w:r w:rsidRPr="00E66640">
        <w:rPr>
          <w:b/>
          <w:bCs/>
        </w:rPr>
        <w:t xml:space="preserve"> </w:t>
      </w:r>
      <w:proofErr w:type="spellStart"/>
      <w:r w:rsidRPr="00E66640">
        <w:rPr>
          <w:b/>
          <w:bCs/>
        </w:rPr>
        <w:t>Intelligence</w:t>
      </w:r>
      <w:proofErr w:type="spellEnd"/>
      <w:r w:rsidRPr="00E66640">
        <w:t xml:space="preserve"> será disponibilizado em modelo </w:t>
      </w:r>
      <w:r w:rsidRPr="00E66640">
        <w:rPr>
          <w:b/>
          <w:bCs/>
        </w:rPr>
        <w:t xml:space="preserve">SaaS (Software as a </w:t>
      </w:r>
      <w:proofErr w:type="spellStart"/>
      <w:r w:rsidRPr="00E66640">
        <w:rPr>
          <w:b/>
          <w:bCs/>
        </w:rPr>
        <w:t>Service</w:t>
      </w:r>
      <w:proofErr w:type="spellEnd"/>
      <w:r w:rsidRPr="00E66640">
        <w:rPr>
          <w:b/>
          <w:bCs/>
        </w:rPr>
        <w:t>)</w:t>
      </w:r>
      <w:r w:rsidRPr="00E66640">
        <w:t>.</w:t>
      </w:r>
    </w:p>
    <w:p w14:paraId="119E9F3A" w14:textId="77777777" w:rsidR="00E66640" w:rsidRPr="00E66640" w:rsidRDefault="00E66640" w:rsidP="00E66640">
      <w:pPr>
        <w:numPr>
          <w:ilvl w:val="0"/>
          <w:numId w:val="7"/>
        </w:numPr>
      </w:pPr>
      <w:r w:rsidRPr="00E66640">
        <w:rPr>
          <w:b/>
          <w:bCs/>
        </w:rPr>
        <w:t xml:space="preserve">Ambiente de </w:t>
      </w:r>
      <w:proofErr w:type="spellStart"/>
      <w:r w:rsidRPr="00E66640">
        <w:rPr>
          <w:b/>
          <w:bCs/>
        </w:rPr>
        <w:t>Staging</w:t>
      </w:r>
      <w:proofErr w:type="spellEnd"/>
      <w:r w:rsidRPr="00E66640">
        <w:rPr>
          <w:b/>
          <w:bCs/>
        </w:rPr>
        <w:t>:</w:t>
      </w:r>
      <w:r w:rsidRPr="00E66640">
        <w:t xml:space="preserve"> Onde os testes finais foram realizados num ambiente idêntico ao de produção.</w:t>
      </w:r>
    </w:p>
    <w:p w14:paraId="0D4F3722" w14:textId="77777777" w:rsidR="00E66640" w:rsidRPr="00E66640" w:rsidRDefault="00E66640" w:rsidP="00E66640">
      <w:pPr>
        <w:numPr>
          <w:ilvl w:val="0"/>
          <w:numId w:val="7"/>
        </w:numPr>
      </w:pPr>
      <w:proofErr w:type="spellStart"/>
      <w:r w:rsidRPr="00E66640">
        <w:rPr>
          <w:b/>
          <w:bCs/>
        </w:rPr>
        <w:t>Go</w:t>
      </w:r>
      <w:proofErr w:type="spellEnd"/>
      <w:r w:rsidRPr="00E66640">
        <w:rPr>
          <w:b/>
          <w:bCs/>
        </w:rPr>
        <w:t>-live:</w:t>
      </w:r>
      <w:r w:rsidRPr="00E66640">
        <w:t xml:space="preserve"> O lançamento oficial será feito através de contentores (</w:t>
      </w:r>
      <w:r w:rsidRPr="00E66640">
        <w:rPr>
          <w:b/>
          <w:bCs/>
        </w:rPr>
        <w:t>Docker</w:t>
      </w:r>
      <w:r w:rsidRPr="00E66640">
        <w:t xml:space="preserve">), garantindo que a plataforma é escalável e fácil de atualizar sem períodos de indisponibilidade (Zero </w:t>
      </w:r>
      <w:proofErr w:type="spellStart"/>
      <w:r w:rsidRPr="00E66640">
        <w:t>Downtime</w:t>
      </w:r>
      <w:proofErr w:type="spellEnd"/>
      <w:r w:rsidRPr="00E66640">
        <w:t xml:space="preserve"> </w:t>
      </w:r>
      <w:proofErr w:type="spellStart"/>
      <w:r w:rsidRPr="00E66640">
        <w:t>Deployment</w:t>
      </w:r>
      <w:proofErr w:type="spellEnd"/>
      <w:r w:rsidRPr="00E66640">
        <w:t>).</w:t>
      </w:r>
    </w:p>
    <w:p w14:paraId="617C4DA6" w14:textId="3302DCA2" w:rsidR="003E7C8A" w:rsidRDefault="00E66640" w:rsidP="00E66640">
      <w:r w:rsidRPr="00E66640">
        <w:br/>
      </w:r>
      <w:r w:rsidRPr="00E66640">
        <w:br/>
      </w:r>
      <w:r w:rsidRPr="00E66640">
        <w:br/>
      </w:r>
      <w:r w:rsidRPr="00E66640">
        <w:br/>
      </w:r>
      <w:r w:rsidRPr="00E66640">
        <w:br/>
      </w:r>
    </w:p>
    <w:sectPr w:rsidR="003E7C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80449"/>
    <w:multiLevelType w:val="multilevel"/>
    <w:tmpl w:val="1270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E4EEA"/>
    <w:multiLevelType w:val="multilevel"/>
    <w:tmpl w:val="3C98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C0D7F"/>
    <w:multiLevelType w:val="multilevel"/>
    <w:tmpl w:val="CB0C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34658"/>
    <w:multiLevelType w:val="multilevel"/>
    <w:tmpl w:val="AFFA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07453"/>
    <w:multiLevelType w:val="multilevel"/>
    <w:tmpl w:val="DC84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EC0A68"/>
    <w:multiLevelType w:val="multilevel"/>
    <w:tmpl w:val="E722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816646"/>
    <w:multiLevelType w:val="multilevel"/>
    <w:tmpl w:val="B888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396758">
    <w:abstractNumId w:val="5"/>
  </w:num>
  <w:num w:numId="2" w16cid:durableId="1119952531">
    <w:abstractNumId w:val="4"/>
  </w:num>
  <w:num w:numId="3" w16cid:durableId="1155222319">
    <w:abstractNumId w:val="3"/>
  </w:num>
  <w:num w:numId="4" w16cid:durableId="139886306">
    <w:abstractNumId w:val="2"/>
  </w:num>
  <w:num w:numId="5" w16cid:durableId="880937580">
    <w:abstractNumId w:val="6"/>
  </w:num>
  <w:num w:numId="6" w16cid:durableId="963195950">
    <w:abstractNumId w:val="1"/>
  </w:num>
  <w:num w:numId="7" w16cid:durableId="1478718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640"/>
    <w:rsid w:val="003E7C8A"/>
    <w:rsid w:val="00413AFE"/>
    <w:rsid w:val="00DA5306"/>
    <w:rsid w:val="00E6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96663"/>
  <w15:chartTrackingRefBased/>
  <w15:docId w15:val="{BDC257F7-F502-4BD8-968B-32EFAE04C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66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66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66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66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66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66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66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66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66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66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66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66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666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6664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666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6664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666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666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66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66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66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66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66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666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664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6664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66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6664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666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472</Words>
  <Characters>2770</Characters>
  <Application>Microsoft Office Word</Application>
  <DocSecurity>0</DocSecurity>
  <Lines>92</Lines>
  <Paragraphs>36</Paragraphs>
  <ScaleCrop>false</ScaleCrop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Maria Alves</dc:creator>
  <cp:keywords/>
  <dc:description/>
  <cp:lastModifiedBy>José Maria Alves</cp:lastModifiedBy>
  <cp:revision>1</cp:revision>
  <dcterms:created xsi:type="dcterms:W3CDTF">2026-02-03T18:13:00Z</dcterms:created>
  <dcterms:modified xsi:type="dcterms:W3CDTF">2026-02-03T18:14:00Z</dcterms:modified>
</cp:coreProperties>
</file>