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122.png" ContentType="image/png"/>
  <Override PartName="/word/media/rId127.png" ContentType="image/png"/>
  <Override PartName="/word/media/rId138.png" ContentType="image/png"/>
  <Override PartName="/word/media/rId146.png" ContentType="image/png"/>
  <Override PartName="/word/media/rId154.png" ContentType="image/png"/>
  <Override PartName="/word/media/rId116.png" ContentType="image/png"/>
  <Override PartName="/word/media/rId68.png" ContentType="image/png"/>
  <Override PartName="/word/media/rId25.png" ContentType="image/png"/>
  <Override PartName="/word/media/rId50.png" ContentType="image/png"/>
  <Override PartName="/word/media/rId38.png" ContentType="image/png"/>
  <Override PartName="/word/media/rId59.png" ContentType="image/png"/>
  <Override PartName="/word/media/rId47.png" ContentType="image/png"/>
  <Override PartName="/word/media/rId29.png" ContentType="image/png"/>
  <Override PartName="/word/media/rId62.png" ContentType="image/png"/>
  <Override PartName="/word/media/rId22.png" ContentType="image/png"/>
  <Override PartName="/word/media/rId74.png" ContentType="image/png"/>
  <Override PartName="/word/media/rId82.png" ContentType="image/png"/>
  <Override PartName="/word/media/rId92.png" ContentType="image/png"/>
  <Override PartName="/word/media/rId102.png" ContentType="image/png"/>
  <Override PartName="/word/media/rId53.png" ContentType="image/png"/>
  <Override PartName="/word/media/rId32.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Química &amp; JSPlotly</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introdução"/>
    <w:p>
      <w:pPr>
        <w:pStyle w:val="Heading1"/>
      </w:pPr>
      <w:r>
        <w:t xml:space="preserve">1. Introdução</w:t>
      </w:r>
    </w:p>
    <w:p>
      <w:pPr>
        <w:pStyle w:val="FirstParagraph"/>
      </w:pPr>
      <w:r>
        <w:t xml:space="preserve">Este é um</w:t>
      </w:r>
      <w:r>
        <w:t xml:space="preserve"> </w:t>
      </w:r>
      <w:r>
        <w:rPr>
          <w:b/>
          <w:bCs/>
        </w:rPr>
        <w:t xml:space="preserve">material em desenvolvimento</w:t>
      </w:r>
      <w:r>
        <w:t xml:space="preserve">.</w:t>
      </w:r>
    </w:p>
    <w:p>
      <w:pPr>
        <w:pStyle w:val="BodyText"/>
      </w:pPr>
      <w:r>
        <w:t xml:space="preserve">Foi pensado para oferecer uma</w:t>
      </w:r>
      <w:r>
        <w:t xml:space="preserve"> </w:t>
      </w:r>
      <w:r>
        <w:rPr>
          <w:b/>
          <w:bCs/>
        </w:rPr>
        <w:t xml:space="preserve">experiência imersiva</w:t>
      </w:r>
      <w:r>
        <w:t xml:space="preserve"> </w:t>
      </w:r>
      <w:r>
        <w:t xml:space="preserve">embasada numa trilha didática singular e pontuada por ilustrações</w:t>
      </w:r>
      <w:r>
        <w:t xml:space="preserve"> </w:t>
      </w:r>
      <w:r>
        <w:rPr>
          <w:i/>
          <w:iCs/>
        </w:rPr>
        <w:t xml:space="preserve">vivas</w:t>
      </w:r>
      <w:r>
        <w:t xml:space="preserve"> </w:t>
      </w:r>
      <w:r>
        <w:t xml:space="preserve">que endereçam à visualizações e simulações temáticas embasadas em</w:t>
      </w:r>
      <w:r>
        <w:t xml:space="preserve"> </w:t>
      </w:r>
      <w:r>
        <w:rPr>
          <w:i/>
          <w:iCs/>
        </w:rPr>
        <w:t xml:space="preserve">pensamento computacional</w:t>
      </w:r>
      <w:r>
        <w:t xml:space="preserve">,</w:t>
      </w:r>
      <w:r>
        <w:t xml:space="preserve"> </w:t>
      </w:r>
      <w:r>
        <w:rPr>
          <w:i/>
          <w:iCs/>
        </w:rPr>
        <w:t xml:space="preserve">lógica de programação</w:t>
      </w:r>
      <w:r>
        <w:t xml:space="preserve"> </w:t>
      </w:r>
      <w:r>
        <w:t xml:space="preserve">e linguagens homônimas.</w:t>
      </w:r>
    </w:p>
    <w:p>
      <w:pPr>
        <w:pStyle w:val="BodyText"/>
      </w:pPr>
      <w:r>
        <w:t xml:space="preserve">O material busca oferecer um conteúdo com figuras integradas ao</w:t>
      </w:r>
      <w:r>
        <w:t xml:space="preserve"> </w:t>
      </w:r>
      <w:r>
        <w:rPr>
          <w:i/>
          <w:iCs/>
        </w:rPr>
        <w:t xml:space="preserve">JSPlotly</w:t>
      </w:r>
      <w:r>
        <w:t xml:space="preserve">. Dessa forma, cada objeto interativo pode ser acessado por clique de mouse ou tela capacitiva de dispositivo móvel a partir da legenda de cada figura. Alternativamente, também pode ser acessado por QRCode em cada figura, o que permite que um espectador experimente objeto interativo à distância, como numa apresentação multímidia, por exemplo. Uma vez acessado, cada simulação é acompanhada de uma rápida instrução de uso, além de aplicações diversas que tangenciam o</w:t>
      </w:r>
      <w:r>
        <w:t xml:space="preserve"> </w:t>
      </w:r>
      <w:r>
        <w:rPr>
          <w:i/>
          <w:iCs/>
        </w:rPr>
        <w:t xml:space="preserve">mundo real</w:t>
      </w:r>
      <w:r>
        <w:t xml:space="preserve">, no intuito de convergir para maior absorção e melhor apropriação para cada tema abordado no texto. Anotações de</w:t>
      </w:r>
      <w:r>
        <w:t xml:space="preserve"> </w:t>
      </w:r>
      <w:r>
        <w:rPr>
          <w:i/>
          <w:iCs/>
        </w:rPr>
        <w:t xml:space="preserve">“lousa”</w:t>
      </w:r>
      <w:r>
        <w:t xml:space="preserve"> </w:t>
      </w:r>
      <w:r>
        <w:t xml:space="preserve">foram obtidos com o</w:t>
      </w:r>
      <w:r>
        <w:t xml:space="preserve"> </w:t>
      </w:r>
      <w:r>
        <w:rPr>
          <w:i/>
          <w:iCs/>
        </w:rPr>
        <w:t xml:space="preserve">app</w:t>
      </w:r>
      <w:r>
        <w:t xml:space="preserve"> </w:t>
      </w:r>
      <w:r>
        <w:t xml:space="preserve">de JSPlotly,</w:t>
      </w:r>
      <w:r>
        <w:t xml:space="preserve"> </w:t>
      </w:r>
      <w:hyperlink r:id="rId20">
        <w:r>
          <w:rPr>
            <w:rStyle w:val="Hyperlink"/>
          </w:rPr>
          <w:t xml:space="preserve">Gizz</w:t>
        </w:r>
      </w:hyperlink>
      <w:r>
        <w:t xml:space="preserve">.</w:t>
      </w:r>
    </w:p>
    <w:p>
      <w:pPr>
        <w:pStyle w:val="BodyText"/>
      </w:pPr>
      <w:r>
        <w:t xml:space="preserve">Dessa forma, o usuário</w:t>
      </w:r>
      <w:r>
        <w:t xml:space="preserve"> </w:t>
      </w:r>
      <w:r>
        <w:rPr>
          <w:rStyle w:val="VerbatimChar"/>
        </w:rPr>
        <w:t xml:space="preserve">lê</w:t>
      </w:r>
      <w:r>
        <w:t xml:space="preserve"> </w:t>
      </w:r>
      <w:r>
        <w:t xml:space="preserve">um trecho,</w:t>
      </w:r>
      <w:r>
        <w:t xml:space="preserve"> </w:t>
      </w:r>
      <w:r>
        <w:rPr>
          <w:rStyle w:val="VerbatimChar"/>
        </w:rPr>
        <w:t xml:space="preserve">observa</w:t>
      </w:r>
      <w:r>
        <w:t xml:space="preserve"> </w:t>
      </w:r>
      <w:r>
        <w:t xml:space="preserve">a figura pertinente,</w:t>
      </w:r>
      <w:r>
        <w:t xml:space="preserve"> </w:t>
      </w:r>
      <w:r>
        <w:rPr>
          <w:rStyle w:val="VerbatimChar"/>
        </w:rPr>
        <w:t xml:space="preserve">roda</w:t>
      </w:r>
      <w:r>
        <w:t xml:space="preserve"> </w:t>
      </w:r>
      <w:r>
        <w:t xml:space="preserve">a simulação para gráficos e animações sobre seu conteúdo, e</w:t>
      </w:r>
      <w:r>
        <w:t xml:space="preserve"> </w:t>
      </w:r>
      <w:r>
        <w:rPr>
          <w:rStyle w:val="VerbatimChar"/>
        </w:rPr>
        <w:t xml:space="preserve">modifica</w:t>
      </w:r>
      <w:r>
        <w:t xml:space="preserve"> </w:t>
      </w:r>
      <w:r>
        <w:t xml:space="preserve">o código e/ou ajusta um</w:t>
      </w:r>
      <w:r>
        <w:t xml:space="preserve"> </w:t>
      </w:r>
      <w:r>
        <w:rPr>
          <w:i/>
          <w:iCs/>
        </w:rPr>
        <w:t xml:space="preserve">widget</w:t>
      </w:r>
      <w:r>
        <w:t xml:space="preserve"> </w:t>
      </w:r>
      <w:r>
        <w:t xml:space="preserve">buscando visualizar um outro panorama interativo como produto final. Em suma, um ciclo virtuoso de leitura, visualização interativa e interferência direta na exploração de conteúdos.</w:t>
      </w:r>
    </w:p>
    <w:p>
      <w:pPr>
        <w:pStyle w:val="BodyText"/>
      </w:pPr>
      <w:r>
        <w:t xml:space="preserve">A trilha didática proposta também é singular dentro do</w:t>
      </w:r>
      <w:r>
        <w:t xml:space="preserve"> </w:t>
      </w:r>
      <w:r>
        <w:rPr>
          <w:i/>
          <w:iCs/>
        </w:rPr>
        <w:t xml:space="preserve">livro vivo</w:t>
      </w:r>
      <w:r>
        <w:t xml:space="preserve">. Cada capítulo abre com a seção</w:t>
      </w:r>
      <w:r>
        <w:t xml:space="preserve"> </w:t>
      </w:r>
      <w:r>
        <w:rPr>
          <w:rStyle w:val="VerbatimChar"/>
        </w:rPr>
        <w:t xml:space="preserve">"O Mundo te Chama"</w:t>
      </w:r>
      <w:r>
        <w:t xml:space="preserve">, envolvendo situações para instigar o leitor à reflexão sobre o tema, encerrando com seus objetivos sob o título</w:t>
      </w:r>
      <w:r>
        <w:t xml:space="preserve"> </w:t>
      </w:r>
      <w:r>
        <w:rPr>
          <w:i/>
          <w:iCs/>
        </w:rPr>
        <w:t xml:space="preserve">“Depois de explorar, você consegue:”</w:t>
      </w:r>
      <w:r>
        <w:t xml:space="preserve">. O capítulo prossegue com</w:t>
      </w:r>
      <w:r>
        <w:t xml:space="preserve"> </w:t>
      </w:r>
      <w:r>
        <w:rPr>
          <w:rStyle w:val="VerbatimChar"/>
        </w:rPr>
        <w:t xml:space="preserve">"Mexa Antes de Entender"</w:t>
      </w:r>
      <w:r>
        <w:t xml:space="preserve">, uma seção para colocar o leitor em contato direto com o fenômeno abordado por meio de um JSPlotly convidativo sob um guia tutorado e despretencioso para tentativa, erro e descoberta. Segue-se</w:t>
      </w:r>
      <w:r>
        <w:t xml:space="preserve"> </w:t>
      </w:r>
      <w:r>
        <w:rPr>
          <w:rStyle w:val="VerbatimChar"/>
        </w:rPr>
        <w:t xml:space="preserve">"Fazendo Aparecer"</w:t>
      </w:r>
      <w:r>
        <w:t xml:space="preserve">, uma seção para apresentar o conteúdo formal junto a outras aplicações de JSPlotly e</w:t>
      </w:r>
      <w:r>
        <w:t xml:space="preserve"> </w:t>
      </w:r>
      <w:r>
        <w:rPr>
          <w:rStyle w:val="VerbatimChar"/>
        </w:rPr>
        <w:t xml:space="preserve">"E se..."</w:t>
      </w:r>
      <w:r>
        <w:t xml:space="preserve">, que provoca o leitor para situações que visam a consolidação e abstração do conteúdo abordado.</w:t>
      </w:r>
      <w:r>
        <w:t xml:space="preserve"> </w:t>
      </w:r>
      <w:r>
        <w:rPr>
          <w:rStyle w:val="VerbatimChar"/>
        </w:rPr>
        <w:t xml:space="preserve">"Mesmo Padrão, Outros Mundos"</w:t>
      </w:r>
      <w:r>
        <w:t xml:space="preserve"> </w:t>
      </w:r>
      <w:r>
        <w:t xml:space="preserve">sucede elencando outras realidades e aplicações com conceitos semelhantes aos tratados, e</w:t>
      </w:r>
      <w:r>
        <w:t xml:space="preserve"> </w:t>
      </w:r>
      <w:r>
        <w:rPr>
          <w:rStyle w:val="VerbatimChar"/>
        </w:rPr>
        <w:t xml:space="preserve">"Por Dentro da Ferramenta"</w:t>
      </w:r>
      <w:r>
        <w:t xml:space="preserve">, uma seção que finaliza o capítulo junto a</w:t>
      </w:r>
      <w:r>
        <w:t xml:space="preserve"> </w:t>
      </w:r>
      <w:r>
        <w:rPr>
          <w:i/>
          <w:iCs/>
        </w:rPr>
        <w:t xml:space="preserve">competências digitais</w:t>
      </w:r>
      <w:r>
        <w:t xml:space="preserve"> </w:t>
      </w:r>
      <w:r>
        <w:t xml:space="preserve">para</w:t>
      </w:r>
      <w:r>
        <w:t xml:space="preserve"> </w:t>
      </w:r>
      <w:r>
        <w:rPr>
          <w:i/>
          <w:iCs/>
        </w:rPr>
        <w:t xml:space="preserve">pensamento computacional</w:t>
      </w:r>
      <w:r>
        <w:t xml:space="preserve"> </w:t>
      </w:r>
      <w:r>
        <w:t xml:space="preserve">e</w:t>
      </w:r>
      <w:r>
        <w:t xml:space="preserve"> </w:t>
      </w:r>
      <w:r>
        <w:rPr>
          <w:i/>
          <w:iCs/>
        </w:rPr>
        <w:t xml:space="preserve">lógica de programação</w:t>
      </w:r>
      <w:r>
        <w:t xml:space="preserve">.</w:t>
      </w:r>
    </w:p>
    <w:p>
      <w:pPr>
        <w:pStyle w:val="BodyText"/>
      </w:pPr>
      <w:r>
        <w:t xml:space="preserve">Outros capítulos em finalização envolvendo</w:t>
      </w:r>
      <w:r>
        <w:t xml:space="preserve"> </w:t>
      </w:r>
      <w:r>
        <w:rPr>
          <w:b/>
          <w:bCs/>
        </w:rPr>
        <w:t xml:space="preserve">códigos para conteúdos</w:t>
      </w:r>
      <w:r>
        <w:t xml:space="preserve"> </w:t>
      </w:r>
      <w:r>
        <w:t xml:space="preserve">didático-científicos serão brevemente disponibilizados.</w:t>
      </w:r>
    </w:p>
    <w:p>
      <w:r>
        <w:br w:type="page"/>
      </w:r>
    </w:p>
    <w:p>
      <w:r>
        <w:br w:type="page"/>
      </w:r>
    </w:p>
    <w:bookmarkEnd w:id="21"/>
    <w:bookmarkStart w:id="65" w:name="X3ddfdda30cebbd4d3446697311d82b580d62b13"/>
    <w:p>
      <w:pPr>
        <w:pStyle w:val="Heading1"/>
      </w:pPr>
      <w:r>
        <w:t xml:space="preserve">2. Como o meio e a velocidade moldam as reações: soluções, equilíbrio, e cinética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23" name="Picture"/>
                  <a:graphic>
                    <a:graphicData uri="http://schemas.openxmlformats.org/drawingml/2006/picture">
                      <pic:pic>
                        <pic:nvPicPr>
                          <pic:cNvPr descr="figuras/icons/tronco_bg.png" id="24" name="Picture"/>
                          <pic:cNvPicPr>
                            <a:picLocks noChangeArrowheads="1" noChangeAspect="1"/>
                          </pic:cNvPicPr>
                        </pic:nvPicPr>
                        <pic:blipFill>
                          <a:blip r:embed="rId22"/>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Pense num delicioso e gelado suco de laranja. Ou só num suco, mesmo ! Um suco pode ficar mais forte ou mais fraco ao ser diluído. Da mesma forma, um comprimido efervescente reage mais rápido quando é triturado. Uma garrafa de refrigerante, ao ser aberta, por sua vez, perde gás, porque um equilíbrio foi perturbado. Embora pareçam diferentes, situações como essas compartilham em comum a forma como a matéria responde quando mudamos sua composição, suas condições ou o tempo de observação.</w:t>
            </w:r>
          </w:p>
          <w:p>
            <w:pPr>
              <w:pStyle w:val="BodyText"/>
            </w:pPr>
            <w:r>
              <w:t xml:space="preserve">Neste capítulo vamos explorar três ideias fundamentais da Química: soluções (</w:t>
            </w:r>
            <w:r>
              <w:rPr>
                <w:i/>
                <w:iCs/>
              </w:rPr>
              <w:t xml:space="preserve">como a composição de uma mistura pode ser descrita</w:t>
            </w:r>
            <w:r>
              <w:t xml:space="preserve">), equilíbrio químico (</w:t>
            </w:r>
            <w:r>
              <w:rPr>
                <w:i/>
                <w:iCs/>
              </w:rPr>
              <w:t xml:space="preserve">como é a dinâmica das transformações</w:t>
            </w:r>
            <w:r>
              <w:t xml:space="preserve">), e cinética química (</w:t>
            </w:r>
            <w:r>
              <w:rPr>
                <w:i/>
                <w:iCs/>
              </w:rPr>
              <w:t xml:space="preserve">por que algumas reações acontecem mais rápido do que outras</w:t>
            </w:r>
            <w:r>
              <w:t xml:space="preserve">). Nos livros, é comum estudar soluções, equilíbrio e cinética em capítulos diferentes. Mas no mundo real, esses fenômenos acontecem ao mesmo tempo, já o mundo não separa os conceitos. Assim, uma mesma transformação química pode envolver a concentração das espécies em solução, a rapidez com que elas reagem e o estado final que o sistema tende a atingir.</w:t>
            </w:r>
          </w:p>
          <w:p>
            <w:pPr>
              <w:pStyle w:val="BodyText"/>
            </w:pPr>
            <w:r>
              <w:rPr>
                <w:b/>
                <w:bCs/>
              </w:rPr>
              <w:t xml:space="preserve">Depois de explorar, você consegue:</w:t>
            </w:r>
          </w:p>
          <w:p>
            <w:pPr>
              <w:pStyle w:val="SourceCode"/>
            </w:pPr>
            <w:r>
              <w:rPr>
                <w:rStyle w:val="ExtensionTok"/>
              </w:rPr>
              <w:t xml:space="preserve">-</w:t>
            </w:r>
            <w:r>
              <w:rPr>
                <w:rStyle w:val="NormalTok"/>
              </w:rPr>
              <w:t xml:space="preserve"> interpretar o efeito da concentração em soluções e reações</w:t>
            </w:r>
            <w:r>
              <w:rPr>
                <w:rStyle w:val="KeywordTok"/>
              </w:rPr>
              <w:t xml:space="preserve">;</w:t>
            </w:r>
            <w:r>
              <w:br/>
            </w:r>
            <w:r>
              <w:rPr>
                <w:rStyle w:val="ExtensionTok"/>
              </w:rPr>
              <w:t xml:space="preserve">-</w:t>
            </w:r>
            <w:r>
              <w:rPr>
                <w:rStyle w:val="NormalTok"/>
              </w:rPr>
              <w:t xml:space="preserve"> reconhecer o equilíbrio como um estado dinâmico, e não como ausência de transformação</w:t>
            </w:r>
            <w:r>
              <w:rPr>
                <w:rStyle w:val="KeywordTok"/>
              </w:rPr>
              <w:t xml:space="preserve">;</w:t>
            </w:r>
            <w:r>
              <w:br/>
            </w:r>
            <w:r>
              <w:rPr>
                <w:rStyle w:val="ExtensionTok"/>
              </w:rPr>
              <w:t xml:space="preserve">-</w:t>
            </w:r>
            <w:r>
              <w:rPr>
                <w:rStyle w:val="NormalTok"/>
              </w:rPr>
              <w:t xml:space="preserve"> relacionar temperatura, concentração e catalisador com a velocidade das reações</w:t>
            </w:r>
            <w:r>
              <w:rPr>
                <w:rStyle w:val="KeywordTok"/>
              </w:rPr>
              <w:t xml:space="preserve">;</w:t>
            </w:r>
            <w:r>
              <w:br/>
            </w:r>
            <w:r>
              <w:rPr>
                <w:rStyle w:val="ExtensionTok"/>
              </w:rPr>
              <w:t xml:space="preserve">-</w:t>
            </w:r>
            <w:r>
              <w:rPr>
                <w:rStyle w:val="NormalTok"/>
              </w:rPr>
              <w:t xml:space="preserve"> perceber que composição, tempo e transformação fazem parte de uma mesma história química</w:t>
            </w:r>
            <w:r>
              <w:rPr>
                <w:rStyle w:val="KeywordTok"/>
              </w:rPr>
              <w:t xml:space="preserve">;</w:t>
            </w:r>
            <w:r>
              <w:br/>
            </w:r>
            <w:r>
              <w:rPr>
                <w:rStyle w:val="ExtensionTok"/>
              </w:rPr>
              <w:t xml:space="preserve">-</w:t>
            </w:r>
            <w:r>
              <w:rPr>
                <w:rStyle w:val="NormalTok"/>
              </w:rPr>
              <w:t xml:space="preserve"> usar visualizações interativas para situações simuladas em equilíbrio e cinética de soluções.</w:t>
            </w:r>
          </w:p>
          <w:tbl>
            <w:tblPr>
              <w:tblStyle w:val="Table"/>
              <w:tblW w:type="pct" w:w="5000"/>
              <w:tblLayout w:type="fixed"/>
              <w:tblLook w:firstRow="0" w:lastRow="0" w:firstColumn="0" w:lastColumn="0" w:noHBand="0" w:noVBand="0" w:val="0000"/>
            </w:tblPr>
            <w:tblGrid>
              <w:gridCol w:w="7920"/>
            </w:tblGrid>
            <w:tr>
              <w:tc>
                <w:tcPr/>
                <w:bookmarkStart w:id="28" w:name="fig-gizz_solEqKin"/>
                <w:p>
                  <w:pPr>
                    <w:pStyle w:val="Compact"/>
                    <w:jc w:val="center"/>
                  </w:pPr>
                  <w:r>
                    <w:drawing>
                      <wp:inline>
                        <wp:extent cx="5930900" cy="4579367"/>
                        <wp:effectExtent b="0" l="0" r="0" t="0"/>
                        <wp:docPr descr="" title="" id="26" name="Picture"/>
                        <a:graphic>
                          <a:graphicData uri="http://schemas.openxmlformats.org/drawingml/2006/picture">
                            <pic:pic>
                              <pic:nvPicPr>
                                <pic:cNvPr descr="figuras/gizz_solEqkin.png" id="27" name="Picture"/>
                                <pic:cNvPicPr>
                                  <a:picLocks noChangeArrowheads="1" noChangeAspect="1"/>
                                </pic:cNvPicPr>
                              </pic:nvPicPr>
                              <pic:blipFill>
                                <a:blip r:embed="rId25"/>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2.1: Transformação química pode ser pensada como uma colaboração entre solução (o meio), equilíbrio (para onde o sistema tende), e cinética (quão rápido acontece).</w:t>
                  </w:r>
                </w:p>
                <w:bookmarkEnd w:id="28"/>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30" name="Picture"/>
                  <a:graphic>
                    <a:graphicData uri="http://schemas.openxmlformats.org/drawingml/2006/picture">
                      <pic:pic>
                        <pic:nvPicPr>
                          <pic:cNvPr descr="figuras/icons/ramo_bg.png" id="31" name="Picture"/>
                          <pic:cNvPicPr>
                            <a:picLocks noChangeArrowheads="1" noChangeAspect="1"/>
                          </pic:cNvPicPr>
                        </pic:nvPicPr>
                        <pic:blipFill>
                          <a:blip r:embed="rId29"/>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qualquer definição formal, experimente o JSPlotly personalizado abaixo (</w:t>
            </w:r>
            <w:r>
              <w:rPr>
                <w:i/>
                <w:iCs/>
              </w:rPr>
              <w:t xml:space="preserve">app</w:t>
            </w:r>
            <w:r>
              <w:t xml:space="preserve">) para explorar um pouco as ideias deste capítulo. Sem pressa. Sem decorar fórmulas.</w:t>
            </w:r>
          </w:p>
          <w:tbl>
            <w:tblPr>
              <w:tblStyle w:val="Table"/>
              <w:tblW w:type="pct" w:w="5000"/>
              <w:tblLayout w:type="fixed"/>
              <w:tblLook w:firstRow="0" w:lastRow="0" w:firstColumn="0" w:lastColumn="0" w:noHBand="0" w:noVBand="0" w:val="0000"/>
            </w:tblPr>
            <w:tblGrid>
              <w:gridCol w:w="7920"/>
            </w:tblGrid>
            <w:tr>
              <w:tc>
                <w:tcPr/>
                <w:bookmarkStart w:id="36" w:name="fig-solEqKin"/>
                <w:p>
                  <w:pPr>
                    <w:pStyle w:val="Compact"/>
                    <w:jc w:val="center"/>
                  </w:pPr>
                  <w:r>
                    <w:drawing>
                      <wp:inline>
                        <wp:extent cx="5930900" cy="3333758"/>
                        <wp:effectExtent b="0" l="0" r="0" t="0"/>
                        <wp:docPr descr="" title="" id="33" name="Picture"/>
                        <a:graphic>
                          <a:graphicData uri="http://schemas.openxmlformats.org/drawingml/2006/picture">
                            <pic:pic>
                              <pic:nvPicPr>
                                <pic:cNvPr descr="figuras/solEqkin_q.png" id="34" name="Picture"/>
                                <pic:cNvPicPr>
                                  <a:picLocks noChangeArrowheads="1" noChangeAspect="1"/>
                                </pic:cNvPicPr>
                              </pic:nvPicPr>
                              <pic:blipFill>
                                <a:blip r:embed="rId32"/>
                                <a:stretch>
                                  <a:fillRect/>
                                </a:stretch>
                              </pic:blipFill>
                              <pic:spPr bwMode="auto">
                                <a:xfrm>
                                  <a:off x="0" y="0"/>
                                  <a:ext cx="5930900" cy="3333758"/>
                                </a:xfrm>
                                <a:prstGeom prst="rect">
                                  <a:avLst/>
                                </a:prstGeom>
                                <a:noFill/>
                                <a:ln w="9525">
                                  <a:noFill/>
                                  <a:headEnd/>
                                  <a:tailEnd/>
                                </a:ln>
                              </pic:spPr>
                            </pic:pic>
                          </a:graphicData>
                        </a:graphic>
                      </wp:inline>
                    </w:drawing>
                  </w:r>
                </w:p>
                <w:p>
                  <w:pPr>
                    <w:jc w:val="center"/>
                  </w:pPr>
                  <w:pPr>
                    <w:jc w:val="left"/>
                    <w:spacing w:before="200"/>
                    <w:pStyle w:val="ImageCaption"/>
                  </w:pPr>
                  <w:r>
                    <w:t xml:space="preserve">Figura 2.2: Aplicativo de JSPlotly para explorar soluções, equilíbrio e cinética. Clique com o botão direito do mouse neste</w:t>
                  </w:r>
                  <w:r>
                    <w:t xml:space="preserve"> </w:t>
                  </w:r>
                  <w:hyperlink r:id="rId35">
                    <w:r>
                      <w:rPr>
                        <w:rStyle w:val="Hyperlink"/>
                      </w:rPr>
                      <w:t xml:space="preserve">LINK</w:t>
                    </w:r>
                  </w:hyperlink>
                  <w:r>
                    <w:t xml:space="preserve"> </w:t>
                  </w:r>
                  <w:r>
                    <w:t xml:space="preserve">e abra-o numa nova aba. Ou use a tela capacitiva de seu dispositivo móvel (celular, tablet).</w:t>
                  </w:r>
                </w:p>
                <w:bookmarkEnd w:id="36"/>
              </w:tc>
            </w:tr>
          </w:tbl>
          <w:p>
            <w:pPr>
              <w:pStyle w:val="BodyText"/>
            </w:pPr>
            <w:r>
              <w:t xml:space="preserve">Observe o que acontece nos gráficos quando você altera valores simples ligados a concentração, a diluição e ao comportamento de uma reação ao longo do tempo. Experimente variar concentração, temperatura, ou presença de catalisador no</w:t>
            </w:r>
            <w:r>
              <w:t xml:space="preserve"> </w:t>
            </w:r>
            <w:r>
              <w:rPr>
                <w:i/>
                <w:iCs/>
              </w:rPr>
              <w:t xml:space="preserve">app</w:t>
            </w:r>
            <w:r>
              <w:t xml:space="preserve">.</w:t>
            </w:r>
          </w:p>
          <w:bookmarkStart w:id="37" w:name="agite-antes-de-usar"/>
          <w:p>
            <w:pPr>
              <w:pStyle w:val="Heading4"/>
            </w:pPr>
            <w:r>
              <w:t xml:space="preserve">Agite antes de usar</w:t>
            </w:r>
          </w:p>
          <w:p>
            <w:pPr>
              <w:pStyle w:val="FirstParagraph"/>
            </w:pPr>
            <w:r>
              <w:t xml:space="preserve">O aplicativo reúne três ideias químicas em uma única visualização:</w:t>
            </w:r>
            <w:r>
              <w:t xml:space="preserve"> </w:t>
            </w:r>
            <w:r>
              <w:rPr>
                <w:i/>
                <w:iCs/>
              </w:rPr>
              <w:t xml:space="preserve">soluções</w:t>
            </w:r>
            <w:r>
              <w:t xml:space="preserve">,</w:t>
            </w:r>
            <w:r>
              <w:t xml:space="preserve"> </w:t>
            </w:r>
            <w:r>
              <w:rPr>
                <w:i/>
                <w:iCs/>
              </w:rPr>
              <w:t xml:space="preserve">equilíbrio</w:t>
            </w:r>
            <w:r>
              <w:t xml:space="preserve"> </w:t>
            </w:r>
            <w:r>
              <w:t xml:space="preserve">e</w:t>
            </w:r>
            <w:r>
              <w:t xml:space="preserve"> </w:t>
            </w:r>
            <w:r>
              <w:rPr>
                <w:i/>
                <w:iCs/>
              </w:rPr>
              <w:t xml:space="preserve">cinética</w:t>
            </w:r>
            <w:r>
              <w:t xml:space="preserve">. Antes de buscar definições formais, altere pequenos valores no código e observe como os gráficos respondem. Exemplificando:</w:t>
            </w:r>
          </w:p>
          <w:p>
            <w:pPr>
              <w:numPr>
                <w:ilvl w:val="0"/>
                <w:numId w:val="1001"/>
              </w:numPr>
            </w:pPr>
            <w:r>
              <w:t xml:space="preserve">Comece pela diluição. Altere a quantidade de soluto:</w:t>
            </w:r>
          </w:p>
          <w:p>
            <w:pPr>
              <w:pStyle w:val="SourceCode"/>
              <w:numPr>
                <w:ilvl w:val="0"/>
                <w:numId w:val="1000"/>
              </w:numPr>
            </w:pPr>
            <w:r>
              <w:rPr>
                <w:rStyle w:val="KeywordTok"/>
              </w:rPr>
              <w:t xml:space="preserve">const</w:t>
            </w:r>
            <w:r>
              <w:rPr>
                <w:rStyle w:val="NormalTok"/>
              </w:rPr>
              <w:t xml:space="preserve"> nSoluto </w:t>
            </w:r>
            <w:r>
              <w:rPr>
                <w:rStyle w:val="OperatorTok"/>
              </w:rPr>
              <w:t xml:space="preserve">=</w:t>
            </w:r>
            <w:r>
              <w:rPr>
                <w:rStyle w:val="NormalTok"/>
              </w:rPr>
              <w:t xml:space="preserve"> </w:t>
            </w:r>
            <w:r>
              <w:rPr>
                <w:rStyle w:val="FloatTok"/>
              </w:rPr>
              <w:t xml:space="preserve">2.0</w:t>
            </w:r>
            <w:r>
              <w:rPr>
                <w:rStyle w:val="OperatorTok"/>
              </w:rPr>
              <w:t xml:space="preserve">;</w:t>
            </w:r>
          </w:p>
          <w:p>
            <w:pPr>
              <w:pStyle w:val="FirstParagraph"/>
            </w:pPr>
            <w:r>
              <w:t xml:space="preserve">Depois observe o primeiro gráfico. Quanto maior o volume, menor a concentração, pois o mesmo soluto fica distribuído em mais solvente.</w:t>
            </w:r>
          </w:p>
          <w:p>
            <w:pPr>
              <w:numPr>
                <w:ilvl w:val="0"/>
                <w:numId w:val="1002"/>
              </w:numPr>
            </w:pPr>
            <w:r>
              <w:t xml:space="preserve">Explore o equilíbrio químico. Modifique os valores para reagentes iniciais e equilíbrio, bem como para os produtos e a constante de equilíbrio do sistema:</w:t>
            </w:r>
          </w:p>
          <w:p>
            <w:pPr>
              <w:pStyle w:val="SourceCode"/>
              <w:numPr>
                <w:ilvl w:val="0"/>
                <w:numId w:val="1000"/>
              </w:numPr>
            </w:pPr>
            <w:r>
              <w:rPr>
                <w:rStyle w:val="KeywordTok"/>
              </w:rPr>
              <w:t xml:space="preserve">const</w:t>
            </w:r>
            <w:r>
              <w:rPr>
                <w:rStyle w:val="NormalTok"/>
              </w:rPr>
              <w:t xml:space="preserve"> R0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Req </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KeywordTok"/>
              </w:rPr>
              <w:t xml:space="preserve">const</w:t>
            </w:r>
            <w:r>
              <w:rPr>
                <w:rStyle w:val="NormalTok"/>
              </w:rPr>
              <w:t xml:space="preserve"> Peq </w:t>
            </w:r>
            <w:r>
              <w:rPr>
                <w:rStyle w:val="OperatorTok"/>
              </w:rPr>
              <w:t xml:space="preserve">=</w:t>
            </w:r>
            <w:r>
              <w:rPr>
                <w:rStyle w:val="NormalTok"/>
              </w:rPr>
              <w:t xml:space="preserve"> </w:t>
            </w:r>
            <w:r>
              <w:rPr>
                <w:rStyle w:val="FloatTok"/>
              </w:rPr>
              <w:t xml:space="preserve">0.65</w:t>
            </w:r>
            <w:r>
              <w:rPr>
                <w:rStyle w:val="OperatorTok"/>
              </w:rPr>
              <w:t xml:space="preserve">;</w:t>
            </w:r>
            <w:r>
              <w:br/>
            </w:r>
            <w:r>
              <w:rPr>
                <w:rStyle w:val="KeywordTok"/>
              </w:rPr>
              <w:t xml:space="preserve">const</w:t>
            </w:r>
            <w:r>
              <w:rPr>
                <w:rStyle w:val="NormalTok"/>
              </w:rPr>
              <w:t xml:space="preserve"> kEq </w:t>
            </w:r>
            <w:r>
              <w:rPr>
                <w:rStyle w:val="OperatorTok"/>
              </w:rPr>
              <w:t xml:space="preserve">=</w:t>
            </w:r>
            <w:r>
              <w:rPr>
                <w:rStyle w:val="NormalTok"/>
              </w:rPr>
              <w:t xml:space="preserve"> </w:t>
            </w:r>
            <w:r>
              <w:rPr>
                <w:rStyle w:val="FloatTok"/>
              </w:rPr>
              <w:t xml:space="preserve">0.9</w:t>
            </w:r>
            <w:r>
              <w:rPr>
                <w:rStyle w:val="OperatorTok"/>
              </w:rPr>
              <w:t xml:space="preserve">;</w:t>
            </w:r>
          </w:p>
          <w:p>
            <w:pPr>
              <w:numPr>
                <w:ilvl w:val="0"/>
                <w:numId w:val="1000"/>
              </w:numPr>
            </w:pPr>
            <w:r>
              <w:t xml:space="preserve">Veja como o reagente diminui e o produto aumenta até ambos se aproximarem de valores estáveis.</w:t>
            </w:r>
          </w:p>
          <w:p>
            <w:pPr>
              <w:numPr>
                <w:ilvl w:val="0"/>
                <w:numId w:val="1002"/>
              </w:numPr>
            </w:pPr>
            <w:r>
              <w:t xml:space="preserve">Compare reações lentas e rápidas. Altere as constantes cinéticas :</w:t>
            </w:r>
          </w:p>
          <w:p>
            <w:pPr>
              <w:pStyle w:val="SourceCode"/>
              <w:numPr>
                <w:ilvl w:val="0"/>
                <w:numId w:val="1000"/>
              </w:numPr>
            </w:pPr>
            <w:r>
              <w:rPr>
                <w:rStyle w:val="KeywordTok"/>
              </w:rPr>
              <w:t xml:space="preserve">const</w:t>
            </w:r>
            <w:r>
              <w:rPr>
                <w:rStyle w:val="NormalTok"/>
              </w:rPr>
              <w:t xml:space="preserve"> k1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KeywordTok"/>
              </w:rPr>
              <w:t xml:space="preserve">const</w:t>
            </w:r>
            <w:r>
              <w:rPr>
                <w:rStyle w:val="NormalTok"/>
              </w:rPr>
              <w:t xml:space="preserve"> k2 </w:t>
            </w:r>
            <w:r>
              <w:rPr>
                <w:rStyle w:val="OperatorTok"/>
              </w:rPr>
              <w:t xml:space="preserve">=</w:t>
            </w:r>
            <w:r>
              <w:rPr>
                <w:rStyle w:val="NormalTok"/>
              </w:rPr>
              <w:t xml:space="preserve"> </w:t>
            </w:r>
            <w:r>
              <w:rPr>
                <w:rStyle w:val="FloatTok"/>
              </w:rPr>
              <w:t xml:space="preserve">0.70</w:t>
            </w:r>
            <w:r>
              <w:rPr>
                <w:rStyle w:val="OperatorTok"/>
              </w:rPr>
              <w:t xml:space="preserve">;</w:t>
            </w:r>
          </w:p>
          <w:p>
            <w:pPr>
              <w:numPr>
                <w:ilvl w:val="0"/>
                <w:numId w:val="1000"/>
              </w:numPr>
            </w:pPr>
            <w:r>
              <w:t xml:space="preserve">O terceiro gráfico mostra que valores maiores de</w:t>
            </w:r>
            <w:r>
              <w:t xml:space="preserve"> </w:t>
            </w:r>
            <w:r>
              <w:rPr>
                <w:rStyle w:val="VerbatimChar"/>
              </w:rPr>
              <w:t xml:space="preserve">k</w:t>
            </w:r>
            <w:r>
              <w:t xml:space="preserve"> </w:t>
            </w:r>
            <w:r>
              <w:t xml:space="preserve">fazem o produto ser formado mais rapidamente.</w:t>
            </w:r>
          </w:p>
          <w:p>
            <w:pPr>
              <w:numPr>
                <w:ilvl w:val="0"/>
                <w:numId w:val="1002"/>
              </w:numPr>
            </w:pPr>
            <w:r>
              <w:t xml:space="preserve">Teste cenários simples. Experimente aumentar</w:t>
            </w:r>
            <w:r>
              <w:t xml:space="preserve"> </w:t>
            </w:r>
            <w:r>
              <w:rPr>
                <w:rStyle w:val="VerbatimChar"/>
              </w:rPr>
              <w:t xml:space="preserve">nSoluto</w:t>
            </w:r>
            <w:r>
              <w:t xml:space="preserve">, reduzir</w:t>
            </w:r>
            <w:r>
              <w:t xml:space="preserve"> </w:t>
            </w:r>
            <w:r>
              <w:rPr>
                <w:rStyle w:val="VerbatimChar"/>
              </w:rPr>
              <w:t xml:space="preserve">kEq</w:t>
            </w:r>
            <w:r>
              <w:t xml:space="preserve">, aproximar</w:t>
            </w:r>
            <w:r>
              <w:t xml:space="preserve"> </w:t>
            </w:r>
            <w:r>
              <w:rPr>
                <w:rStyle w:val="VerbatimChar"/>
              </w:rPr>
              <w:t xml:space="preserve">k1</w:t>
            </w:r>
            <w:r>
              <w:t xml:space="preserve"> </w:t>
            </w:r>
            <w:r>
              <w:t xml:space="preserve">de</w:t>
            </w:r>
            <w:r>
              <w:t xml:space="preserve"> </w:t>
            </w:r>
            <w:r>
              <w:rPr>
                <w:rStyle w:val="VerbatimChar"/>
              </w:rPr>
              <w:t xml:space="preserve">k2</w:t>
            </w:r>
            <w:r>
              <w:t xml:space="preserve">, ou tornar</w:t>
            </w:r>
            <w:r>
              <w:t xml:space="preserve"> </w:t>
            </w:r>
            <w:r>
              <w:rPr>
                <w:rStyle w:val="VerbatimChar"/>
              </w:rPr>
              <w:t xml:space="preserve">k2</w:t>
            </w:r>
            <w:r>
              <w:t xml:space="preserve"> </w:t>
            </w:r>
            <w:r>
              <w:t xml:space="preserve">muito maior que</w:t>
            </w:r>
            <w:r>
              <w:t xml:space="preserve"> </w:t>
            </w:r>
            <w:r>
              <w:rPr>
                <w:rStyle w:val="VerbatimChar"/>
              </w:rPr>
              <w:t xml:space="preserve">k1</w:t>
            </w:r>
            <w:r>
              <w:t xml:space="preserve">.</w:t>
            </w:r>
          </w:p>
          <w:p>
            <w:pPr>
              <w:numPr>
                <w:ilvl w:val="0"/>
                <w:numId w:val="1002"/>
              </w:numPr>
            </w:pPr>
            <w:r>
              <w:t xml:space="preserve">Observe os três gráficos juntos e pergunte-se: o que está mudando em cada caso — a quantidade dissolvida, a composição do sistema ou a velocidade da transformação ?</w:t>
            </w:r>
          </w:p>
          <w:p>
            <w:pPr>
              <w:pStyle w:val="FirstParagraph"/>
            </w:pPr>
            <w:r>
              <w:t xml:space="preserve">Se chegou até aqui, você pode arriscar mais um pouquinho, e tentar responder também as perguntas abaixo:</w:t>
            </w:r>
          </w:p>
          <w:p>
            <w:pPr>
              <w:pStyle w:val="Compact"/>
              <w:numPr>
                <w:ilvl w:val="0"/>
                <w:numId w:val="1003"/>
              </w:numPr>
            </w:pPr>
            <w:r>
              <w:t xml:space="preserve">quando uma solução fica mais concentrada ou mais diluída ?</w:t>
            </w:r>
          </w:p>
          <w:p>
            <w:pPr>
              <w:pStyle w:val="Compact"/>
              <w:numPr>
                <w:ilvl w:val="0"/>
                <w:numId w:val="1003"/>
              </w:numPr>
            </w:pPr>
            <w:r>
              <w:t xml:space="preserve">aumentar o volume sempre diminui a concentração?</w:t>
            </w:r>
          </w:p>
          <w:p>
            <w:pPr>
              <w:pStyle w:val="Compact"/>
              <w:numPr>
                <w:ilvl w:val="0"/>
                <w:numId w:val="1003"/>
              </w:numPr>
            </w:pPr>
            <w:r>
              <w:t xml:space="preserve">quando a reação parece acontecer mais rápido ?</w:t>
            </w:r>
          </w:p>
          <w:p>
            <w:pPr>
              <w:pStyle w:val="Compact"/>
              <w:numPr>
                <w:ilvl w:val="0"/>
                <w:numId w:val="1003"/>
              </w:numPr>
            </w:pPr>
            <w:r>
              <w:t xml:space="preserve">quando as mudanças ficam intensas no início e depois diminuem ?</w:t>
            </w:r>
          </w:p>
          <w:p>
            <w:pPr>
              <w:pStyle w:val="Compact"/>
              <w:numPr>
                <w:ilvl w:val="0"/>
                <w:numId w:val="1003"/>
              </w:numPr>
            </w:pPr>
            <w:r>
              <w:t xml:space="preserve">quando o sistema parece se estabilizar ?</w:t>
            </w:r>
          </w:p>
          <w:p>
            <w:pPr>
              <w:pStyle w:val="Compact"/>
              <w:numPr>
                <w:ilvl w:val="0"/>
                <w:numId w:val="1003"/>
              </w:numPr>
            </w:pPr>
            <w:r>
              <w:t xml:space="preserve">uma reação parar de mudar visualmente significa que ela acabou ?</w:t>
            </w:r>
          </w:p>
          <w:p>
            <w:pPr>
              <w:pStyle w:val="Compact"/>
              <w:numPr>
                <w:ilvl w:val="0"/>
                <w:numId w:val="1003"/>
              </w:numPr>
            </w:pPr>
            <w:r>
              <w:t xml:space="preserve">por que algumas reações são rápidas e outras lentas</w:t>
            </w:r>
          </w:p>
          <w:p>
            <w:pPr>
              <w:pStyle w:val="Compact"/>
              <w:numPr>
                <w:ilvl w:val="0"/>
                <w:numId w:val="1003"/>
              </w:numPr>
            </w:pPr>
            <w:r>
              <w:t xml:space="preserve">o que muda primeiro: a quantidade de matéria ou a velocidade com que ela se transforma ?</w:t>
            </w:r>
          </w:p>
          <w:p>
            <w:pPr>
              <w:pStyle w:val="Compact"/>
              <w:numPr>
                <w:ilvl w:val="0"/>
                <w:numId w:val="1003"/>
              </w:numPr>
            </w:pPr>
            <w:r>
              <w:t xml:space="preserve">ao diluir uma solução reagente, o que muda imediatamente no sistema: a concentração, a velocidade da reação ou a posição do equilíbrio ?</w:t>
            </w:r>
          </w:p>
          <w:p>
            <w:pPr>
              <w:pStyle w:val="Compact"/>
              <w:numPr>
                <w:ilvl w:val="0"/>
                <w:numId w:val="1003"/>
              </w:numPr>
            </w:pPr>
            <w:r>
              <w:t xml:space="preserve">por que soluções mais concentradas tendem a reagir mais rapidamente do que soluções diluídas ?</w:t>
            </w:r>
          </w:p>
          <w:p>
            <w:pPr>
              <w:pStyle w:val="Compact"/>
              <w:numPr>
                <w:ilvl w:val="0"/>
                <w:numId w:val="1003"/>
              </w:numPr>
            </w:pPr>
            <w:r>
              <w:t xml:space="preserve">se uma reação ocorre em solução, como a diluição pode influenciar o número de colisões entre partículas ?</w:t>
            </w:r>
          </w:p>
          <w:p>
            <w:pPr>
              <w:pStyle w:val="Compact"/>
              <w:numPr>
                <w:ilvl w:val="0"/>
                <w:numId w:val="1003"/>
              </w:numPr>
            </w:pPr>
            <w:r>
              <w:t xml:space="preserve">um catalisador altera apenas a rapidez da reação ou também modifica o resultado final do sistema ?</w:t>
            </w:r>
          </w:p>
          <w:p/>
        </w:tc>
      </w:tr>
    </w:tbl>
    <w:bookmarkEnd w:id="37"/>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39" name="Picture"/>
                  <a:graphic>
                    <a:graphicData uri="http://schemas.openxmlformats.org/drawingml/2006/picture">
                      <pic:pic>
                        <pic:nvPicPr>
                          <pic:cNvPr descr="figuras/icons/folha_bg.png" id="40"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Descrever uma transformação química é a primeira etapa, e entender como ela evolui é a segunda ! Nesse caso, separemos os conceitos de solução, equilíbrio, e cinética.</w:t>
            </w:r>
          </w:p>
          <w:bookmarkStart w:id="41" w:name="soluções-como-descrever-a-composição"/>
          <w:p>
            <w:pPr>
              <w:pStyle w:val="Heading2"/>
            </w:pPr>
            <w:r>
              <w:t xml:space="preserve">2.1 Soluções: como descrever a composição</w:t>
            </w:r>
          </w:p>
          <w:p>
            <w:pPr>
              <w:pStyle w:val="FirstParagraph"/>
            </w:pPr>
            <w:r>
              <w:t xml:space="preserve">Uma solução é uma</w:t>
            </w:r>
            <w:r>
              <w:t xml:space="preserve"> </w:t>
            </w:r>
            <w:r>
              <w:rPr>
                <w:rStyle w:val="VerbatimChar"/>
              </w:rPr>
              <w:t xml:space="preserve">mistura homogênea</w:t>
            </w:r>
            <w:r>
              <w:t xml:space="preserve"> </w:t>
            </w:r>
            <w:r>
              <w:t xml:space="preserve">em que uma substância está dispersa em outra. Para descrevê-la, usamos grandezas como concentração comum, concentração em quantidade de matéria, e fração. Quando adicionamos mais soluto, a solução tende a ficar mais concentrada. Quando adicionamos solvente, ocorre uma diluição. Isso é quase óbvio se você pensar no gosto que fica aquele suco de laranja do início do capítulo se você jogar mais água. Assim, a composição não depende apenas do que existe no sistema, mas também de como essa matéria está distribuída no volume.</w:t>
            </w:r>
          </w:p>
          <w:bookmarkEnd w:id="41"/>
          <w:bookmarkStart w:id="42" w:name="X92cdca9c13b27e00ef503b97ff2dbc35206791d"/>
          <w:p>
            <w:pPr>
              <w:pStyle w:val="Heading2"/>
            </w:pPr>
            <w:r>
              <w:t xml:space="preserve">2.2 Equilíbrio químico: como entender a estabilidade dinâmica</w:t>
            </w:r>
          </w:p>
          <w:p>
            <w:pPr>
              <w:pStyle w:val="FirstParagraph"/>
            </w:pPr>
            <w:r>
              <w:t xml:space="preserve">Nem toda reação caminha apenas em um sentido. Em muitos sistemas, reagentes formam produtos, mas os produtos também podem voltar a formar reagentes. Quando as velocidades direta e inversa se igualam, o sistema entra em</w:t>
            </w:r>
            <w:r>
              <w:t xml:space="preserve"> </w:t>
            </w:r>
            <w:r>
              <w:rPr>
                <w:rStyle w:val="VerbatimChar"/>
              </w:rPr>
              <w:t xml:space="preserve">equilíbrio químico</w:t>
            </w:r>
            <w:r>
              <w:t xml:space="preserve">. Isso não significa que tudo parou, mas que as transformações continuam, só que em ritmos compensados. E veja que interessante: quando uma reação atinge seu equilíbrio, as velocidades das transformações ficam iguais. Então não importa mais a velocidade, um domínio da</w:t>
            </w:r>
            <w:r>
              <w:t xml:space="preserve"> </w:t>
            </w:r>
            <w:r>
              <w:rPr>
                <w:rStyle w:val="VerbatimChar"/>
              </w:rPr>
              <w:t xml:space="preserve">cinética</w:t>
            </w:r>
            <w:r>
              <w:t xml:space="preserve">, mas apenas o equilíbrio, esse pertencente aos jardins da</w:t>
            </w:r>
            <w:r>
              <w:t xml:space="preserve"> </w:t>
            </w:r>
            <w:r>
              <w:rPr>
                <w:rStyle w:val="VerbatimChar"/>
              </w:rPr>
              <w:t xml:space="preserve">termodinâmica</w:t>
            </w:r>
            <w:r>
              <w:t xml:space="preserve">.</w:t>
            </w:r>
          </w:p>
          <w:bookmarkEnd w:id="42"/>
          <w:bookmarkStart w:id="43" w:name="sec-kin"/>
          <w:p>
            <w:pPr>
              <w:pStyle w:val="Heading2"/>
            </w:pPr>
            <w:r>
              <w:t xml:space="preserve">2.3 Cinética química: como entender a rapidez das transformações</w:t>
            </w:r>
          </w:p>
          <w:p>
            <w:pPr>
              <w:pStyle w:val="FirstParagraph"/>
            </w:pPr>
            <w:r>
              <w:t xml:space="preserve">A cinética química investiga a velocidade das reações. Essa velocidade depende de fatores como concentração, temperatura, superfície de contato e presença de</w:t>
            </w:r>
            <w:r>
              <w:t xml:space="preserve"> </w:t>
            </w:r>
            <w:r>
              <w:rPr>
                <w:rStyle w:val="VerbatimChar"/>
              </w:rPr>
              <w:t xml:space="preserve">catalisadores</w:t>
            </w:r>
            <w:r>
              <w:t xml:space="preserve"> </w:t>
            </w:r>
            <w:r>
              <w:t xml:space="preserve">(aceleradores de velocidade). Em termos microscópicos, reagir exige</w:t>
            </w:r>
            <w:r>
              <w:t xml:space="preserve"> </w:t>
            </w:r>
            <w:r>
              <w:rPr>
                <w:rStyle w:val="VerbatimChar"/>
              </w:rPr>
              <w:t xml:space="preserve">colisões</w:t>
            </w:r>
            <w:r>
              <w:t xml:space="preserve"> </w:t>
            </w:r>
            <w:r>
              <w:t xml:space="preserve">efetivas. Por isso, aumentar a frequência ou a eficiência dessas colisões costuma aumentar a rapidez da transformação. Agora o mundo é outro…não importa mais as quantidade antes ou após as transformações, porque esse é um domínio do equilíbrio químico.</w:t>
            </w:r>
          </w:p>
          <w:p>
            <w:pPr>
              <w:pStyle w:val="BodyText"/>
            </w:pPr>
            <w:r>
              <w:t xml:space="preserve">Assim, a transformação química pode ser entendida em função da</w:t>
            </w:r>
            <w:r>
              <w:t xml:space="preserve"> </w:t>
            </w:r>
            <w:r>
              <w:rPr>
                <w:i/>
                <w:iCs/>
              </w:rPr>
              <w:t xml:space="preserve">composição</w:t>
            </w:r>
            <w:r>
              <w:t xml:space="preserve"> </w:t>
            </w:r>
            <w:r>
              <w:t xml:space="preserve">que ajuda a descrever o sistema, do</w:t>
            </w:r>
            <w:r>
              <w:t xml:space="preserve"> </w:t>
            </w:r>
            <w:r>
              <w:rPr>
                <w:i/>
                <w:iCs/>
              </w:rPr>
              <w:t xml:space="preserve">equilíbrio</w:t>
            </w:r>
            <w:r>
              <w:t xml:space="preserve"> </w:t>
            </w:r>
            <w:r>
              <w:t xml:space="preserve">que revela até onde a transformação tende a caminhar, e da</w:t>
            </w:r>
            <w:r>
              <w:t xml:space="preserve"> </w:t>
            </w:r>
            <w:r>
              <w:rPr>
                <w:i/>
                <w:iCs/>
              </w:rPr>
              <w:t xml:space="preserve">cinética</w:t>
            </w:r>
            <w:r>
              <w:t xml:space="preserve"> </w:t>
            </w:r>
            <w:r>
              <w:t xml:space="preserve">que mostra quão rápido essa caminhada acontece.</w:t>
            </w:r>
          </w:p>
          <w:bookmarkEnd w:id="43"/>
          <w:bookmarkStart w:id="46" w:name="equações"/>
          <w:p>
            <w:pPr>
              <w:pStyle w:val="Heading2"/>
            </w:pPr>
            <w:r>
              <w:t xml:space="preserve">2.4 Equações</w:t>
            </w:r>
          </w:p>
          <w:p>
            <w:pPr>
              <w:pStyle w:val="FirstParagraph"/>
            </w:pPr>
            <w:r>
              <w:t xml:space="preserve">A química de equilíbrio de soluções e cinética faz uso de algumas relações matemáticas importantes. Essas relações podem sobressair da mudança entre reagentes e produtos durante um equilíbrio químico governado por taxas de reações cinéticas.</w:t>
            </w:r>
          </w:p>
          <w:p>
            <w:pPr>
              <w:pStyle w:val="BodyText"/>
            </w:pPr>
            <w:r>
              <w:t xml:space="preserve">A concentração da espécie química depende da relação entre quantidade de soluto</w:t>
            </w:r>
            <w:r>
              <w:t xml:space="preserve"> </w:t>
            </w:r>
            <w:r>
              <w:rPr>
                <w:i/>
                <w:iCs/>
              </w:rPr>
              <w:t xml:space="preserve">n</w:t>
            </w:r>
            <w:r>
              <w:t xml:space="preserve"> </w:t>
            </w:r>
            <w:r>
              <w:t xml:space="preserve">e volume</w:t>
            </w:r>
            <w:r>
              <w:t xml:space="preserve"> </w:t>
            </w:r>
            <w:r>
              <w:rPr>
                <w:i/>
                <w:iCs/>
              </w:rPr>
              <w:t xml:space="preserve">V</w:t>
            </w:r>
            <w:r>
              <w:t xml:space="preserve">:</w:t>
            </w:r>
          </w:p>
          <w:p>
            <w:pPr>
              <w:pStyle w:val="BodyText"/>
            </w:pPr>
            <w:bookmarkStart w:id="44" w:name="eq-C"/>
            <m:oMathPara>
              <m:oMathParaPr>
                <m:jc m:val="center"/>
              </m:oMathParaPr>
              <m:oMath>
                <m:r>
                  <m:t>C</m:t>
                </m:r>
                <m:r>
                  <m:rPr>
                    <m:sty m:val="p"/>
                  </m:rPr>
                  <m:t>=</m:t>
                </m:r>
                <m:f>
                  <m:fPr>
                    <m:type m:val="bar"/>
                  </m:fPr>
                  <m:num>
                    <m:r>
                      <m:t>n</m:t>
                    </m:r>
                  </m:num>
                  <m:den>
                    <m:r>
                      <m:t>V</m:t>
                    </m:r>
                  </m:den>
                </m:f>
                <m:r>
                  <m:t>  </m:t>
                </m:r>
                <m:d>
                  <m:dPr>
                    <m:begChr m:val="("/>
                    <m:sepChr m:val=""/>
                    <m:endChr m:val=")"/>
                    <m:grow/>
                  </m:dPr>
                  <m:e>
                    <m:r>
                      <m:t>2.1</m:t>
                    </m:r>
                  </m:e>
                </m:d>
              </m:oMath>
            </m:oMathPara>
            <w:bookmarkEnd w:id="44"/>
          </w:p>
          <w:p>
            <w:pPr>
              <w:pStyle w:val="FirstParagraph"/>
            </w:pPr>
            <w:r>
              <w:t xml:space="preserve">Já no equilíbrio, a concentração das espécies varia com o tempo</w:t>
            </w:r>
            <w:r>
              <w:t xml:space="preserve"> </w:t>
            </w:r>
            <m:oMath>
              <m:r>
                <m:t>t</m:t>
              </m:r>
            </m:oMath>
            <w:r>
              <w:t xml:space="preserve"> </w:t>
            </w:r>
            <w:r>
              <w:t xml:space="preserve">até atingir um valor estável, como na equação</w:t>
            </w:r>
            <w:r>
              <w:t xml:space="preserve"> </w:t>
            </w:r>
            <w:hyperlink w:anchor="eq-Rt">
              <w:r>
                <w:rPr>
                  <w:rStyle w:val="Hyperlink"/>
                </w:rPr>
                <w:t xml:space="preserve">Equação 2.2</w:t>
              </w:r>
            </w:hyperlink>
            <w:r>
              <w:t xml:space="preserve"> </w:t>
            </w:r>
            <w:r>
              <w:t xml:space="preserve">abaixo.</w:t>
            </w:r>
          </w:p>
          <w:p>
            <w:pPr>
              <w:pStyle w:val="BodyText"/>
            </w:pPr>
            <w:bookmarkStart w:id="45" w:name="eq-Rt"/>
            <m:oMathPara>
              <m:oMathParaPr>
                <m:jc m:val="center"/>
              </m:oMathParaPr>
              <m:oMath>
                <m:r>
                  <m:t>R</m:t>
                </m:r>
                <m:d>
                  <m:dPr>
                    <m:begChr m:val="("/>
                    <m:sepChr m:val=""/>
                    <m:endChr m:val=")"/>
                    <m:grow/>
                  </m:dPr>
                  <m:e>
                    <m:r>
                      <m:t>t</m:t>
                    </m:r>
                  </m:e>
                </m:d>
                <m:r>
                  <m:rPr>
                    <m:sty m:val="p"/>
                  </m:rPr>
                  <m:t>=</m:t>
                </m:r>
                <m:sSub>
                  <m:e>
                    <m:r>
                      <m:t>R</m:t>
                    </m:r>
                  </m:e>
                  <m:sub>
                    <m:r>
                      <m:t>e</m:t>
                    </m:r>
                    <m:r>
                      <m:t>q</m:t>
                    </m:r>
                  </m:sub>
                </m:sSub>
                <m:r>
                  <m:rPr>
                    <m:sty m:val="p"/>
                  </m:rPr>
                  <m:t>+</m:t>
                </m:r>
                <m:d>
                  <m:dPr>
                    <m:begChr m:val="("/>
                    <m:sepChr m:val=""/>
                    <m:endChr m:val=")"/>
                    <m:grow/>
                  </m:dPr>
                  <m:e>
                    <m:sSub>
                      <m:e>
                        <m:r>
                          <m:t>R</m:t>
                        </m:r>
                      </m:e>
                      <m:sub>
                        <m:r>
                          <m:t>0</m:t>
                        </m:r>
                      </m:sub>
                    </m:sSub>
                    <m:r>
                      <m:rPr>
                        <m:sty m:val="p"/>
                      </m:rPr>
                      <m:t>−</m:t>
                    </m:r>
                    <m:sSub>
                      <m:e>
                        <m:r>
                          <m:t>R</m:t>
                        </m:r>
                      </m:e>
                      <m:sub>
                        <m:r>
                          <m:t>e</m:t>
                        </m:r>
                        <m:r>
                          <m:t>q</m:t>
                        </m:r>
                      </m:sub>
                    </m:sSub>
                  </m:e>
                </m:d>
                <m:sSup>
                  <m:e>
                    <m:r>
                      <m:t>e</m:t>
                    </m:r>
                  </m:e>
                  <m:sup>
                    <m:r>
                      <m:rPr>
                        <m:sty m:val="p"/>
                      </m:rPr>
                      <m:t>−</m:t>
                    </m:r>
                    <m:sSub>
                      <m:e>
                        <m:r>
                          <m:t>k</m:t>
                        </m:r>
                      </m:e>
                      <m:sub>
                        <m:r>
                          <m:t>e</m:t>
                        </m:r>
                        <m:r>
                          <m:t>q</m:t>
                        </m:r>
                      </m:sub>
                    </m:sSub>
                    <m:r>
                      <m:t>t</m:t>
                    </m:r>
                  </m:sup>
                </m:sSup>
                <m:r>
                  <m:t>  </m:t>
                </m:r>
                <m:d>
                  <m:dPr>
                    <m:begChr m:val="("/>
                    <m:sepChr m:val=""/>
                    <m:endChr m:val=")"/>
                    <m:grow/>
                  </m:dPr>
                  <m:e>
                    <m:r>
                      <m:t>2.2</m:t>
                    </m:r>
                  </m:e>
                </m:d>
              </m:oMath>
            </m:oMathPara>
            <w:bookmarkEnd w:id="45"/>
          </w:p>
          <w:p>
            <w:pPr>
              <w:pStyle w:val="FirstParagraph"/>
            </w:pPr>
            <w:r>
              <w:t xml:space="preserve">Nesse equação,</w:t>
            </w:r>
            <w:r>
              <w:t xml:space="preserve"> </w:t>
            </w:r>
            <w:r>
              <w:rPr>
                <w:i/>
                <w:iCs/>
              </w:rPr>
              <w:t xml:space="preserve">t</w:t>
            </w:r>
            <w:r>
              <w:t xml:space="preserve"> </w:t>
            </w:r>
            <w:r>
              <w:t xml:space="preserve">é o tempo da reação,</w:t>
            </w:r>
            <w:r>
              <w:t xml:space="preserve"> </w:t>
            </w:r>
            <w:r>
              <w:rPr>
                <w:i/>
                <w:iCs/>
              </w:rPr>
              <w:t xml:space="preserve">eq</w:t>
            </w:r>
            <w:r>
              <w:t xml:space="preserve"> </w:t>
            </w:r>
            <w:r>
              <w:t xml:space="preserve">a notação de equilíbrio, e</w:t>
            </w:r>
            <w:r>
              <w:t xml:space="preserve"> </w:t>
            </w:r>
            <w:r>
              <w:rPr>
                <w:i/>
                <w:iCs/>
              </w:rPr>
              <w:t xml:space="preserve">k</w:t>
            </w:r>
            <w:r>
              <w:t xml:space="preserve"> </w:t>
            </w:r>
            <w:r>
              <w:t xml:space="preserve">uma constante cinética.</w:t>
            </w:r>
          </w:p>
          <w:p>
            <w:pPr>
              <w:pStyle w:val="BodyText"/>
            </w:pPr>
            <w:r>
              <w:t xml:space="preserve">Na prática, o</w:t>
            </w:r>
            <w:r>
              <w:t xml:space="preserve"> </w:t>
            </w:r>
            <w:r>
              <w:rPr>
                <w:i/>
                <w:iCs/>
              </w:rPr>
              <w:t xml:space="preserve">script</w:t>
            </w:r>
            <w:r>
              <w:t xml:space="preserve"> </w:t>
            </w:r>
            <w:r>
              <w:t xml:space="preserve">da</w:t>
            </w:r>
            <w:r>
              <w:t xml:space="preserve"> </w:t>
            </w:r>
            <w:hyperlink w:anchor="fig-solEqKin">
              <w:r>
                <w:rPr>
                  <w:rStyle w:val="Hyperlink"/>
                </w:rPr>
                <w:t xml:space="preserve">Figura 2.2</w:t>
              </w:r>
            </w:hyperlink>
            <w:r>
              <w:t xml:space="preserve"> </w:t>
            </w:r>
            <w:r>
              <w:t xml:space="preserve">determina o teor de</w:t>
            </w:r>
            <w:r>
              <w:t xml:space="preserve"> </w:t>
            </w:r>
            <w:r>
              <w:rPr>
                <w:i/>
                <w:iCs/>
              </w:rPr>
              <w:t xml:space="preserve">reagente</w:t>
            </w:r>
            <w:r>
              <w:t xml:space="preserve"> </w:t>
            </w:r>
            <w:r>
              <w:t xml:space="preserve">e</w:t>
            </w:r>
            <w:r>
              <w:t xml:space="preserve"> </w:t>
            </w:r>
            <w:r>
              <w:rPr>
                <w:i/>
                <w:iCs/>
              </w:rPr>
              <w:t xml:space="preserve">produto</w:t>
            </w:r>
            <w:r>
              <w:t xml:space="preserve"> </w:t>
            </w:r>
            <w:r>
              <w:t xml:space="preserve">no tempo</w:t>
            </w:r>
            <w:r>
              <w:t xml:space="preserve"> </w:t>
            </w:r>
            <w:r>
              <w:rPr>
                <w:i/>
                <w:iCs/>
              </w:rPr>
              <w:t xml:space="preserve">t</w:t>
            </w:r>
            <w:r>
              <w:t xml:space="preserve"> </w:t>
            </w:r>
            <w:r>
              <w:t xml:space="preserve">em função da constante de equilíbrio</w:t>
            </w:r>
            <w:r>
              <w:t xml:space="preserve"> </w:t>
            </w:r>
            <w:r>
              <w:rPr>
                <w:i/>
                <w:iCs/>
              </w:rPr>
              <w:t xml:space="preserve">Keq</w:t>
            </w:r>
            <w:r>
              <w:t xml:space="preserve">:</w:t>
            </w:r>
          </w:p>
          <w:p>
            <w:pPr>
              <w:pStyle w:val="BodyText"/>
            </w:pPr>
            <m:oMathPara>
              <m:oMathParaPr>
                <m:jc m:val="center"/>
              </m:oMathParaPr>
              <m:oMath>
                <m:r>
                  <m:t>R</m:t>
                </m:r>
                <m:d>
                  <m:dPr>
                    <m:begChr m:val="("/>
                    <m:sepChr m:val=""/>
                    <m:endChr m:val=")"/>
                    <m:grow/>
                  </m:dPr>
                  <m:e>
                    <m:r>
                      <m:t>t</m:t>
                    </m:r>
                  </m:e>
                </m:d>
                <m:r>
                  <m:rPr>
                    <m:sty m:val="p"/>
                  </m:rPr>
                  <m:t>=</m:t>
                </m:r>
                <m:sSub>
                  <m:e>
                    <m:r>
                      <m:t>R</m:t>
                    </m:r>
                  </m:e>
                  <m:sub>
                    <m:r>
                      <m:t>e</m:t>
                    </m:r>
                    <m:r>
                      <m:t>q</m:t>
                    </m:r>
                  </m:sub>
                </m:sSub>
                <m:r>
                  <m:rPr>
                    <m:sty m:val="p"/>
                  </m:rPr>
                  <m:t>+</m:t>
                </m:r>
                <m:d>
                  <m:dPr>
                    <m:begChr m:val="("/>
                    <m:sepChr m:val=""/>
                    <m:endChr m:val=")"/>
                    <m:grow/>
                  </m:dPr>
                  <m:e>
                    <m:sSub>
                      <m:e>
                        <m:r>
                          <m:t>R</m:t>
                        </m:r>
                      </m:e>
                      <m:sub>
                        <m:r>
                          <m:t>0</m:t>
                        </m:r>
                      </m:sub>
                    </m:sSub>
                    <m:r>
                      <m:rPr>
                        <m:sty m:val="p"/>
                      </m:rPr>
                      <m:t>−</m:t>
                    </m:r>
                    <m:sSub>
                      <m:e>
                        <m:r>
                          <m:t>R</m:t>
                        </m:r>
                      </m:e>
                      <m:sub>
                        <m:r>
                          <m:t>e</m:t>
                        </m:r>
                        <m:r>
                          <m:t>q</m:t>
                        </m:r>
                      </m:sub>
                    </m:sSub>
                  </m:e>
                </m:d>
                <m:sSup>
                  <m:e>
                    <m:r>
                      <m:t>e</m:t>
                    </m:r>
                  </m:e>
                  <m:sup>
                    <m:r>
                      <m:rPr>
                        <m:sty m:val="p"/>
                      </m:rPr>
                      <m:t>−</m:t>
                    </m:r>
                    <m:sSub>
                      <m:e>
                        <m:r>
                          <m:t>k</m:t>
                        </m:r>
                      </m:e>
                      <m:sub>
                        <m:r>
                          <m:t>e</m:t>
                        </m:r>
                        <m:r>
                          <m:t>q</m:t>
                        </m:r>
                      </m:sub>
                    </m:sSub>
                    <m:r>
                      <m:t>t</m:t>
                    </m:r>
                  </m:sup>
                </m:sSup>
              </m:oMath>
            </m:oMathPara>
          </w:p>
          <w:p>
            <w:pPr>
              <w:pStyle w:val="FirstParagraph"/>
            </w:pPr>
            <m:oMathPara>
              <m:oMathParaPr>
                <m:jc m:val="center"/>
              </m:oMathParaPr>
              <m:oMath>
                <m:r>
                  <m:t>P</m:t>
                </m:r>
                <m:d>
                  <m:dPr>
                    <m:begChr m:val="("/>
                    <m:sepChr m:val=""/>
                    <m:endChr m:val=")"/>
                    <m:grow/>
                  </m:dPr>
                  <m:e>
                    <m:r>
                      <m:t>t</m:t>
                    </m:r>
                  </m:e>
                </m:d>
                <m:r>
                  <m:rPr>
                    <m:sty m:val="p"/>
                  </m:rPr>
                  <m:t>=</m:t>
                </m:r>
                <m:sSub>
                  <m:e>
                    <m:r>
                      <m:t>P</m:t>
                    </m:r>
                  </m:e>
                  <m:sub>
                    <m:r>
                      <m:t>e</m:t>
                    </m:r>
                    <m:r>
                      <m:t>q</m:t>
                    </m:r>
                  </m:sub>
                </m:sSub>
                <m:d>
                  <m:dPr>
                    <m:begChr m:val="("/>
                    <m:sepChr m:val=""/>
                    <m:endChr m:val=")"/>
                    <m:grow/>
                  </m:dPr>
                  <m:e>
                    <m:r>
                      <m:t>1</m:t>
                    </m:r>
                    <m:r>
                      <m:rPr>
                        <m:sty m:val="p"/>
                      </m:rPr>
                      <m:t>−</m:t>
                    </m:r>
                    <m:sSup>
                      <m:e>
                        <m:r>
                          <m:t>e</m:t>
                        </m:r>
                      </m:e>
                      <m:sup>
                        <m:r>
                          <m:rPr>
                            <m:sty m:val="p"/>
                          </m:rPr>
                          <m:t>−</m:t>
                        </m:r>
                        <m:sSub>
                          <m:e>
                            <m:r>
                              <m:t>k</m:t>
                            </m:r>
                          </m:e>
                          <m:sub>
                            <m:r>
                              <m:t>e</m:t>
                            </m:r>
                            <m:r>
                              <m:t>q</m:t>
                            </m:r>
                          </m:sub>
                        </m:sSub>
                        <m:r>
                          <m:t>t</m:t>
                        </m:r>
                      </m:sup>
                    </m:sSup>
                  </m:e>
                </m:d>
              </m:oMath>
            </m:oMathPara>
          </w:p>
          <w:p>
            <w:pPr>
              <w:pStyle w:val="FirstParagraph"/>
            </w:pPr>
            <w:r>
              <w:t xml:space="preserve">E também ajusta uma situação para uma reação lenta e outra para uma reação rápida, conferindo também valores diferentes para as constantes cinéticas (</w:t>
            </w:r>
            <w:r>
              <w:rPr>
                <w:i/>
                <w:iCs/>
              </w:rPr>
              <w:t xml:space="preserve">k_2</w:t>
            </w:r>
            <w:r>
              <w:t xml:space="preserve"> </w:t>
            </w:r>
            <w:r>
              <w:t xml:space="preserve">&gt;</w:t>
            </w:r>
            <w:r>
              <w:t xml:space="preserve"> </w:t>
            </w:r>
            <w:r>
              <w:rPr>
                <w:i/>
                <w:iCs/>
              </w:rPr>
              <w:t xml:space="preserve">k_1</w:t>
            </w:r>
            <w:r>
              <w:t xml:space="preserve">):</w:t>
            </w:r>
          </w:p>
          <w:p>
            <w:pPr>
              <w:pStyle w:val="BodyText"/>
            </w:pPr>
            <m:oMathPara>
              <m:oMathParaPr>
                <m:jc m:val="center"/>
              </m:oMathParaPr>
              <m:oMath>
                <m:sSub>
                  <m:e>
                    <m:r>
                      <m:t>P</m:t>
                    </m:r>
                  </m:e>
                  <m:sub>
                    <m:r>
                      <m:rPr>
                        <m:nor/>
                        <m:sty m:val="p"/>
                      </m:rPr>
                      <m:t>lenta</m:t>
                    </m:r>
                  </m:sub>
                </m:sSub>
                <m:d>
                  <m:dPr>
                    <m:begChr m:val="("/>
                    <m:sepChr m:val=""/>
                    <m:endChr m:val=")"/>
                    <m:grow/>
                  </m:dPr>
                  <m:e>
                    <m:r>
                      <m:t>t</m:t>
                    </m:r>
                  </m:e>
                </m:d>
                <m:r>
                  <m:rPr>
                    <m:sty m:val="p"/>
                  </m:rPr>
                  <m:t>=</m:t>
                </m:r>
                <m:sSub>
                  <m:e>
                    <m:r>
                      <m:t>P</m:t>
                    </m:r>
                  </m:e>
                  <m:sub>
                    <m:r>
                      <m:rPr>
                        <m:sty m:val="p"/>
                      </m:rPr>
                      <m:t>max</m:t>
                    </m:r>
                  </m:sub>
                </m:sSub>
                <m:d>
                  <m:dPr>
                    <m:begChr m:val="("/>
                    <m:sepChr m:val=""/>
                    <m:endChr m:val=")"/>
                    <m:grow/>
                  </m:dPr>
                  <m:e>
                    <m:r>
                      <m:t>1</m:t>
                    </m:r>
                    <m:r>
                      <m:rPr>
                        <m:sty m:val="p"/>
                      </m:rPr>
                      <m:t>−</m:t>
                    </m:r>
                    <m:sSup>
                      <m:e>
                        <m:r>
                          <m:t>e</m:t>
                        </m:r>
                      </m:e>
                      <m:sup>
                        <m:r>
                          <m:rPr>
                            <m:sty m:val="p"/>
                          </m:rPr>
                          <m:t>−</m:t>
                        </m:r>
                        <m:sSub>
                          <m:e>
                            <m:r>
                              <m:t>k</m:t>
                            </m:r>
                          </m:e>
                          <m:sub>
                            <m:r>
                              <m:t>1</m:t>
                            </m:r>
                          </m:sub>
                        </m:sSub>
                        <m:r>
                          <m:t>t</m:t>
                        </m:r>
                      </m:sup>
                    </m:sSup>
                  </m:e>
                </m:d>
              </m:oMath>
            </m:oMathPara>
          </w:p>
          <w:p>
            <w:pPr>
              <w:pStyle w:val="FirstParagraph"/>
            </w:pPr>
            <w:pPr>
              <w:spacing w:after="16"/>
            </w:pPr>
          </w:p>
          <w:p>
            <w:pPr>
              <w:pStyle w:val="BodyText"/>
            </w:pPr>
            <m:oMathPara>
              <m:oMathParaPr>
                <m:jc m:val="center"/>
              </m:oMathParaPr>
              <m:oMath>
                <m:sSub>
                  <m:e>
                    <m:r>
                      <m:t>P</m:t>
                    </m:r>
                  </m:e>
                  <m:sub>
                    <m:r>
                      <m:rPr>
                        <m:nor/>
                        <m:sty m:val="p"/>
                      </m:rPr>
                      <m:t>rápida</m:t>
                    </m:r>
                  </m:sub>
                </m:sSub>
                <m:d>
                  <m:dPr>
                    <m:begChr m:val="("/>
                    <m:sepChr m:val=""/>
                    <m:endChr m:val=")"/>
                    <m:grow/>
                  </m:dPr>
                  <m:e>
                    <m:r>
                      <m:t>t</m:t>
                    </m:r>
                  </m:e>
                </m:d>
                <m:r>
                  <m:rPr>
                    <m:sty m:val="p"/>
                  </m:rPr>
                  <m:t>=</m:t>
                </m:r>
                <m:sSub>
                  <m:e>
                    <m:r>
                      <m:t>P</m:t>
                    </m:r>
                  </m:e>
                  <m:sub>
                    <m:r>
                      <m:rPr>
                        <m:sty m:val="p"/>
                      </m:rPr>
                      <m:t>max</m:t>
                    </m:r>
                  </m:sub>
                </m:sSub>
                <m:d>
                  <m:dPr>
                    <m:begChr m:val="("/>
                    <m:sepChr m:val=""/>
                    <m:endChr m:val=")"/>
                    <m:grow/>
                  </m:dPr>
                  <m:e>
                    <m:r>
                      <m:t>1</m:t>
                    </m:r>
                    <m:r>
                      <m:rPr>
                        <m:sty m:val="p"/>
                      </m:rPr>
                      <m:t>−</m:t>
                    </m:r>
                    <m:sSup>
                      <m:e>
                        <m:r>
                          <m:t>e</m:t>
                        </m:r>
                      </m:e>
                      <m:sup>
                        <m:r>
                          <m:rPr>
                            <m:sty m:val="p"/>
                          </m:rPr>
                          <m:t>−</m:t>
                        </m:r>
                        <m:sSub>
                          <m:e>
                            <m:r>
                              <m:t>k</m:t>
                            </m:r>
                          </m:e>
                          <m:sub>
                            <m:r>
                              <m:t>2</m:t>
                            </m:r>
                          </m:sub>
                        </m:sSub>
                        <m:r>
                          <m:t>t</m:t>
                        </m:r>
                      </m:sup>
                    </m:sSup>
                  </m:e>
                </m:d>
              </m:oMath>
            </m:oMathPara>
          </w:p>
          <w:p/>
        </w:tc>
      </w:tr>
    </w:tbl>
    <w:bookmarkEnd w:id="46"/>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48" name="Picture"/>
                  <a:graphic>
                    <a:graphicData uri="http://schemas.openxmlformats.org/drawingml/2006/picture">
                      <pic:pic>
                        <pic:nvPicPr>
                          <pic:cNvPr descr="figuras/icons/galho_bg.png" id="49" name="Picture"/>
                          <pic:cNvPicPr>
                            <a:picLocks noChangeArrowheads="1" noChangeAspect="1"/>
                          </pic:cNvPicPr>
                        </pic:nvPicPr>
                        <pic:blipFill>
                          <a:blip r:embed="rId47"/>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Volte às situações iniciais. Quando diluímos um suco, seu sabor muda porque a concentração muda. Quando abrimos um refrigerante, o gás escapa porque um equilíbrio foi deslocado. Quando trituramos um comprimido efervescente, a reação acelera porque aumentamos a superfície de contato. O que diferencia esses casos não é apenas a substância envolvida, mas a maneira como o sistema responde às condições impostas. E o sistema responde, sempre !</w:t>
            </w:r>
          </w:p>
          <w:p>
            <w:pPr>
              <w:pStyle w:val="BodyText"/>
            </w:pPr>
            <w:r>
              <w:t xml:space="preserve">Como visto pelo JSPlotly da</w:t>
            </w:r>
            <w:r>
              <w:t xml:space="preserve"> </w:t>
            </w:r>
            <w:hyperlink w:anchor="fig-solEqKin">
              <w:r>
                <w:rPr>
                  <w:rStyle w:val="Hyperlink"/>
                </w:rPr>
                <w:t xml:space="preserve">Figura 2.2</w:t>
              </w:r>
            </w:hyperlink>
            <w:r>
              <w:t xml:space="preserve">, ainda que o sistema seja um só, já que a solução é a mesma, os papeis estão separados, integrando os conceitos de solução (onde o que importa é a concentração e diluição), equilíbrio (onde o que importa é o deslocamento do sistema), e cinética (onde o que importa é a rapidez da transformação).</w:t>
            </w:r>
          </w:p>
          <w:p>
            <w:pPr>
              <w:pStyle w:val="BodyText"/>
            </w:pPr>
            <w:r>
              <w:t xml:space="preserve">Ilustrando, se a concentração aumenta, o sistema pode reagir de forma diferente, e se o equilíbrio é perturbado, o sistema tende a se reorganizar. Além disso, se a temperatura ou o contato entre partículas aumenta, a velocidade pode crescer. Nesse caso,</w:t>
            </w:r>
          </w:p>
          <w:p>
            <w:pPr>
              <w:pStyle w:val="BodyText"/>
            </w:pPr>
            <w:r>
              <w:rPr>
                <w:i/>
                <w:iCs/>
              </w:rPr>
              <w:t xml:space="preserve">Qual aspecto explica melhor cada situação abaixo: composição, equilíbrio ou velocidade ?</w:t>
            </w:r>
          </w:p>
          <w:p>
            <w:pPr>
              <w:pStyle w:val="Compact"/>
              <w:numPr>
                <w:ilvl w:val="0"/>
                <w:numId w:val="1004"/>
              </w:numPr>
            </w:pPr>
            <w:r>
              <w:t xml:space="preserve">Ao diluir uma solução reagente, o que muda imediatamente no sistema ?</w:t>
            </w:r>
          </w:p>
          <w:p>
            <w:pPr>
              <w:pStyle w:val="Compact"/>
              <w:numPr>
                <w:ilvl w:val="0"/>
                <w:numId w:val="1004"/>
              </w:numPr>
            </w:pPr>
            <w:r>
              <w:t xml:space="preserve">Como a diluição pode afetar a velocidade de uma reação ?</w:t>
            </w:r>
          </w:p>
          <w:p>
            <w:pPr>
              <w:pStyle w:val="Compact"/>
              <w:numPr>
                <w:ilvl w:val="0"/>
                <w:numId w:val="1004"/>
              </w:numPr>
            </w:pPr>
            <w:r>
              <w:t xml:space="preserve">Como a diluição pode deslocar um equilíbrio químico ?</w:t>
            </w:r>
          </w:p>
          <w:p>
            <w:pPr>
              <w:pStyle w:val="Compact"/>
              <w:numPr>
                <w:ilvl w:val="0"/>
                <w:numId w:val="1004"/>
              </w:numPr>
            </w:pPr>
            <w:r>
              <w:t xml:space="preserve">Um catalisador altera a posição do equilíbrio ou apenas a rapidez com que ele é atingido ?</w:t>
            </w:r>
          </w:p>
          <w:p>
            <w:pPr>
              <w:pStyle w:val="Compact"/>
              <w:numPr>
                <w:ilvl w:val="0"/>
                <w:numId w:val="1004"/>
              </w:numPr>
            </w:pPr>
            <w:r>
              <w:t xml:space="preserve">Como a temperatura pode afetar de modo diferente a cinética e o equilíbrio ?</w:t>
            </w:r>
          </w:p>
          <w:p>
            <w:pPr>
              <w:pStyle w:val="Compact"/>
              <w:numPr>
                <w:ilvl w:val="0"/>
                <w:numId w:val="1004"/>
              </w:numPr>
            </w:pPr>
            <w:r>
              <w:t xml:space="preserve">Como concentração, equilíbrio e velocidade podem aparecer juntos numa única situação experimental ?</w:t>
            </w:r>
          </w:p>
          <w:p>
            <w:pPr>
              <w:pStyle w:val="Compact"/>
              <w:numPr>
                <w:ilvl w:val="0"/>
                <w:numId w:val="1004"/>
              </w:numPr>
            </w:pPr>
            <w:r>
              <w:t xml:space="preserve">E se você pudesse controlar completamente um sistema químico, o que seria mais importante ajustar primeiro: a concentração, a velocidade, ou o equilíbrio ?</w:t>
            </w:r>
          </w:p>
          <w:p>
            <w:pPr>
              <w:pStyle w:val="Compact"/>
              <w:numPr>
                <w:ilvl w:val="0"/>
                <w:numId w:val="1004"/>
              </w:numPr>
            </w:pPr>
            <w:r>
              <w:t xml:space="preserve">E se duas reações levassem ao mesmo produto, mas uma fosse rápida e outra lenta — qual seria mais útil na prática ?</w:t>
            </w:r>
          </w:p>
          <w:p>
            <w:pPr>
              <w:pStyle w:val="Compact"/>
              <w:numPr>
                <w:ilvl w:val="0"/>
                <w:numId w:val="1004"/>
              </w:numPr>
            </w:pPr>
            <w:r>
              <w:t xml:space="preserve">Se uma solução é diluída, como isso pode afetar a velocidade da reação e a posição do equilíbrio químico ?</w:t>
            </w:r>
          </w:p>
          <w:p>
            <w:pPr>
              <w:pStyle w:val="Compact"/>
              <w:numPr>
                <w:ilvl w:val="0"/>
                <w:numId w:val="1004"/>
              </w:numPr>
            </w:pPr>
            <w:r>
              <w:t xml:space="preserve">É possível que uma reação seja muito rápida, mas produza pouca quantidade final de produto ? Como isso pode acontecer ?</w:t>
            </w:r>
          </w:p>
          <w:p>
            <w:pPr>
              <w:pStyle w:val="Compact"/>
              <w:numPr>
                <w:ilvl w:val="0"/>
                <w:numId w:val="1004"/>
              </w:numPr>
            </w:pPr>
            <w:r>
              <w:t xml:space="preserve">E o contrário: uma reação pode ser lenta, mas altamente favorável à formação de produtos ?</w:t>
            </w:r>
          </w:p>
          <w:p>
            <w:pPr>
              <w:pStyle w:val="Compact"/>
              <w:numPr>
                <w:ilvl w:val="0"/>
                <w:numId w:val="1004"/>
              </w:numPr>
            </w:pPr>
            <w:r>
              <w:t xml:space="preserve">Por que dizer que um sistema em equilíbrio não significa que as reações pararam ?</w:t>
            </w:r>
          </w:p>
          <w:p>
            <w:pPr>
              <w:pStyle w:val="Compact"/>
              <w:numPr>
                <w:ilvl w:val="0"/>
                <w:numId w:val="1004"/>
              </w:numPr>
            </w:pPr>
            <w:r>
              <w:t xml:space="preserve">O aumento da temperatura pode afetar tanto a rapidez da reação quanto o equilíbrio químico. O que muda em cada caso ?</w:t>
            </w:r>
          </w:p>
          <w:p>
            <w:pPr>
              <w:pStyle w:val="Compact"/>
              <w:numPr>
                <w:ilvl w:val="0"/>
                <w:numId w:val="1004"/>
              </w:numPr>
            </w:pPr>
            <w:r>
              <w:t xml:space="preserve">Se as reações direta e inversa ficam mais rápidas, mas o sistema continua atingindo o mesmo estado final, o que isso revela sobre a diferença entre cinética e equilíbrio ?</w:t>
            </w:r>
          </w:p>
          <w:p/>
        </w:tc>
      </w:tr>
    </w:tbl>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51" name="Picture"/>
                  <a:graphic>
                    <a:graphicData uri="http://schemas.openxmlformats.org/drawingml/2006/picture">
                      <pic:pic>
                        <pic:nvPicPr>
                          <pic:cNvPr descr="figuras/icons/flor_bg.png" id="52" name="Picture"/>
                          <pic:cNvPicPr>
                            <a:picLocks noChangeArrowheads="1" noChangeAspect="1"/>
                          </pic:cNvPicPr>
                        </pic:nvPicPr>
                        <pic:blipFill>
                          <a:blip r:embed="rId50"/>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Agora é hora de ir além. Enquanto o JSPlotly da</w:t>
            </w:r>
            <w:r>
              <w:t xml:space="preserve"> </w:t>
            </w:r>
            <w:hyperlink w:anchor="fig-solEqKin">
              <w:r>
                <w:rPr>
                  <w:rStyle w:val="Hyperlink"/>
                </w:rPr>
                <w:t xml:space="preserve">Figura 2.2</w:t>
              </w:r>
            </w:hyperlink>
            <w:r>
              <w:t xml:space="preserve"> </w:t>
            </w:r>
            <w:r>
              <w:t xml:space="preserve">trabalha os conceitos de concentração, diluição, equilíbrio, e velocidade de reação (evolução do teor do reagente no tempo), o objeto interativo a seguir busca acrescentar mais duas variáveias às transformações químicas: temperatura e catalisador.</w:t>
            </w:r>
          </w:p>
          <w:tbl>
            <w:tblPr>
              <w:tblStyle w:val="Table"/>
              <w:tblW w:type="pct" w:w="5000"/>
              <w:tblLayout w:type="fixed"/>
              <w:tblLook w:firstRow="0" w:lastRow="0" w:firstColumn="0" w:lastColumn="0" w:noHBand="0" w:noVBand="0" w:val="0000"/>
            </w:tblPr>
            <w:tblGrid>
              <w:gridCol w:w="7920"/>
            </w:tblGrid>
            <w:tr>
              <w:tc>
                <w:tcPr/>
                <w:bookmarkStart w:id="57" w:name="fig-solEqKin2"/>
                <w:p>
                  <w:pPr>
                    <w:pStyle w:val="Compact"/>
                    <w:jc w:val="center"/>
                  </w:pPr>
                  <w:r>
                    <w:drawing>
                      <wp:inline>
                        <wp:extent cx="5930900" cy="3410838"/>
                        <wp:effectExtent b="0" l="0" r="0" t="0"/>
                        <wp:docPr descr="" title="" id="54" name="Picture"/>
                        <a:graphic>
                          <a:graphicData uri="http://schemas.openxmlformats.org/drawingml/2006/picture">
                            <pic:pic>
                              <pic:nvPicPr>
                                <pic:cNvPr descr="figuras/solEqkin2_q.png" id="55" name="Picture"/>
                                <pic:cNvPicPr>
                                  <a:picLocks noChangeArrowheads="1" noChangeAspect="1"/>
                                </pic:cNvPicPr>
                              </pic:nvPicPr>
                              <pic:blipFill>
                                <a:blip r:embed="rId53"/>
                                <a:stretch>
                                  <a:fillRect/>
                                </a:stretch>
                              </pic:blipFill>
                              <pic:spPr bwMode="auto">
                                <a:xfrm>
                                  <a:off x="0" y="0"/>
                                  <a:ext cx="5930900" cy="3410838"/>
                                </a:xfrm>
                                <a:prstGeom prst="rect">
                                  <a:avLst/>
                                </a:prstGeom>
                                <a:noFill/>
                                <a:ln w="9525">
                                  <a:noFill/>
                                  <a:headEnd/>
                                  <a:tailEnd/>
                                </a:ln>
                              </pic:spPr>
                            </pic:pic>
                          </a:graphicData>
                        </a:graphic>
                      </wp:inline>
                    </w:drawing>
                  </w:r>
                </w:p>
                <w:p>
                  <w:pPr>
                    <w:jc w:val="center"/>
                  </w:pPr>
                  <w:pPr>
                    <w:jc w:val="left"/>
                    <w:spacing w:before="200"/>
                    <w:pStyle w:val="ImageCaption"/>
                  </w:pPr>
                  <w:r>
                    <w:t xml:space="preserve">Figura 2.3: Um JSPlotly para ir um pouco mais além em equilíbrio e cinética de soluções químicas. Clique neste</w:t>
                  </w:r>
                  <w:r>
                    <w:t xml:space="preserve"> </w:t>
                  </w:r>
                  <w:hyperlink r:id="rId56">
                    <w:r>
                      <w:rPr>
                        <w:rStyle w:val="Hyperlink"/>
                      </w:rPr>
                      <w:t xml:space="preserve">LINK</w:t>
                    </w:r>
                  </w:hyperlink>
                  <w:r>
                    <w:t xml:space="preserve"> </w:t>
                  </w:r>
                  <w:r>
                    <w:t xml:space="preserve">para abri-lo em nova aba. Em soluções, a concentração depende do volume; no equilíbrio, reagentes e produtos tendem a valores estáveis; na cinética, o importante é a rapidez com que a transformação acontece.</w:t>
                  </w:r>
                </w:p>
                <w:bookmarkEnd w:id="57"/>
              </w:tc>
            </w:tr>
          </w:tbl>
          <w:bookmarkStart w:id="58" w:name="agite-antes-de-usar-1"/>
          <w:p>
            <w:pPr>
              <w:pStyle w:val="Heading4"/>
            </w:pPr>
            <w:r>
              <w:t xml:space="preserve">Agite antes de usar</w:t>
            </w:r>
          </w:p>
          <w:p>
            <w:pPr>
              <w:pStyle w:val="FirstParagraph"/>
            </w:pPr>
            <w:r>
              <w:t xml:space="preserve">Este</w:t>
            </w:r>
            <w:r>
              <w:t xml:space="preserve"> </w:t>
            </w:r>
            <w:r>
              <w:rPr>
                <w:i/>
                <w:iCs/>
              </w:rPr>
              <w:t xml:space="preserve">app</w:t>
            </w:r>
            <w:r>
              <w:t xml:space="preserve"> </w:t>
            </w:r>
            <w:r>
              <w:t xml:space="preserve">integra soluções, equilíbrio químico e cinética, permitindo comparar como quantidade de soluto, perturbação do sistema, temperatura e catalisador alteram o comportamento químico. Para utilizá-lo, siga as instruções abaixo.</w:t>
            </w:r>
          </w:p>
          <w:p>
            <w:pPr>
              <w:numPr>
                <w:ilvl w:val="0"/>
                <w:numId w:val="1005"/>
              </w:numPr>
            </w:pPr>
            <w:r>
              <w:t xml:space="preserve">Escolha o tema nos botões superiores. Use os botões</w:t>
            </w:r>
            <w:r>
              <w:t xml:space="preserve"> </w:t>
            </w:r>
            <w:r>
              <w:rPr>
                <w:rStyle w:val="VerbatimChar"/>
              </w:rPr>
              <w:t xml:space="preserve">Soluções</w:t>
            </w:r>
            <w:r>
              <w:t xml:space="preserve">,</w:t>
            </w:r>
            <w:r>
              <w:t xml:space="preserve"> </w:t>
            </w:r>
            <w:r>
              <w:rPr>
                <w:rStyle w:val="VerbatimChar"/>
              </w:rPr>
              <w:t xml:space="preserve">Equilíbrio</w:t>
            </w:r>
            <w:r>
              <w:t xml:space="preserve">,</w:t>
            </w:r>
            <w:r>
              <w:t xml:space="preserve"> </w:t>
            </w:r>
            <w:r>
              <w:rPr>
                <w:rStyle w:val="VerbatimChar"/>
              </w:rPr>
              <w:t xml:space="preserve">Cinética OFF</w:t>
            </w:r>
            <w:r>
              <w:t xml:space="preserve"> </w:t>
            </w:r>
            <w:r>
              <w:t xml:space="preserve">e</w:t>
            </w:r>
            <w:r>
              <w:t xml:space="preserve"> </w:t>
            </w:r>
            <w:r>
              <w:rPr>
                <w:rStyle w:val="VerbatimChar"/>
              </w:rPr>
              <w:t xml:space="preserve">Cinética ON</w:t>
            </w:r>
            <w:r>
              <w:t xml:space="preserve"> </w:t>
            </w:r>
            <w:r>
              <w:t xml:space="preserve">para alternar entre os modos principais do</w:t>
            </w:r>
            <w:r>
              <w:t xml:space="preserve"> </w:t>
            </w:r>
            <w:r>
              <w:rPr>
                <w:i/>
                <w:iCs/>
              </w:rPr>
              <w:t xml:space="preserve">app</w:t>
            </w:r>
            <w:r>
              <w:t xml:space="preserve">.</w:t>
            </w:r>
          </w:p>
          <w:p>
            <w:pPr>
              <w:numPr>
                <w:ilvl w:val="0"/>
                <w:numId w:val="1005"/>
              </w:numPr>
            </w:pPr>
            <w:r>
              <w:t xml:space="preserve">Explore soluções. No modo</w:t>
            </w:r>
            <w:r>
              <w:t xml:space="preserve"> </w:t>
            </w:r>
            <w:r>
              <w:rPr>
                <w:rStyle w:val="VerbatimChar"/>
              </w:rPr>
              <w:t xml:space="preserve">Soluções</w:t>
            </w:r>
            <w:r>
              <w:t xml:space="preserve">, use os pontos</w:t>
            </w:r>
            <w:r>
              <w:t xml:space="preserve"> </w:t>
            </w:r>
            <w:r>
              <w:rPr>
                <w:rStyle w:val="VerbatimChar"/>
              </w:rPr>
              <w:t xml:space="preserve">S0</w:t>
            </w:r>
            <w:r>
              <w:t xml:space="preserve"> </w:t>
            </w:r>
            <w:r>
              <w:t xml:space="preserve">a</w:t>
            </w:r>
            <w:r>
              <w:t xml:space="preserve"> </w:t>
            </w:r>
            <w:r>
              <w:rPr>
                <w:rStyle w:val="VerbatimChar"/>
              </w:rPr>
              <w:t xml:space="preserve">S4</w:t>
            </w:r>
            <w:r>
              <w:t xml:space="preserve"> </w:t>
            </w:r>
            <w:r>
              <w:t xml:space="preserve">no</w:t>
            </w:r>
            <w:r>
              <w:t xml:space="preserve"> </w:t>
            </w:r>
            <w:r>
              <w:rPr>
                <w:i/>
                <w:iCs/>
              </w:rPr>
              <w:t xml:space="preserve">slider</w:t>
            </w:r>
            <w:r>
              <w:t xml:space="preserve">. Eles representam diferentes quantidades de soluto:</w:t>
            </w:r>
          </w:p>
          <w:p>
            <w:pPr>
              <w:pStyle w:val="SourceCode"/>
              <w:numPr>
                <w:ilvl w:val="0"/>
                <w:numId w:val="1000"/>
              </w:numPr>
            </w:pPr>
            <w:r>
              <w:rPr>
                <w:rStyle w:val="KeywordTok"/>
              </w:rPr>
              <w:t xml:space="preserve">const</w:t>
            </w:r>
            <w:r>
              <w:rPr>
                <w:rStyle w:val="NormalTok"/>
              </w:rPr>
              <w:t xml:space="preserve"> nList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1.5</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FloatTok"/>
              </w:rPr>
              <w:t xml:space="preserve">3.0</w:t>
            </w:r>
            <w:r>
              <w:rPr>
                <w:rStyle w:val="NormalTok"/>
              </w:rPr>
              <w:t xml:space="preserve">]</w:t>
            </w:r>
            <w:r>
              <w:rPr>
                <w:rStyle w:val="OperatorTok"/>
              </w:rPr>
              <w:t xml:space="preserve">;</w:t>
            </w:r>
          </w:p>
          <w:p>
            <w:pPr>
              <w:pStyle w:val="FirstParagraph"/>
            </w:pPr>
            <w:r>
              <w:t xml:space="preserve">Observe que, para um mesmo volume, maior quantidade de soluto gera maior concentração. Para uma mesma quantidade de soluto, aumentar o volume dilui a solução.</w:t>
            </w:r>
          </w:p>
          <w:p>
            <w:pPr>
              <w:numPr>
                <w:ilvl w:val="0"/>
                <w:numId w:val="1006"/>
              </w:numPr>
            </w:pPr>
            <w:r>
              <w:t xml:space="preserve">Explore o equilíbrio químico. No modo</w:t>
            </w:r>
            <w:r>
              <w:t xml:space="preserve"> </w:t>
            </w:r>
            <w:r>
              <w:rPr>
                <w:rStyle w:val="VerbatimChar"/>
              </w:rPr>
              <w:t xml:space="preserve">Equilíbrio</w:t>
            </w:r>
            <w:r>
              <w:t xml:space="preserve">, use os pontos</w:t>
            </w:r>
            <w:r>
              <w:t xml:space="preserve"> </w:t>
            </w:r>
            <w:r>
              <w:rPr>
                <w:rStyle w:val="VerbatimChar"/>
              </w:rPr>
              <w:t xml:space="preserve">E0</w:t>
            </w:r>
            <w:r>
              <w:t xml:space="preserve"> </w:t>
            </w:r>
            <w:r>
              <w:t xml:space="preserve">a</w:t>
            </w:r>
            <w:r>
              <w:t xml:space="preserve"> </w:t>
            </w:r>
            <w:r>
              <w:rPr>
                <w:rStyle w:val="VerbatimChar"/>
              </w:rPr>
              <w:t xml:space="preserve">E4</w:t>
            </w:r>
            <w:r>
              <w:t xml:space="preserve">. Eles representam diferentes perturbações no sistema:</w:t>
            </w:r>
          </w:p>
          <w:p>
            <w:pPr>
              <w:pStyle w:val="SourceCode"/>
              <w:numPr>
                <w:ilvl w:val="0"/>
                <w:numId w:val="1000"/>
              </w:numPr>
            </w:pPr>
            <w:r>
              <w:rPr>
                <w:rStyle w:val="KeywordTok"/>
              </w:rPr>
              <w:t xml:space="preserve">const</w:t>
            </w:r>
            <w:r>
              <w:rPr>
                <w:rStyle w:val="NormalTok"/>
              </w:rPr>
              <w:t xml:space="preserve"> pList </w:t>
            </w:r>
            <w:r>
              <w:rPr>
                <w:rStyle w:val="OperatorTok"/>
              </w:rPr>
              <w:t xml:space="preserve">=</w:t>
            </w:r>
            <w:r>
              <w:rPr>
                <w:rStyle w:val="NormalTok"/>
              </w:rPr>
              <w:t xml:space="preserve"> [</w:t>
            </w:r>
            <w:r>
              <w:rPr>
                <w:rStyle w:val="OperatorTok"/>
              </w:rPr>
              <w:t xml:space="preserve">-</w:t>
            </w:r>
            <w:r>
              <w:rPr>
                <w:rStyle w:val="FloatTok"/>
              </w:rPr>
              <w:t xml:space="preserve">0.4</w:t>
            </w:r>
            <w:r>
              <w:rPr>
                <w:rStyle w:val="OperatorTok"/>
              </w:rPr>
              <w:t xml:space="preserve">,</w:t>
            </w:r>
            <w:r>
              <w:rPr>
                <w:rStyle w:val="NormalTok"/>
              </w:rPr>
              <w:t xml:space="preserve"> </w:t>
            </w:r>
            <w:r>
              <w:rPr>
                <w:rStyle w:val="OperatorTok"/>
              </w:rPr>
              <w:t xml:space="preserve">-</w:t>
            </w:r>
            <w:r>
              <w:rPr>
                <w:rStyle w:val="FloatTok"/>
              </w:rPr>
              <w:t xml:space="preserve">0.2</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p>
          <w:p>
            <w:pPr>
              <w:numPr>
                <w:ilvl w:val="0"/>
                <w:numId w:val="1000"/>
              </w:numPr>
            </w:pPr>
            <w:r>
              <w:t xml:space="preserve">Observe como as curvas de reagente e produto mudam até atingir um novo estado estável.</w:t>
            </w:r>
          </w:p>
          <w:p>
            <w:pPr>
              <w:numPr>
                <w:ilvl w:val="0"/>
                <w:numId w:val="1006"/>
              </w:numPr>
            </w:pPr>
            <w:r>
              <w:t xml:space="preserve">Compare cinética sem catalisador. No modo</w:t>
            </w:r>
            <w:r>
              <w:t xml:space="preserve"> </w:t>
            </w:r>
            <w:r>
              <w:rPr>
                <w:rStyle w:val="VerbatimChar"/>
              </w:rPr>
              <w:t xml:space="preserve">Cinética OFF</w:t>
            </w:r>
            <w:r>
              <w:t xml:space="preserve">, use os pontos</w:t>
            </w:r>
            <w:r>
              <w:t xml:space="preserve"> </w:t>
            </w:r>
            <w:r>
              <w:rPr>
                <w:rStyle w:val="VerbatimChar"/>
              </w:rPr>
              <w:t xml:space="preserve">K0</w:t>
            </w:r>
            <w:r>
              <w:t xml:space="preserve"> </w:t>
            </w:r>
            <w:r>
              <w:t xml:space="preserve">a</w:t>
            </w:r>
            <w:r>
              <w:t xml:space="preserve"> </w:t>
            </w:r>
            <w:r>
              <w:rPr>
                <w:rStyle w:val="VerbatimChar"/>
              </w:rPr>
              <w:t xml:space="preserve">K4</w:t>
            </w:r>
            <w:r>
              <w:t xml:space="preserve">. Eles representam diferentes temperaturas:</w:t>
            </w:r>
          </w:p>
          <w:p>
            <w:pPr>
              <w:pStyle w:val="SourceCode"/>
              <w:numPr>
                <w:ilvl w:val="0"/>
                <w:numId w:val="1000"/>
              </w:numPr>
            </w:pPr>
            <w:r>
              <w:rPr>
                <w:rStyle w:val="KeywordTok"/>
              </w:rPr>
              <w:t xml:space="preserve">const</w:t>
            </w:r>
            <w:r>
              <w:rPr>
                <w:rStyle w:val="NormalTok"/>
              </w:rPr>
              <w:t xml:space="preserve"> tempList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80</w:t>
            </w:r>
            <w:r>
              <w:rPr>
                <w:rStyle w:val="NormalTok"/>
              </w:rPr>
              <w:t xml:space="preserve">]</w:t>
            </w:r>
            <w:r>
              <w:rPr>
                <w:rStyle w:val="OperatorTok"/>
              </w:rPr>
              <w:t xml:space="preserve">;</w:t>
            </w:r>
          </w:p>
          <w:p>
            <w:pPr>
              <w:numPr>
                <w:ilvl w:val="0"/>
                <w:numId w:val="1000"/>
              </w:numPr>
            </w:pPr>
            <w:r>
              <w:t xml:space="preserve">Quanto maior a temperatura, maior o valor de</w:t>
            </w:r>
            <w:r>
              <w:t xml:space="preserve"> </w:t>
            </w:r>
            <w:r>
              <w:rPr>
                <w:rStyle w:val="VerbatimChar"/>
              </w:rPr>
              <w:t xml:space="preserve">k</w:t>
            </w:r>
            <w:r>
              <w:t xml:space="preserve">, mais rápida a formação de produto e menor o tempo de meia-vida</w:t>
            </w:r>
            <w:r>
              <w:t xml:space="preserve"> </w:t>
            </w:r>
            <w:r>
              <w:rPr>
                <w:rStyle w:val="VerbatimChar"/>
              </w:rPr>
              <w:t xml:space="preserve">t1/2</w:t>
            </w:r>
            <w:r>
              <w:t xml:space="preserve">.</w:t>
            </w:r>
          </w:p>
          <w:p>
            <w:pPr>
              <w:numPr>
                <w:ilvl w:val="0"/>
                <w:numId w:val="1006"/>
              </w:numPr>
            </w:pPr>
            <w:r>
              <w:t xml:space="preserve">Compare cinética com catalisador. No modo</w:t>
            </w:r>
            <w:r>
              <w:t xml:space="preserve"> </w:t>
            </w:r>
            <w:r>
              <w:rPr>
                <w:rStyle w:val="VerbatimChar"/>
              </w:rPr>
              <w:t xml:space="preserve">Cinética ON</w:t>
            </w:r>
            <w:r>
              <w:t xml:space="preserve">, use os pontos</w:t>
            </w:r>
            <w:r>
              <w:t xml:space="preserve"> </w:t>
            </w:r>
            <w:r>
              <w:rPr>
                <w:rStyle w:val="VerbatimChar"/>
              </w:rPr>
              <w:t xml:space="preserve">C0</w:t>
            </w:r>
            <w:r>
              <w:t xml:space="preserve"> </w:t>
            </w:r>
            <w:r>
              <w:t xml:space="preserve">a</w:t>
            </w:r>
            <w:r>
              <w:t xml:space="preserve"> </w:t>
            </w:r>
            <w:r>
              <w:rPr>
                <w:rStyle w:val="VerbatimChar"/>
              </w:rPr>
              <w:t xml:space="preserve">C4</w:t>
            </w:r>
            <w:r>
              <w:t xml:space="preserve">. O catalisador aumenta a velocidade da reação ao multiplicar</w:t>
            </w:r>
            <w:r>
              <w:t xml:space="preserve"> </w:t>
            </w:r>
            <w:r>
              <w:rPr>
                <w:rStyle w:val="VerbatimChar"/>
              </w:rPr>
              <w:t xml:space="preserve">k</w:t>
            </w:r>
            <w:r>
              <w:t xml:space="preserve">:</w:t>
            </w:r>
          </w:p>
          <w:p>
            <w:pPr>
              <w:pStyle w:val="SourceCode"/>
              <w:numPr>
                <w:ilvl w:val="0"/>
                <w:numId w:val="1000"/>
              </w:numPr>
            </w:pPr>
            <w:r>
              <w:rPr>
                <w:rStyle w:val="KeywordTok"/>
              </w:rPr>
              <w:t xml:space="preserve">const</w:t>
            </w:r>
            <w:r>
              <w:rPr>
                <w:rStyle w:val="NormalTok"/>
              </w:rPr>
              <w:t xml:space="preserve"> k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fatorTemp </w:t>
            </w:r>
            <w:r>
              <w:rPr>
                <w:rStyle w:val="OperatorTok"/>
              </w:rPr>
              <w:t xml:space="preserve">*</w:t>
            </w:r>
            <w:r>
              <w:rPr>
                <w:rStyle w:val="NormalTok"/>
              </w:rPr>
              <w:t xml:space="preserve"> </w:t>
            </w:r>
            <w:r>
              <w:rPr>
                <w:rStyle w:val="FloatTok"/>
              </w:rPr>
              <w:t xml:space="preserve">1.8</w:t>
            </w:r>
            <w:r>
              <w:rPr>
                <w:rStyle w:val="OperatorTok"/>
              </w:rPr>
              <w:t xml:space="preserve">;</w:t>
            </w:r>
          </w:p>
          <w:p>
            <w:pPr>
              <w:numPr>
                <w:ilvl w:val="0"/>
                <w:numId w:val="1000"/>
              </w:numPr>
            </w:pPr>
            <w:r>
              <w:t xml:space="preserve">Compare</w:t>
            </w:r>
            <w:r>
              <w:t xml:space="preserve"> </w:t>
            </w:r>
            <w:r>
              <w:rPr>
                <w:rStyle w:val="VerbatimChar"/>
              </w:rPr>
              <w:t xml:space="preserve">K1</w:t>
            </w:r>
            <w:r>
              <w:t xml:space="preserve"> </w:t>
            </w:r>
            <w:r>
              <w:t xml:space="preserve">com</w:t>
            </w:r>
            <w:r>
              <w:t xml:space="preserve"> </w:t>
            </w:r>
            <w:r>
              <w:rPr>
                <w:rStyle w:val="VerbatimChar"/>
              </w:rPr>
              <w:t xml:space="preserve">C1</w:t>
            </w:r>
            <w:r>
              <w:t xml:space="preserve">,</w:t>
            </w:r>
            <w:r>
              <w:t xml:space="preserve"> </w:t>
            </w:r>
            <w:r>
              <w:rPr>
                <w:rStyle w:val="VerbatimChar"/>
              </w:rPr>
              <w:t xml:space="preserve">K2</w:t>
            </w:r>
            <w:r>
              <w:t xml:space="preserve"> </w:t>
            </w:r>
            <w:r>
              <w:t xml:space="preserve">com</w:t>
            </w:r>
            <w:r>
              <w:t xml:space="preserve"> </w:t>
            </w:r>
            <w:r>
              <w:rPr>
                <w:rStyle w:val="VerbatimChar"/>
              </w:rPr>
              <w:t xml:space="preserve">C2</w:t>
            </w:r>
            <w:r>
              <w:t xml:space="preserve"> </w:t>
            </w:r>
            <w:r>
              <w:t xml:space="preserve">e assim por diante. A temperatura é a mesma, mas a reação catalisada ocorre mais rapidamente.</w:t>
            </w:r>
          </w:p>
          <w:p>
            <w:pPr>
              <w:numPr>
                <w:ilvl w:val="0"/>
                <w:numId w:val="1006"/>
              </w:numPr>
            </w:pPr>
            <w:r>
              <w:t xml:space="preserve">Use o painel da direita. Em cada modo, o gráfico de barras resume uma informação importante: composição da solução, estado final do equilíbrio ou indicadores cinéticos como</w:t>
            </w:r>
            <w:r>
              <w:t xml:space="preserve"> </w:t>
            </w:r>
            <w:r>
              <w:rPr>
                <w:rStyle w:val="VerbatimChar"/>
              </w:rPr>
              <w:t xml:space="preserve">k</w:t>
            </w:r>
            <w:r>
              <w:t xml:space="preserve"> </w:t>
            </w:r>
            <w:r>
              <w:t xml:space="preserve">e</w:t>
            </w:r>
            <w:r>
              <w:t xml:space="preserve"> </w:t>
            </w:r>
            <w:r>
              <w:rPr>
                <w:rStyle w:val="VerbatimChar"/>
              </w:rPr>
              <w:t xml:space="preserve">t1/2</w:t>
            </w:r>
            <w:r>
              <w:t xml:space="preserve">.</w:t>
            </w:r>
          </w:p>
          <w:p>
            <w:pPr>
              <w:pStyle w:val="FirstParagraph"/>
            </w:pPr>
            <w:r>
              <w:t xml:space="preserve">Mexendo um pouco no aplicativo, experimente:</w:t>
            </w:r>
          </w:p>
          <w:p>
            <w:pPr>
              <w:pStyle w:val="Compact"/>
              <w:numPr>
                <w:ilvl w:val="0"/>
                <w:numId w:val="1007"/>
              </w:numPr>
            </w:pPr>
            <w:r>
              <w:t xml:space="preserve">aumentar ou diminuir a concentração inicial;</w:t>
            </w:r>
          </w:p>
          <w:p>
            <w:pPr>
              <w:pStyle w:val="Compact"/>
              <w:numPr>
                <w:ilvl w:val="0"/>
                <w:numId w:val="1007"/>
              </w:numPr>
            </w:pPr>
            <w:r>
              <w:t xml:space="preserve">variar o volume sem mudar a quantidade de soluto;</w:t>
            </w:r>
          </w:p>
          <w:p>
            <w:pPr>
              <w:pStyle w:val="Compact"/>
              <w:numPr>
                <w:ilvl w:val="0"/>
                <w:numId w:val="1007"/>
              </w:numPr>
            </w:pPr>
            <w:r>
              <w:t xml:space="preserve">perturbar o equilíbrio adicionando reagente ou produto;</w:t>
            </w:r>
          </w:p>
          <w:p>
            <w:pPr>
              <w:pStyle w:val="Compact"/>
              <w:numPr>
                <w:ilvl w:val="0"/>
                <w:numId w:val="1007"/>
              </w:numPr>
            </w:pPr>
            <w:r>
              <w:t xml:space="preserve">elevar a temperatura;</w:t>
            </w:r>
          </w:p>
          <w:p>
            <w:pPr>
              <w:pStyle w:val="Compact"/>
              <w:numPr>
                <w:ilvl w:val="0"/>
                <w:numId w:val="1007"/>
              </w:numPr>
            </w:pPr>
            <w:r>
              <w:t xml:space="preserve">ligar e desligar o efeito de um catalisador.</w:t>
            </w:r>
          </w:p>
          <w:p>
            <w:pPr>
              <w:pStyle w:val="FirstParagraph"/>
            </w:pPr>
            <w:r>
              <w:t xml:space="preserve">Se quiser apropriar-se dos conceitos do capítulo, procure explorar mais cenários com os aplicativos da</w:t>
            </w:r>
            <w:r>
              <w:t xml:space="preserve"> </w:t>
            </w:r>
            <w:hyperlink w:anchor="fig-solEqKin">
              <w:r>
                <w:rPr>
                  <w:rStyle w:val="Hyperlink"/>
                </w:rPr>
                <w:t xml:space="preserve">Figura 2.2</w:t>
              </w:r>
            </w:hyperlink>
            <w:r>
              <w:t xml:space="preserve"> </w:t>
            </w:r>
            <w:r>
              <w:t xml:space="preserve">e</w:t>
            </w:r>
            <w:r>
              <w:t xml:space="preserve"> </w:t>
            </w:r>
            <w:hyperlink w:anchor="fig-solEqKin2">
              <w:r>
                <w:rPr>
                  <w:rStyle w:val="Hyperlink"/>
                </w:rPr>
                <w:t xml:space="preserve">Figura 2.3</w:t>
              </w:r>
            </w:hyperlink>
            <w:r>
              <w:t xml:space="preserve">, e tente responder às (…muitas) questões que seguem.</w:t>
            </w:r>
          </w:p>
          <w:p>
            <w:pPr>
              <w:pStyle w:val="BodyText"/>
            </w:pPr>
            <w:r>
              <w:t xml:space="preserve">Claro, Santa! Segue sem negrito e com espaço antes do ponto de interrogação:</w:t>
            </w:r>
          </w:p>
          <w:p>
            <w:pPr>
              <w:numPr>
                <w:ilvl w:val="0"/>
                <w:numId w:val="1008"/>
              </w:numPr>
            </w:pPr>
            <w:r>
              <w:t xml:space="preserve">E se, ao preparar uma solução e depois adicionar mais solvente, o que mudasse imediatamente fosse a concentração das espécies, e não necessariamente a velocidade da reação ou a posição do equilíbrio ?</w:t>
            </w:r>
          </w:p>
          <w:p>
            <w:pPr>
              <w:numPr>
                <w:ilvl w:val="0"/>
                <w:numId w:val="1008"/>
              </w:numPr>
            </w:pPr>
            <w:r>
              <w:t xml:space="preserve">E se uma solução reagente fosse diluída antes de a reação ocorrer ? Como essa diluição poderia afetar a posição do equilíbrio final e a rapidez com que ele é atingido ?</w:t>
            </w:r>
          </w:p>
          <w:p>
            <w:pPr>
              <w:numPr>
                <w:ilvl w:val="0"/>
                <w:numId w:val="1008"/>
              </w:numPr>
            </w:pPr>
            <w:r>
              <w:t xml:space="preserve">E se duas soluções tivessem o mesmo soluto, mas concentrações diferentes ? Qual delas favoreceria maior frequência de colisões entre partículas reagentes, e o que isso sugeriria sobre a velocidade da reação ?</w:t>
            </w:r>
          </w:p>
          <w:p>
            <w:pPr>
              <w:numPr>
                <w:ilvl w:val="0"/>
                <w:numId w:val="1008"/>
              </w:numPr>
            </w:pPr>
            <w:r>
              <w:t xml:space="preserve">E se, em um sistema em equilíbrio químico, adicionássemos mais solvente ? Como essa adição poderia deslocar o equilíbrio ?</w:t>
            </w:r>
          </w:p>
          <w:p>
            <w:pPr>
              <w:numPr>
                <w:ilvl w:val="0"/>
                <w:numId w:val="1008"/>
              </w:numPr>
            </w:pPr>
            <w:r>
              <w:t xml:space="preserve">E se uma simples diluição favorecesse os reagentes em alguns casos e os produtos em outros ? Por que isso poderia acontecer ?</w:t>
            </w:r>
          </w:p>
          <w:p>
            <w:pPr>
              <w:numPr>
                <w:ilvl w:val="0"/>
                <w:numId w:val="1008"/>
              </w:numPr>
            </w:pPr>
            <w:r>
              <w:t xml:space="preserve">E se ajustássemos a concentração no simulador e, depois, mudássemos para o modo cinética ? O que mudaria primeiro: a forma da curva ou o valor final ?</w:t>
            </w:r>
          </w:p>
          <w:p>
            <w:pPr>
              <w:numPr>
                <w:ilvl w:val="0"/>
                <w:numId w:val="1008"/>
              </w:numPr>
            </w:pPr>
            <w:r>
              <w:t xml:space="preserve">E se comparássemos soluções mais concentradas e mais diluídas ? Por que as soluções mais concentradas costumam reagir mais rapidamente ?</w:t>
            </w:r>
          </w:p>
          <w:p>
            <w:pPr>
              <w:numPr>
                <w:ilvl w:val="0"/>
                <w:numId w:val="1008"/>
              </w:numPr>
            </w:pPr>
            <w:r>
              <w:t xml:space="preserve">E se dobrássemos o volume de uma solução sem alterar a quantidade de soluto ? O que aconteceria com a concentração e como isso influenciaria a velocidade da reação ?</w:t>
            </w:r>
          </w:p>
          <w:p>
            <w:pPr>
              <w:numPr>
                <w:ilvl w:val="0"/>
                <w:numId w:val="1008"/>
              </w:numPr>
            </w:pPr>
            <w:r>
              <w:t xml:space="preserve">E se adicionássemos um catalisador ? Ele aceleraria a chegada ao equilíbrio ou modificaria a posição final do equilíbrio ?</w:t>
            </w:r>
          </w:p>
          <w:p>
            <w:pPr>
              <w:numPr>
                <w:ilvl w:val="0"/>
                <w:numId w:val="1008"/>
              </w:numPr>
            </w:pPr>
            <w:r>
              <w:t xml:space="preserve">E se aumentássemos a temperatura ? O que mudaria na rapidez da reação e o que poderia mudar no equilíbrio químico ?</w:t>
            </w:r>
          </w:p>
          <w:p>
            <w:pPr>
              <w:numPr>
                <w:ilvl w:val="0"/>
                <w:numId w:val="1008"/>
              </w:numPr>
            </w:pPr>
            <w:r>
              <w:t xml:space="preserve">E se o sistema entrasse em equilíbrio ? Por que isso não significaria que as reações pararam ?</w:t>
            </w:r>
          </w:p>
          <w:p>
            <w:pPr>
              <w:numPr>
                <w:ilvl w:val="0"/>
                <w:numId w:val="1008"/>
              </w:numPr>
            </w:pPr>
            <w:r>
              <w:t xml:space="preserve">E se a reação direta e a inversa ficassem mais rápidas, mas o estado final continuasse o mesmo ? O que isso revelaria sobre cinética e equilíbrio ?</w:t>
            </w:r>
          </w:p>
          <w:p>
            <w:pPr>
              <w:numPr>
                <w:ilvl w:val="0"/>
                <w:numId w:val="1008"/>
              </w:numPr>
            </w:pPr>
            <w:r>
              <w:t xml:space="preserve">E se uma transformação química ficasse mais rápida sem produzir maior quantidade final de produto ? Como isso poderia ser explicado ?</w:t>
            </w:r>
          </w:p>
          <w:p>
            <w:pPr>
              <w:numPr>
                <w:ilvl w:val="0"/>
                <w:numId w:val="1008"/>
              </w:numPr>
            </w:pPr>
            <w:r>
              <w:t xml:space="preserve">E se uma solução concentrada reagisse rapidamente, mas ainda formasse pouca quantidade final de produto em equilíbrio ? Como isso seria possível ?</w:t>
            </w:r>
          </w:p>
          <w:p>
            <w:pPr>
              <w:numPr>
                <w:ilvl w:val="0"/>
                <w:numId w:val="1008"/>
              </w:numPr>
            </w:pPr>
            <w:r>
              <w:t xml:space="preserve">E se diluíssemos uma mistura reacional ? Isso apenas reduziria a velocidade ou também poderia mudar o estado final ?</w:t>
            </w:r>
          </w:p>
          <w:p>
            <w:pPr>
              <w:numPr>
                <w:ilvl w:val="0"/>
                <w:numId w:val="1008"/>
              </w:numPr>
            </w:pPr>
            <w:r>
              <w:t xml:space="preserve">E se uma reação fosse muito rápida, mas pouco favorável à formação de produto ? E se acontecesse o contrário ?</w:t>
            </w:r>
          </w:p>
          <w:p>
            <w:pPr>
              <w:numPr>
                <w:ilvl w:val="0"/>
                <w:numId w:val="1008"/>
              </w:numPr>
            </w:pPr>
            <w:r>
              <w:t xml:space="preserve">E se observássemos uma transformação química ? Como poderíamos distinguir efeitos de concentração, cinética e equilíbrio ?</w:t>
            </w:r>
          </w:p>
          <w:p>
            <w:pPr>
              <w:numPr>
                <w:ilvl w:val="0"/>
                <w:numId w:val="1008"/>
              </w:numPr>
            </w:pPr>
            <w:r>
              <w:t xml:space="preserve">E se ativássemos o catalisador no simulador ? O sistema mudaria o resultado final ou apenas chegaria mais rápido ?</w:t>
            </w:r>
          </w:p>
          <w:p>
            <w:pPr>
              <w:numPr>
                <w:ilvl w:val="0"/>
                <w:numId w:val="1008"/>
              </w:numPr>
            </w:pPr>
            <w:r>
              <w:t xml:space="preserve">E se, no modo equilíbrio, alterássemos a perturbação ? O sistema mudaria de destino ou apenas o caminho até ele ?</w:t>
            </w:r>
          </w:p>
          <w:p>
            <w:pPr>
              <w:numPr>
                <w:ilvl w:val="0"/>
                <w:numId w:val="1008"/>
              </w:numPr>
            </w:pPr>
            <w:r>
              <w:t xml:space="preserve">E se um sistema em equilíbrio continuasse reagindo mesmo sem mudança aparente ? Por que isso aconteceria ?</w:t>
            </w:r>
          </w:p>
          <w:p>
            <w:pPr>
              <w:numPr>
                <w:ilvl w:val="0"/>
                <w:numId w:val="1008"/>
              </w:numPr>
            </w:pPr>
            <w:r>
              <w:t xml:space="preserve">E se aumentássemos a concentração ou alterássemos a temperatura ? Como o sistema responderia ?</w:t>
            </w:r>
          </w:p>
          <w:p>
            <w:pPr>
              <w:numPr>
                <w:ilvl w:val="0"/>
                <w:numId w:val="1008"/>
              </w:numPr>
            </w:pPr>
            <w:r>
              <w:t xml:space="preserve">E se algumas reações chegassem mais rápido ao mesmo resultado ? Por que isso aconteceria ?</w:t>
            </w:r>
          </w:p>
          <w:p>
            <w:pPr>
              <w:numPr>
                <w:ilvl w:val="0"/>
                <w:numId w:val="1008"/>
              </w:numPr>
            </w:pPr>
            <w:r>
              <w:t xml:space="preserve">E se alterássemos a temperatura ? Ela modificaria apenas a velocidade ou também poderia deslocar o equilíbrio ?</w:t>
            </w:r>
          </w:p>
          <w:p>
            <w:pPr>
              <w:numPr>
                <w:ilvl w:val="0"/>
                <w:numId w:val="1008"/>
              </w:numPr>
            </w:pPr>
            <w:r>
              <w:t xml:space="preserve">E se adicionássemos um catalisador ? Ele mudaria o resultado final ou apenas o caminho até ele ?</w:t>
            </w:r>
          </w:p>
          <w:p>
            <w:pPr>
              <w:numPr>
                <w:ilvl w:val="0"/>
                <w:numId w:val="1008"/>
              </w:numPr>
            </w:pPr>
            <w:r>
              <w:t xml:space="preserve">E se o sistema parecesse não mudar mais ? Como saber se ele chegou ao equilíbrio ou apenas está reagindo muito devagar ?</w:t>
            </w:r>
          </w:p>
          <w:p>
            <w:pPr>
              <w:numPr>
                <w:ilvl w:val="0"/>
                <w:numId w:val="1008"/>
              </w:numPr>
            </w:pPr>
            <w:r>
              <w:t xml:space="preserve">E se estivéssemos analisando uma reação real ? Como distinguir se uma mudança se deve à concentração, à velocidade ou ao equilíbrio ?</w:t>
            </w:r>
          </w:p>
          <w:p>
            <w:pPr>
              <w:numPr>
                <w:ilvl w:val="0"/>
                <w:numId w:val="1008"/>
              </w:numPr>
            </w:pPr>
            <w:r>
              <w:t xml:space="preserve">E se, em um sistema em solução, diluição, temperatura e catalisador fossem alterados simultaneamente ? O que aconteceria ?</w:t>
            </w:r>
          </w:p>
          <w:p>
            <w:pPr>
              <w:numPr>
                <w:ilvl w:val="0"/>
                <w:numId w:val="1008"/>
              </w:numPr>
            </w:pPr>
            <w:r>
              <w:t xml:space="preserve">E se várias alterações ocorressem ao mesmo tempo ? Quais aspectos deveriam ser analisados separadamente ?</w:t>
            </w:r>
          </w:p>
          <w:p>
            <w:pPr>
              <w:pStyle w:val="FirstParagraph"/>
            </w:pPr>
            <w:pPr>
              <w:spacing w:after="16"/>
            </w:pPr>
            <w:r>
              <w:t xml:space="preserve">Em síntese, perceba que uma mesma transformação química pode ser vista sob três perspectivas: soluções, cinética, e equilíbrio. Pode-se então concluir que soluções mostram como a concentração depende da relação entre soluto e volume. Já o equilíbrio mostra como reagentes e produtos tendem a um estado estável, enquanto que a cinética mostra como temperatura e catalisador controlam a rapidez da transformação.</w:t>
            </w:r>
          </w:p>
          <w:p/>
        </w:tc>
      </w:tr>
    </w:tbl>
    <w:bookmarkEnd w:id="58"/>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60" name="Picture"/>
                  <a:graphic>
                    <a:graphicData uri="http://schemas.openxmlformats.org/drawingml/2006/picture">
                      <pic:pic>
                        <pic:nvPicPr>
                          <pic:cNvPr descr="figuras/icons/fruto_bg.png" id="61" name="Picture"/>
                          <pic:cNvPicPr>
                            <a:picLocks noChangeArrowheads="1" noChangeAspect="1"/>
                          </pic:cNvPicPr>
                        </pic:nvPicPr>
                        <pic:blipFill>
                          <a:blip r:embed="rId5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mesma lógica descrita aqui para soluções, equilíbrio, e cinética, aparece em diversos contextos. Entre os muitos, pode-se elencar o preparo de soro caseiro e bebidas, o controle de acidez e conservação de alimentos, o equilíbrio entre gás dissolvido e gás liberado, o comportamento de comprimidos efervescentes e antiácidos, os processos industriais que exigem rendimento e rapidez, bem como o comportamento de enzimas e catalisadores em sistemas biológicos.</w:t>
            </w:r>
          </w:p>
          <w:p>
            <w:pPr>
              <w:pStyle w:val="BodyText"/>
            </w:pPr>
            <w:pPr>
              <w:spacing w:after="16"/>
            </w:pPr>
            <w:r>
              <w:t xml:space="preserve">E a partir daqui, novos caminhos podem ser explorados em Química, como a solubilidade e curvas de dissolução, o</w:t>
            </w:r>
            <w:r>
              <w:t xml:space="preserve"> </w:t>
            </w:r>
            <w:r>
              <w:rPr>
                <w:rStyle w:val="VerbatimChar"/>
              </w:rPr>
              <w:t xml:space="preserve">princípio de Le Chatelier</w:t>
            </w:r>
            <w:r>
              <w:t xml:space="preserve"> </w:t>
            </w:r>
            <w:r>
              <w:t xml:space="preserve">(ajuste espontâneo para equilibrar uma solução que foi perturbada), a</w:t>
            </w:r>
            <w:r>
              <w:t xml:space="preserve"> </w:t>
            </w:r>
            <w:r>
              <w:rPr>
                <w:rStyle w:val="VerbatimChar"/>
              </w:rPr>
              <w:t xml:space="preserve">energia de ativação</w:t>
            </w:r>
            <w:r>
              <w:t xml:space="preserve"> </w:t>
            </w:r>
            <w:r>
              <w:t xml:space="preserve">(necessária para a reação acontecer), as</w:t>
            </w:r>
            <w:r>
              <w:t xml:space="preserve"> </w:t>
            </w:r>
            <w:r>
              <w:rPr>
                <w:rStyle w:val="VerbatimChar"/>
              </w:rPr>
              <w:t xml:space="preserve">leis de velocidade</w:t>
            </w:r>
            <w:r>
              <w:t xml:space="preserve"> </w:t>
            </w:r>
            <w:r>
              <w:t xml:space="preserve">relacionadas à concentração, os mecanismos de reação, bem como as diversas aplicações ambientais, industriais e biológicas.</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63" name="Picture"/>
                  <a:graphic>
                    <a:graphicData uri="http://schemas.openxmlformats.org/drawingml/2006/picture">
                      <pic:pic>
                        <pic:nvPicPr>
                          <pic:cNvPr descr="figuras/icons/semente_bg.png" id="64" name="Picture"/>
                          <pic:cNvPicPr>
                            <a:picLocks noChangeArrowheads="1" noChangeAspect="1"/>
                          </pic:cNvPicPr>
                        </pic:nvPicPr>
                        <pic:blipFill>
                          <a:blip r:embed="rId6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Este espaço é dedicado para se aprender um pouco mais como funcionam os códigos que geram os objetos interativos deste livro. Isso reforça o</w:t>
            </w:r>
            <w:r>
              <w:t xml:space="preserve"> </w:t>
            </w:r>
            <w:r>
              <w:rPr>
                <w:b/>
                <w:bCs/>
              </w:rPr>
              <w:t xml:space="preserve">pensamento computacional</w:t>
            </w:r>
            <w:r>
              <w:t xml:space="preserve">, a</w:t>
            </w:r>
            <w:r>
              <w:t xml:space="preserve"> </w:t>
            </w:r>
            <w:r>
              <w:rPr>
                <w:b/>
                <w:bCs/>
              </w:rPr>
              <w:t xml:space="preserve">lógica de programação</w:t>
            </w:r>
            <w:r>
              <w:t xml:space="preserve">, e um extenso conjunto de</w:t>
            </w:r>
            <w:r>
              <w:t xml:space="preserve"> </w:t>
            </w:r>
            <w:r>
              <w:rPr>
                <w:b/>
                <w:bCs/>
              </w:rPr>
              <w:t xml:space="preserve">competências digitais</w:t>
            </w:r>
            <w:r>
              <w:t xml:space="preserve"> </w:t>
            </w:r>
            <w:r>
              <w:t xml:space="preserve">exigidas no mundo contemporâneo. Ilustrando para o primeiro JSPlotly da</w:t>
            </w:r>
            <w:r>
              <w:t xml:space="preserve"> </w:t>
            </w:r>
            <w:hyperlink w:anchor="fig-solEqKin">
              <w:r>
                <w:rPr>
                  <w:rStyle w:val="Hyperlink"/>
                </w:rPr>
                <w:t xml:space="preserve">Figura 2.2</w:t>
              </w:r>
            </w:hyperlink>
            <w:r>
              <w:t xml:space="preserve">:</w:t>
            </w:r>
          </w:p>
          <w:p>
            <w:pPr>
              <w:pStyle w:val="BodyText"/>
            </w:pPr>
            <w:r>
              <w:t xml:space="preserve">Primeiro, define-se o sistema químico e as condições iniciais. Em seguida, escolhem-se as variáveis a acompanhar. Para cada alteração feita pelo usuário, o programa recalcula os valores e atualiza os gráficos. Traduzindo isso como um</w:t>
            </w:r>
            <w:r>
              <w:t xml:space="preserve"> </w:t>
            </w:r>
            <w:r>
              <w:rPr>
                <w:b/>
                <w:bCs/>
              </w:rPr>
              <w:t xml:space="preserve">pseudocódigo</w:t>
            </w:r>
            <w:r>
              <w:t xml:space="preserve">, uma</w:t>
            </w:r>
            <w:r>
              <w:t xml:space="preserve"> </w:t>
            </w:r>
            <w:r>
              <w:rPr>
                <w:i/>
                <w:iCs/>
              </w:rPr>
              <w:t xml:space="preserve">aproximação da linguagem de programação utilizada</w:t>
            </w:r>
            <w:r>
              <w:t xml:space="preserve">, poderiamos compor:</w:t>
            </w:r>
          </w:p>
          <w:p>
            <w:pPr>
              <w:pStyle w:val="SourceCode"/>
            </w:pPr>
            <w:r>
              <w:rPr>
                <w:rStyle w:val="VerbatimChar"/>
              </w:rPr>
              <w:t xml:space="preserve">1. Definir o tipo de sistema quimico;</w:t>
            </w:r>
            <w:r>
              <w:br/>
            </w:r>
            <w:r>
              <w:rPr>
                <w:rStyle w:val="VerbatimChar"/>
              </w:rPr>
              <w:t xml:space="preserve">2. Escolher as condicões iniciais;</w:t>
            </w:r>
            <w:r>
              <w:br/>
            </w:r>
            <w:r>
              <w:rPr>
                <w:rStyle w:val="VerbatimChar"/>
              </w:rPr>
              <w:t xml:space="preserve">3. Informar concentração, volume, temperatura e outros parametros;</w:t>
            </w:r>
            <w:r>
              <w:br/>
            </w:r>
            <w:r>
              <w:rPr>
                <w:rStyle w:val="VerbatimChar"/>
              </w:rPr>
              <w:t xml:space="preserve">4. Para cada atualização:</w:t>
            </w:r>
            <w:r>
              <w:br/>
            </w:r>
            <w:r>
              <w:rPr>
                <w:rStyle w:val="VerbatimChar"/>
              </w:rPr>
              <w:t xml:space="preserve">    a. recalcular a concentração da solução;</w:t>
            </w:r>
            <w:r>
              <w:br/>
            </w:r>
            <w:r>
              <w:rPr>
                <w:rStyle w:val="VerbatimChar"/>
              </w:rPr>
              <w:t xml:space="preserve">    b. estimar a evolução temporal da reação;</w:t>
            </w:r>
            <w:r>
              <w:br/>
            </w:r>
            <w:r>
              <w:rPr>
                <w:rStyle w:val="VerbatimChar"/>
              </w:rPr>
              <w:t xml:space="preserve">    c. comparar velocidade direta e inversa;</w:t>
            </w:r>
            <w:r>
              <w:br/>
            </w:r>
            <w:r>
              <w:rPr>
                <w:rStyle w:val="VerbatimChar"/>
              </w:rPr>
              <w:t xml:space="preserve">    d. verificar o efeito de temperatura e catalisador;</w:t>
            </w:r>
            <w:r>
              <w:br/>
            </w:r>
            <w:r>
              <w:rPr>
                <w:rStyle w:val="VerbatimChar"/>
              </w:rPr>
              <w:t xml:space="preserve">5. Armazenar os resultados;</w:t>
            </w:r>
            <w:r>
              <w:br/>
            </w:r>
            <w:r>
              <w:rPr>
                <w:rStyle w:val="VerbatimChar"/>
              </w:rPr>
              <w:t xml:space="preserve">6. Construir os gráficos</w:t>
            </w:r>
          </w:p>
          <w:p>
            <w:pPr>
              <w:pStyle w:val="FirstParagraph"/>
            </w:pPr>
            <w:r>
              <w:t xml:space="preserve">Já para o JSPlotly da</w:t>
            </w:r>
            <w:r>
              <w:t xml:space="preserve"> </w:t>
            </w:r>
            <w:hyperlink w:anchor="fig-solEqKin2">
              <w:r>
                <w:rPr>
                  <w:rStyle w:val="Hyperlink"/>
                </w:rPr>
                <w:t xml:space="preserve">Figura 2.3</w:t>
              </w:r>
            </w:hyperlink>
            <w:r>
              <w:t xml:space="preserve">, à despeito de sua complexidade, pode-se colocar a ideia geral do trecho do pseudocódigo que alterna sobre as condições como:</w:t>
            </w:r>
          </w:p>
          <w:p>
            <w:pPr>
              <w:pStyle w:val="SourceCode"/>
            </w:pPr>
            <w:r>
              <w:rPr>
                <w:rStyle w:val="VerbatimChar"/>
              </w:rPr>
              <w:t xml:space="preserve">se o modo for soluções:</w:t>
            </w:r>
            <w:r>
              <w:br/>
            </w:r>
            <w:r>
              <w:rPr>
                <w:rStyle w:val="VerbatimChar"/>
              </w:rPr>
              <w:t xml:space="preserve">    calcular concentração = quantidade / volume</w:t>
            </w:r>
            <w:r>
              <w:br/>
            </w:r>
            <w:r>
              <w:br/>
            </w:r>
            <w:r>
              <w:rPr>
                <w:rStyle w:val="VerbatimChar"/>
              </w:rPr>
              <w:t xml:space="preserve">se o modo for equilíbrio:</w:t>
            </w:r>
            <w:r>
              <w:br/>
            </w:r>
            <w:r>
              <w:rPr>
                <w:rStyle w:val="VerbatimChar"/>
              </w:rPr>
              <w:t xml:space="preserve">    calcular velocidades direta e inversa</w:t>
            </w:r>
            <w:r>
              <w:br/>
            </w:r>
            <w:r>
              <w:rPr>
                <w:rStyle w:val="VerbatimChar"/>
              </w:rPr>
              <w:t xml:space="preserve">    atualizar o sistema ate aproximação do equilíbrio</w:t>
            </w:r>
            <w:r>
              <w:br/>
            </w:r>
            <w:r>
              <w:br/>
            </w:r>
            <w:r>
              <w:rPr>
                <w:rStyle w:val="VerbatimChar"/>
              </w:rPr>
              <w:t xml:space="preserve">se o modo for cinética:</w:t>
            </w:r>
            <w:r>
              <w:br/>
            </w:r>
            <w:r>
              <w:rPr>
                <w:rStyle w:val="VerbatimChar"/>
              </w:rPr>
              <w:t xml:space="preserve">    calcular taxa com base nos parâmetros escolhidos</w:t>
            </w:r>
            <w:r>
              <w:br/>
            </w:r>
            <w:r>
              <w:rPr>
                <w:rStyle w:val="VerbatimChar"/>
              </w:rPr>
              <w:t xml:space="preserve">    atualizar a concentração ao longo do tempo</w:t>
            </w:r>
            <w:r>
              <w:br/>
            </w:r>
            <w:r>
              <w:br/>
            </w:r>
            <w:r>
              <w:rPr>
                <w:rStyle w:val="VerbatimChar"/>
              </w:rPr>
              <w:t xml:space="preserve">mostrar curvas e valores na tela</w:t>
            </w:r>
          </w:p>
          <w:p>
            <w:pPr>
              <w:pStyle w:val="FirstParagraph"/>
            </w:pPr>
            <w:pPr>
              <w:spacing w:after="16"/>
            </w:pPr>
            <w:r>
              <w:t xml:space="preserve">Essa estrutura pode ser adaptada para muitos outros temas da Química, desde titulações e tamponamento até reações enzimáticas e processos industriais.</w:t>
            </w:r>
          </w:p>
          <w:p/>
        </w:tc>
      </w:tr>
    </w:tbl>
    <w:p>
      <w:r>
        <w:br w:type="page"/>
      </w:r>
    </w:p>
    <w:p>
      <w:r>
        <w:br w:type="page"/>
      </w:r>
    </w:p>
    <w:bookmarkEnd w:id="65"/>
    <w:bookmarkStart w:id="113" w:name="Xc2f5877d328ca95865332718a4001492ce97d11"/>
    <w:p>
      <w:pPr>
        <w:pStyle w:val="Heading1"/>
      </w:pPr>
      <w:r>
        <w:t xml:space="preserve">3. Funções e transformações químicas: da matéria mineral às moléculas da vida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66" name="Picture"/>
                  <a:graphic>
                    <a:graphicData uri="http://schemas.openxmlformats.org/drawingml/2006/picture">
                      <pic:pic>
                        <pic:nvPicPr>
                          <pic:cNvPr descr="figuras/icons/tronco_bg.png" id="67" name="Picture"/>
                          <pic:cNvPicPr>
                            <a:picLocks noChangeArrowheads="1" noChangeAspect="1"/>
                          </pic:cNvPicPr>
                        </pic:nvPicPr>
                        <pic:blipFill>
                          <a:blip r:embed="rId22"/>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Todo mundo sabe que óleo e água não se misturam, ou que o álcool evapora bem mais rápido do que a água. Ou ainda, que alguns compostos conduzem eletricidade, mas outros não. Alguns mais ousados já observaram também que o vinagre misturado com bicarbonato forma espuma. Esses fenômenos parecem diferentes, mas todos obedecem às mesmas regras químicas. Eles envolvem interações entre partículas, reorganização de átomos, transferência de energia, e estrutura molecular. Esse é um domínio da Química comumente dividido entre</w:t>
            </w:r>
            <w:r>
              <w:t xml:space="preserve"> </w:t>
            </w:r>
            <w:r>
              <w:rPr>
                <w:i/>
                <w:iCs/>
              </w:rPr>
              <w:t xml:space="preserve">“Orgânica”</w:t>
            </w:r>
            <w:r>
              <w:t xml:space="preserve"> </w:t>
            </w:r>
            <w:r>
              <w:t xml:space="preserve">e</w:t>
            </w:r>
            <w:r>
              <w:t xml:space="preserve"> </w:t>
            </w:r>
            <w:r>
              <w:rPr>
                <w:i/>
                <w:iCs/>
              </w:rPr>
              <w:t xml:space="preserve">“Inorgânica”</w:t>
            </w:r>
            <w:r>
              <w:t xml:space="preserve">, para melhor organização de conceitos. Mas o mundo não divide nada, apenas se apresenta.</w:t>
            </w:r>
          </w:p>
          <w:p>
            <w:pPr>
              <w:pStyle w:val="BodyText"/>
            </w:pPr>
            <w:r>
              <w:rPr>
                <w:b/>
                <w:bCs/>
              </w:rPr>
              <w:t xml:space="preserve">Depois de explorar, você consegue:</w:t>
            </w:r>
          </w:p>
          <w:p>
            <w:pPr>
              <w:pStyle w:val="Compact"/>
              <w:numPr>
                <w:ilvl w:val="0"/>
                <w:numId w:val="1009"/>
              </w:numPr>
            </w:pPr>
            <w:r>
              <w:t xml:space="preserve">Relacionar função química com comportamento físico e químico</w:t>
            </w:r>
            <w:r>
              <w:br/>
            </w:r>
          </w:p>
          <w:p>
            <w:pPr>
              <w:pStyle w:val="Compact"/>
              <w:numPr>
                <w:ilvl w:val="0"/>
                <w:numId w:val="1009"/>
              </w:numPr>
            </w:pPr>
            <w:r>
              <w:t xml:space="preserve">Comparar substâncias orgânicas e inorgânicas em diferentes contextos</w:t>
            </w:r>
            <w:r>
              <w:br/>
            </w:r>
          </w:p>
          <w:p>
            <w:pPr>
              <w:pStyle w:val="Compact"/>
              <w:numPr>
                <w:ilvl w:val="0"/>
                <w:numId w:val="1009"/>
              </w:numPr>
            </w:pPr>
            <w:r>
              <w:t xml:space="preserve">Prever tendências de solubilidade, volatilidade e reatividade</w:t>
            </w:r>
            <w:r>
              <w:br/>
            </w:r>
          </w:p>
          <w:p>
            <w:pPr>
              <w:pStyle w:val="Compact"/>
              <w:numPr>
                <w:ilvl w:val="0"/>
                <w:numId w:val="1009"/>
              </w:numPr>
            </w:pPr>
            <w:r>
              <w:t xml:space="preserve">Interpretar fenômenos do cotidiano com base em modelos químicos</w:t>
            </w:r>
            <w:r>
              <w:br/>
            </w:r>
          </w:p>
          <w:p>
            <w:pPr>
              <w:pStyle w:val="Compact"/>
              <w:numPr>
                <w:ilvl w:val="0"/>
                <w:numId w:val="1009"/>
              </w:numPr>
            </w:pPr>
            <w:r>
              <w:t xml:space="preserve">Utilizar simulações interativas para explorar propriedades de substâncias</w:t>
            </w:r>
          </w:p>
          <w:p>
            <w:pPr>
              <w:pStyle w:val="FirstParagraph"/>
            </w:pPr>
            <w:pPr>
              <w:spacing w:after="16"/>
            </w:pPr>
            <w:bookmarkStart w:id="71" w:name="fig-gizz_orginorg"/>
            <w:r>
              <w:drawing>
                <wp:inline>
                  <wp:extent cx="5930900" cy="2763014"/>
                  <wp:effectExtent b="0" l="0" r="0" t="0"/>
                  <wp:docPr descr="A química orgânica diferencia-se da inorgânica por envolver o carbono (mas nem sempre)." title="" id="69" name="Picture"/>
                  <a:graphic>
                    <a:graphicData uri="http://schemas.openxmlformats.org/drawingml/2006/picture">
                      <pic:pic>
                        <pic:nvPicPr>
                          <pic:cNvPr descr="figuras/gizz_orginorg.png" id="70" name="Picture"/>
                          <pic:cNvPicPr>
                            <a:picLocks noChangeArrowheads="1" noChangeAspect="1"/>
                          </pic:cNvPicPr>
                        </pic:nvPicPr>
                        <pic:blipFill>
                          <a:blip r:embed="rId68"/>
                          <a:stretch>
                            <a:fillRect/>
                          </a:stretch>
                        </pic:blipFill>
                        <pic:spPr bwMode="auto">
                          <a:xfrm>
                            <a:off x="0" y="0"/>
                            <a:ext cx="5930900" cy="2763014"/>
                          </a:xfrm>
                          <a:prstGeom prst="rect">
                            <a:avLst/>
                          </a:prstGeom>
                          <a:noFill/>
                          <a:ln w="9525">
                            <a:noFill/>
                            <a:headEnd/>
                            <a:tailEnd/>
                          </a:ln>
                        </pic:spPr>
                      </pic:pic>
                    </a:graphicData>
                  </a:graphic>
                </wp:inline>
              </w:drawing>
            </w:r>
            <w:bookmarkEnd w:id="71"/>
            <w:r>
              <w:t xml:space="preserve"> </w:t>
            </w:r>
          </w:p>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72" name="Picture"/>
                  <a:graphic>
                    <a:graphicData uri="http://schemas.openxmlformats.org/drawingml/2006/picture">
                      <pic:pic>
                        <pic:nvPicPr>
                          <pic:cNvPr descr="figuras/icons/ramo_bg.png" id="73" name="Picture"/>
                          <pic:cNvPicPr>
                            <a:picLocks noChangeArrowheads="1" noChangeAspect="1"/>
                          </pic:cNvPicPr>
                        </pic:nvPicPr>
                        <pic:blipFill>
                          <a:blip r:embed="rId29"/>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qualquer definição formal, explore o comportamento de diferentes substâncias no JSPlotly da</w:t>
            </w:r>
            <w:r>
              <w:t xml:space="preserve"> </w:t>
            </w:r>
            <w:hyperlink w:anchor="fig-orginorg">
              <w:r>
                <w:rPr>
                  <w:rStyle w:val="Hyperlink"/>
                </w:rPr>
                <w:t xml:space="preserve">Figura 3.1</w:t>
              </w:r>
            </w:hyperlink>
            <w:r>
              <w:t xml:space="preserve">, modificando suas características.</w:t>
            </w:r>
          </w:p>
          <w:tbl>
            <w:tblPr>
              <w:tblStyle w:val="Table"/>
              <w:tblW w:type="pct" w:w="5000"/>
              <w:tblLayout w:type="fixed"/>
              <w:tblLook w:firstRow="0" w:lastRow="0" w:firstColumn="0" w:lastColumn="0" w:noHBand="0" w:noVBand="0" w:val="0000"/>
            </w:tblPr>
            <w:tblGrid>
              <w:gridCol w:w="7920"/>
            </w:tblGrid>
            <w:tr>
              <w:tc>
                <w:tcPr/>
                <w:bookmarkStart w:id="78" w:name="fig-orginorg"/>
                <w:p>
                  <w:pPr>
                    <w:pStyle w:val="Compact"/>
                    <w:jc w:val="center"/>
                  </w:pPr>
                  <w:r>
                    <w:drawing>
                      <wp:inline>
                        <wp:extent cx="5930900" cy="3813312"/>
                        <wp:effectExtent b="0" l="0" r="0" t="0"/>
                        <wp:docPr descr="" title="" id="75" name="Picture"/>
                        <a:graphic>
                          <a:graphicData uri="http://schemas.openxmlformats.org/drawingml/2006/picture">
                            <pic:pic>
                              <pic:nvPicPr>
                                <pic:cNvPr descr="figuras/orginorg.png" id="76" name="Picture"/>
                                <pic:cNvPicPr>
                                  <a:picLocks noChangeArrowheads="1" noChangeAspect="1"/>
                                </pic:cNvPicPr>
                              </pic:nvPicPr>
                              <pic:blipFill>
                                <a:blip r:embed="rId74"/>
                                <a:stretch>
                                  <a:fillRect/>
                                </a:stretch>
                              </pic:blipFill>
                              <pic:spPr bwMode="auto">
                                <a:xfrm>
                                  <a:off x="0" y="0"/>
                                  <a:ext cx="5930900" cy="3813312"/>
                                </a:xfrm>
                                <a:prstGeom prst="rect">
                                  <a:avLst/>
                                </a:prstGeom>
                                <a:noFill/>
                                <a:ln w="9525">
                                  <a:noFill/>
                                  <a:headEnd/>
                                  <a:tailEnd/>
                                </a:ln>
                              </pic:spPr>
                            </pic:pic>
                          </a:graphicData>
                        </a:graphic>
                      </wp:inline>
                    </w:drawing>
                  </w:r>
                </w:p>
                <w:p>
                  <w:pPr>
                    <w:jc w:val="center"/>
                  </w:pPr>
                  <w:pPr>
                    <w:jc w:val="left"/>
                    <w:spacing w:before="200"/>
                    <w:pStyle w:val="ImageCaption"/>
                  </w:pPr>
                  <w:r>
                    <w:t xml:space="preserve">Figura 3.1: Propriedades químicas nascem de características estruturais. Clique com o botão direito neste</w:t>
                  </w:r>
                  <w:r>
                    <w:t xml:space="preserve"> </w:t>
                  </w:r>
                  <w:hyperlink r:id="rId77">
                    <w:r>
                      <w:rPr>
                        <w:rStyle w:val="Hyperlink"/>
                      </w:rPr>
                      <w:t xml:space="preserve">LINK</w:t>
                    </w:r>
                  </w:hyperlink>
                  <w:r>
                    <w:t xml:space="preserve"> </w:t>
                  </w:r>
                  <w:r>
                    <w:t xml:space="preserve">e abra em nova aba.</w:t>
                  </w:r>
                </w:p>
                <w:bookmarkEnd w:id="78"/>
              </w:tc>
            </w:tr>
          </w:tbl>
          <w:p>
            <w:pPr>
              <w:pStyle w:val="BodyText"/>
            </w:pPr>
            <w:r>
              <w:t xml:space="preserve">O</w:t>
            </w:r>
            <w:r>
              <w:t xml:space="preserve"> </w:t>
            </w:r>
            <w:r>
              <w:rPr>
                <w:i/>
                <w:iCs/>
              </w:rPr>
              <w:t xml:space="preserve">app</w:t>
            </w:r>
            <w:r>
              <w:t xml:space="preserve"> </w:t>
            </w:r>
            <w:r>
              <w:t xml:space="preserve">mostra como a função química de uma substância pode influenciar propriedades como</w:t>
            </w:r>
            <w:r>
              <w:t xml:space="preserve"> </w:t>
            </w:r>
            <w:r>
              <w:rPr>
                <w:rStyle w:val="VerbatimChar"/>
              </w:rPr>
              <w:t xml:space="preserve">solubilidade</w:t>
            </w:r>
            <w:r>
              <w:t xml:space="preserve">,</w:t>
            </w:r>
            <w:r>
              <w:t xml:space="preserve"> </w:t>
            </w:r>
            <w:r>
              <w:rPr>
                <w:rStyle w:val="VerbatimChar"/>
              </w:rPr>
              <w:t xml:space="preserve">volatilidade</w:t>
            </w:r>
            <w:r>
              <w:t xml:space="preserve"> </w:t>
            </w:r>
            <w:r>
              <w:t xml:space="preserve">(capacidade de evaporar),</w:t>
            </w:r>
            <w:r>
              <w:t xml:space="preserve"> </w:t>
            </w:r>
            <w:r>
              <w:rPr>
                <w:rStyle w:val="VerbatimChar"/>
              </w:rPr>
              <w:t xml:space="preserve">acidez</w:t>
            </w:r>
            <w:r>
              <w:t xml:space="preserve"> </w:t>
            </w:r>
            <w:r>
              <w:t xml:space="preserve">e</w:t>
            </w:r>
            <w:r>
              <w:t xml:space="preserve"> </w:t>
            </w:r>
            <w:r>
              <w:rPr>
                <w:rStyle w:val="VerbatimChar"/>
              </w:rPr>
              <w:t xml:space="preserve">basicidade</w:t>
            </w:r>
            <w:r>
              <w:t xml:space="preserve">. A ideia não é prever valores reais, mas dar uma ideia de que substâncias diferentes tendem a se comportar de maneiras diferentes porque possuem estruturas e grupos funcionais também diferentes.</w:t>
            </w:r>
          </w:p>
          <w:bookmarkStart w:id="79" w:name="agite-antes-de-usar-2"/>
          <w:p>
            <w:pPr>
              <w:pStyle w:val="Heading4"/>
            </w:pPr>
            <w:r>
              <w:t xml:space="preserve">Agite antes de usar</w:t>
            </w:r>
          </w:p>
          <w:p>
            <w:pPr>
              <w:pStyle w:val="FirstParagraph"/>
            </w:pPr>
            <w:r>
              <w:t xml:space="preserve">Altere principalmente estes três valores no início do código:</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"alcool"</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0.7</w:t>
            </w:r>
            <w:r>
              <w:rPr>
                <w:rStyle w:val="OperatorTok"/>
              </w:rPr>
              <w:t xml:space="preserve">;</w:t>
            </w:r>
          </w:p>
          <w:p>
            <w:pPr>
              <w:pStyle w:val="FirstParagraph"/>
            </w:pPr>
            <w:r>
              <w:t xml:space="preserve">A variável</w:t>
            </w:r>
            <w:r>
              <w:t xml:space="preserve"> </w:t>
            </w:r>
            <w:r>
              <w:rPr>
                <w:rStyle w:val="VerbatimChar"/>
              </w:rPr>
              <w:t xml:space="preserve">funcao</w:t>
            </w:r>
            <w:r>
              <w:t xml:space="preserve"> </w:t>
            </w:r>
            <w:r>
              <w:t xml:space="preserve">define o tipo químico principal. Você pode testar muitas outras:</w:t>
            </w:r>
            <w:r>
              <w:t xml:space="preserve"> </w:t>
            </w:r>
            <w:r>
              <w:t xml:space="preserve">“acido”</w:t>
            </w:r>
            <w:r>
              <w:t xml:space="preserve">,</w:t>
            </w:r>
            <w:r>
              <w:t xml:space="preserve"> </w:t>
            </w:r>
            <w:r>
              <w:t xml:space="preserve">“base”</w:t>
            </w:r>
            <w:r>
              <w:t xml:space="preserve">,</w:t>
            </w:r>
            <w:r>
              <w:t xml:space="preserve"> </w:t>
            </w:r>
            <w:r>
              <w:t xml:space="preserve">“sal”</w:t>
            </w:r>
            <w:r>
              <w:t xml:space="preserve">,</w:t>
            </w:r>
            <w:r>
              <w:t xml:space="preserve"> </w:t>
            </w:r>
            <w:r>
              <w:t xml:space="preserve">“oxido”</w:t>
            </w:r>
            <w:r>
              <w:t xml:space="preserve">,</w:t>
            </w:r>
            <w:r>
              <w:t xml:space="preserve"> </w:t>
            </w:r>
            <w:r>
              <w:t xml:space="preserve">“hidrocarboneto”</w:t>
            </w:r>
            <w:r>
              <w:t xml:space="preserve">,</w:t>
            </w:r>
            <w:r>
              <w:t xml:space="preserve"> </w:t>
            </w:r>
            <w:r>
              <w:t xml:space="preserve">“alcool”</w:t>
            </w:r>
            <w:r>
              <w:t xml:space="preserve">,</w:t>
            </w:r>
            <w:r>
              <w:t xml:space="preserve"> </w:t>
            </w:r>
            <w:r>
              <w:t xml:space="preserve">“acido_carboxilico”</w:t>
            </w:r>
            <w:r>
              <w:t xml:space="preserve">, e</w:t>
            </w:r>
            <w:r>
              <w:t xml:space="preserve"> </w:t>
            </w:r>
            <w:r>
              <w:t xml:space="preserve">“amina”</w:t>
            </w:r>
            <w:r>
              <w:t xml:space="preserve">. A variável</w:t>
            </w:r>
            <w:r>
              <w:t xml:space="preserve"> </w:t>
            </w:r>
            <w:r>
              <w:rPr>
                <w:rStyle w:val="VerbatimChar"/>
              </w:rPr>
              <w:t xml:space="preserve">cadeia</w:t>
            </w:r>
            <w:r>
              <w:t xml:space="preserve"> </w:t>
            </w:r>
            <w:r>
              <w:t xml:space="preserve">representa, de forma simplificada, o tamanho da cadeia carbônica. Já</w:t>
            </w:r>
            <w:r>
              <w:t xml:space="preserve"> </w:t>
            </w:r>
            <w:r>
              <w:rPr>
                <w:rStyle w:val="VerbatimChar"/>
              </w:rPr>
              <w:t xml:space="preserve">polaridade</w:t>
            </w:r>
            <w:r>
              <w:t xml:space="preserve"> </w:t>
            </w:r>
            <w:r>
              <w:t xml:space="preserve">indica o quanto a substância tende a interagir com meios polares, como a água.</w:t>
            </w:r>
          </w:p>
          <w:p>
            <w:pPr>
              <w:pStyle w:val="BodyText"/>
            </w:pPr>
            <w:r>
              <w:t xml:space="preserve">O gráfico resultante mostra quatro</w:t>
            </w:r>
            <w:r>
              <w:t xml:space="preserve"> </w:t>
            </w:r>
            <w:r>
              <w:rPr>
                <w:i/>
                <w:iCs/>
              </w:rPr>
              <w:t xml:space="preserve">índices relativos</w:t>
            </w:r>
            <w:r>
              <w:t xml:space="preserve"> </w:t>
            </w:r>
            <w:r>
              <w:t xml:space="preserve">para as propriedades acima, variando de 0 a 1. Quanto maior a barra, maior a tendência daquela propriedade no modelo. Por exemplo, um sal tende a apresentar alta solubilidade na agua e baixa volatilidade (não evapora tão facilmente). Já um hidrocarboneto tende a ser menos solúvel em água e mais volátil, especialmente quando possui uma cadeia pequena. A solubilidade no</w:t>
            </w:r>
            <w:r>
              <w:t xml:space="preserve"> </w:t>
            </w:r>
            <w:r>
              <w:rPr>
                <w:i/>
                <w:iCs/>
              </w:rPr>
              <w:t xml:space="preserve">app</w:t>
            </w:r>
            <w:r>
              <w:t xml:space="preserve"> </w:t>
            </w:r>
            <w:r>
              <w:t xml:space="preserve">é estimada de forma pedagógica, combinando função química, polaridade e tamanho da cadeia nesse trecho do código:</w:t>
            </w:r>
          </w:p>
          <w:p>
            <w:pPr>
              <w:pStyle w:val="SourceCode"/>
            </w:pPr>
            <w:r>
              <w:rPr>
                <w:rStyle w:val="ControlFlowTok"/>
              </w:rPr>
              <w:t xml:space="preserve">return</w:t>
            </w:r>
            <w:r>
              <w:rPr>
                <w:rStyle w:val="NormalTok"/>
              </w:rPr>
              <w:t xml:space="preserve"> </w:t>
            </w:r>
            <w:r>
              <w:rPr>
                <w:rStyle w:val="FunctionTok"/>
              </w:rPr>
              <w:t xml:space="preserve">limitar</w:t>
            </w:r>
            <w:r>
              <w:rPr>
                <w:rStyle w:val="NormalTok"/>
              </w:rPr>
              <w:t xml:space="preserve">(base </w:t>
            </w:r>
            <w:r>
              <w:rPr>
                <w:rStyle w:val="OperatorTok"/>
              </w:rPr>
              <w:t xml:space="preserve">+</w:t>
            </w:r>
            <w:r>
              <w:rPr>
                <w:rStyle w:val="NormalTok"/>
              </w:rPr>
              <w:t xml:space="preserve"> </w:t>
            </w:r>
            <w:r>
              <w:rPr>
                <w:rStyle w:val="FloatTok"/>
              </w:rPr>
              <w:t xml:space="preserve">0.50</w:t>
            </w:r>
            <w:r>
              <w:rPr>
                <w:rStyle w:val="NormalTok"/>
              </w:rPr>
              <w:t xml:space="preserve"> </w:t>
            </w:r>
            <w:r>
              <w:rPr>
                <w:rStyle w:val="OperatorTok"/>
              </w:rPr>
              <w:t xml:space="preserve">*</w:t>
            </w:r>
            <w:r>
              <w:rPr>
                <w:rStyle w:val="NormalTok"/>
              </w:rPr>
              <w:t xml:space="preserve"> polaridade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cadeia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p>
          <w:p>
            <w:pPr>
              <w:pStyle w:val="FirstParagraph"/>
            </w:pPr>
            <w:r>
              <w:t xml:space="preserve">Isso significa que uma maior polaridade aumenta a solubilidade, enquanto que uma cadeia maior reduz a solubilidade. Quem define onde começar é a função química. A volatilidade é reduzida quando a cadeia cresce ou quando a polaridade aumenta, o que está nesse trecho:</w:t>
            </w:r>
          </w:p>
          <w:p>
            <w:pPr>
              <w:pStyle w:val="SourceCode"/>
            </w:pPr>
            <w:r>
              <w:rPr>
                <w:rStyle w:val="KeywordTok"/>
              </w:rPr>
              <w:t xml:space="preserve">let</w:t>
            </w:r>
            <w:r>
              <w:rPr>
                <w:rStyle w:val="NormalTok"/>
              </w:rPr>
              <w:t xml:space="preserve"> base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cadeia </w:t>
            </w:r>
            <w:r>
              <w:rPr>
                <w:rStyle w:val="OperatorTok"/>
              </w:rPr>
              <w:t xml:space="preserve">-</w:t>
            </w:r>
            <w:r>
              <w:rPr>
                <w:rStyle w:val="NormalTok"/>
              </w:rPr>
              <w:t xml:space="preserve"> </w:t>
            </w:r>
            <w:r>
              <w:rPr>
                <w:rStyle w:val="FloatTok"/>
              </w:rPr>
              <w:t xml:space="preserve">0.20</w:t>
            </w:r>
            <w:r>
              <w:rPr>
                <w:rStyle w:val="NormalTok"/>
              </w:rPr>
              <w:t xml:space="preserve"> </w:t>
            </w:r>
            <w:r>
              <w:rPr>
                <w:rStyle w:val="OperatorTok"/>
              </w:rPr>
              <w:t xml:space="preserve">*</w:t>
            </w:r>
            <w:r>
              <w:rPr>
                <w:rStyle w:val="NormalTok"/>
              </w:rPr>
              <w:t xml:space="preserve"> polaridade</w:t>
            </w:r>
            <w:r>
              <w:rPr>
                <w:rStyle w:val="OperatorTok"/>
              </w:rPr>
              <w:t xml:space="preserve">;</w:t>
            </w:r>
          </w:p>
          <w:p>
            <w:pPr>
              <w:pStyle w:val="FirstParagraph"/>
            </w:pPr>
            <w:r>
              <w:t xml:space="preserve">Dessa forma, você pode explorar diversos cenários para esses conceitos.</w:t>
            </w:r>
          </w:p>
          <w:p>
            <w:pPr>
              <w:pStyle w:val="Compact"/>
              <w:numPr>
                <w:ilvl w:val="0"/>
                <w:numId w:val="1010"/>
              </w:numPr>
            </w:pPr>
            <w:r>
              <w:rPr>
                <w:i/>
                <w:iCs/>
              </w:rPr>
              <w:t xml:space="preserve">Álcool pequeno e polar</w:t>
            </w:r>
            <w:r>
              <w:t xml:space="preserve">. Álcoois pequenos tendem a interagir bem com água por causa do seu</w:t>
            </w:r>
            <w:r>
              <w:t xml:space="preserve"> </w:t>
            </w:r>
            <w:r>
              <w:rPr>
                <w:rStyle w:val="VerbatimChar"/>
              </w:rPr>
              <w:t xml:space="preserve">grupo hidroxila</w:t>
            </w:r>
            <w:r>
              <w:t xml:space="preserve">.</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"alcool"</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0.8</w:t>
            </w:r>
            <w:r>
              <w:rPr>
                <w:rStyle w:val="OperatorTok"/>
              </w:rPr>
              <w:t xml:space="preserve">;</w:t>
            </w:r>
          </w:p>
          <w:p>
            <w:pPr>
              <w:pStyle w:val="Compact"/>
              <w:numPr>
                <w:ilvl w:val="0"/>
                <w:numId w:val="1011"/>
              </w:numPr>
            </w:pPr>
            <w:r>
              <w:rPr>
                <w:i/>
                <w:iCs/>
              </w:rPr>
              <w:t xml:space="preserve">Hidrocarboneto longo</w:t>
            </w:r>
            <w:r>
              <w:t xml:space="preserve">. Cadeias apolares longas tendem a apresentar baixa solubilidade em água.</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"hidrocarboneto"</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0.1</w:t>
            </w:r>
            <w:r>
              <w:rPr>
                <w:rStyle w:val="OperatorTok"/>
              </w:rPr>
              <w:t xml:space="preserve">;</w:t>
            </w:r>
          </w:p>
          <w:p>
            <w:pPr>
              <w:pStyle w:val="FirstParagraph"/>
            </w:pPr>
            <w:r>
              <w:t xml:space="preserve">3 .</w:t>
            </w:r>
            <w:r>
              <w:rPr>
                <w:i/>
                <w:iCs/>
              </w:rPr>
              <w:t xml:space="preserve">Ácido carboxílico</w:t>
            </w:r>
            <w:r>
              <w:t xml:space="preserve">. A presença do grupo carboxila aumenta a acidez e favorece interações polares.</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"acido_carboxilico"</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0.8</w:t>
            </w:r>
            <w:r>
              <w:rPr>
                <w:rStyle w:val="OperatorTok"/>
              </w:rPr>
              <w:t xml:space="preserve">;</w:t>
            </w:r>
          </w:p>
          <w:p>
            <w:pPr>
              <w:pStyle w:val="Compact"/>
              <w:numPr>
                <w:ilvl w:val="0"/>
                <w:numId w:val="1012"/>
              </w:numPr>
            </w:pPr>
            <w:r>
              <w:rPr>
                <w:i/>
                <w:iCs/>
              </w:rPr>
              <w:t xml:space="preserve">Amina</w:t>
            </w:r>
            <w:r>
              <w:t xml:space="preserve">. Aminas ajudam a discutir basicidade em compostos orgânicos.</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"amina"</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0.6</w:t>
            </w:r>
            <w:r>
              <w:rPr>
                <w:rStyle w:val="OperatorTok"/>
              </w:rPr>
              <w:t xml:space="preserve">;</w:t>
            </w:r>
          </w:p>
          <w:p>
            <w:pPr>
              <w:pStyle w:val="Compact"/>
              <w:numPr>
                <w:ilvl w:val="0"/>
                <w:numId w:val="1013"/>
              </w:numPr>
            </w:pPr>
            <w:r>
              <w:rPr>
                <w:i/>
                <w:iCs/>
              </w:rPr>
              <w:t xml:space="preserve">Sal</w:t>
            </w:r>
            <w:r>
              <w:t xml:space="preserve">. Sais costumam apresentar alta interação com solventes polares e baixa volatilidade.</w:t>
            </w:r>
          </w:p>
          <w:p>
            <w:pPr>
              <w:pStyle w:val="SourceCode"/>
            </w:pPr>
            <w:r>
              <w:rPr>
                <w:rStyle w:val="KeywordTok"/>
              </w:rPr>
              <w:t xml:space="preserve">let</w:t>
            </w:r>
            <w:r>
              <w:rPr>
                <w:rStyle w:val="NormalTok"/>
              </w:rPr>
              <w:t xml:space="preserve"> funcao </w:t>
            </w:r>
            <w:r>
              <w:rPr>
                <w:rStyle w:val="OperatorTok"/>
              </w:rPr>
              <w:t xml:space="preserve">=</w:t>
            </w:r>
            <w:r>
              <w:rPr>
                <w:rStyle w:val="NormalTok"/>
              </w:rPr>
              <w:t xml:space="preserve"> </w:t>
            </w:r>
            <w:r>
              <w:rPr>
                <w:rStyle w:val="StringTok"/>
              </w:rPr>
              <w:t xml:space="preserve">"sal"</w:t>
            </w:r>
            <w:r>
              <w:rPr>
                <w:rStyle w:val="OperatorTok"/>
              </w:rPr>
              <w:t xml:space="preserve">;</w:t>
            </w:r>
            <w:r>
              <w:br/>
            </w:r>
            <w:r>
              <w:rPr>
                <w:rStyle w:val="KeywordTok"/>
              </w:rPr>
              <w:t xml:space="preserve">let</w:t>
            </w:r>
            <w:r>
              <w:rPr>
                <w:rStyle w:val="NormalTok"/>
              </w:rPr>
              <w:t xml:space="preserve"> cadeia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let</w:t>
            </w:r>
            <w:r>
              <w:rPr>
                <w:rStyle w:val="NormalTok"/>
              </w:rPr>
              <w:t xml:space="preserve"> polaridade </w:t>
            </w:r>
            <w:r>
              <w:rPr>
                <w:rStyle w:val="OperatorTok"/>
              </w:rPr>
              <w:t xml:space="preserve">=</w:t>
            </w:r>
            <w:r>
              <w:rPr>
                <w:rStyle w:val="NormalTok"/>
              </w:rPr>
              <w:t xml:space="preserve"> </w:t>
            </w:r>
            <w:r>
              <w:rPr>
                <w:rStyle w:val="FloatTok"/>
              </w:rPr>
              <w:t xml:space="preserve">1.0</w:t>
            </w:r>
            <w:r>
              <w:rPr>
                <w:rStyle w:val="OperatorTok"/>
              </w:rPr>
              <w:t xml:space="preserve">;</w:t>
            </w:r>
          </w:p>
          <w:p>
            <w:pPr>
              <w:pStyle w:val="FirstParagraph"/>
            </w:pPr>
            <w:r>
              <w:t xml:space="preserve">A função química funciona como uma pista sobre o comportamento da substância. Ela não explica tudo sozinha, mas ajuda a prever algumas tendências. Por exemplo, a de que grupos polares favorecem solubilidade em água, de que cadeias maiores reduzem solubilidade, que grupos ácidos aumentam acidez enquanto os básicos aumentam a alcalinidade, e de que substâncias muito iônicas ou muito polares tendem a ser menos voláteis. Isso liga a química</w:t>
            </w:r>
            <w:r>
              <w:t xml:space="preserve"> </w:t>
            </w:r>
            <w:r>
              <w:rPr>
                <w:rStyle w:val="VerbatimChar"/>
              </w:rPr>
              <w:t xml:space="preserve">Orgânica</w:t>
            </w:r>
            <w:r>
              <w:t xml:space="preserve"> </w:t>
            </w:r>
            <w:r>
              <w:t xml:space="preserve">à química</w:t>
            </w:r>
            <w:r>
              <w:t xml:space="preserve"> </w:t>
            </w:r>
            <w:r>
              <w:rPr>
                <w:rStyle w:val="VerbatimChar"/>
              </w:rPr>
              <w:t xml:space="preserve">Inorgânica</w:t>
            </w:r>
            <w:r>
              <w:t xml:space="preserve">.</w:t>
            </w:r>
          </w:p>
          <w:p>
            <w:pPr>
              <w:pStyle w:val="BodyText"/>
            </w:pPr>
            <w:pPr>
              <w:spacing w:after="16"/>
            </w:pPr>
            <w:r>
              <w:t xml:space="preserve">Ácidos, bases, sais e óxidos aparecem como funções clássicas da química inorgânica. Hidrocarbonetos, álcoois, ácidos carboxílicos e aminas levam a discussão para a química orgânica. Em ambas, o que vale é relacionar estrutura, função e comportamento.</w:t>
            </w:r>
          </w:p>
          <w:p/>
        </w:tc>
      </w:tr>
    </w:tbl>
    <w:bookmarkEnd w:id="79"/>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42466"/>
                  <wp:effectExtent b="0" l="0" r="0" t="0"/>
                  <wp:docPr descr="" title="" id="80" name="Picture"/>
                  <a:graphic>
                    <a:graphicData uri="http://schemas.openxmlformats.org/drawingml/2006/picture">
                      <pic:pic>
                        <pic:nvPicPr>
                          <pic:cNvPr descr="figuras/icons/galho_bg.png" id="81" name="Picture"/>
                          <pic:cNvPicPr>
                            <a:picLocks noChangeArrowheads="1" noChangeAspect="1"/>
                          </pic:cNvPicPr>
                        </pic:nvPicPr>
                        <pic:blipFill>
                          <a:blip r:embed="rId47"/>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As substâncias químicas podem ser classificadas por suas</w:t>
            </w:r>
            <w:r>
              <w:t xml:space="preserve"> </w:t>
            </w:r>
            <w:r>
              <w:rPr>
                <w:rStyle w:val="VerbatimChar"/>
              </w:rPr>
              <w:t xml:space="preserve">funções químicas</w:t>
            </w:r>
            <w:r>
              <w:t xml:space="preserve">. E essas funções químicas são distribuidas entre</w:t>
            </w:r>
            <w:r>
              <w:t xml:space="preserve"> </w:t>
            </w:r>
            <w:r>
              <w:rPr>
                <w:rStyle w:val="VerbatimChar"/>
              </w:rPr>
              <w:t xml:space="preserve">Química Inorgânica</w:t>
            </w:r>
            <w:r>
              <w:t xml:space="preserve"> </w:t>
            </w:r>
            <w:r>
              <w:t xml:space="preserve">e</w:t>
            </w:r>
            <w:r>
              <w:t xml:space="preserve"> </w:t>
            </w:r>
            <w:r>
              <w:rPr>
                <w:rStyle w:val="VerbatimChar"/>
              </w:rPr>
              <w:t xml:space="preserve">Química Orgânica</w:t>
            </w:r>
            <w:r>
              <w:t xml:space="preserve">. A</w:t>
            </w:r>
            <w:r>
              <w:t xml:space="preserve"> </w:t>
            </w:r>
            <w:r>
              <w:rPr>
                <w:i/>
                <w:iCs/>
              </w:rPr>
              <w:t xml:space="preserve">Inorgânica</w:t>
            </w:r>
            <w:r>
              <w:t xml:space="preserve"> </w:t>
            </w:r>
            <w:r>
              <w:t xml:space="preserve">trata de</w:t>
            </w:r>
            <w:r>
              <w:t xml:space="preserve"> </w:t>
            </w:r>
            <w:r>
              <w:rPr>
                <w:i/>
                <w:iCs/>
              </w:rPr>
              <w:t xml:space="preserve">ácidos</w:t>
            </w:r>
            <w:r>
              <w:t xml:space="preserve"> </w:t>
            </w:r>
            <w:r>
              <w:t xml:space="preserve">liberam prótons H</w:t>
            </w:r>
            <w:r>
              <w:t xml:space="preserve"> </w:t>
            </w:r>
            <m:oMath>
              <m:sSup>
                <m:e>
                  <m:r>
                    <m:t>​</m:t>
                  </m:r>
                </m:e>
                <m:sup>
                  <m:r>
                    <m:rPr>
                      <m:sty m:val="p"/>
                    </m:rPr>
                    <m:t>+</m:t>
                  </m:r>
                </m:sup>
              </m:sSup>
            </m:oMath>
            <w:r>
              <w:t xml:space="preserve"> </w:t>
            </w:r>
            <w:r>
              <w:t xml:space="preserve">em solução,</w:t>
            </w:r>
            <w:r>
              <w:t xml:space="preserve"> </w:t>
            </w:r>
            <w:r>
              <w:rPr>
                <w:i/>
                <w:iCs/>
              </w:rPr>
              <w:t xml:space="preserve">bases</w:t>
            </w:r>
            <w:r>
              <w:t xml:space="preserve"> </w:t>
            </w:r>
            <w:r>
              <w:t xml:space="preserve">(liberam ânions OH</w:t>
            </w:r>
            <w:r>
              <w:t xml:space="preserve"> </w:t>
            </w:r>
            <m:oMath>
              <m:sSup>
                <m:e>
                  <m:r>
                    <m:t>​</m:t>
                  </m:r>
                </m:e>
                <m:sup>
                  <m:r>
                    <m:rPr>
                      <m:sty m:val="p"/>
                    </m:rPr>
                    <m:t>⁻</m:t>
                  </m:r>
                </m:sup>
              </m:sSup>
            </m:oMath>
            <w:r>
              <w:t xml:space="preserve"> </w:t>
            </w:r>
            <w:r>
              <w:t xml:space="preserve">em solução),</w:t>
            </w:r>
            <w:r>
              <w:t xml:space="preserve"> </w:t>
            </w:r>
            <w:r>
              <w:rPr>
                <w:i/>
                <w:iCs/>
              </w:rPr>
              <w:t xml:space="preserve">sais</w:t>
            </w:r>
            <w:r>
              <w:t xml:space="preserve"> </w:t>
            </w:r>
            <w:r>
              <w:t xml:space="preserve">(compostos iônicos) e</w:t>
            </w:r>
            <w:r>
              <w:t xml:space="preserve"> </w:t>
            </w:r>
            <w:r>
              <w:rPr>
                <w:i/>
                <w:iCs/>
              </w:rPr>
              <w:t xml:space="preserve">óxidos</w:t>
            </w:r>
            <w:r>
              <w:t xml:space="preserve"> </w:t>
            </w:r>
            <w:r>
              <w:t xml:space="preserve">(combinação com oxigênio). Já a</w:t>
            </w:r>
            <w:r>
              <w:t xml:space="preserve"> </w:t>
            </w:r>
            <w:r>
              <w:rPr>
                <w:i/>
                <w:iCs/>
              </w:rPr>
              <w:t xml:space="preserve">Orgânica</w:t>
            </w:r>
            <w:r>
              <w:t xml:space="preserve"> </w:t>
            </w:r>
            <w:r>
              <w:t xml:space="preserve">trabalha com funções que envolvem o átomo de</w:t>
            </w:r>
            <w:r>
              <w:t xml:space="preserve"> </w:t>
            </w:r>
            <w:r>
              <w:rPr>
                <w:rStyle w:val="VerbatimChar"/>
              </w:rPr>
              <w:t xml:space="preserve">carbono</w:t>
            </w:r>
            <w:r>
              <w:t xml:space="preserve">, um dos principais elementos químicos nos seres vivos e o principal da</w:t>
            </w:r>
            <w:r>
              <w:t xml:space="preserve"> </w:t>
            </w:r>
            <w:r>
              <w:rPr>
                <w:rStyle w:val="VerbatimChar"/>
              </w:rPr>
              <w:t xml:space="preserve">litosfera</w:t>
            </w:r>
            <w:r>
              <w:t xml:space="preserve">, a camada de rochas sedimentares do planeta. Mas nem sempre é assim. Há os chamados</w:t>
            </w:r>
            <w:r>
              <w:t xml:space="preserve"> </w:t>
            </w:r>
            <w:r>
              <w:rPr>
                <w:rStyle w:val="VerbatimChar"/>
              </w:rPr>
              <w:t xml:space="preserve">compostos de transição</w:t>
            </w:r>
            <w:r>
              <w:t xml:space="preserve">, normalmente estudados na</w:t>
            </w:r>
            <w:r>
              <w:t xml:space="preserve"> </w:t>
            </w:r>
            <w:r>
              <w:rPr>
                <w:i/>
                <w:iCs/>
              </w:rPr>
              <w:t xml:space="preserve">Inorgânica</w:t>
            </w:r>
            <w:r>
              <w:t xml:space="preserve">, embora possuam carbono, como o CO</w:t>
            </w:r>
            <m:oMath>
              <m:sSub>
                <m:e>
                  <m:r>
                    <m:t>​</m:t>
                  </m:r>
                </m:e>
                <m:sub>
                  <m:r>
                    <m:t>2</m:t>
                  </m:r>
                </m:sub>
              </m:sSub>
            </m:oMath>
            <w:r>
              <w:t xml:space="preserve"> </w:t>
            </w:r>
            <w:r>
              <w:t xml:space="preserve">(dióxido de carbono), carbonatos (CaCO</w:t>
            </w:r>
            <m:oMath>
              <m:sSub>
                <m:e>
                  <m:r>
                    <m:t>​</m:t>
                  </m:r>
                </m:e>
                <m:sub>
                  <m:r>
                    <m:t>3</m:t>
                  </m:r>
                </m:sub>
              </m:sSub>
            </m:oMath>
            <w:r>
              <w:t xml:space="preserve">, de cálcio) ou cianetos (CN</w:t>
            </w:r>
            <m:oMath>
              <m:sSup>
                <m:e>
                  <m:r>
                    <m:t>​</m:t>
                  </m:r>
                </m:e>
                <m:sup>
                  <m:r>
                    <m:rPr>
                      <m:sty m:val="p"/>
                    </m:rPr>
                    <m:t>−</m:t>
                  </m:r>
                </m:sup>
              </m:sSup>
            </m:oMath>
            <w:r>
              <w:t xml:space="preserve">), por exemplo.</w:t>
            </w:r>
          </w:p>
          <w:p>
            <w:pPr>
              <w:pStyle w:val="BodyText"/>
            </w:pPr>
            <w:r>
              <w:t xml:space="preserve">A</w:t>
            </w:r>
            <w:r>
              <w:t xml:space="preserve"> </w:t>
            </w:r>
            <w:r>
              <w:rPr>
                <w:i/>
                <w:iCs/>
              </w:rPr>
              <w:t xml:space="preserve">Química Orgânica</w:t>
            </w:r>
            <w:r>
              <w:t xml:space="preserve"> </w:t>
            </w:r>
            <w:r>
              <w:t xml:space="preserve">ocupa-se a estudar os</w:t>
            </w:r>
            <w:r>
              <w:t xml:space="preserve"> </w:t>
            </w:r>
            <w:r>
              <w:rPr>
                <w:i/>
                <w:iCs/>
              </w:rPr>
              <w:t xml:space="preserve">hidrocarbonetos</w:t>
            </w:r>
            <w:r>
              <w:t xml:space="preserve"> </w:t>
            </w:r>
            <w:r>
              <w:t xml:space="preserve">(cadeias de carbono) com hidrogênio,</w:t>
            </w:r>
            <w:r>
              <w:t xml:space="preserve"> </w:t>
            </w:r>
            <w:r>
              <w:rPr>
                <w:i/>
                <w:iCs/>
              </w:rPr>
              <w:t xml:space="preserve">álcoois</w:t>
            </w:r>
            <w:r>
              <w:t xml:space="preserve"> </w:t>
            </w:r>
            <w:r>
              <w:t xml:space="preserve">(grupo OH),</w:t>
            </w:r>
            <w:r>
              <w:t xml:space="preserve"> </w:t>
            </w:r>
            <w:r>
              <w:rPr>
                <w:i/>
                <w:iCs/>
              </w:rPr>
              <w:t xml:space="preserve">ácidos carboxílicos</w:t>
            </w:r>
            <w:r>
              <w:t xml:space="preserve"> </w:t>
            </w:r>
            <w:r>
              <w:t xml:space="preserve">(grupo COOH),</w:t>
            </w:r>
            <w:r>
              <w:t xml:space="preserve"> </w:t>
            </w:r>
            <w:r>
              <w:rPr>
                <w:i/>
                <w:iCs/>
              </w:rPr>
              <w:t xml:space="preserve">aminas</w:t>
            </w:r>
            <w:r>
              <w:t xml:space="preserve"> </w:t>
            </w:r>
            <w:r>
              <w:t xml:space="preserve">(grupo NH</w:t>
            </w:r>
            <m:oMath>
              <m:sSub>
                <m:e>
                  <m:r>
                    <m:t>​</m:t>
                  </m:r>
                </m:e>
                <m:sub>
                  <m:r>
                    <m:t>2</m:t>
                  </m:r>
                </m:sub>
              </m:sSub>
            </m:oMath>
            <w:r>
              <w:t xml:space="preserve">), bem como alguns derivados (</w:t>
            </w:r>
            <w:r>
              <w:rPr>
                <w:i/>
                <w:iCs/>
              </w:rPr>
              <w:t xml:space="preserve">éter</w:t>
            </w:r>
            <w:r>
              <w:t xml:space="preserve"> </w:t>
            </w:r>
            <w:r>
              <w:t xml:space="preserve">e</w:t>
            </w:r>
            <w:r>
              <w:t xml:space="preserve"> </w:t>
            </w:r>
            <w:r>
              <w:rPr>
                <w:i/>
                <w:iCs/>
              </w:rPr>
              <w:t xml:space="preserve">éster</w:t>
            </w:r>
            <w:r>
              <w:t xml:space="preserve">, por exemplo). Apesar das diferenças entre os diversos tipos de função, todas envolvem interações eletrônicas, obedecem às leis da termodinâmica, e seguem padrões de estabilidade.</w:t>
            </w:r>
          </w:p>
          <w:p>
            <w:pPr>
              <w:pStyle w:val="BodyText"/>
            </w:pPr>
            <w:r>
              <w:t xml:space="preserve">Em compostos orgânicos, o tamanho da cadeia importa bastante. À medida que a cadeia carbônica cresce, algumas propriedades tendem a mudar de forma previsível, como a redução da solubilidade do composto em água ou o aumento de sua temperatura de ebulição. Essa é a proposta de estudo para o próximo JSPlotly.</w:t>
            </w:r>
          </w:p>
          <w:tbl>
            <w:tblPr>
              <w:tblStyle w:val="Table"/>
              <w:tblW w:type="pct" w:w="5000"/>
              <w:tblLayout w:type="fixed"/>
              <w:tblLook w:firstRow="0" w:lastRow="0" w:firstColumn="0" w:lastColumn="0" w:noHBand="0" w:noVBand="0" w:val="0000"/>
            </w:tblPr>
            <w:tblGrid>
              <w:gridCol w:w="7920"/>
            </w:tblGrid>
            <w:tr>
              <w:tc>
                <w:tcPr/>
                <w:bookmarkStart w:id="86" w:name="fig-orginorg2"/>
                <w:p>
                  <w:pPr>
                    <w:pStyle w:val="Compact"/>
                    <w:jc w:val="center"/>
                  </w:pPr>
                  <w:r>
                    <w:drawing>
                      <wp:inline>
                        <wp:extent cx="5930900" cy="3352728"/>
                        <wp:effectExtent b="0" l="0" r="0" t="0"/>
                        <wp:docPr descr="" title="" id="83" name="Picture"/>
                        <a:graphic>
                          <a:graphicData uri="http://schemas.openxmlformats.org/drawingml/2006/picture">
                            <pic:pic>
                              <pic:nvPicPr>
                                <pic:cNvPr descr="figuras/orginorg2.png" id="84" name="Picture"/>
                                <pic:cNvPicPr>
                                  <a:picLocks noChangeArrowheads="1" noChangeAspect="1"/>
                                </pic:cNvPicPr>
                              </pic:nvPicPr>
                              <pic:blipFill>
                                <a:blip r:embed="rId82"/>
                                <a:stretch>
                                  <a:fillRect/>
                                </a:stretch>
                              </pic:blipFill>
                              <pic:spPr bwMode="auto">
                                <a:xfrm>
                                  <a:off x="0" y="0"/>
                                  <a:ext cx="5930900" cy="3352728"/>
                                </a:xfrm>
                                <a:prstGeom prst="rect">
                                  <a:avLst/>
                                </a:prstGeom>
                                <a:noFill/>
                                <a:ln w="9525">
                                  <a:noFill/>
                                  <a:headEnd/>
                                  <a:tailEnd/>
                                </a:ln>
                              </pic:spPr>
                            </pic:pic>
                          </a:graphicData>
                        </a:graphic>
                      </wp:inline>
                    </w:drawing>
                  </w:r>
                </w:p>
                <w:p>
                  <w:pPr>
                    <w:jc w:val="center"/>
                  </w:pPr>
                  <w:pPr>
                    <w:jc w:val="left"/>
                    <w:spacing w:before="200"/>
                    <w:pStyle w:val="ImageCaption"/>
                  </w:pPr>
                  <w:r>
                    <w:t xml:space="preserve">Figura 3.2: Propriedades químicas surgem da combinação entre grupo funcional e estrutura. Clique com o botão direito neste</w:t>
                  </w:r>
                  <w:r>
                    <w:t xml:space="preserve"> </w:t>
                  </w:r>
                  <w:hyperlink r:id="rId85">
                    <w:r>
                      <w:rPr>
                        <w:rStyle w:val="Hyperlink"/>
                      </w:rPr>
                      <w:t xml:space="preserve">LINK</w:t>
                    </w:r>
                  </w:hyperlink>
                  <w:r>
                    <w:t xml:space="preserve"> </w:t>
                  </w:r>
                  <w:r>
                    <w:t xml:space="preserve">e abra o aplicativo em nova aba.</w:t>
                  </w:r>
                </w:p>
                <w:bookmarkEnd w:id="86"/>
              </w:tc>
            </w:tr>
          </w:tbl>
          <w:p>
            <w:pPr>
              <w:pStyle w:val="BodyText"/>
            </w:pPr>
            <w:r>
              <w:t xml:space="preserve">O script da</w:t>
            </w:r>
            <w:r>
              <w:t xml:space="preserve"> </w:t>
            </w:r>
            <w:hyperlink w:anchor="fig-orginorg">
              <w:r>
                <w:rPr>
                  <w:rStyle w:val="Hyperlink"/>
                </w:rPr>
                <w:t xml:space="preserve">Figura 3.1</w:t>
              </w:r>
            </w:hyperlink>
            <w:r>
              <w:t xml:space="preserve"> </w:t>
            </w:r>
            <w:r>
              <w:t xml:space="preserve">mostra que a função química ajuda a prever tendências de comportamento. Esse agora da</w:t>
            </w:r>
            <w:r>
              <w:t xml:space="preserve"> </w:t>
            </w:r>
            <w:hyperlink w:anchor="fig-orginorg2">
              <w:r>
                <w:rPr>
                  <w:rStyle w:val="Hyperlink"/>
                </w:rPr>
                <w:t xml:space="preserve">Figura 3.2</w:t>
              </w:r>
            </w:hyperlink>
            <w:r>
              <w:t xml:space="preserve"> </w:t>
            </w:r>
            <w:r>
              <w:t xml:space="preserve">avança um pouco na relação entre estrutura molecular e comportamento químico.</w:t>
            </w:r>
          </w:p>
          <w:bookmarkStart w:id="89" w:name="agite-antes-de-usar-3"/>
          <w:p>
            <w:pPr>
              <w:pStyle w:val="Heading4"/>
            </w:pPr>
            <w:r>
              <w:t xml:space="preserve">Agite antes de usar</w:t>
            </w:r>
          </w:p>
          <w:p>
            <w:pPr>
              <w:pStyle w:val="FirstParagraph"/>
            </w:pPr>
            <w:r>
              <w:t xml:space="preserve">O</w:t>
            </w:r>
            <w:r>
              <w:t xml:space="preserve"> </w:t>
            </w:r>
            <w:r>
              <w:rPr>
                <w:i/>
                <w:iCs/>
              </w:rPr>
              <w:t xml:space="preserve">app</w:t>
            </w:r>
            <w:r>
              <w:t xml:space="preserve"> </w:t>
            </w:r>
            <w:r>
              <w:t xml:space="preserve">compara duas tendências importantes, solubilidade e ebulição em função do tamanho da cadeia carbônica, e apresenta um gráfico para cadeias de tamanho 1 a 10. As variáveis pra você editar estão abaixo e, na sequência, algumas situações simuláveis.</w:t>
            </w:r>
          </w:p>
          <w:p>
            <w:pPr>
              <w:pStyle w:val="SourceCode"/>
            </w:pPr>
            <w:r>
              <w:rPr>
                <w:rStyle w:val="KeywordTok"/>
              </w:rPr>
              <w:t xml:space="preserve">const</w:t>
            </w:r>
            <w:r>
              <w:rPr>
                <w:rStyle w:val="NormalTok"/>
              </w:rPr>
              <w:t xml:space="preserve"> funcao </w:t>
            </w:r>
            <w:r>
              <w:rPr>
                <w:rStyle w:val="OperatorTok"/>
              </w:rPr>
              <w:t xml:space="preserve">=</w:t>
            </w:r>
            <w:r>
              <w:rPr>
                <w:rStyle w:val="NormalTok"/>
              </w:rPr>
              <w:t xml:space="preserve"> </w:t>
            </w:r>
            <w:r>
              <w:rPr>
                <w:rStyle w:val="StringTok"/>
              </w:rPr>
              <w:t xml:space="preserve">"alcool"</w:t>
            </w:r>
            <w:r>
              <w:rPr>
                <w:rStyle w:val="OperatorTok"/>
              </w:rPr>
              <w:t xml:space="preserve">;</w:t>
            </w:r>
            <w:r>
              <w:br/>
            </w:r>
            <w:r>
              <w:rPr>
                <w:rStyle w:val="KeywordTok"/>
              </w:rPr>
              <w:t xml:space="preserve">const</w:t>
            </w:r>
            <w:r>
              <w:rPr>
                <w:rStyle w:val="NormalTok"/>
              </w:rPr>
              <w:t xml:space="preserve"> cadeia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KeywordTok"/>
              </w:rPr>
              <w:t xml:space="preserve">const</w:t>
            </w:r>
            <w:r>
              <w:rPr>
                <w:rStyle w:val="NormalTok"/>
              </w:rPr>
              <w:t xml:space="preserve"> polaridade </w:t>
            </w:r>
            <w:r>
              <w:rPr>
                <w:rStyle w:val="OperatorTok"/>
              </w:rPr>
              <w:t xml:space="preserve">=</w:t>
            </w:r>
            <w:r>
              <w:rPr>
                <w:rStyle w:val="NormalTok"/>
              </w:rPr>
              <w:t xml:space="preserve"> </w:t>
            </w:r>
            <w:r>
              <w:rPr>
                <w:rStyle w:val="FloatTok"/>
              </w:rPr>
              <w:t xml:space="preserve">0.7</w:t>
            </w:r>
            <w:r>
              <w:rPr>
                <w:rStyle w:val="OperatorTok"/>
              </w:rPr>
              <w:t xml:space="preserve">;</w:t>
            </w:r>
          </w:p>
          <w:p>
            <w:pPr>
              <w:pStyle w:val="FirstParagraph"/>
            </w:pPr>
            <w:r>
              <w:t xml:space="preserve">O modelo trabalha com algumas equações simplificadas para estimar valores no gráfico, como a de</w:t>
            </w:r>
            <w:r>
              <w:t xml:space="preserve"> </w:t>
            </w:r>
            <w:r>
              <w:rPr>
                <w:rStyle w:val="VerbatimChar"/>
              </w:rPr>
              <w:t xml:space="preserve">ebulição</w:t>
            </w:r>
            <w:r>
              <w:t xml:space="preserve"> </w:t>
            </w:r>
            <w:r>
              <w:t xml:space="preserve">que segue:</w:t>
            </w:r>
          </w:p>
          <w:p>
            <w:pPr>
              <w:pStyle w:val="BodyText"/>
            </w:pPr>
            <w:bookmarkStart w:id="87" w:name="eq-T_b"/>
            <m:oMathPara>
              <m:oMathParaPr>
                <m:jc m:val="center"/>
              </m:oMathParaPr>
              <m:oMath>
                <m:sSub>
                  <m:e>
                    <m:r>
                      <m:t>T</m:t>
                    </m:r>
                  </m:e>
                  <m:sub>
                    <m:r>
                      <m:t>b</m:t>
                    </m:r>
                  </m:sub>
                </m:sSub>
                <m:r>
                  <m:rPr>
                    <m:sty m:val="p"/>
                  </m:rPr>
                  <m:t>=</m:t>
                </m:r>
                <m:r>
                  <m:t>50</m:t>
                </m:r>
                <m:r>
                  <m:rPr>
                    <m:sty m:val="p"/>
                  </m:rPr>
                  <m:t>+</m:t>
                </m:r>
                <m:r>
                  <m:t>20</m:t>
                </m:r>
                <m:r>
                  <m:t>c</m:t>
                </m:r>
                <m:r>
                  <m:t>  </m:t>
                </m:r>
                <m:d>
                  <m:dPr>
                    <m:begChr m:val="("/>
                    <m:sepChr m:val=""/>
                    <m:endChr m:val=")"/>
                    <m:grow/>
                  </m:dPr>
                  <m:e>
                    <m:r>
                      <m:t>3.1</m:t>
                    </m:r>
                  </m:e>
                </m:d>
              </m:oMath>
            </m:oMathPara>
            <w:bookmarkEnd w:id="87"/>
          </w:p>
          <w:p>
            <w:pPr>
              <w:pStyle w:val="FirstParagraph"/>
            </w:pPr>
            <w:r>
              <w:t xml:space="preserve">No modelo,</w:t>
            </w:r>
            <w:r>
              <w:t xml:space="preserve"> </w:t>
            </w:r>
            <m:oMath>
              <m:r>
                <m:t>c</m:t>
              </m:r>
            </m:oMath>
            <w:r>
              <w:t xml:space="preserve"> </w:t>
            </w:r>
            <w:r>
              <w:t xml:space="preserve">representa o tamanho da cadeia. Já a</w:t>
            </w:r>
            <w:r>
              <w:t xml:space="preserve"> </w:t>
            </w:r>
            <w:r>
              <w:rPr>
                <w:rStyle w:val="VerbatimChar"/>
              </w:rPr>
              <w:t xml:space="preserve">solubilidade</w:t>
            </w:r>
            <w:r>
              <w:t xml:space="preserve"> </w:t>
            </w:r>
            <w:r>
              <w:t xml:space="preserve">é reduzida conforme a cadeia cresce:</w:t>
            </w:r>
          </w:p>
          <w:p>
            <w:pPr>
              <w:pStyle w:val="BodyText"/>
            </w:pPr>
            <w:bookmarkStart w:id="88" w:name="eq-S"/>
            <m:oMathPara>
              <m:oMathParaPr>
                <m:jc m:val="center"/>
              </m:oMathParaPr>
              <m:oMath>
                <m:r>
                  <m:t>S</m:t>
                </m:r>
                <m:r>
                  <m:rPr>
                    <m:sty m:val="p"/>
                  </m:rPr>
                  <m:t>=</m:t>
                </m:r>
                <m:r>
                  <m:t>p</m:t>
                </m:r>
                <m:r>
                  <m:rPr>
                    <m:sty m:val="p"/>
                  </m:rPr>
                  <m:t>⋅</m:t>
                </m:r>
                <m:f>
                  <m:fPr>
                    <m:type m:val="bar"/>
                  </m:fPr>
                  <m:num>
                    <m:r>
                      <m:t>11</m:t>
                    </m:r>
                    <m:r>
                      <m:rPr>
                        <m:sty m:val="p"/>
                      </m:rPr>
                      <m:t>−</m:t>
                    </m:r>
                    <m:r>
                      <m:t>c</m:t>
                    </m:r>
                  </m:num>
                  <m:den>
                    <m:r>
                      <m:t>10</m:t>
                    </m:r>
                  </m:den>
                </m:f>
                <m:r>
                  <m:t>  </m:t>
                </m:r>
                <m:d>
                  <m:dPr>
                    <m:begChr m:val="("/>
                    <m:sepChr m:val=""/>
                    <m:endChr m:val=")"/>
                    <m:grow/>
                  </m:dPr>
                  <m:e>
                    <m:r>
                      <m:t>3.2</m:t>
                    </m:r>
                  </m:e>
                </m:d>
              </m:oMath>
            </m:oMathPara>
            <w:bookmarkEnd w:id="88"/>
          </w:p>
          <w:p>
            <w:pPr>
              <w:pStyle w:val="FirstParagraph"/>
            </w:pPr>
            <w:r>
              <w:t xml:space="preserve">No caso,</w:t>
            </w:r>
            <w:r>
              <w:t xml:space="preserve"> </w:t>
            </w:r>
            <m:oMath>
              <m:r>
                <m:t>p</m:t>
              </m:r>
            </m:oMath>
            <w:r>
              <w:t xml:space="preserve"> </w:t>
            </w:r>
            <w:r>
              <w:t xml:space="preserve">representa a polaridade. Essas equações são bastante simplificadas, mas ajudam a visualizar algumas tendências gerais. Por exemplo, a de que cadeias maiores apresentam menor solubilidade. Para isso, o trecho do código é:</w:t>
            </w:r>
          </w:p>
          <w:p>
            <w:pPr>
              <w:pStyle w:val="SourceCode"/>
            </w:pPr>
            <w:r>
              <w:rPr>
                <w:rStyle w:val="NormalTok"/>
              </w:rPr>
              <w:t xml:space="preserve">sol</w:t>
            </w:r>
            <w:r>
              <w:rPr>
                <w:rStyle w:val="OperatorTok"/>
              </w:rPr>
              <w:t xml:space="preserve">.</w:t>
            </w:r>
            <w:r>
              <w:rPr>
                <w:rStyle w:val="FunctionTok"/>
              </w:rPr>
              <w:t xml:space="preserve">push</w:t>
            </w:r>
            <w:r>
              <w:rPr>
                <w:rStyle w:val="NormalTok"/>
              </w:rPr>
              <w:t xml:space="preserve">(</w:t>
            </w:r>
            <w:r>
              <w:rPr>
                <w:rStyle w:val="FunctionTok"/>
              </w:rPr>
              <w:t xml:space="preserve">calcularSolubilidade</w:t>
            </w:r>
            <w:r>
              <w:rPr>
                <w:rStyle w:val="NormalTok"/>
              </w:rPr>
              <w:t xml:space="preserve">(polaridade) </w:t>
            </w:r>
            <w:r>
              <w:rPr>
                <w:rStyle w:val="OperatorTok"/>
              </w:rPr>
              <w:t xml:space="preserve">*</w:t>
            </w:r>
            <w:r>
              <w:rPr>
                <w:rStyle w:val="NormalTok"/>
              </w:rPr>
              <w:t xml:space="preserve"> (</w:t>
            </w:r>
            <w:r>
              <w:rPr>
                <w:rStyle w:val="DecValTok"/>
              </w:rPr>
              <w:t xml:space="preserve">11</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p>
          <w:p>
            <w:pPr>
              <w:pStyle w:val="FirstParagraph"/>
            </w:pPr>
            <w:r>
              <w:t xml:space="preserve">A ebulição, por sua vez, aumenta conforme a cadeia cresce, o que está calculado nesse trecho:</w:t>
            </w:r>
          </w:p>
          <w:p>
            <w:pPr>
              <w:pStyle w:val="SourceCode"/>
            </w:pPr>
            <w:r>
              <w:rPr>
                <w:rStyle w:val="ControlFlowTok"/>
              </w:rPr>
              <w:t xml:space="preserve">return</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c</w:t>
            </w:r>
            <w:r>
              <w:rPr>
                <w:rStyle w:val="OperatorTok"/>
              </w:rPr>
              <w:t xml:space="preserve">;</w:t>
            </w:r>
          </w:p>
          <w:p>
            <w:pPr>
              <w:pStyle w:val="FirstParagraph"/>
            </w:pPr>
            <w:r>
              <w:t xml:space="preserve">Seguem alguns contextos para você experimentar.</w:t>
            </w:r>
          </w:p>
          <w:p>
            <w:pPr>
              <w:pStyle w:val="Compact"/>
              <w:numPr>
                <w:ilvl w:val="0"/>
                <w:numId w:val="1014"/>
              </w:numPr>
            </w:pPr>
            <w:r>
              <w:rPr>
                <w:i/>
                <w:iCs/>
              </w:rPr>
              <w:t xml:space="preserve">Molécula pequena e polar</w:t>
            </w:r>
            <w:r>
              <w:t xml:space="preserve">. A solubilidade começa alta, especialmente para cadeias pequenas, porque grupos polares favorecem interação com a água. Mas esse efeito também pode diminuir quando a cadeia carbônica cresce.</w:t>
            </w:r>
          </w:p>
          <w:p>
            <w:pPr>
              <w:pStyle w:val="SourceCode"/>
            </w:pPr>
            <w:r>
              <w:rPr>
                <w:rStyle w:val="KeywordTok"/>
              </w:rPr>
              <w:t xml:space="preserve">const</w:t>
            </w:r>
            <w:r>
              <w:rPr>
                <w:rStyle w:val="NormalTok"/>
              </w:rPr>
              <w:t xml:space="preserve"> funcao </w:t>
            </w:r>
            <w:r>
              <w:rPr>
                <w:rStyle w:val="OperatorTok"/>
              </w:rPr>
              <w:t xml:space="preserve">=</w:t>
            </w:r>
            <w:r>
              <w:rPr>
                <w:rStyle w:val="NormalTok"/>
              </w:rPr>
              <w:t xml:space="preserve"> </w:t>
            </w:r>
            <w:r>
              <w:rPr>
                <w:rStyle w:val="StringTok"/>
              </w:rPr>
              <w:t xml:space="preserve">"alcool"</w:t>
            </w:r>
            <w:r>
              <w:rPr>
                <w:rStyle w:val="OperatorTok"/>
              </w:rPr>
              <w:t xml:space="preserve">;</w:t>
            </w:r>
            <w:r>
              <w:br/>
            </w:r>
            <w:r>
              <w:rPr>
                <w:rStyle w:val="KeywordTok"/>
              </w:rPr>
              <w:t xml:space="preserve">const</w:t>
            </w:r>
            <w:r>
              <w:rPr>
                <w:rStyle w:val="NormalTok"/>
              </w:rPr>
              <w:t xml:space="preserve"> cadeia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const</w:t>
            </w:r>
            <w:r>
              <w:rPr>
                <w:rStyle w:val="NormalTok"/>
              </w:rPr>
              <w:t xml:space="preserve"> polaridade </w:t>
            </w:r>
            <w:r>
              <w:rPr>
                <w:rStyle w:val="OperatorTok"/>
              </w:rPr>
              <w:t xml:space="preserve">=</w:t>
            </w:r>
            <w:r>
              <w:rPr>
                <w:rStyle w:val="NormalTok"/>
              </w:rPr>
              <w:t xml:space="preserve"> </w:t>
            </w:r>
            <w:r>
              <w:rPr>
                <w:rStyle w:val="FloatTok"/>
              </w:rPr>
              <w:t xml:space="preserve">0.9</w:t>
            </w:r>
            <w:r>
              <w:rPr>
                <w:rStyle w:val="OperatorTok"/>
              </w:rPr>
              <w:t xml:space="preserve">;</w:t>
            </w:r>
          </w:p>
          <w:p>
            <w:pPr>
              <w:pStyle w:val="Compact"/>
              <w:numPr>
                <w:ilvl w:val="0"/>
                <w:numId w:val="1015"/>
              </w:numPr>
            </w:pPr>
            <w:r>
              <w:rPr>
                <w:i/>
                <w:iCs/>
              </w:rPr>
              <w:t xml:space="preserve">Molécula pouco polar</w:t>
            </w:r>
            <w:r>
              <w:t xml:space="preserve">. A solubilidade fica baixa ao longo de quase toda a faixa, sugerindo que compostos apolares tendem a interagir pouco com água.</w:t>
            </w:r>
          </w:p>
          <w:p>
            <w:pPr>
              <w:pStyle w:val="SourceCode"/>
            </w:pPr>
            <w:r>
              <w:rPr>
                <w:rStyle w:val="KeywordTok"/>
              </w:rPr>
              <w:t xml:space="preserve">const</w:t>
            </w:r>
            <w:r>
              <w:rPr>
                <w:rStyle w:val="NormalTok"/>
              </w:rPr>
              <w:t xml:space="preserve"> funcao </w:t>
            </w:r>
            <w:r>
              <w:rPr>
                <w:rStyle w:val="OperatorTok"/>
              </w:rPr>
              <w:t xml:space="preserve">=</w:t>
            </w:r>
            <w:r>
              <w:rPr>
                <w:rStyle w:val="NormalTok"/>
              </w:rPr>
              <w:t xml:space="preserve"> </w:t>
            </w:r>
            <w:r>
              <w:rPr>
                <w:rStyle w:val="StringTok"/>
              </w:rPr>
              <w:t xml:space="preserve">"hidrocarboneto"</w:t>
            </w:r>
            <w:r>
              <w:rPr>
                <w:rStyle w:val="OperatorTok"/>
              </w:rPr>
              <w:t xml:space="preserve">;</w:t>
            </w:r>
            <w:r>
              <w:br/>
            </w:r>
            <w:r>
              <w:rPr>
                <w:rStyle w:val="KeywordTok"/>
              </w:rPr>
              <w:t xml:space="preserve">const</w:t>
            </w:r>
            <w:r>
              <w:rPr>
                <w:rStyle w:val="NormalTok"/>
              </w:rPr>
              <w:t xml:space="preserve"> cadeia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KeywordTok"/>
              </w:rPr>
              <w:t xml:space="preserve">const</w:t>
            </w:r>
            <w:r>
              <w:rPr>
                <w:rStyle w:val="NormalTok"/>
              </w:rPr>
              <w:t xml:space="preserve"> polaridade </w:t>
            </w:r>
            <w:r>
              <w:rPr>
                <w:rStyle w:val="OperatorTok"/>
              </w:rPr>
              <w:t xml:space="preserve">=</w:t>
            </w:r>
            <w:r>
              <w:rPr>
                <w:rStyle w:val="NormalTok"/>
              </w:rPr>
              <w:t xml:space="preserve"> </w:t>
            </w:r>
            <w:r>
              <w:rPr>
                <w:rStyle w:val="FloatTok"/>
              </w:rPr>
              <w:t xml:space="preserve">0.1</w:t>
            </w:r>
            <w:r>
              <w:rPr>
                <w:rStyle w:val="OperatorTok"/>
              </w:rPr>
              <w:t xml:space="preserve">;</w:t>
            </w:r>
          </w:p>
          <w:p>
            <w:pPr>
              <w:pStyle w:val="Compact"/>
              <w:numPr>
                <w:ilvl w:val="0"/>
                <w:numId w:val="1016"/>
              </w:numPr>
            </w:pPr>
            <w:r>
              <w:rPr>
                <w:i/>
                <w:iCs/>
              </w:rPr>
              <w:t xml:space="preserve">Aumentando a cadeia</w:t>
            </w:r>
            <w:r>
              <w:t xml:space="preserve">. Observe a queda da solubilidade ao longo do eixo</w:t>
            </w:r>
            <w:r>
              <w:t xml:space="preserve"> </w:t>
            </w:r>
            <w:r>
              <w:rPr>
                <w:i/>
                <w:iCs/>
              </w:rPr>
              <w:t xml:space="preserve">x</w:t>
            </w:r>
            <w:r>
              <w:t xml:space="preserve">. A parte carbônica funciona como uma região apolar crescente, dificultando a interação com água.</w:t>
            </w:r>
          </w:p>
          <w:p>
            <w:pPr>
              <w:pStyle w:val="SourceCode"/>
            </w:pPr>
            <w:r>
              <w:rPr>
                <w:rStyle w:val="KeywordTok"/>
              </w:rPr>
              <w:t xml:space="preserve">const</w:t>
            </w:r>
            <w:r>
              <w:rPr>
                <w:rStyle w:val="NormalTok"/>
              </w:rPr>
              <w:t xml:space="preserve"> polaridade </w:t>
            </w:r>
            <w:r>
              <w:rPr>
                <w:rStyle w:val="OperatorTok"/>
              </w:rPr>
              <w:t xml:space="preserve">=</w:t>
            </w:r>
            <w:r>
              <w:rPr>
                <w:rStyle w:val="NormalTok"/>
              </w:rPr>
              <w:t xml:space="preserve"> </w:t>
            </w:r>
            <w:r>
              <w:rPr>
                <w:rStyle w:val="FloatTok"/>
              </w:rPr>
              <w:t xml:space="preserve">0.7</w:t>
            </w:r>
            <w:r>
              <w:rPr>
                <w:rStyle w:val="OperatorTok"/>
              </w:rPr>
              <w:t xml:space="preserve">;</w:t>
            </w:r>
          </w:p>
          <w:p>
            <w:pPr>
              <w:pStyle w:val="Compact"/>
              <w:numPr>
                <w:ilvl w:val="0"/>
                <w:numId w:val="1017"/>
              </w:numPr>
            </w:pPr>
            <w:r>
              <w:rPr>
                <w:i/>
                <w:iCs/>
              </w:rPr>
              <w:t xml:space="preserve">Ebulição e cadeia longa</w:t>
            </w:r>
            <w:r>
              <w:t xml:space="preserve">. Observe a curva de ebulição para cadeias maiores. Elas apresentam mais interações intermoleculares, exigindo mais energia para passar ao estado gasoso.</w:t>
            </w:r>
          </w:p>
          <w:p>
            <w:pPr>
              <w:pStyle w:val="FirstParagraph"/>
            </w:pPr>
            <w:r>
              <w:t xml:space="preserve">Testando o código como acima, você pode observar que moléculas maiores geralmente interagem mais entre si, o que aumenta a ebulição. E também podem se tornar menos solúveis em água, especialmente quando a parte apolar da cadeia domina. Então, o comportamento químico depende da combinação entre função química e estrutura molecular. A função pode tornar a molécula mais polar, ácida, básica ou reativa. Mas o tamanho da cadeia também contribui para o equilíbrio entre suas regiões polares e apolares. Ou seja, apesar da função química apontar para uma tendência, é a cadeia molecular quem a ajusta.</w:t>
            </w:r>
          </w:p>
          <w:p>
            <w:pPr>
              <w:pStyle w:val="BodyText"/>
            </w:pPr>
            <w:r>
              <w:t xml:space="preserve">Mas só relembrando: o modelo acima é bem simplificado, e não pretende substituir dados experimentais reais ou modelos matemáticos mais robustos, mas orientar-lhe a perceber tendências qualitativas na simulação dos compostos. No mundo real, contudo, a solubilidade e ebulição, bem como outras propriedades químicas, dependem também de outros fatores em conjunto, como a geometria e a massa molecular do composto, forças intermoleculares, ionização, temperatura, e solvente.</w:t>
            </w:r>
          </w:p>
          <w:p>
            <w:pPr>
              <w:pStyle w:val="BodyText"/>
            </w:pPr>
            <w:r>
              <w:t xml:space="preserve">Pensado dessa forma, a próxima vez que você observar a estrutura de uma molécula num livro ou na internet, reflita sobre como essa molécula está construída, que partes podem interagir com água (solubilidade), e/ou que propriedades essa molécula tem chance de ter.</w:t>
            </w:r>
          </w:p>
          <w:p/>
        </w:tc>
      </w:tr>
    </w:tbl>
    <w:bookmarkEnd w:id="89"/>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36371"/>
                  <wp:effectExtent b="0" l="0" r="0" t="0"/>
                  <wp:docPr descr="" title="" id="90" name="Picture"/>
                  <a:graphic>
                    <a:graphicData uri="http://schemas.openxmlformats.org/drawingml/2006/picture">
                      <pic:pic>
                        <pic:nvPicPr>
                          <pic:cNvPr descr="figuras/icons/folha_bg.png" id="91"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Até aqui você viu como a função química, a polaridade e o tamanho da cadeia influenciam nas propriedades individuais das substâncias. Mas a química raramente acontece de forma isolada. Substâncias interagem continuamente umas com as outras. Às vezes dissolvem, às vezes misturam, separam e/ou reagem. Essas interações dependem da compatibilidade entre suas estruturas e polaridades. O próximo JSPlotly pretende explorar um pouco essa ideia.</w:t>
            </w:r>
          </w:p>
          <w:tbl>
            <w:tblPr>
              <w:tblStyle w:val="Table"/>
              <w:tblW w:type="pct" w:w="5000"/>
              <w:tblLayout w:type="fixed"/>
              <w:tblLook w:firstRow="0" w:lastRow="0" w:firstColumn="0" w:lastColumn="0" w:noHBand="0" w:noVBand="0" w:val="0000"/>
            </w:tblPr>
            <w:tblGrid>
              <w:gridCol w:w="7920"/>
            </w:tblGrid>
            <w:tr>
              <w:tc>
                <w:tcPr/>
                <w:bookmarkStart w:id="96" w:name="fig-orginorg3"/>
                <w:p>
                  <w:pPr>
                    <w:pStyle w:val="Compact"/>
                    <w:jc w:val="center"/>
                  </w:pPr>
                  <w:r>
                    <w:drawing>
                      <wp:inline>
                        <wp:extent cx="5930900" cy="3410464"/>
                        <wp:effectExtent b="0" l="0" r="0" t="0"/>
                        <wp:docPr descr="" title="" id="93" name="Picture"/>
                        <a:graphic>
                          <a:graphicData uri="http://schemas.openxmlformats.org/drawingml/2006/picture">
                            <pic:pic>
                              <pic:nvPicPr>
                                <pic:cNvPr descr="figuras/orginorg3.png" id="94" name="Picture"/>
                                <pic:cNvPicPr>
                                  <a:picLocks noChangeArrowheads="1" noChangeAspect="1"/>
                                </pic:cNvPicPr>
                              </pic:nvPicPr>
                              <pic:blipFill>
                                <a:blip r:embed="rId92"/>
                                <a:stretch>
                                  <a:fillRect/>
                                </a:stretch>
                              </pic:blipFill>
                              <pic:spPr bwMode="auto">
                                <a:xfrm>
                                  <a:off x="0" y="0"/>
                                  <a:ext cx="5930900" cy="3410464"/>
                                </a:xfrm>
                                <a:prstGeom prst="rect">
                                  <a:avLst/>
                                </a:prstGeom>
                                <a:noFill/>
                                <a:ln w="9525">
                                  <a:noFill/>
                                  <a:headEnd/>
                                  <a:tailEnd/>
                                </a:ln>
                              </pic:spPr>
                            </pic:pic>
                          </a:graphicData>
                        </a:graphic>
                      </wp:inline>
                    </w:drawing>
                  </w:r>
                </w:p>
                <w:p>
                  <w:pPr>
                    <w:jc w:val="center"/>
                  </w:pPr>
                  <w:pPr>
                    <w:jc w:val="left"/>
                    <w:spacing w:before="200"/>
                    <w:pStyle w:val="ImageCaption"/>
                  </w:pPr>
                  <w:r>
                    <w:t xml:space="preserve">Figura 3.3:</w:t>
                  </w:r>
                  <w:r>
                    <w:t xml:space="preserve"> </w:t>
                  </w:r>
                  <w:r>
                    <w:t xml:space="preserve">“Semelhante dissolve semelhante”</w:t>
                  </w:r>
                  <w:r>
                    <w:t xml:space="preserve">, mas isso depende do tamanho a cadeia. Clique com o botão direito neste</w:t>
                  </w:r>
                  <w:r>
                    <w:t xml:space="preserve"> </w:t>
                  </w:r>
                  <w:hyperlink r:id="rId95">
                    <w:r>
                      <w:rPr>
                        <w:rStyle w:val="Hyperlink"/>
                      </w:rPr>
                      <w:t xml:space="preserve">LINK</w:t>
                    </w:r>
                  </w:hyperlink>
                  <w:r>
                    <w:t xml:space="preserve"> </w:t>
                  </w:r>
                  <w:r>
                    <w:t xml:space="preserve">e abra o aplicativo em nova aba.</w:t>
                  </w:r>
                </w:p>
                <w:bookmarkEnd w:id="96"/>
              </w:tc>
            </w:tr>
          </w:tbl>
          <w:p>
            <w:pPr>
              <w:pStyle w:val="BodyText"/>
            </w:pPr>
            <w:r>
              <w:t xml:space="preserve">O script agora compara duas substâncias e estima sua afinidade e tendência de mistura com base em polaridade e tamanho da cadeia. A ideia é simples: substâncias semelhantes tendem a se misturar melhor.</w:t>
            </w:r>
          </w:p>
          <w:bookmarkStart w:id="99" w:name="agite-antes-de-usar-4"/>
          <w:p>
            <w:pPr>
              <w:pStyle w:val="Heading4"/>
            </w:pPr>
            <w:r>
              <w:t xml:space="preserve">Agite antes de usar</w:t>
            </w:r>
          </w:p>
          <w:p>
            <w:pPr>
              <w:pStyle w:val="FirstParagraph"/>
            </w:pPr>
            <w:r>
              <w:t xml:space="preserve">Edite principalmente estes valores no código:</w:t>
            </w:r>
          </w:p>
          <w:p>
            <w:pPr>
              <w:pStyle w:val="SourceCode"/>
            </w:pPr>
            <w:r>
              <w:rPr>
                <w:rStyle w:val="KeywordTok"/>
              </w:rPr>
              <w:t xml:space="preserve">const</w:t>
            </w:r>
            <w:r>
              <w:rPr>
                <w:rStyle w:val="NormalTok"/>
              </w:rPr>
              <w:t xml:space="preserve"> polaridadeA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KeywordTok"/>
              </w:rPr>
              <w:t xml:space="preserve">const</w:t>
            </w:r>
            <w:r>
              <w:rPr>
                <w:rStyle w:val="NormalTok"/>
              </w:rPr>
              <w:t xml:space="preserve"> polaridadeB </w:t>
            </w:r>
            <w:r>
              <w:rPr>
                <w:rStyle w:val="OperatorTok"/>
              </w:rPr>
              <w:t xml:space="preserve">=</w:t>
            </w:r>
            <w:r>
              <w:rPr>
                <w:rStyle w:val="NormalTok"/>
              </w:rPr>
              <w:t xml:space="preserve"> </w:t>
            </w:r>
            <w:r>
              <w:rPr>
                <w:rStyle w:val="FloatTok"/>
              </w:rPr>
              <w:t xml:space="preserve">0.2</w:t>
            </w:r>
            <w:r>
              <w:rPr>
                <w:rStyle w:val="OperatorTok"/>
              </w:rPr>
              <w:t xml:space="preserve">;</w:t>
            </w:r>
            <w:r>
              <w:br/>
            </w:r>
            <w:r>
              <w:br/>
            </w:r>
            <w:r>
              <w:rPr>
                <w:rStyle w:val="KeywordTok"/>
              </w:rPr>
              <w:t xml:space="preserve">const</w:t>
            </w:r>
            <w:r>
              <w:rPr>
                <w:rStyle w:val="NormalTok"/>
              </w:rPr>
              <w:t xml:space="preserve"> cadeiaA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const</w:t>
            </w:r>
            <w:r>
              <w:rPr>
                <w:rStyle w:val="NormalTok"/>
              </w:rPr>
              <w:t xml:space="preserve"> cadeiaB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t xml:space="preserve">As variáveis</w:t>
            </w:r>
            <w:r>
              <w:t xml:space="preserve"> </w:t>
            </w:r>
            <w:r>
              <w:rPr>
                <w:rStyle w:val="VerbatimChar"/>
              </w:rPr>
              <w:t xml:space="preserve">polaridadeA</w:t>
            </w:r>
            <w:r>
              <w:t xml:space="preserve"> </w:t>
            </w:r>
            <w:r>
              <w:t xml:space="preserve">e</w:t>
            </w:r>
            <w:r>
              <w:t xml:space="preserve"> </w:t>
            </w:r>
            <w:r>
              <w:rPr>
                <w:rStyle w:val="VerbatimChar"/>
              </w:rPr>
              <w:t xml:space="preserve">polaridadeB</w:t>
            </w:r>
            <w:r>
              <w:t xml:space="preserve"> </w:t>
            </w:r>
            <w:r>
              <w:t xml:space="preserve">representam o caráter polar das duas substâncias. Já</w:t>
            </w:r>
            <w:r>
              <w:t xml:space="preserve"> </w:t>
            </w:r>
            <w:r>
              <w:rPr>
                <w:rStyle w:val="VerbatimChar"/>
              </w:rPr>
              <w:t xml:space="preserve">cadeiaA</w:t>
            </w:r>
            <w:r>
              <w:t xml:space="preserve"> </w:t>
            </w:r>
            <w:r>
              <w:t xml:space="preserve">e</w:t>
            </w:r>
            <w:r>
              <w:t xml:space="preserve"> </w:t>
            </w:r>
            <w:r>
              <w:rPr>
                <w:rStyle w:val="VerbatimChar"/>
              </w:rPr>
              <w:t xml:space="preserve">cadeiaB</w:t>
            </w:r>
            <w:r>
              <w:t xml:space="preserve"> </w:t>
            </w:r>
            <w:r>
              <w:t xml:space="preserve">representam, de forma simplificada, o tamanho das cadeias moleculares. O gráfico apresenta dois índices, um para</w:t>
            </w:r>
            <w:r>
              <w:t xml:space="preserve"> </w:t>
            </w:r>
            <w:r>
              <w:rPr>
                <w:rStyle w:val="VerbatimChar"/>
              </w:rPr>
              <w:t xml:space="preserve">afinidade</w:t>
            </w:r>
            <w:r>
              <w:t xml:space="preserve"> </w:t>
            </w:r>
            <w:r>
              <w:t xml:space="preserve">e outro para</w:t>
            </w:r>
            <w:r>
              <w:t xml:space="preserve"> </w:t>
            </w:r>
            <w:r>
              <w:rPr>
                <w:rStyle w:val="VerbatimChar"/>
              </w:rPr>
              <w:t xml:space="preserve">tendência de mistura</w:t>
            </w:r>
            <w:r>
              <w:t xml:space="preserve">. A afinidade aumenta quando as polaridades são semelhantes. Já a mistura depende tanto da afinidade quanto do tamanho médio das moléculas. A equação simplificada para afinidade no modelo está aqui:</w:t>
            </w:r>
          </w:p>
          <w:p>
            <w:pPr>
              <w:pStyle w:val="BodyText"/>
            </w:pPr>
            <w:bookmarkStart w:id="97" w:name="eq-afin"/>
            <m:oMathPara>
              <m:oMathParaPr>
                <m:jc m:val="center"/>
              </m:oMathParaPr>
              <m:oMath>
                <m:r>
                  <m:t>A</m:t>
                </m:r>
                <m:r>
                  <m:rPr>
                    <m:sty m:val="p"/>
                  </m:rPr>
                  <m:t>=</m:t>
                </m:r>
                <m:r>
                  <m:t>1</m:t>
                </m:r>
                <m:r>
                  <m:rPr>
                    <m:sty m:val="p"/>
                  </m:rPr>
                  <m:t>−</m:t>
                </m:r>
                <m:d>
                  <m:dPr>
                    <m:begChr m:val="|"/>
                    <m:sepChr m:val=""/>
                    <m:endChr m:val="|"/>
                    <m:grow/>
                  </m:dPr>
                  <m:e>
                    <m:sSub>
                      <m:e>
                        <m:r>
                          <m:t>p</m:t>
                        </m:r>
                      </m:e>
                      <m:sub>
                        <m:r>
                          <m:t>A</m:t>
                        </m:r>
                      </m:sub>
                    </m:sSub>
                    <m:r>
                      <m:rPr>
                        <m:sty m:val="p"/>
                      </m:rPr>
                      <m:t>−</m:t>
                    </m:r>
                    <m:sSub>
                      <m:e>
                        <m:r>
                          <m:t>p</m:t>
                        </m:r>
                      </m:e>
                      <m:sub>
                        <m:r>
                          <m:t>B</m:t>
                        </m:r>
                      </m:sub>
                    </m:sSub>
                  </m:e>
                </m:d>
                <m:r>
                  <m:t>  </m:t>
                </m:r>
                <m:d>
                  <m:dPr>
                    <m:begChr m:val="("/>
                    <m:sepChr m:val=""/>
                    <m:endChr m:val=")"/>
                    <m:grow/>
                  </m:dPr>
                  <m:e>
                    <m:r>
                      <m:t>3.3</m:t>
                    </m:r>
                  </m:e>
                </m:d>
              </m:oMath>
            </m:oMathPara>
            <w:bookmarkEnd w:id="97"/>
          </w:p>
          <w:p>
            <w:pPr>
              <w:pStyle w:val="FirstParagraph"/>
            </w:pPr>
            <w:r>
              <w:t xml:space="preserve">Nessa equação,</w:t>
            </w:r>
            <w:r>
              <w:t xml:space="preserve"> </w:t>
            </w:r>
            <m:oMath>
              <m:sSub>
                <m:e>
                  <m:r>
                    <m:t>p</m:t>
                  </m:r>
                </m:e>
                <m:sub>
                  <m:r>
                    <m:t>A</m:t>
                  </m:r>
                </m:sub>
              </m:sSub>
            </m:oMath>
            <w:r>
              <w:t xml:space="preserve"> </w:t>
            </w:r>
            <w:r>
              <w:t xml:space="preserve">é a polaridade da substância A, e</w:t>
            </w:r>
            <w:r>
              <w:t xml:space="preserve"> </w:t>
            </w:r>
            <m:oMath>
              <m:sSub>
                <m:e>
                  <m:r>
                    <m:t>p</m:t>
                  </m:r>
                </m:e>
                <m:sub>
                  <m:r>
                    <m:t>B</m:t>
                  </m:r>
                </m:sub>
              </m:sSub>
            </m:oMath>
            <w:r>
              <w:t xml:space="preserve"> </w:t>
            </w:r>
            <w:r>
              <w:t xml:space="preserve">a polaridade da substância B. Quanto mais próximas forem as polaridades, maior será a afinidade. A tendência de mistura é estimada aqui:</w:t>
            </w:r>
          </w:p>
          <w:p>
            <w:pPr>
              <w:pStyle w:val="BodyText"/>
            </w:pPr>
            <w:bookmarkStart w:id="98" w:name="eq-M"/>
            <m:oMathPara>
              <m:oMathParaPr>
                <m:jc m:val="center"/>
              </m:oMathParaPr>
              <m:oMath>
                <m:r>
                  <m:t>M</m:t>
                </m:r>
                <m:r>
                  <m:rPr>
                    <m:sty m:val="p"/>
                  </m:rPr>
                  <m:t>=</m:t>
                </m:r>
                <m:f>
                  <m:fPr>
                    <m:type m:val="bar"/>
                  </m:fPr>
                  <m:num>
                    <m:r>
                      <m:t>A</m:t>
                    </m:r>
                  </m:num>
                  <m:den>
                    <m:sSub>
                      <m:e>
                        <m:r>
                          <m:t>t</m:t>
                        </m:r>
                      </m:e>
                      <m:sub>
                        <m:r>
                          <m:t>m</m:t>
                        </m:r>
                      </m:sub>
                    </m:sSub>
                  </m:den>
                </m:f>
                <m:r>
                  <m:t>  </m:t>
                </m:r>
                <m:d>
                  <m:dPr>
                    <m:begChr m:val="("/>
                    <m:sepChr m:val=""/>
                    <m:endChr m:val=")"/>
                    <m:grow/>
                  </m:dPr>
                  <m:e>
                    <m:r>
                      <m:t>3.4</m:t>
                    </m:r>
                  </m:e>
                </m:d>
              </m:oMath>
            </m:oMathPara>
            <w:bookmarkEnd w:id="98"/>
          </w:p>
          <w:p>
            <w:pPr>
              <w:pStyle w:val="FirstParagraph"/>
            </w:pPr>
            <w:r>
              <w:t xml:space="preserve">Em que</w:t>
            </w:r>
            <w:r>
              <w:t xml:space="preserve"> </w:t>
            </w:r>
            <m:oMath>
              <m:sSub>
                <m:e>
                  <m:r>
                    <m:t>t</m:t>
                  </m:r>
                </m:e>
                <m:sub>
                  <m:r>
                    <m:t>m</m:t>
                  </m:r>
                </m:sub>
              </m:sSub>
            </m:oMath>
            <w:r>
              <w:t xml:space="preserve"> </w:t>
            </w:r>
            <w:r>
              <w:t xml:space="preserve">representa o tamanho médio das cadeias. Então a a afinidade fica calculada assim:</w:t>
            </w:r>
          </w:p>
          <w:p>
            <w:pPr>
              <w:pStyle w:val="SourceCode"/>
            </w:pP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(pA </w:t>
            </w:r>
            <w:r>
              <w:rPr>
                <w:rStyle w:val="OperatorTok"/>
              </w:rPr>
              <w:t xml:space="preserve">-</w:t>
            </w:r>
            <w:r>
              <w:rPr>
                <w:rStyle w:val="NormalTok"/>
              </w:rPr>
              <w:t xml:space="preserve"> pB)</w:t>
            </w:r>
            <w:r>
              <w:rPr>
                <w:rStyle w:val="OperatorTok"/>
              </w:rPr>
              <w:t xml:space="preserve">;</w:t>
            </w:r>
          </w:p>
          <w:p>
            <w:pPr>
              <w:pStyle w:val="FirstParagraph"/>
            </w:pPr>
            <w:r>
              <w:t xml:space="preserve">Já a mistura considera também o tamanho molecular:</w:t>
            </w:r>
          </w:p>
          <w:p>
            <w:pPr>
              <w:pStyle w:val="SourceCode"/>
            </w:pPr>
            <w:r>
              <w:rPr>
                <w:rStyle w:val="ControlFlowTok"/>
              </w:rPr>
              <w:t xml:space="preserve">return</w:t>
            </w:r>
            <w:r>
              <w:rPr>
                <w:rStyle w:val="NormalTok"/>
              </w:rPr>
              <w:t xml:space="preserve"> afinidade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tamanhoMedio)</w:t>
            </w:r>
            <w:r>
              <w:rPr>
                <w:rStyle w:val="OperatorTok"/>
              </w:rPr>
              <w:t xml:space="preserve">;</w:t>
            </w:r>
          </w:p>
          <w:p>
            <w:pPr>
              <w:pStyle w:val="FirstParagraph"/>
            </w:pPr>
            <w:r>
              <w:t xml:space="preserve">Apesar de confuso para alguém que está querendo</w:t>
            </w:r>
            <w:r>
              <w:t xml:space="preserve"> </w:t>
            </w:r>
            <w:r>
              <w:rPr>
                <w:i/>
                <w:iCs/>
              </w:rPr>
              <w:t xml:space="preserve">“apenas”</w:t>
            </w:r>
            <w:r>
              <w:t xml:space="preserve"> </w:t>
            </w:r>
            <w:r>
              <w:t xml:space="preserve">aprender um pouco sobre química, essas informações servem só para que você tenha uma ideia do que</w:t>
            </w:r>
            <w:r>
              <w:t xml:space="preserve"> </w:t>
            </w:r>
            <w:r>
              <w:rPr>
                <w:i/>
                <w:iCs/>
              </w:rPr>
              <w:t xml:space="preserve">app</w:t>
            </w:r>
            <w:r>
              <w:t xml:space="preserve"> </w:t>
            </w:r>
            <w:r>
              <w:t xml:space="preserve">está fazendo. Mas o que vale mesmo são os cenários diversos que você pode simular, tais como:</w:t>
            </w:r>
          </w:p>
          <w:p>
            <w:pPr>
              <w:pStyle w:val="Compact"/>
              <w:numPr>
                <w:ilvl w:val="0"/>
                <w:numId w:val="1018"/>
              </w:numPr>
            </w:pPr>
            <w:r>
              <w:rPr>
                <w:i/>
                <w:iCs/>
              </w:rPr>
              <w:t xml:space="preserve">Duas substâncias muito polares</w:t>
            </w:r>
            <w:r>
              <w:t xml:space="preserve">. A afinidade fica alta, pois substâncias polares tendem a interagir bem entre si.</w:t>
            </w:r>
          </w:p>
          <w:p>
            <w:pPr>
              <w:pStyle w:val="SourceCode"/>
            </w:pPr>
            <w:r>
              <w:rPr>
                <w:rStyle w:val="KeywordTok"/>
              </w:rPr>
              <w:t xml:space="preserve">const</w:t>
            </w:r>
            <w:r>
              <w:rPr>
                <w:rStyle w:val="NormalTok"/>
              </w:rPr>
              <w:t xml:space="preserve"> polaridadeA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KeywordTok"/>
              </w:rPr>
              <w:t xml:space="preserve">const</w:t>
            </w:r>
            <w:r>
              <w:rPr>
                <w:rStyle w:val="NormalTok"/>
              </w:rPr>
              <w:t xml:space="preserve"> polaridadeB </w:t>
            </w:r>
            <w:r>
              <w:rPr>
                <w:rStyle w:val="OperatorTok"/>
              </w:rPr>
              <w:t xml:space="preserve">=</w:t>
            </w:r>
            <w:r>
              <w:rPr>
                <w:rStyle w:val="NormalTok"/>
              </w:rPr>
              <w:t xml:space="preserve"> </w:t>
            </w:r>
            <w:r>
              <w:rPr>
                <w:rStyle w:val="FloatTok"/>
              </w:rPr>
              <w:t xml:space="preserve">0.8</w:t>
            </w:r>
            <w:r>
              <w:rPr>
                <w:rStyle w:val="OperatorTok"/>
              </w:rPr>
              <w:t xml:space="preserve">;</w:t>
            </w:r>
          </w:p>
          <w:p>
            <w:pPr>
              <w:pStyle w:val="Compact"/>
              <w:numPr>
                <w:ilvl w:val="0"/>
                <w:numId w:val="1019"/>
              </w:numPr>
            </w:pPr>
            <w:r>
              <w:rPr>
                <w:i/>
                <w:iCs/>
              </w:rPr>
              <w:t xml:space="preserve">Polaridades muito diferentes</w:t>
            </w:r>
            <w:r>
              <w:t xml:space="preserve">. A afinidade cai bastante, porque diferenças grandes de polaridade dificultam mistura.</w:t>
            </w:r>
          </w:p>
          <w:p>
            <w:pPr>
              <w:pStyle w:val="SourceCode"/>
            </w:pPr>
            <w:r>
              <w:rPr>
                <w:rStyle w:val="KeywordTok"/>
              </w:rPr>
              <w:t xml:space="preserve">const</w:t>
            </w:r>
            <w:r>
              <w:rPr>
                <w:rStyle w:val="NormalTok"/>
              </w:rPr>
              <w:t xml:space="preserve"> polaridadeA </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KeywordTok"/>
              </w:rPr>
              <w:t xml:space="preserve">const</w:t>
            </w:r>
            <w:r>
              <w:rPr>
                <w:rStyle w:val="NormalTok"/>
              </w:rPr>
              <w:t xml:space="preserve"> polaridadeB </w:t>
            </w:r>
            <w:r>
              <w:rPr>
                <w:rStyle w:val="OperatorTok"/>
              </w:rPr>
              <w:t xml:space="preserve">=</w:t>
            </w:r>
            <w:r>
              <w:rPr>
                <w:rStyle w:val="NormalTok"/>
              </w:rPr>
              <w:t xml:space="preserve"> </w:t>
            </w:r>
            <w:r>
              <w:rPr>
                <w:rStyle w:val="FloatTok"/>
              </w:rPr>
              <w:t xml:space="preserve">0.1</w:t>
            </w:r>
            <w:r>
              <w:rPr>
                <w:rStyle w:val="OperatorTok"/>
              </w:rPr>
              <w:t xml:space="preserve">;</w:t>
            </w:r>
          </w:p>
          <w:p>
            <w:pPr>
              <w:pStyle w:val="Compact"/>
              <w:numPr>
                <w:ilvl w:val="0"/>
                <w:numId w:val="1020"/>
              </w:numPr>
            </w:pPr>
            <w:r>
              <w:rPr>
                <w:i/>
                <w:iCs/>
              </w:rPr>
              <w:t xml:space="preserve">Cadeias pequenas</w:t>
            </w:r>
            <w:r>
              <w:t xml:space="preserve">. A tendência de mistura aumenta, pois moléculas menores tendem a se dispersar mais facilmente.</w:t>
            </w:r>
          </w:p>
          <w:p>
            <w:pPr>
              <w:pStyle w:val="SourceCode"/>
            </w:pPr>
            <w:r>
              <w:rPr>
                <w:rStyle w:val="KeywordTok"/>
              </w:rPr>
              <w:t xml:space="preserve">const</w:t>
            </w:r>
            <w:r>
              <w:rPr>
                <w:rStyle w:val="NormalTok"/>
              </w:rPr>
              <w:t xml:space="preserve"> cadeiaA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KeywordTok"/>
              </w:rPr>
              <w:t xml:space="preserve">const</w:t>
            </w:r>
            <w:r>
              <w:rPr>
                <w:rStyle w:val="NormalTok"/>
              </w:rPr>
              <w:t xml:space="preserve"> cadeiaB </w:t>
            </w:r>
            <w:r>
              <w:rPr>
                <w:rStyle w:val="OperatorTok"/>
              </w:rPr>
              <w:t xml:space="preserve">=</w:t>
            </w:r>
            <w:r>
              <w:rPr>
                <w:rStyle w:val="NormalTok"/>
              </w:rPr>
              <w:t xml:space="preserve"> </w:t>
            </w:r>
            <w:r>
              <w:rPr>
                <w:rStyle w:val="DecValTok"/>
              </w:rPr>
              <w:t xml:space="preserve">2</w:t>
            </w:r>
            <w:r>
              <w:rPr>
                <w:rStyle w:val="OperatorTok"/>
              </w:rPr>
              <w:t xml:space="preserve">;</w:t>
            </w:r>
          </w:p>
          <w:p>
            <w:pPr>
              <w:pStyle w:val="Compact"/>
              <w:numPr>
                <w:ilvl w:val="0"/>
                <w:numId w:val="1021"/>
              </w:numPr>
            </w:pPr>
            <w:r>
              <w:rPr>
                <w:i/>
                <w:iCs/>
              </w:rPr>
              <w:t xml:space="preserve">Cadeias muito grandes</w:t>
            </w:r>
            <w:r>
              <w:t xml:space="preserve">. A mistura diminui, já que moléculas maiores apresentam maior dificuldade de dispersão.</w:t>
            </w:r>
          </w:p>
          <w:p>
            <w:pPr>
              <w:pStyle w:val="SourceCode"/>
            </w:pPr>
            <w:r>
              <w:rPr>
                <w:rStyle w:val="KeywordTok"/>
              </w:rPr>
              <w:t xml:space="preserve">const</w:t>
            </w:r>
            <w:r>
              <w:rPr>
                <w:rStyle w:val="NormalTok"/>
              </w:rPr>
              <w:t xml:space="preserve"> cadeiaA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KeywordTok"/>
              </w:rPr>
              <w:t xml:space="preserve">const</w:t>
            </w:r>
            <w:r>
              <w:rPr>
                <w:rStyle w:val="NormalTok"/>
              </w:rPr>
              <w:t xml:space="preserve"> cadeiaB </w:t>
            </w:r>
            <w:r>
              <w:rPr>
                <w:rStyle w:val="OperatorTok"/>
              </w:rPr>
              <w:t xml:space="preserve">=</w:t>
            </w:r>
            <w:r>
              <w:rPr>
                <w:rStyle w:val="NormalTok"/>
              </w:rPr>
              <w:t xml:space="preserve"> </w:t>
            </w:r>
            <w:r>
              <w:rPr>
                <w:rStyle w:val="DecValTok"/>
              </w:rPr>
              <w:t xml:space="preserve">12</w:t>
            </w:r>
            <w:r>
              <w:rPr>
                <w:rStyle w:val="OperatorTok"/>
              </w:rPr>
              <w:t xml:space="preserve">;</w:t>
            </w:r>
          </w:p>
          <w:p>
            <w:pPr>
              <w:pStyle w:val="Compact"/>
              <w:numPr>
                <w:ilvl w:val="0"/>
                <w:numId w:val="1022"/>
              </w:numPr>
            </w:pPr>
            <w:r>
              <w:rPr>
                <w:i/>
                <w:iCs/>
              </w:rPr>
              <w:t xml:space="preserve">Água e óleo</w:t>
            </w:r>
            <w:r>
              <w:t xml:space="preserve">. A afinidade fica baixa, porque a famosa separação entre água e óleo está ligada à diferença de polaridade.</w:t>
            </w:r>
          </w:p>
          <w:p>
            <w:pPr>
              <w:pStyle w:val="SourceCode"/>
            </w:pPr>
            <w:r>
              <w:rPr>
                <w:rStyle w:val="KeywordTok"/>
              </w:rPr>
              <w:t xml:space="preserve">const</w:t>
            </w:r>
            <w:r>
              <w:rPr>
                <w:rStyle w:val="NormalTok"/>
              </w:rPr>
              <w:t xml:space="preserve"> polaridadeA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KeywordTok"/>
              </w:rPr>
              <w:t xml:space="preserve">const</w:t>
            </w:r>
            <w:r>
              <w:rPr>
                <w:rStyle w:val="NormalTok"/>
              </w:rPr>
              <w:t xml:space="preserve"> polaridadeB </w:t>
            </w:r>
            <w:r>
              <w:rPr>
                <w:rStyle w:val="OperatorTok"/>
              </w:rPr>
              <w:t xml:space="preserve">=</w:t>
            </w:r>
            <w:r>
              <w:rPr>
                <w:rStyle w:val="NormalTok"/>
              </w:rPr>
              <w:t xml:space="preserve"> </w:t>
            </w:r>
            <w:r>
              <w:rPr>
                <w:rStyle w:val="FloatTok"/>
              </w:rPr>
              <w:t xml:space="preserve">0.1</w:t>
            </w:r>
            <w:r>
              <w:rPr>
                <w:rStyle w:val="OperatorTok"/>
              </w:rPr>
              <w:t xml:space="preserve">;</w:t>
            </w:r>
            <w:r>
              <w:br/>
            </w:r>
            <w:r>
              <w:br/>
            </w:r>
            <w:r>
              <w:rPr>
                <w:rStyle w:val="KeywordTok"/>
              </w:rPr>
              <w:t xml:space="preserve">const</w:t>
            </w:r>
            <w:r>
              <w:rPr>
                <w:rStyle w:val="NormalTok"/>
              </w:rPr>
              <w:t xml:space="preserve"> cadeiaA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cadeiaB </w:t>
            </w:r>
            <w:r>
              <w:rPr>
                <w:rStyle w:val="OperatorTok"/>
              </w:rPr>
              <w:t xml:space="preserve">=</w:t>
            </w:r>
            <w:r>
              <w:rPr>
                <w:rStyle w:val="NormalTok"/>
              </w:rPr>
              <w:t xml:space="preserve"> </w:t>
            </w:r>
            <w:r>
              <w:rPr>
                <w:rStyle w:val="DecValTok"/>
              </w:rPr>
              <w:t xml:space="preserve">8</w:t>
            </w:r>
            <w:r>
              <w:rPr>
                <w:rStyle w:val="OperatorTok"/>
              </w:rPr>
              <w:t xml:space="preserve">;</w:t>
            </w:r>
          </w:p>
          <w:p>
            <w:pPr>
              <w:pStyle w:val="FirstParagraph"/>
            </w:pPr>
            <w:r>
              <w:t xml:space="preserve">Veja, portanto, que mistura e compatibilidade química dependem da interação entre moléculas. Substâncias com características semelhantes tendem a apresentar maior afinidade. Já diferenças grandes de polaridade dificultam interação e mistura. Traduzindo na frase clássica da química de solubilidade:</w:t>
            </w:r>
            <w:r>
              <w:t xml:space="preserve"> </w:t>
            </w:r>
            <w:r>
              <w:rPr>
                <w:i/>
                <w:iCs/>
              </w:rPr>
              <w:t xml:space="preserve">“semelhante dissolve semelhante !”</w:t>
            </w:r>
            <w:r>
              <w:t xml:space="preserve">. Além disso, polaridades parecidas favorecem a interação, e que também é influenciada pelo tamanho da molécula.</w:t>
            </w:r>
          </w:p>
          <w:p>
            <w:pPr>
              <w:pStyle w:val="BodyText"/>
            </w:pPr>
            <w:pPr>
              <w:spacing w:after="16"/>
            </w:pPr>
            <w:r>
              <w:t xml:space="preserve">Mais uma vez, é necessário frisar que o script é um modelo bastante simplificado do que se espera no mundo real. Mas ele ajuda a visualizar tendências gerais e importantes em química.</w:t>
            </w:r>
          </w:p>
          <w:p/>
        </w:tc>
      </w:tr>
    </w:tbl>
    <w:bookmarkEnd w:id="99"/>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00" name="Picture"/>
                  <a:graphic>
                    <a:graphicData uri="http://schemas.openxmlformats.org/drawingml/2006/picture">
                      <pic:pic>
                        <pic:nvPicPr>
                          <pic:cNvPr descr="figuras/icons/flor_bg.png" id="101" name="Picture"/>
                          <pic:cNvPicPr>
                            <a:picLocks noChangeArrowheads="1" noChangeAspect="1"/>
                          </pic:cNvPicPr>
                        </pic:nvPicPr>
                        <pic:blipFill>
                          <a:blip r:embed="rId50"/>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Essa é aquela boa e velha seção em que a gente pode</w:t>
            </w:r>
            <w:r>
              <w:t xml:space="preserve"> </w:t>
            </w:r>
            <w:r>
              <w:rPr>
                <w:i/>
                <w:iCs/>
              </w:rPr>
              <w:t xml:space="preserve">“viajar na maionese”</w:t>
            </w:r>
            <w:r>
              <w:t xml:space="preserve">, como diriam os saudosos de décadas passadas. Mas antes de engatar o cérebro num ecrã existencial, que tal uma transformação química mais</w:t>
            </w:r>
            <w:r>
              <w:t xml:space="preserve"> </w:t>
            </w:r>
            <w:r>
              <w:rPr>
                <w:i/>
                <w:iCs/>
              </w:rPr>
              <w:t xml:space="preserve">“animada”</w:t>
            </w:r>
            <w:r>
              <w:t xml:space="preserve">, na acepção estrita do termo ? Uma animação que mostra a transformação química acontecendo no tempo.</w:t>
            </w:r>
          </w:p>
          <w:p>
            <w:pPr>
              <w:pStyle w:val="BodyText"/>
            </w:pPr>
            <w:r>
              <w:t xml:space="preserve">No mundo, a química não termina na observação de propriedades isoladas, função química, polaridade e afinidade vistas até aqui. Muitas vezes, quando elas se encontram em condições adequadas, ocorre transformação.</w:t>
            </w:r>
          </w:p>
          <w:p>
            <w:pPr>
              <w:pStyle w:val="BodyText"/>
            </w:pPr>
            <w:r>
              <w:t xml:space="preserve">O próximo script simula a passagem de reagentes sendo consumidos para virarem produtos, mas na forma de uma animação ! Essa animação mostra, ao mesmo tempo, a variação das quantidades relativas num gráfico e a passagem visual das partículas da região dos reagentes para a região dos produtos.</w:t>
            </w:r>
          </w:p>
          <w:tbl>
            <w:tblPr>
              <w:tblStyle w:val="Table"/>
              <w:tblW w:type="pct" w:w="5000"/>
              <w:tblLayout w:type="fixed"/>
              <w:tblLook w:firstRow="0" w:lastRow="0" w:firstColumn="0" w:lastColumn="0" w:noHBand="0" w:noVBand="0" w:val="0000"/>
            </w:tblPr>
            <w:tblGrid>
              <w:gridCol w:w="7920"/>
            </w:tblGrid>
            <w:tr>
              <w:tc>
                <w:tcPr/>
                <w:bookmarkStart w:id="106" w:name="fig-orginorg4"/>
                <w:p>
                  <w:pPr>
                    <w:pStyle w:val="Compact"/>
                    <w:jc w:val="center"/>
                  </w:pPr>
                  <w:r>
                    <w:drawing>
                      <wp:inline>
                        <wp:extent cx="5930900" cy="3389085"/>
                        <wp:effectExtent b="0" l="0" r="0" t="0"/>
                        <wp:docPr descr="" title="" id="103" name="Picture"/>
                        <a:graphic>
                          <a:graphicData uri="http://schemas.openxmlformats.org/drawingml/2006/picture">
                            <pic:pic>
                              <pic:nvPicPr>
                                <pic:cNvPr descr="figuras/orginorg4.png" id="104" name="Picture"/>
                                <pic:cNvPicPr>
                                  <a:picLocks noChangeArrowheads="1" noChangeAspect="1"/>
                                </pic:cNvPicPr>
                              </pic:nvPicPr>
                              <pic:blipFill>
                                <a:blip r:embed="rId102"/>
                                <a:stretch>
                                  <a:fillRect/>
                                </a:stretch>
                              </pic:blipFill>
                              <pic:spPr bwMode="auto">
                                <a:xfrm>
                                  <a:off x="0" y="0"/>
                                  <a:ext cx="5930900" cy="3389085"/>
                                </a:xfrm>
                                <a:prstGeom prst="rect">
                                  <a:avLst/>
                                </a:prstGeom>
                                <a:noFill/>
                                <a:ln w="9525">
                                  <a:noFill/>
                                  <a:headEnd/>
                                  <a:tailEnd/>
                                </a:ln>
                              </pic:spPr>
                            </pic:pic>
                          </a:graphicData>
                        </a:graphic>
                      </wp:inline>
                    </w:drawing>
                  </w:r>
                </w:p>
                <w:p>
                  <w:pPr>
                    <w:jc w:val="center"/>
                  </w:pPr>
                  <w:pPr>
                    <w:jc w:val="left"/>
                    <w:spacing w:before="200"/>
                    <w:pStyle w:val="ImageCaption"/>
                  </w:pPr>
                  <w:r>
                    <w:t xml:space="preserve">Figura 3.4: Uma reação química é um processo em que reagentes são consumidos e produtos são formados ao longo do tempo. Clique neste</w:t>
                  </w:r>
                  <w:r>
                    <w:t xml:space="preserve"> </w:t>
                  </w:r>
                  <w:hyperlink r:id="rId105">
                    <w:r>
                      <w:rPr>
                        <w:rStyle w:val="Hyperlink"/>
                      </w:rPr>
                      <w:t xml:space="preserve">LINK</w:t>
                    </w:r>
                  </w:hyperlink>
                  <w:r>
                    <w:t xml:space="preserve"> </w:t>
                  </w:r>
                  <w:r>
                    <w:t xml:space="preserve">para abrir o</w:t>
                  </w:r>
                  <w:r>
                    <w:t xml:space="preserve"> </w:t>
                  </w:r>
                  <w:r>
                    <w:rPr>
                      <w:i/>
                      <w:iCs/>
                    </w:rPr>
                    <w:t xml:space="preserve">app</w:t>
                  </w:r>
                  <w:r>
                    <w:t xml:space="preserve">.</w:t>
                  </w:r>
                </w:p>
                <w:bookmarkEnd w:id="106"/>
              </w:tc>
            </w:tr>
          </w:tbl>
          <w:bookmarkStart w:id="108" w:name="agite-antes-de-usar-5"/>
          <w:p>
            <w:pPr>
              <w:pStyle w:val="Heading4"/>
            </w:pPr>
            <w:r>
              <w:t xml:space="preserve">Agite antes de usar</w:t>
            </w:r>
          </w:p>
          <w:p>
            <w:pPr>
              <w:pStyle w:val="FirstParagraph"/>
            </w:pPr>
            <w:r>
              <w:t xml:space="preserve">No</w:t>
            </w:r>
            <w:r>
              <w:t xml:space="preserve"> </w:t>
            </w:r>
            <w:r>
              <w:rPr>
                <w:i/>
                <w:iCs/>
              </w:rPr>
              <w:t xml:space="preserve">app</w:t>
            </w:r>
            <w:r>
              <w:t xml:space="preserve"> </w:t>
            </w:r>
            <w:r>
              <w:t xml:space="preserve">você pode testar as reações de</w:t>
            </w:r>
            <w:r>
              <w:t xml:space="preserve"> </w:t>
            </w:r>
            <w:r>
              <w:rPr>
                <w:rStyle w:val="VerbatimChar"/>
              </w:rPr>
              <w:t xml:space="preserve">neutralização</w:t>
            </w:r>
            <w:r>
              <w:t xml:space="preserve">,</w:t>
            </w:r>
            <w:r>
              <w:t xml:space="preserve"> </w:t>
            </w:r>
            <w:r>
              <w:rPr>
                <w:rStyle w:val="VerbatimChar"/>
              </w:rPr>
              <w:t xml:space="preserve">combustão</w:t>
            </w:r>
            <w:r>
              <w:t xml:space="preserve">, ou</w:t>
            </w:r>
            <w:r>
              <w:t xml:space="preserve"> </w:t>
            </w:r>
            <w:r>
              <w:rPr>
                <w:rStyle w:val="VerbatimChar"/>
              </w:rPr>
              <w:t xml:space="preserve">esterificação</w:t>
            </w:r>
            <w:r>
              <w:t xml:space="preserve">. Ex:</w:t>
            </w:r>
          </w:p>
          <w:p>
            <w:pPr>
              <w:pStyle w:val="SourceCode"/>
            </w:pPr>
            <w:r>
              <w:rPr>
                <w:rStyle w:val="KeywordTok"/>
              </w:rPr>
              <w:t xml:space="preserve">const</w:t>
            </w:r>
            <w:r>
              <w:rPr>
                <w:rStyle w:val="NormalTok"/>
              </w:rPr>
              <w:t xml:space="preserve"> reacao </w:t>
            </w:r>
            <w:r>
              <w:rPr>
                <w:rStyle w:val="OperatorTok"/>
              </w:rPr>
              <w:t xml:space="preserve">=</w:t>
            </w:r>
            <w:r>
              <w:rPr>
                <w:rStyle w:val="NormalTok"/>
              </w:rPr>
              <w:t xml:space="preserve"> </w:t>
            </w:r>
            <w:r>
              <w:rPr>
                <w:rStyle w:val="StringTok"/>
              </w:rPr>
              <w:t xml:space="preserve">"neutralizacao"</w:t>
            </w:r>
            <w:r>
              <w:rPr>
                <w:rStyle w:val="OperatorTok"/>
              </w:rPr>
              <w:t xml:space="preserve">;</w:t>
            </w:r>
          </w:p>
          <w:p>
            <w:pPr>
              <w:pStyle w:val="FirstParagraph"/>
            </w:pPr>
            <w:r>
              <w:t xml:space="preserve">A velocidade da transformação pode ser alterada por:</w:t>
            </w:r>
          </w:p>
          <w:p>
            <w:pPr>
              <w:pStyle w:val="SourceCode"/>
            </w:pPr>
            <w:r>
              <w:rPr>
                <w:rStyle w:val="KeywordTok"/>
              </w:rPr>
              <w:t xml:space="preserve">const</w:t>
            </w:r>
            <w:r>
              <w:rPr>
                <w:rStyle w:val="NormalTok"/>
              </w:rPr>
              <w:t xml:space="preserve"> velocidade </w:t>
            </w:r>
            <w:r>
              <w:rPr>
                <w:rStyle w:val="OperatorTok"/>
              </w:rPr>
              <w:t xml:space="preserve">=</w:t>
            </w:r>
            <w:r>
              <w:rPr>
                <w:rStyle w:val="NormalTok"/>
              </w:rPr>
              <w:t xml:space="preserve"> </w:t>
            </w:r>
            <w:r>
              <w:rPr>
                <w:rStyle w:val="FloatTok"/>
              </w:rPr>
              <w:t xml:space="preserve">1.0</w:t>
            </w:r>
            <w:r>
              <w:rPr>
                <w:rStyle w:val="OperatorTok"/>
              </w:rPr>
              <w:t xml:space="preserve">;</w:t>
            </w:r>
          </w:p>
          <w:p>
            <w:pPr>
              <w:pStyle w:val="FirstParagraph"/>
            </w:pPr>
            <w:r>
              <w:t xml:space="preserve">E o tempo total observado por:</w:t>
            </w:r>
          </w:p>
          <w:p>
            <w:pPr>
              <w:pStyle w:val="SourceCode"/>
            </w:pPr>
            <w:r>
              <w:rPr>
                <w:rStyle w:val="KeywordTok"/>
              </w:rPr>
              <w:t xml:space="preserve">const</w:t>
            </w:r>
            <w:r>
              <w:rPr>
                <w:rStyle w:val="NormalTok"/>
              </w:rPr>
              <w:t xml:space="preserve"> tmax </w:t>
            </w:r>
            <w:r>
              <w:rPr>
                <w:rStyle w:val="OperatorTok"/>
              </w:rPr>
              <w:t xml:space="preserve">=</w:t>
            </w:r>
            <w:r>
              <w:rPr>
                <w:rStyle w:val="NormalTok"/>
              </w:rPr>
              <w:t xml:space="preserve"> </w:t>
            </w:r>
            <w:r>
              <w:rPr>
                <w:rStyle w:val="DecValTok"/>
              </w:rPr>
              <w:t xml:space="preserve">20</w:t>
            </w:r>
            <w:r>
              <w:rPr>
                <w:rStyle w:val="OperatorTok"/>
              </w:rPr>
              <w:t xml:space="preserve">;</w:t>
            </w:r>
          </w:p>
          <w:p>
            <w:pPr>
              <w:pStyle w:val="FirstParagraph"/>
            </w:pPr>
            <w:r>
              <w:t xml:space="preserve">A lógica desse modelo simplificado é:</w:t>
            </w:r>
          </w:p>
          <w:p>
            <w:pPr>
              <w:pStyle w:val="BodyText"/>
            </w:pPr>
            <w:bookmarkStart w:id="107" w:name="eq-R_t"/>
            <m:oMathPara>
              <m:oMathParaPr>
                <m:jc m:val="center"/>
              </m:oMathParaPr>
              <m:oMath>
                <m:r>
                  <m:t>R</m:t>
                </m:r>
                <m:d>
                  <m:dPr>
                    <m:begChr m:val="("/>
                    <m:sepChr m:val=""/>
                    <m:endChr m:val=")"/>
                    <m:grow/>
                  </m:dPr>
                  <m:e>
                    <m:r>
                      <m:t>t</m:t>
                    </m:r>
                  </m:e>
                </m:d>
                <m:r>
                  <m:rPr>
                    <m:sty m:val="p"/>
                  </m:rPr>
                  <m:t>=</m:t>
                </m:r>
                <m:sSup>
                  <m:e>
                    <m:r>
                      <m:t>e</m:t>
                    </m:r>
                  </m:e>
                  <m:sup>
                    <m:r>
                      <m:rPr>
                        <m:sty m:val="p"/>
                      </m:rPr>
                      <m:t>−</m:t>
                    </m:r>
                    <m:r>
                      <m:t>k</m:t>
                    </m:r>
                    <m:r>
                      <m:t>t</m:t>
                    </m:r>
                  </m:sup>
                </m:sSup>
                <m:r>
                  <m:t>  </m:t>
                </m:r>
                <m:d>
                  <m:dPr>
                    <m:begChr m:val="("/>
                    <m:sepChr m:val=""/>
                    <m:endChr m:val=")"/>
                    <m:grow/>
                  </m:dPr>
                  <m:e>
                    <m:r>
                      <m:t>3.5</m:t>
                    </m:r>
                  </m:e>
                </m:d>
              </m:oMath>
            </m:oMathPara>
            <w:bookmarkEnd w:id="107"/>
          </w:p>
          <w:p>
            <w:pPr>
              <w:pStyle w:val="FirstParagraph"/>
            </w:pPr>
            <w:r>
              <w:t xml:space="preserve">Nessa equação, perceba que o expoente negativo fará com que o reagente reduza numa curva exponencial. E de forma complementar:</w:t>
            </w:r>
          </w:p>
          <w:p>
            <w:pPr>
              <w:pStyle w:val="BodyText"/>
            </w:pPr>
            <m:oMathPara>
              <m:oMathParaPr>
                <m:jc m:val="center"/>
              </m:oMathParaPr>
              <m:oMath>
                <m:r>
                  <m:t>P</m:t>
                </m:r>
                <m:d>
                  <m:dPr>
                    <m:begChr m:val="("/>
                    <m:sepChr m:val=""/>
                    <m:endChr m:val=")"/>
                    <m:grow/>
                  </m:dPr>
                  <m:e>
                    <m:r>
                      <m:t>t</m:t>
                    </m:r>
                  </m:e>
                </m:d>
                <m:r>
                  <m:rPr>
                    <m:sty m:val="p"/>
                  </m:rPr>
                  <m:t>=</m:t>
                </m:r>
                <m:r>
                  <m:t>1</m:t>
                </m:r>
                <m:r>
                  <m:rPr>
                    <m:sty m:val="p"/>
                  </m:rPr>
                  <m:t>−</m:t>
                </m:r>
                <m:sSup>
                  <m:e>
                    <m:r>
                      <m:t>e</m:t>
                    </m:r>
                  </m:e>
                  <m:sup>
                    <m:r>
                      <m:rPr>
                        <m:sty m:val="p"/>
                      </m:rPr>
                      <m:t>−</m:t>
                    </m:r>
                    <m:r>
                      <m:t>k</m:t>
                    </m:r>
                    <m:r>
                      <m:t>t</m:t>
                    </m:r>
                  </m:sup>
                </m:sSup>
              </m:oMath>
            </m:oMathPara>
          </w:p>
          <w:p>
            <w:pPr>
              <w:pStyle w:val="FirstParagraph"/>
            </w:pPr>
            <w:r>
              <w:t xml:space="preserve">Ou seja, os reagentes diminuem com o tempo, enquanto os produtos aumentam.</w:t>
            </w:r>
          </w:p>
          <w:p>
            <w:pPr>
              <w:pStyle w:val="BodyText"/>
            </w:pPr>
            <w:r>
              <w:t xml:space="preserve">No gráfico superior, as curvas dos reagentes caem e as curvas dos produtos sobem. No painel inferior, as partículas representam visualmente essa transição: à esquerda aparecem os reagentes e à direita, os produtos.</w:t>
            </w:r>
          </w:p>
          <w:p>
            <w:pPr>
              <w:pStyle w:val="BodyText"/>
            </w:pPr>
            <w:r>
              <w:t xml:space="preserve">O trecho que controla a transformação ao longo do tempo é dado abaixo. Em seguida, alguns cenários para você explorar:</w:t>
            </w:r>
          </w:p>
          <w:p>
            <w:pPr>
              <w:pStyle w:val="SourceCode"/>
            </w:pPr>
            <w:r>
              <w:rPr>
                <w:rStyle w:val="KeywordTok"/>
              </w:rPr>
              <w:t xml:space="preserve">const</w:t>
            </w:r>
            <w:r>
              <w:rPr>
                <w:rStyle w:val="NormalTok"/>
              </w:rPr>
              <w:t xml:space="preserve"> fator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NormalTok"/>
              </w:rPr>
              <w:t xml:space="preserve">k </w:t>
            </w:r>
            <w:r>
              <w:rPr>
                <w:rStyle w:val="OperatorTok"/>
              </w:rPr>
              <w:t xml:space="preserve">*</w:t>
            </w:r>
            <w:r>
              <w:rPr>
                <w:rStyle w:val="NormalTok"/>
              </w:rPr>
              <w:t xml:space="preserve"> velocidade </w:t>
            </w:r>
            <w:r>
              <w:rPr>
                <w:rStyle w:val="OperatorTok"/>
              </w:rPr>
              <w:t xml:space="preserve">*</w:t>
            </w:r>
            <w:r>
              <w:rPr>
                <w:rStyle w:val="NormalTok"/>
              </w:rPr>
              <w:t xml:space="preserve"> t)</w:t>
            </w:r>
            <w:r>
              <w:rPr>
                <w:rStyle w:val="OperatorTok"/>
              </w:rPr>
              <w:t xml:space="preserve">;</w:t>
            </w:r>
            <w:r>
              <w:br/>
            </w:r>
            <w:r>
              <w:br/>
            </w:r>
            <w:r>
              <w:rPr>
                <w:rStyle w:val="KeywordTok"/>
              </w:rPr>
              <w:t xml:space="preserve">const</w:t>
            </w:r>
            <w:r>
              <w:rPr>
                <w:rStyle w:val="NormalTok"/>
              </w:rPr>
              <w:t xml:space="preserve"> r1 </w:t>
            </w:r>
            <w:r>
              <w:rPr>
                <w:rStyle w:val="OperatorTok"/>
              </w:rPr>
              <w:t xml:space="preserve">=</w:t>
            </w:r>
            <w:r>
              <w:rPr>
                <w:rStyle w:val="NormalTok"/>
              </w:rPr>
              <w:t xml:space="preserve"> fator</w:t>
            </w:r>
            <w:r>
              <w:rPr>
                <w:rStyle w:val="OperatorTok"/>
              </w:rPr>
              <w:t xml:space="preserve">;</w:t>
            </w:r>
            <w:r>
              <w:br/>
            </w:r>
            <w:r>
              <w:rPr>
                <w:rStyle w:val="KeywordTok"/>
              </w:rPr>
              <w:t xml:space="preserve">const</w:t>
            </w:r>
            <w:r>
              <w:rPr>
                <w:rStyle w:val="NormalTok"/>
              </w:rPr>
              <w:t xml:space="preserve"> r2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w:t>
            </w:r>
            <w:r>
              <w:rPr>
                <w:rStyle w:val="NormalTok"/>
              </w:rPr>
              <w:t xml:space="preserve"> fator</w:t>
            </w:r>
            <w:r>
              <w:rPr>
                <w:rStyle w:val="OperatorTok"/>
              </w:rPr>
              <w:t xml:space="preserve">;</w:t>
            </w:r>
            <w:r>
              <w:br/>
            </w:r>
            <w:r>
              <w:rPr>
                <w:rStyle w:val="KeywordTok"/>
              </w:rPr>
              <w:t xml:space="preserve">const</w:t>
            </w:r>
            <w:r>
              <w:rPr>
                <w:rStyle w:val="NormalTok"/>
              </w:rPr>
              <w:t xml:space="preserve"> p1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fator</w:t>
            </w:r>
            <w:r>
              <w:rPr>
                <w:rStyle w:val="OperatorTok"/>
              </w:rPr>
              <w:t xml:space="preserve">;</w:t>
            </w:r>
            <w:r>
              <w:br/>
            </w:r>
            <w:r>
              <w:rPr>
                <w:rStyle w:val="KeywordTok"/>
              </w:rPr>
              <w:t xml:space="preserve">const</w:t>
            </w:r>
            <w:r>
              <w:rPr>
                <w:rStyle w:val="NormalTok"/>
              </w:rPr>
              <w:t xml:space="preserve"> p2 </w:t>
            </w:r>
            <w:r>
              <w:rPr>
                <w:rStyle w:val="OperatorTok"/>
              </w:rPr>
              <w:t xml:space="preserve">=</w:t>
            </w:r>
            <w:r>
              <w:rPr>
                <w:rStyle w:val="NormalTok"/>
              </w:rPr>
              <w:t xml:space="preserve"> </w:t>
            </w:r>
            <w:r>
              <w:rPr>
                <w:rStyle w:val="FloatTok"/>
              </w:rPr>
              <w:t xml:space="preserve">0.92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fator)</w:t>
            </w:r>
            <w:r>
              <w:rPr>
                <w:rStyle w:val="OperatorTok"/>
              </w:rPr>
              <w:t xml:space="preserve">;</w:t>
            </w:r>
          </w:p>
          <w:p>
            <w:pPr>
              <w:numPr>
                <w:ilvl w:val="0"/>
                <w:numId w:val="1023"/>
              </w:numPr>
            </w:pPr>
            <w:r>
              <w:rPr>
                <w:i/>
                <w:iCs/>
              </w:rPr>
              <w:t xml:space="preserve">Neutralização</w:t>
            </w:r>
            <w:r>
              <w:t xml:space="preserve">. Nessa reação, ácido e base diminuem enquanto sal e água aumenta, ilustrando a ideia de transformação entre funções inorgânicas.</w:t>
            </w:r>
          </w:p>
          <w:p>
            <w:pPr>
              <w:numPr>
                <w:ilvl w:val="0"/>
                <w:numId w:val="1023"/>
              </w:numPr>
            </w:pPr>
            <w:r>
              <w:rPr>
                <w:i/>
                <w:iCs/>
              </w:rPr>
              <w:t xml:space="preserve">Combustão</w:t>
            </w:r>
            <w:r>
              <w:t xml:space="preserve">. Combustível e oxigênio são consumidos, formando gás carbônico e água. Essa é uma reação que liga química orgânica, energia e transformações do cotidiano.</w:t>
            </w:r>
          </w:p>
          <w:p>
            <w:pPr>
              <w:numPr>
                <w:ilvl w:val="0"/>
                <w:numId w:val="1023"/>
              </w:numPr>
            </w:pPr>
            <w:r>
              <w:rPr>
                <w:i/>
                <w:iCs/>
              </w:rPr>
              <w:t xml:space="preserve">Esterificação</w:t>
            </w:r>
            <w:r>
              <w:t xml:space="preserve">. Ácido carboxílico e álcool formam éster e água, conectando funções orgânicas e transformações químicas.</w:t>
            </w:r>
          </w:p>
          <w:p>
            <w:pPr>
              <w:numPr>
                <w:ilvl w:val="0"/>
                <w:numId w:val="1023"/>
              </w:numPr>
            </w:pPr>
            <w:r>
              <w:rPr>
                <w:i/>
                <w:iCs/>
              </w:rPr>
              <w:t xml:space="preserve">Reação mais lenta</w:t>
            </w:r>
            <w:r>
              <w:t xml:space="preserve">. Agora altere a velocidade. A transformação ocorre mais devagar, facilitando a observação da transição entre reagentes e produtos.</w:t>
            </w:r>
          </w:p>
          <w:p>
            <w:pPr>
              <w:pStyle w:val="SourceCode"/>
            </w:pPr>
            <w:r>
              <w:rPr>
                <w:rStyle w:val="KeywordTok"/>
              </w:rPr>
              <w:t xml:space="preserve">const</w:t>
            </w:r>
            <w:r>
              <w:rPr>
                <w:rStyle w:val="NormalTok"/>
              </w:rPr>
              <w:t xml:space="preserve"> velocidade </w:t>
            </w:r>
            <w:r>
              <w:rPr>
                <w:rStyle w:val="OperatorTok"/>
              </w:rPr>
              <w:t xml:space="preserve">=</w:t>
            </w:r>
            <w:r>
              <w:rPr>
                <w:rStyle w:val="NormalTok"/>
              </w:rPr>
              <w:t xml:space="preserve"> </w:t>
            </w:r>
            <w:r>
              <w:rPr>
                <w:rStyle w:val="FloatTok"/>
              </w:rPr>
              <w:t xml:space="preserve">0.4</w:t>
            </w:r>
            <w:r>
              <w:rPr>
                <w:rStyle w:val="OperatorTok"/>
              </w:rPr>
              <w:t xml:space="preserve">;</w:t>
            </w:r>
          </w:p>
          <w:p>
            <w:pPr>
              <w:pStyle w:val="Compact"/>
              <w:numPr>
                <w:ilvl w:val="0"/>
                <w:numId w:val="1024"/>
              </w:numPr>
            </w:pPr>
            <w:r>
              <w:rPr>
                <w:i/>
                <w:iCs/>
              </w:rPr>
              <w:t xml:space="preserve">Reação mais rápida</w:t>
            </w:r>
            <w:r>
              <w:t xml:space="preserve">. Os reagentes desaparecem rapidamente, enquanto que os produtos se acumulam em menos tempo.</w:t>
            </w:r>
          </w:p>
          <w:p>
            <w:pPr>
              <w:pStyle w:val="SourceCode"/>
            </w:pPr>
            <w:r>
              <w:rPr>
                <w:rStyle w:val="KeywordTok"/>
              </w:rPr>
              <w:t xml:space="preserve">const</w:t>
            </w:r>
            <w:r>
              <w:rPr>
                <w:rStyle w:val="NormalTok"/>
              </w:rPr>
              <w:t xml:space="preserve"> velocidade </w:t>
            </w:r>
            <w:r>
              <w:rPr>
                <w:rStyle w:val="OperatorTok"/>
              </w:rPr>
              <w:t xml:space="preserve">=</w:t>
            </w:r>
            <w:r>
              <w:rPr>
                <w:rStyle w:val="NormalTok"/>
              </w:rPr>
              <w:t xml:space="preserve"> </w:t>
            </w:r>
            <w:r>
              <w:rPr>
                <w:rStyle w:val="FloatTok"/>
              </w:rPr>
              <w:t xml:space="preserve">2.0</w:t>
            </w:r>
            <w:r>
              <w:rPr>
                <w:rStyle w:val="OperatorTok"/>
              </w:rPr>
              <w:t xml:space="preserve">;</w:t>
            </w:r>
          </w:p>
          <w:p>
            <w:pPr>
              <w:pStyle w:val="FirstParagraph"/>
            </w:pPr>
            <w:r>
              <w:t xml:space="preserve">Agora sim, uma</w:t>
            </w:r>
            <w:r>
              <w:t xml:space="preserve"> </w:t>
            </w:r>
            <w:r>
              <w:rPr>
                <w:i/>
                <w:iCs/>
              </w:rPr>
              <w:t xml:space="preserve">“saraivada”</w:t>
            </w:r>
            <w:r>
              <w:t xml:space="preserve"> </w:t>
            </w:r>
            <w:r>
              <w:t xml:space="preserve">de situções hipotéticas, para que você divague e aprenda (sempre) um pouco mais sobre o tema do capítulo.</w:t>
            </w:r>
          </w:p>
          <w:p>
            <w:pPr>
              <w:pStyle w:val="Compact"/>
              <w:numPr>
                <w:ilvl w:val="0"/>
                <w:numId w:val="1025"/>
              </w:numPr>
            </w:pPr>
            <w:r>
              <w:t xml:space="preserve">E se duas substâncias tiverem polaridades muito diferentes ?</w:t>
            </w:r>
          </w:p>
          <w:p>
            <w:pPr>
              <w:pStyle w:val="Compact"/>
              <w:numPr>
                <w:ilvl w:val="0"/>
                <w:numId w:val="1025"/>
              </w:numPr>
            </w:pPr>
            <w:r>
              <w:t xml:space="preserve">E se uma molécula tiver cadeia longa demais para se misturar bem em água ?</w:t>
            </w:r>
          </w:p>
          <w:p>
            <w:pPr>
              <w:pStyle w:val="Compact"/>
              <w:numPr>
                <w:ilvl w:val="0"/>
                <w:numId w:val="1025"/>
              </w:numPr>
            </w:pPr>
            <w:r>
              <w:t xml:space="preserve">E se uma função química for ácida, mas tiver baixa solubilidade ?</w:t>
            </w:r>
          </w:p>
          <w:p>
            <w:pPr>
              <w:pStyle w:val="Compact"/>
              <w:numPr>
                <w:ilvl w:val="0"/>
                <w:numId w:val="1025"/>
              </w:numPr>
            </w:pPr>
            <w:r>
              <w:t xml:space="preserve">E se um composto for muito volátil…como isso afetaria seu uso no cotidiano ?</w:t>
            </w:r>
          </w:p>
          <w:p>
            <w:pPr>
              <w:pStyle w:val="Compact"/>
              <w:numPr>
                <w:ilvl w:val="0"/>
                <w:numId w:val="1025"/>
              </w:numPr>
            </w:pPr>
            <w:r>
              <w:t xml:space="preserve">E se aumentarmos a polaridade de uma substância orgânica ?</w:t>
            </w:r>
          </w:p>
          <w:p>
            <w:pPr>
              <w:pStyle w:val="Compact"/>
              <w:numPr>
                <w:ilvl w:val="0"/>
                <w:numId w:val="1025"/>
              </w:numPr>
            </w:pPr>
            <w:r>
              <w:t xml:space="preserve">E se compararmos um álcool curto com um álcool de cadeia longa ?</w:t>
            </w:r>
          </w:p>
          <w:p>
            <w:pPr>
              <w:pStyle w:val="Compact"/>
              <w:numPr>
                <w:ilvl w:val="0"/>
                <w:numId w:val="1025"/>
              </w:numPr>
            </w:pPr>
            <w:r>
              <w:t xml:space="preserve">E se um hidrocarboneto ganhar um grupo funcional polar ?</w:t>
            </w:r>
          </w:p>
          <w:p>
            <w:pPr>
              <w:pStyle w:val="Compact"/>
              <w:numPr>
                <w:ilvl w:val="0"/>
                <w:numId w:val="1025"/>
              </w:numPr>
            </w:pPr>
            <w:r>
              <w:t xml:space="preserve">E se água e óleo tivessem polaridades semelhantes ?</w:t>
            </w:r>
          </w:p>
          <w:p>
            <w:pPr>
              <w:pStyle w:val="Compact"/>
              <w:numPr>
                <w:ilvl w:val="0"/>
                <w:numId w:val="1025"/>
              </w:numPr>
            </w:pPr>
            <w:r>
              <w:t xml:space="preserve">E se a reação de neutralização fosse muito lenta ?</w:t>
            </w:r>
          </w:p>
          <w:p>
            <w:pPr>
              <w:pStyle w:val="Compact"/>
              <w:numPr>
                <w:ilvl w:val="0"/>
                <w:numId w:val="1025"/>
              </w:numPr>
            </w:pPr>
            <w:r>
              <w:t xml:space="preserve">E se uma combustão ocorresse sem oxigênio suficiente ?</w:t>
            </w:r>
          </w:p>
          <w:p>
            <w:pPr>
              <w:pStyle w:val="Compact"/>
              <w:numPr>
                <w:ilvl w:val="0"/>
                <w:numId w:val="1025"/>
              </w:numPr>
            </w:pPr>
            <w:r>
              <w:t xml:space="preserve">E se a esterificação fosse usada para produzir aromas artificiais ?</w:t>
            </w:r>
          </w:p>
          <w:p>
            <w:pPr>
              <w:pStyle w:val="Compact"/>
              <w:numPr>
                <w:ilvl w:val="0"/>
                <w:numId w:val="1025"/>
              </w:numPr>
            </w:pPr>
            <w:r>
              <w:t xml:space="preserve">E se uma pequena mudança estrutural alterasse completamente o comportamento de uma substância ?</w:t>
            </w:r>
          </w:p>
          <w:p/>
        </w:tc>
      </w:tr>
    </w:tbl>
    <w:bookmarkEnd w:id="10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09" name="Picture"/>
                  <a:graphic>
                    <a:graphicData uri="http://schemas.openxmlformats.org/drawingml/2006/picture">
                      <pic:pic>
                        <pic:nvPicPr>
                          <pic:cNvPr descr="figuras/icons/fruto_bg.png" id="110" name="Picture"/>
                          <pic:cNvPicPr>
                            <a:picLocks noChangeArrowheads="1" noChangeAspect="1"/>
                          </pic:cNvPicPr>
                        </pic:nvPicPr>
                        <pic:blipFill>
                          <a:blip r:embed="rId5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 padrão que aparece neste capítulo não vale apenas para os exemplos dos scripts. Ele aparece em muitos contextos da Química e da vida cotidiana. Na verdade, ele aparece mesmo em tudo quanto é lugar, já que os elementos químicos formam moléculas e essas reagem no nosso mundo…e no dos outros.</w:t>
            </w:r>
          </w:p>
          <w:p>
            <w:pPr>
              <w:pStyle w:val="BodyText"/>
            </w:pPr>
            <w:pPr>
              <w:spacing w:after="16"/>
            </w:pPr>
            <w:r>
              <w:t xml:space="preserve">Sabão e detergente são moléculas com parte polar e parte apolar que ajudam mutuamente a misturar água e gordura. Quem</w:t>
            </w:r>
            <w:r>
              <w:t xml:space="preserve"> </w:t>
            </w:r>
            <w:r>
              <w:rPr>
                <w:i/>
                <w:iCs/>
              </w:rPr>
              <w:t xml:space="preserve">“lava”</w:t>
            </w:r>
            <w:r>
              <w:t xml:space="preserve"> </w:t>
            </w:r>
            <w:r>
              <w:t xml:space="preserve">de fato, é a água, mas são aqueles compostos que, reduzindo a</w:t>
            </w:r>
            <w:r>
              <w:t xml:space="preserve"> </w:t>
            </w:r>
            <w:r>
              <w:rPr>
                <w:rStyle w:val="VerbatimChar"/>
              </w:rPr>
              <w:t xml:space="preserve">tensão superficial</w:t>
            </w:r>
            <w:r>
              <w:t xml:space="preserve"> </w:t>
            </w:r>
            <w:r>
              <w:t xml:space="preserve">da água, permitem que essa atue sobre as gorduras. Na preparação do álcool em gel, a polaridade e a volatilidade influenciam diretamente na evaporação e no seu uso. Gasolina e óleo não se misturam na água, porque são hidrocarbonetos pouco polares. O vinagre nada mais é do que ácido acético (veja no rótulo). Já os antiácidos, são compostos básicos, como o bicarbonato de sódio, e que tendem a neutralizar ácidos estomacais. Entre o mundo dos aromas, perfumes constituem compostos orgânicos voláteis, facilitando sua dispersão no ar, enquanto que outras substâncias voláteis, como o acetileno vegetal, sinalizam para o amadurecimento de um cacho de bananas. Plásticos possuem cadeias longas pouco reativas e com nenhuma solubilidade em água, o que faz desses materiais poluentes de todo um ecossistema. Bebidas gaseificadas, por sua vez, promovem a dissolução de gases e equilíbrio químico. A ferrugem é uma transformação química que envolve oxidação, enquanto a fermentação, transformações orgânicas que geram energia celular e novas substâncias.</w:t>
            </w:r>
            <w:r>
              <w:t xml:space="preserve"> </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11" name="Picture"/>
                  <a:graphic>
                    <a:graphicData uri="http://schemas.openxmlformats.org/drawingml/2006/picture">
                      <pic:pic>
                        <pic:nvPicPr>
                          <pic:cNvPr descr="figuras/icons/semente_bg.png" id="112" name="Picture"/>
                          <pic:cNvPicPr>
                            <a:picLocks noChangeArrowheads="1" noChangeAspect="1"/>
                          </pic:cNvPicPr>
                        </pic:nvPicPr>
                        <pic:blipFill>
                          <a:blip r:embed="rId6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Os modelos computacionais deste capítulo permitem relacionar estrutura com propriedade (Script no. 1), função química com comportamento (Script no. 2), e condições de reação com resposta do sistema (Scripts no. 3 e 4). Todos eles simplificam enormemente as relações reais do formalismo matemático envolvido, muito embora aproximem comportamentos experimentais, permitindo testes rápidos sem abrir um única torneira.</w:t>
            </w:r>
            <w:r>
              <w:t xml:space="preserve"> </w:t>
            </w:r>
            <w:r>
              <w:rPr>
                <w:i/>
                <w:iCs/>
              </w:rPr>
              <w:t xml:space="preserve">Esse é um dos poderes mágicos da simulação !</w:t>
            </w:r>
          </w:p>
          <w:p>
            <w:pPr>
              <w:pStyle w:val="BodyText"/>
            </w:pPr>
            <w:r>
              <w:t xml:space="preserve">Por outro lado, há que se tomar cuidado com generalizações e interpretações mais precisas, porque esses modelos trabalham com aproximações muito limitadas, não representando todas as interações, e muito menos substituindo a experimentação real.</w:t>
            </w:r>
          </w:p>
          <w:p>
            <w:pPr>
              <w:pStyle w:val="BodyText"/>
            </w:pPr>
            <w:r>
              <w:t xml:space="preserve">Mas não por isso deixaremos de apresentar uma lógica de programação para um desses modelos, o mais</w:t>
            </w:r>
            <w:r>
              <w:t xml:space="preserve"> </w:t>
            </w:r>
            <w:r>
              <w:rPr>
                <w:i/>
                <w:iCs/>
              </w:rPr>
              <w:t xml:space="preserve">“animadinho”</w:t>
            </w:r>
            <w:r>
              <w:t xml:space="preserve"> </w:t>
            </w:r>
            <w:hyperlink w:anchor="fig-orginorg4">
              <w:r>
                <w:rPr>
                  <w:rStyle w:val="Hyperlink"/>
                </w:rPr>
                <w:t xml:space="preserve">Figura 3.4</w:t>
              </w:r>
            </w:hyperlink>
            <w:r>
              <w:t xml:space="preserve">. A lógica do código é escolher uma reação, calcular uma evolução, gerar partículas, e animar.</w:t>
            </w:r>
          </w:p>
          <w:p>
            <w:pPr>
              <w:pStyle w:val="SourceCode"/>
            </w:pPr>
            <w:r>
              <w:rPr>
                <w:rStyle w:val="ExtensionTok"/>
              </w:rPr>
              <w:t xml:space="preserve">INICIAR</w:t>
            </w:r>
            <w:r>
              <w:rPr>
                <w:rStyle w:val="NormalTok"/>
              </w:rPr>
              <w:t xml:space="preserve"> parâmetros principais</w:t>
            </w:r>
            <w:r>
              <w:br/>
            </w:r>
            <w:r>
              <w:br/>
            </w:r>
            <w:r>
              <w:rPr>
                <w:rStyle w:val="NormalTok"/>
              </w:rPr>
              <w:t xml:space="preserve">    </w:t>
            </w:r>
            <w:r>
              <w:rPr>
                <w:rStyle w:val="ExtensionTok"/>
              </w:rPr>
              <w:t xml:space="preserve">definir</w:t>
            </w:r>
            <w:r>
              <w:rPr>
                <w:rStyle w:val="NormalTok"/>
              </w:rPr>
              <w:t xml:space="preserve"> tipo de reação</w:t>
            </w:r>
            <w:r>
              <w:br/>
            </w:r>
            <w:r>
              <w:rPr>
                <w:rStyle w:val="NormalTok"/>
              </w:rPr>
              <w:t xml:space="preserve">        </w:t>
            </w:r>
            <w:r>
              <w:rPr>
                <w:rStyle w:val="ExtensionTok"/>
              </w:rPr>
              <w:t xml:space="preserve">neutralização</w:t>
            </w:r>
            <w:r>
              <w:br/>
            </w:r>
            <w:r>
              <w:rPr>
                <w:rStyle w:val="NormalTok"/>
              </w:rPr>
              <w:t xml:space="preserve">        </w:t>
            </w:r>
            <w:r>
              <w:rPr>
                <w:rStyle w:val="ExtensionTok"/>
              </w:rPr>
              <w:t xml:space="preserve">combustão</w:t>
            </w:r>
            <w:r>
              <w:br/>
            </w:r>
            <w:r>
              <w:rPr>
                <w:rStyle w:val="NormalTok"/>
              </w:rPr>
              <w:t xml:space="preserve">        </w:t>
            </w:r>
            <w:r>
              <w:rPr>
                <w:rStyle w:val="ExtensionTok"/>
              </w:rPr>
              <w:t xml:space="preserve">esterificação</w:t>
            </w:r>
            <w:r>
              <w:br/>
            </w:r>
            <w:r>
              <w:br/>
            </w:r>
            <w:r>
              <w:rPr>
                <w:rStyle w:val="NormalTok"/>
              </w:rPr>
              <w:t xml:space="preserve">    </w:t>
            </w:r>
            <w:r>
              <w:rPr>
                <w:rStyle w:val="ExtensionTok"/>
              </w:rPr>
              <w:t xml:space="preserve">definir</w:t>
            </w:r>
            <w:r>
              <w:rPr>
                <w:rStyle w:val="NormalTok"/>
              </w:rPr>
              <w:t xml:space="preserve"> velocidade da reação</w:t>
            </w:r>
            <w:r>
              <w:br/>
            </w:r>
            <w:r>
              <w:rPr>
                <w:rStyle w:val="NormalTok"/>
              </w:rPr>
              <w:t xml:space="preserve">    </w:t>
            </w:r>
            <w:r>
              <w:rPr>
                <w:rStyle w:val="ExtensionTok"/>
              </w:rPr>
              <w:t xml:space="preserve">definir</w:t>
            </w:r>
            <w:r>
              <w:rPr>
                <w:rStyle w:val="NormalTok"/>
              </w:rPr>
              <w:t xml:space="preserve"> tempo máximo da simulação</w:t>
            </w:r>
            <w:r>
              <w:br/>
            </w:r>
            <w:r>
              <w:br/>
            </w:r>
            <w:r>
              <w:rPr>
                <w:rStyle w:val="ExtensionTok"/>
              </w:rPr>
              <w:t xml:space="preserve">ESCOLHER</w:t>
            </w:r>
            <w:r>
              <w:rPr>
                <w:rStyle w:val="NormalTok"/>
              </w:rPr>
              <w:t xml:space="preserve"> parâmetros da reação</w:t>
            </w:r>
            <w:r>
              <w:br/>
            </w:r>
            <w:r>
              <w:br/>
            </w:r>
            <w:r>
              <w:rPr>
                <w:rStyle w:val="NormalTok"/>
              </w:rPr>
              <w:t xml:space="preserve">    </w:t>
            </w:r>
            <w:r>
              <w:rPr>
                <w:rStyle w:val="ExtensionTok"/>
              </w:rPr>
              <w:t xml:space="preserve">SE</w:t>
            </w:r>
            <w:r>
              <w:rPr>
                <w:rStyle w:val="NormalTok"/>
              </w:rPr>
              <w:t xml:space="preserve"> reação for neutralização</w:t>
            </w:r>
            <w:r>
              <w:br/>
            </w:r>
            <w:r>
              <w:rPr>
                <w:rStyle w:val="NormalTok"/>
              </w:rPr>
              <w:t xml:space="preserve">        </w:t>
            </w:r>
            <w:r>
              <w:rPr>
                <w:rStyle w:val="ExtensionTok"/>
              </w:rPr>
              <w:t xml:space="preserve">definir</w:t>
            </w:r>
            <w:r>
              <w:rPr>
                <w:rStyle w:val="NormalTok"/>
              </w:rPr>
              <w:t xml:space="preserve"> reagentes: ácido e base</w:t>
            </w:r>
            <w:r>
              <w:br/>
            </w:r>
            <w:r>
              <w:rPr>
                <w:rStyle w:val="NormalTok"/>
              </w:rPr>
              <w:t xml:space="preserve">        </w:t>
            </w:r>
            <w:r>
              <w:rPr>
                <w:rStyle w:val="ExtensionTok"/>
              </w:rPr>
              <w:t xml:space="preserve">definir</w:t>
            </w:r>
            <w:r>
              <w:rPr>
                <w:rStyle w:val="NormalTok"/>
              </w:rPr>
              <w:t xml:space="preserve"> produtos: sal e água</w:t>
            </w:r>
            <w:r>
              <w:br/>
            </w:r>
            <w:r>
              <w:rPr>
                <w:rStyle w:val="NormalTok"/>
              </w:rPr>
              <w:t xml:space="preserve">        </w:t>
            </w:r>
            <w:r>
              <w:rPr>
                <w:rStyle w:val="ExtensionTok"/>
              </w:rPr>
              <w:t xml:space="preserve">definir</w:t>
            </w:r>
            <w:r>
              <w:rPr>
                <w:rStyle w:val="NormalTok"/>
              </w:rPr>
              <w:t xml:space="preserve"> constante k</w:t>
            </w:r>
            <w:r>
              <w:br/>
            </w:r>
            <w:r>
              <w:br/>
            </w:r>
            <w:r>
              <w:rPr>
                <w:rStyle w:val="NormalTok"/>
              </w:rPr>
              <w:t xml:space="preserve">    </w:t>
            </w:r>
            <w:r>
              <w:rPr>
                <w:rStyle w:val="ExtensionTok"/>
              </w:rPr>
              <w:t xml:space="preserve">SENÃO</w:t>
            </w:r>
            <w:r>
              <w:rPr>
                <w:rStyle w:val="NormalTok"/>
              </w:rPr>
              <w:t xml:space="preserve"> SE reação for combustão</w:t>
            </w:r>
            <w:r>
              <w:br/>
            </w:r>
            <w:r>
              <w:rPr>
                <w:rStyle w:val="NormalTok"/>
              </w:rPr>
              <w:t xml:space="preserve">        </w:t>
            </w:r>
            <w:r>
              <w:rPr>
                <w:rStyle w:val="ExtensionTok"/>
              </w:rPr>
              <w:t xml:space="preserve">definir</w:t>
            </w:r>
            <w:r>
              <w:rPr>
                <w:rStyle w:val="NormalTok"/>
              </w:rPr>
              <w:t xml:space="preserve"> reagentes: combustível e oxigênio</w:t>
            </w:r>
            <w:r>
              <w:br/>
            </w:r>
            <w:r>
              <w:rPr>
                <w:rStyle w:val="NormalTok"/>
              </w:rPr>
              <w:t xml:space="preserve">        </w:t>
            </w:r>
            <w:r>
              <w:rPr>
                <w:rStyle w:val="ExtensionTok"/>
              </w:rPr>
              <w:t xml:space="preserve">definir</w:t>
            </w:r>
            <w:r>
              <w:rPr>
                <w:rStyle w:val="NormalTok"/>
              </w:rPr>
              <w:t xml:space="preserve"> produtos: gás carbônico e água</w:t>
            </w:r>
            <w:r>
              <w:br/>
            </w:r>
            <w:r>
              <w:rPr>
                <w:rStyle w:val="NormalTok"/>
              </w:rPr>
              <w:t xml:space="preserve">        </w:t>
            </w:r>
            <w:r>
              <w:rPr>
                <w:rStyle w:val="ExtensionTok"/>
              </w:rPr>
              <w:t xml:space="preserve">definir</w:t>
            </w:r>
            <w:r>
              <w:rPr>
                <w:rStyle w:val="NormalTok"/>
              </w:rPr>
              <w:t xml:space="preserve"> constante k</w:t>
            </w:r>
            <w:r>
              <w:br/>
            </w:r>
            <w:r>
              <w:br/>
            </w:r>
            <w:r>
              <w:rPr>
                <w:rStyle w:val="NormalTok"/>
              </w:rPr>
              <w:t xml:space="preserve">    </w:t>
            </w:r>
            <w:r>
              <w:rPr>
                <w:rStyle w:val="ExtensionTok"/>
              </w:rPr>
              <w:t xml:space="preserve">SENÃO</w:t>
            </w:r>
            <w:r>
              <w:br/>
            </w:r>
            <w:r>
              <w:rPr>
                <w:rStyle w:val="NormalTok"/>
              </w:rPr>
              <w:t xml:space="preserve">        </w:t>
            </w:r>
            <w:r>
              <w:rPr>
                <w:rStyle w:val="ExtensionTok"/>
              </w:rPr>
              <w:t xml:space="preserve">definir</w:t>
            </w:r>
            <w:r>
              <w:rPr>
                <w:rStyle w:val="NormalTok"/>
              </w:rPr>
              <w:t xml:space="preserve"> reagentes: ácido carboxílico e álcool</w:t>
            </w:r>
            <w:r>
              <w:br/>
            </w:r>
            <w:r>
              <w:rPr>
                <w:rStyle w:val="NormalTok"/>
              </w:rPr>
              <w:t xml:space="preserve">        </w:t>
            </w:r>
            <w:r>
              <w:rPr>
                <w:rStyle w:val="ExtensionTok"/>
              </w:rPr>
              <w:t xml:space="preserve">definir</w:t>
            </w:r>
            <w:r>
              <w:rPr>
                <w:rStyle w:val="NormalTok"/>
              </w:rPr>
              <w:t xml:space="preserve"> produtos: éster e água</w:t>
            </w:r>
            <w:r>
              <w:br/>
            </w:r>
            <w:r>
              <w:rPr>
                <w:rStyle w:val="NormalTok"/>
              </w:rPr>
              <w:t xml:space="preserve">        </w:t>
            </w:r>
            <w:r>
              <w:rPr>
                <w:rStyle w:val="ExtensionTok"/>
              </w:rPr>
              <w:t xml:space="preserve">definir</w:t>
            </w:r>
            <w:r>
              <w:rPr>
                <w:rStyle w:val="NormalTok"/>
              </w:rPr>
              <w:t xml:space="preserve"> constante k</w:t>
            </w:r>
            <w:r>
              <w:br/>
            </w:r>
            <w:r>
              <w:br/>
            </w:r>
            <w:r>
              <w:rPr>
                <w:rStyle w:val="ExtensionTok"/>
              </w:rPr>
              <w:t xml:space="preserve">CRIAR</w:t>
            </w:r>
            <w:r>
              <w:rPr>
                <w:rStyle w:val="NormalTok"/>
              </w:rPr>
              <w:t xml:space="preserve"> lista de tempos</w:t>
            </w:r>
            <w:r>
              <w:br/>
            </w:r>
            <w:r>
              <w:br/>
            </w:r>
            <w:r>
              <w:rPr>
                <w:rStyle w:val="NormalTok"/>
              </w:rPr>
              <w:t xml:space="preserve">    </w:t>
            </w:r>
            <w:r>
              <w:rPr>
                <w:rStyle w:val="ExtensionTok"/>
              </w:rPr>
              <w:t xml:space="preserve">dividir</w:t>
            </w:r>
            <w:r>
              <w:rPr>
                <w:rStyle w:val="NormalTok"/>
              </w:rPr>
              <w:t xml:space="preserve"> o tempo total em vários instantes</w:t>
            </w:r>
            <w:r>
              <w:br/>
            </w:r>
            <w:r>
              <w:br/>
            </w:r>
            <w:r>
              <w:rPr>
                <w:rStyle w:val="ExtensionTok"/>
              </w:rPr>
              <w:t xml:space="preserve">PARA</w:t>
            </w:r>
            <w:r>
              <w:rPr>
                <w:rStyle w:val="NormalTok"/>
              </w:rPr>
              <w:t xml:space="preserve"> cada instante de tempo</w:t>
            </w:r>
            <w:r>
              <w:br/>
            </w:r>
            <w:r>
              <w:br/>
            </w:r>
            <w:r>
              <w:rPr>
                <w:rStyle w:val="NormalTok"/>
              </w:rPr>
              <w:t xml:space="preserve">    </w:t>
            </w:r>
            <w:r>
              <w:rPr>
                <w:rStyle w:val="ExtensionTok"/>
              </w:rPr>
              <w:t xml:space="preserve">calcular</w:t>
            </w:r>
            <w:r>
              <w:rPr>
                <w:rStyle w:val="NormalTok"/>
              </w:rPr>
              <w:t xml:space="preserve"> fator de permanência dos reagentes:</w:t>
            </w:r>
            <w:r>
              <w:br/>
            </w:r>
            <w:r>
              <w:br/>
            </w:r>
            <w:r>
              <w:rPr>
                <w:rStyle w:val="NormalTok"/>
              </w:rPr>
              <w:t xml:space="preserve">        </w:t>
            </w:r>
            <w:r>
              <w:rPr>
                <w:rStyle w:val="ExtensionTok"/>
              </w:rPr>
              <w:t xml:space="preserve">fator</w:t>
            </w:r>
            <w:r>
              <w:rPr>
                <w:rStyle w:val="NormalTok"/>
              </w:rPr>
              <w:t xml:space="preserve"> = e^</w:t>
            </w:r>
            <w:r>
              <w:rPr>
                <w:rStyle w:val="ErrorTok"/>
              </w:rPr>
              <w:t xml:space="preserve">(</w:t>
            </w:r>
            <w:r>
              <w:rPr>
                <w:rStyle w:val="ExtensionTok"/>
              </w:rPr>
              <w:t xml:space="preserve">-k</w:t>
            </w:r>
            <w:r>
              <w:rPr>
                <w:rStyle w:val="NormalTok"/>
              </w:rPr>
              <w:t xml:space="preserve"> × velocidade × tempo</w:t>
            </w:r>
            <w:r>
              <w:rPr>
                <w:rStyle w:val="KeywordTok"/>
              </w:rPr>
              <w:t xml:space="preserve">)</w:t>
            </w:r>
            <w:r>
              <w:br/>
            </w:r>
            <w:r>
              <w:br/>
            </w:r>
            <w:r>
              <w:rPr>
                <w:rStyle w:val="NormalTok"/>
              </w:rPr>
              <w:t xml:space="preserve">    </w:t>
            </w:r>
            <w:r>
              <w:rPr>
                <w:rStyle w:val="ExtensionTok"/>
              </w:rPr>
              <w:t xml:space="preserve">calcular</w:t>
            </w:r>
            <w:r>
              <w:rPr>
                <w:rStyle w:val="NormalTok"/>
              </w:rPr>
              <w:t xml:space="preserve"> quantidade relativa dos reagentes:</w:t>
            </w:r>
            <w:r>
              <w:br/>
            </w:r>
            <w:r>
              <w:br/>
            </w:r>
            <w:r>
              <w:rPr>
                <w:rStyle w:val="NormalTok"/>
              </w:rPr>
              <w:t xml:space="preserve">        </w:t>
            </w:r>
            <w:r>
              <w:rPr>
                <w:rStyle w:val="ExtensionTok"/>
              </w:rPr>
              <w:t xml:space="preserve">reagente</w:t>
            </w:r>
            <w:r>
              <w:rPr>
                <w:rStyle w:val="NormalTok"/>
              </w:rPr>
              <w:t xml:space="preserve"> 1 = fator</w:t>
            </w:r>
            <w:r>
              <w:br/>
            </w:r>
            <w:r>
              <w:rPr>
                <w:rStyle w:val="NormalTok"/>
              </w:rPr>
              <w:t xml:space="preserve">        </w:t>
            </w:r>
            <w:r>
              <w:rPr>
                <w:rStyle w:val="ExtensionTok"/>
              </w:rPr>
              <w:t xml:space="preserve">reagente</w:t>
            </w:r>
            <w:r>
              <w:rPr>
                <w:rStyle w:val="NormalTok"/>
              </w:rPr>
              <w:t xml:space="preserve"> 2 = valor próximo de fator</w:t>
            </w:r>
            <w:r>
              <w:br/>
            </w:r>
            <w:r>
              <w:br/>
            </w:r>
            <w:r>
              <w:rPr>
                <w:rStyle w:val="NormalTok"/>
              </w:rPr>
              <w:t xml:space="preserve">    </w:t>
            </w:r>
            <w:r>
              <w:rPr>
                <w:rStyle w:val="ExtensionTok"/>
              </w:rPr>
              <w:t xml:space="preserve">calcular</w:t>
            </w:r>
            <w:r>
              <w:rPr>
                <w:rStyle w:val="NormalTok"/>
              </w:rPr>
              <w:t xml:space="preserve"> quantidade relativa dos produtos:</w:t>
            </w:r>
            <w:r>
              <w:br/>
            </w:r>
            <w:r>
              <w:br/>
            </w:r>
            <w:r>
              <w:rPr>
                <w:rStyle w:val="NormalTok"/>
              </w:rPr>
              <w:t xml:space="preserve">        </w:t>
            </w:r>
            <w:r>
              <w:rPr>
                <w:rStyle w:val="ExtensionTok"/>
              </w:rPr>
              <w:t xml:space="preserve">produto</w:t>
            </w:r>
            <w:r>
              <w:rPr>
                <w:rStyle w:val="NormalTok"/>
              </w:rPr>
              <w:t xml:space="preserve"> 1 = 1 </w:t>
            </w:r>
            <w:r>
              <w:rPr>
                <w:rStyle w:val="AttributeTok"/>
              </w:rPr>
              <w:t xml:space="preserve">-</w:t>
            </w:r>
            <w:r>
              <w:rPr>
                <w:rStyle w:val="NormalTok"/>
              </w:rPr>
              <w:t xml:space="preserve"> fator</w:t>
            </w:r>
            <w:r>
              <w:br/>
            </w:r>
            <w:r>
              <w:rPr>
                <w:rStyle w:val="NormalTok"/>
              </w:rPr>
              <w:t xml:space="preserve">        </w:t>
            </w:r>
            <w:r>
              <w:rPr>
                <w:rStyle w:val="ExtensionTok"/>
              </w:rPr>
              <w:t xml:space="preserve">produto</w:t>
            </w:r>
            <w:r>
              <w:rPr>
                <w:rStyle w:val="NormalTok"/>
              </w:rPr>
              <w:t xml:space="preserve"> 2 = valor próximo de 1 </w:t>
            </w:r>
            <w:r>
              <w:rPr>
                <w:rStyle w:val="AttributeTok"/>
              </w:rPr>
              <w:t xml:space="preserve">-</w:t>
            </w:r>
            <w:r>
              <w:rPr>
                <w:rStyle w:val="NormalTok"/>
              </w:rPr>
              <w:t xml:space="preserve"> fator</w:t>
            </w:r>
            <w:r>
              <w:br/>
            </w:r>
            <w:r>
              <w:br/>
            </w:r>
            <w:r>
              <w:rPr>
                <w:rStyle w:val="ExtensionTok"/>
              </w:rPr>
              <w:t xml:space="preserve">FIM</w:t>
            </w:r>
            <w:r>
              <w:br/>
            </w:r>
            <w:r>
              <w:br/>
            </w:r>
            <w:r>
              <w:rPr>
                <w:rStyle w:val="ExtensionTok"/>
              </w:rPr>
              <w:t xml:space="preserve">CRIAR</w:t>
            </w:r>
            <w:r>
              <w:rPr>
                <w:rStyle w:val="NormalTok"/>
              </w:rPr>
              <w:t xml:space="preserve"> curvas do gráfico</w:t>
            </w:r>
            <w:r>
              <w:br/>
            </w:r>
            <w:r>
              <w:br/>
            </w:r>
            <w:r>
              <w:rPr>
                <w:rStyle w:val="NormalTok"/>
              </w:rPr>
              <w:t xml:space="preserve">    </w:t>
            </w:r>
            <w:r>
              <w:rPr>
                <w:rStyle w:val="ExtensionTok"/>
              </w:rPr>
              <w:t xml:space="preserve">curva</w:t>
            </w:r>
            <w:r>
              <w:rPr>
                <w:rStyle w:val="NormalTok"/>
              </w:rPr>
              <w:t xml:space="preserve"> do reagente 1</w:t>
            </w:r>
            <w:r>
              <w:br/>
            </w:r>
            <w:r>
              <w:rPr>
                <w:rStyle w:val="NormalTok"/>
              </w:rPr>
              <w:t xml:space="preserve">    </w:t>
            </w:r>
            <w:r>
              <w:rPr>
                <w:rStyle w:val="ExtensionTok"/>
              </w:rPr>
              <w:t xml:space="preserve">curva</w:t>
            </w:r>
            <w:r>
              <w:rPr>
                <w:rStyle w:val="NormalTok"/>
              </w:rPr>
              <w:t xml:space="preserve"> do reagente 2</w:t>
            </w:r>
            <w:r>
              <w:br/>
            </w:r>
            <w:r>
              <w:rPr>
                <w:rStyle w:val="NormalTok"/>
              </w:rPr>
              <w:t xml:space="preserve">    </w:t>
            </w:r>
            <w:r>
              <w:rPr>
                <w:rStyle w:val="ExtensionTok"/>
              </w:rPr>
              <w:t xml:space="preserve">curva</w:t>
            </w:r>
            <w:r>
              <w:rPr>
                <w:rStyle w:val="NormalTok"/>
              </w:rPr>
              <w:t xml:space="preserve"> do produto 1</w:t>
            </w:r>
            <w:r>
              <w:br/>
            </w:r>
            <w:r>
              <w:rPr>
                <w:rStyle w:val="NormalTok"/>
              </w:rPr>
              <w:t xml:space="preserve">    </w:t>
            </w:r>
            <w:r>
              <w:rPr>
                <w:rStyle w:val="ExtensionTok"/>
              </w:rPr>
              <w:t xml:space="preserve">curva</w:t>
            </w:r>
            <w:r>
              <w:rPr>
                <w:rStyle w:val="NormalTok"/>
              </w:rPr>
              <w:t xml:space="preserve"> do produto 2</w:t>
            </w:r>
            <w:r>
              <w:br/>
            </w:r>
            <w:r>
              <w:br/>
            </w:r>
            <w:r>
              <w:rPr>
                <w:rStyle w:val="ExtensionTok"/>
              </w:rPr>
              <w:t xml:space="preserve">CRIAR</w:t>
            </w:r>
            <w:r>
              <w:rPr>
                <w:rStyle w:val="NormalTok"/>
              </w:rPr>
              <w:t xml:space="preserve"> representação visual das partículas</w:t>
            </w:r>
            <w:r>
              <w:br/>
            </w:r>
            <w:r>
              <w:br/>
            </w:r>
            <w:r>
              <w:rPr>
                <w:rStyle w:val="NormalTok"/>
              </w:rPr>
              <w:t xml:space="preserve">    </w:t>
            </w:r>
            <w:r>
              <w:rPr>
                <w:rStyle w:val="ExtensionTok"/>
              </w:rPr>
              <w:t xml:space="preserve">PARA</w:t>
            </w:r>
            <w:r>
              <w:rPr>
                <w:rStyle w:val="NormalTok"/>
              </w:rPr>
              <w:t xml:space="preserve"> cada estado da reação</w:t>
            </w:r>
            <w:r>
              <w:br/>
            </w:r>
            <w:r>
              <w:br/>
            </w:r>
            <w:r>
              <w:rPr>
                <w:rStyle w:val="NormalTok"/>
              </w:rPr>
              <w:t xml:space="preserve">        </w:t>
            </w:r>
            <w:r>
              <w:rPr>
                <w:rStyle w:val="ExtensionTok"/>
              </w:rPr>
              <w:t xml:space="preserve">calcular</w:t>
            </w:r>
            <w:r>
              <w:rPr>
                <w:rStyle w:val="NormalTok"/>
              </w:rPr>
              <w:t xml:space="preserve"> quantas partículas de reagentes ainda existem</w:t>
            </w:r>
            <w:r>
              <w:br/>
            </w:r>
            <w:r>
              <w:rPr>
                <w:rStyle w:val="NormalTok"/>
              </w:rPr>
              <w:t xml:space="preserve">        </w:t>
            </w:r>
            <w:r>
              <w:rPr>
                <w:rStyle w:val="ExtensionTok"/>
              </w:rPr>
              <w:t xml:space="preserve">calcular</w:t>
            </w:r>
            <w:r>
              <w:rPr>
                <w:rStyle w:val="NormalTok"/>
              </w:rPr>
              <w:t xml:space="preserve"> quantas partículas de produtos já se formaram</w:t>
            </w:r>
            <w:r>
              <w:br/>
            </w:r>
            <w:r>
              <w:br/>
            </w:r>
            <w:r>
              <w:rPr>
                <w:rStyle w:val="NormalTok"/>
              </w:rPr>
              <w:t xml:space="preserve">        </w:t>
            </w:r>
            <w:r>
              <w:rPr>
                <w:rStyle w:val="ExtensionTok"/>
              </w:rPr>
              <w:t xml:space="preserve">posicionar</w:t>
            </w:r>
            <w:r>
              <w:rPr>
                <w:rStyle w:val="NormalTok"/>
              </w:rPr>
              <w:t xml:space="preserve"> reagentes no lado esquerdo</w:t>
            </w:r>
            <w:r>
              <w:br/>
            </w:r>
            <w:r>
              <w:rPr>
                <w:rStyle w:val="NormalTok"/>
              </w:rPr>
              <w:t xml:space="preserve">        </w:t>
            </w:r>
            <w:r>
              <w:rPr>
                <w:rStyle w:val="ExtensionTok"/>
              </w:rPr>
              <w:t xml:space="preserve">posicionar</w:t>
            </w:r>
            <w:r>
              <w:rPr>
                <w:rStyle w:val="NormalTok"/>
              </w:rPr>
              <w:t xml:space="preserve"> produtos no lado direito</w:t>
            </w:r>
            <w:r>
              <w:br/>
            </w:r>
            <w:r>
              <w:br/>
            </w:r>
            <w:r>
              <w:rPr>
                <w:rStyle w:val="NormalTok"/>
              </w:rPr>
              <w:t xml:space="preserve">    </w:t>
            </w:r>
            <w:r>
              <w:rPr>
                <w:rStyle w:val="ExtensionTok"/>
              </w:rPr>
              <w:t xml:space="preserve">FIM</w:t>
            </w:r>
            <w:r>
              <w:br/>
            </w:r>
            <w:r>
              <w:br/>
            </w:r>
            <w:r>
              <w:rPr>
                <w:rStyle w:val="ExtensionTok"/>
              </w:rPr>
              <w:t xml:space="preserve">CRIAR</w:t>
            </w:r>
            <w:r>
              <w:rPr>
                <w:rStyle w:val="NormalTok"/>
              </w:rPr>
              <w:t xml:space="preserve"> frames da animação</w:t>
            </w:r>
            <w:r>
              <w:br/>
            </w:r>
            <w:r>
              <w:br/>
            </w:r>
            <w:r>
              <w:rPr>
                <w:rStyle w:val="NormalTok"/>
              </w:rPr>
              <w:t xml:space="preserve">    </w:t>
            </w:r>
            <w:r>
              <w:rPr>
                <w:rStyle w:val="ExtensionTok"/>
              </w:rPr>
              <w:t xml:space="preserve">PARA</w:t>
            </w:r>
            <w:r>
              <w:rPr>
                <w:rStyle w:val="NormalTok"/>
              </w:rPr>
              <w:t xml:space="preserve"> cada instante de tempo</w:t>
            </w:r>
            <w:r>
              <w:br/>
            </w:r>
            <w:r>
              <w:br/>
            </w:r>
            <w:r>
              <w:rPr>
                <w:rStyle w:val="NormalTok"/>
              </w:rPr>
              <w:t xml:space="preserve">        </w:t>
            </w:r>
            <w:r>
              <w:rPr>
                <w:rStyle w:val="ExtensionTok"/>
              </w:rPr>
              <w:t xml:space="preserve">atualizar</w:t>
            </w:r>
            <w:r>
              <w:rPr>
                <w:rStyle w:val="NormalTok"/>
              </w:rPr>
              <w:t xml:space="preserve"> linha vertical do tempo no gráfico</w:t>
            </w:r>
            <w:r>
              <w:br/>
            </w:r>
            <w:r>
              <w:rPr>
                <w:rStyle w:val="NormalTok"/>
              </w:rPr>
              <w:t xml:space="preserve">        </w:t>
            </w:r>
            <w:r>
              <w:rPr>
                <w:rStyle w:val="ExtensionTok"/>
              </w:rPr>
              <w:t xml:space="preserve">atualizar</w:t>
            </w:r>
            <w:r>
              <w:rPr>
                <w:rStyle w:val="NormalTok"/>
              </w:rPr>
              <w:t xml:space="preserve"> partículas dos reagentes</w:t>
            </w:r>
            <w:r>
              <w:br/>
            </w:r>
            <w:r>
              <w:rPr>
                <w:rStyle w:val="NormalTok"/>
              </w:rPr>
              <w:t xml:space="preserve">        </w:t>
            </w:r>
            <w:r>
              <w:rPr>
                <w:rStyle w:val="ExtensionTok"/>
              </w:rPr>
              <w:t xml:space="preserve">atualizar</w:t>
            </w:r>
            <w:r>
              <w:rPr>
                <w:rStyle w:val="NormalTok"/>
              </w:rPr>
              <w:t xml:space="preserve"> partículas dos produtos</w:t>
            </w:r>
            <w:r>
              <w:br/>
            </w:r>
            <w:r>
              <w:rPr>
                <w:rStyle w:val="NormalTok"/>
              </w:rPr>
              <w:t xml:space="preserve">        </w:t>
            </w:r>
            <w:r>
              <w:rPr>
                <w:rStyle w:val="ExtensionTok"/>
              </w:rPr>
              <w:t xml:space="preserve">atualizar</w:t>
            </w:r>
            <w:r>
              <w:rPr>
                <w:rStyle w:val="NormalTok"/>
              </w:rPr>
              <w:t xml:space="preserve"> texto com o tempo atual</w:t>
            </w:r>
            <w:r>
              <w:br/>
            </w:r>
            <w:r>
              <w:br/>
            </w:r>
            <w:r>
              <w:rPr>
                <w:rStyle w:val="NormalTok"/>
              </w:rPr>
              <w:t xml:space="preserve">    </w:t>
            </w:r>
            <w:r>
              <w:rPr>
                <w:rStyle w:val="ExtensionTok"/>
              </w:rPr>
              <w:t xml:space="preserve">FIM</w:t>
            </w:r>
            <w:r>
              <w:br/>
            </w:r>
            <w:r>
              <w:br/>
            </w:r>
            <w:r>
              <w:rPr>
                <w:rStyle w:val="ExtensionTok"/>
              </w:rPr>
              <w:t xml:space="preserve">CRIAR</w:t>
            </w:r>
            <w:r>
              <w:rPr>
                <w:rStyle w:val="NormalTok"/>
              </w:rPr>
              <w:t xml:space="preserve"> controles interativos</w:t>
            </w:r>
            <w:r>
              <w:br/>
            </w:r>
            <w:r>
              <w:br/>
            </w:r>
            <w:r>
              <w:rPr>
                <w:rStyle w:val="NormalTok"/>
              </w:rPr>
              <w:t xml:space="preserve">    </w:t>
            </w:r>
            <w:r>
              <w:rPr>
                <w:rStyle w:val="ExtensionTok"/>
              </w:rPr>
              <w:t xml:space="preserve">botão</w:t>
            </w:r>
            <w:r>
              <w:rPr>
                <w:rStyle w:val="NormalTok"/>
              </w:rPr>
              <w:t xml:space="preserve"> Animar</w:t>
            </w:r>
            <w:r>
              <w:br/>
            </w:r>
            <w:r>
              <w:rPr>
                <w:rStyle w:val="NormalTok"/>
              </w:rPr>
              <w:t xml:space="preserve">    </w:t>
            </w:r>
            <w:r>
              <w:rPr>
                <w:rStyle w:val="ExtensionTok"/>
              </w:rPr>
              <w:t xml:space="preserve">botão</w:t>
            </w:r>
            <w:r>
              <w:rPr>
                <w:rStyle w:val="NormalTok"/>
              </w:rPr>
              <w:t xml:space="preserve"> Pausar</w:t>
            </w:r>
            <w:r>
              <w:br/>
            </w:r>
            <w:r>
              <w:rPr>
                <w:rStyle w:val="NormalTok"/>
              </w:rPr>
              <w:t xml:space="preserve">    </w:t>
            </w:r>
            <w:r>
              <w:rPr>
                <w:rStyle w:val="ExtensionTok"/>
              </w:rPr>
              <w:t xml:space="preserve">botão</w:t>
            </w:r>
            <w:r>
              <w:rPr>
                <w:rStyle w:val="NormalTok"/>
              </w:rPr>
              <w:t xml:space="preserve"> Reiniciar</w:t>
            </w:r>
            <w:r>
              <w:br/>
            </w:r>
            <w:r>
              <w:rPr>
                <w:rStyle w:val="NormalTok"/>
              </w:rPr>
              <w:t xml:space="preserve">    </w:t>
            </w:r>
            <w:r>
              <w:rPr>
                <w:rStyle w:val="ExtensionTok"/>
              </w:rPr>
              <w:t xml:space="preserve">slider</w:t>
            </w:r>
            <w:r>
              <w:rPr>
                <w:rStyle w:val="NormalTok"/>
              </w:rPr>
              <w:t xml:space="preserve"> de tempo</w:t>
            </w:r>
            <w:r>
              <w:br/>
            </w:r>
            <w:r>
              <w:br/>
            </w:r>
            <w:r>
              <w:rPr>
                <w:rStyle w:val="ExtensionTok"/>
              </w:rPr>
              <w:t xml:space="preserve">CONFIGURAR</w:t>
            </w:r>
            <w:r>
              <w:rPr>
                <w:rStyle w:val="NormalTok"/>
              </w:rPr>
              <w:t xml:space="preserve"> gráfico</w:t>
            </w:r>
            <w:r>
              <w:br/>
            </w:r>
            <w:r>
              <w:br/>
            </w:r>
            <w:r>
              <w:rPr>
                <w:rStyle w:val="NormalTok"/>
              </w:rPr>
              <w:t xml:space="preserve">    </w:t>
            </w:r>
            <w:r>
              <w:rPr>
                <w:rStyle w:val="ExtensionTok"/>
              </w:rPr>
              <w:t xml:space="preserve">painel</w:t>
            </w:r>
            <w:r>
              <w:rPr>
                <w:rStyle w:val="NormalTok"/>
              </w:rPr>
              <w:t xml:space="preserve"> superior:</w:t>
            </w:r>
            <w:r>
              <w:br/>
            </w:r>
            <w:r>
              <w:rPr>
                <w:rStyle w:val="NormalTok"/>
              </w:rPr>
              <w:t xml:space="preserve">        </w:t>
            </w:r>
            <w:r>
              <w:rPr>
                <w:rStyle w:val="ExtensionTok"/>
              </w:rPr>
              <w:t xml:space="preserve">curvas</w:t>
            </w:r>
            <w:r>
              <w:rPr>
                <w:rStyle w:val="NormalTok"/>
              </w:rPr>
              <w:t xml:space="preserve"> de reagentes e produtos ao longo do tempo</w:t>
            </w:r>
            <w:r>
              <w:br/>
            </w:r>
            <w:r>
              <w:br/>
            </w:r>
            <w:r>
              <w:rPr>
                <w:rStyle w:val="NormalTok"/>
              </w:rPr>
              <w:t xml:space="preserve">    </w:t>
            </w:r>
            <w:r>
              <w:rPr>
                <w:rStyle w:val="ExtensionTok"/>
              </w:rPr>
              <w:t xml:space="preserve">painel</w:t>
            </w:r>
            <w:r>
              <w:rPr>
                <w:rStyle w:val="NormalTok"/>
              </w:rPr>
              <w:t xml:space="preserve"> inferior:</w:t>
            </w:r>
            <w:r>
              <w:br/>
            </w:r>
            <w:r>
              <w:rPr>
                <w:rStyle w:val="NormalTok"/>
              </w:rPr>
              <w:t xml:space="preserve">        </w:t>
            </w:r>
            <w:r>
              <w:rPr>
                <w:rStyle w:val="ExtensionTok"/>
              </w:rPr>
              <w:t xml:space="preserve">partículas</w:t>
            </w:r>
            <w:r>
              <w:rPr>
                <w:rStyle w:val="NormalTok"/>
              </w:rPr>
              <w:t xml:space="preserve"> representando a transformação química</w:t>
            </w:r>
            <w:r>
              <w:br/>
            </w:r>
            <w:r>
              <w:br/>
            </w:r>
            <w:r>
              <w:rPr>
                <w:rStyle w:val="ExtensionTok"/>
              </w:rPr>
              <w:t xml:space="preserve">MOSTRAR</w:t>
            </w:r>
            <w:r>
              <w:rPr>
                <w:rStyle w:val="NormalTok"/>
              </w:rPr>
              <w:t xml:space="preserve"> resultado final</w:t>
            </w:r>
          </w:p>
          <w:p/>
        </w:tc>
      </w:tr>
    </w:tbl>
    <w:p>
      <w:r>
        <w:br w:type="page"/>
      </w:r>
    </w:p>
    <w:p>
      <w:r>
        <w:br w:type="page"/>
      </w:r>
    </w:p>
    <w:bookmarkEnd w:id="113"/>
    <w:bookmarkStart w:id="167" w:name="Xe62c231393de7273d0cc1d78648369eb1bf3cb7"/>
    <w:p>
      <w:pPr>
        <w:pStyle w:val="Heading1"/>
      </w:pPr>
      <w:r>
        <w:t xml:space="preserve">4. Mundo em reação: Química Ambiental e Eletroquímica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O MUNDO TE CHAMA</w:t>
            </w:r>
            <w:r>
              <w:t xml:space="preserve"> </w:t>
            </w:r>
            <w:r>
              <w:drawing>
                <wp:inline>
                  <wp:extent cx="415163" cy="591954"/>
                  <wp:effectExtent b="0" l="0" r="0" t="0"/>
                  <wp:docPr descr="" title="" id="114" name="Picture"/>
                  <a:graphic>
                    <a:graphicData uri="http://schemas.openxmlformats.org/drawingml/2006/picture">
                      <pic:pic>
                        <pic:nvPicPr>
                          <pic:cNvPr descr="figuras/icons/tronco_bg.png" id="115" name="Picture"/>
                          <pic:cNvPicPr>
                            <a:picLocks noChangeArrowheads="1" noChangeAspect="1"/>
                          </pic:cNvPicPr>
                        </pic:nvPicPr>
                        <pic:blipFill>
                          <a:blip r:embed="rId22"/>
                          <a:stretch>
                            <a:fillRect/>
                          </a:stretch>
                        </pic:blipFill>
                        <pic:spPr bwMode="auto">
                          <a:xfrm>
                            <a:off x="0" y="0"/>
                            <a:ext cx="415163" cy="591954"/>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Uma ponte enferruja, uma tubulação metálica se deteriora, e uma bateria vaza. Uma água aparentemente cristalina pode esconder processos químicos intensos, como alta condutividade. Um sensor simples ligado a um microcontrolador detecta mudanças na solução. Metais podem corroer silenciosamente. Soluções podem conduzir corrente. Substâncias dissolvidas podem alterar pH, salinidade, oxigenação e equilíbrio ecológico. Em escala microscópica, elétrons migram; em escala ambiental, paisagens inteiras podem mudar.</w:t>
            </w:r>
          </w:p>
          <w:p>
            <w:pPr>
              <w:pStyle w:val="BodyText"/>
            </w:pPr>
            <w:r>
              <w:t xml:space="preserve">Esses eventos têm comum a transferência de elétrons, íons em movimento e transformações químicas estudadas na Eletroquímica. Ela aparece nas pilhas, nas baterias, na corrosão dos metais, nos sensores, no tratamento de água e até no monitoramento ambiental em tempo real. Sais dissolvidos, íons metálicos, fertilizantes, resíduos industriais, minerais naturais e poluentes podem estar presentes sem alterar muito a aparência da amostra.</w:t>
            </w:r>
          </w:p>
          <w:p>
            <w:pPr>
              <w:pStyle w:val="BodyText"/>
            </w:pPr>
            <w:r>
              <w:t xml:space="preserve">Este capítulo integra dois ramos que, à primeira vista, podem parecer separados, a Química Ambiental e a Eletroquímica. O primeiro busca estudar a água, solo, ar, contaminação e processos de remediação. Já a Eletroquímica se ocupa de investigar oxidação, redução, potencial elétrico, transporte de carga e transformação química. Devido a capacidade da água em conduzir corrente elétrica, é bem prático medir a condutividade de amostras em tubos ou em campo, para investigar sua qualidade, salinidade, contaminação, e presença de eletrólitos. A Eletroquímica também está preente em muitos sensores, como na fita de farmácia que mede glicose do sangue, no funcionamento de pilhas e baterias, na corrosão de metais, e nos processos de tratamento ambiental. Dessa forma, Química Ambiental e Eletroquímica, juntas, contribuem para a compreensão, monitoramento e intervenção em problemas ambientais de impacto nos dias de hoje.</w:t>
            </w:r>
          </w:p>
          <w:p>
            <w:pPr>
              <w:pStyle w:val="BodyText"/>
            </w:pPr>
            <w:r>
              <w:rPr>
                <w:b/>
                <w:bCs/>
              </w:rPr>
              <w:t xml:space="preserve">Depois de explorar, você consegue:</w:t>
            </w:r>
          </w:p>
          <w:p>
            <w:pPr>
              <w:pStyle w:val="SourceCode"/>
            </w:pPr>
            <w:r>
              <w:rPr>
                <w:rStyle w:val="ExtensionTok"/>
              </w:rPr>
              <w:t xml:space="preserve">-</w:t>
            </w:r>
            <w:r>
              <w:rPr>
                <w:rStyle w:val="NormalTok"/>
              </w:rPr>
              <w:t xml:space="preserve"> reconhecer relações entre química ambiental e eletroquímica</w:t>
            </w:r>
            <w:r>
              <w:rPr>
                <w:rStyle w:val="KeywordTok"/>
              </w:rPr>
              <w:t xml:space="preserve">;</w:t>
            </w:r>
            <w:r>
              <w:br/>
            </w:r>
            <w:r>
              <w:rPr>
                <w:rStyle w:val="ExtensionTok"/>
              </w:rPr>
              <w:t xml:space="preserve">-</w:t>
            </w:r>
            <w:r>
              <w:rPr>
                <w:rStyle w:val="NormalTok"/>
              </w:rPr>
              <w:t xml:space="preserve"> interpretar a condutividade como propriedade relacionada à presença de íons</w:t>
            </w:r>
            <w:r>
              <w:rPr>
                <w:rStyle w:val="KeywordTok"/>
              </w:rPr>
              <w:t xml:space="preserve">;</w:t>
            </w:r>
            <w:r>
              <w:br/>
            </w:r>
            <w:r>
              <w:rPr>
                <w:rStyle w:val="ExtensionTok"/>
              </w:rPr>
              <w:t xml:space="preserve">-</w:t>
            </w:r>
            <w:r>
              <w:rPr>
                <w:rStyle w:val="NormalTok"/>
              </w:rPr>
              <w:t xml:space="preserve"> compreender qualitativamente o funcionamento de pilhas e processos redox</w:t>
            </w:r>
            <w:r>
              <w:rPr>
                <w:rStyle w:val="KeywordTok"/>
              </w:rPr>
              <w:t xml:space="preserve">;</w:t>
            </w:r>
            <w:r>
              <w:br/>
            </w:r>
            <w:r>
              <w:rPr>
                <w:rStyle w:val="ExtensionTok"/>
              </w:rPr>
              <w:t xml:space="preserve">-</w:t>
            </w:r>
            <w:r>
              <w:rPr>
                <w:rStyle w:val="NormalTok"/>
              </w:rPr>
              <w:t xml:space="preserve"> discutir fatores que influenciam a corrosão em diferentes ambientes</w:t>
            </w:r>
            <w:r>
              <w:rPr>
                <w:rStyle w:val="KeywordTok"/>
              </w:rPr>
              <w:t xml:space="preserve">;</w:t>
            </w:r>
            <w:r>
              <w:br/>
            </w:r>
            <w:r>
              <w:rPr>
                <w:rStyle w:val="ExtensionTok"/>
              </w:rPr>
              <w:t xml:space="preserve">-</w:t>
            </w:r>
            <w:r>
              <w:rPr>
                <w:rStyle w:val="NormalTok"/>
              </w:rPr>
              <w:t xml:space="preserve"> analisar leituras simuladas de monitoramento ambiental</w:t>
            </w:r>
            <w:r>
              <w:rPr>
                <w:rStyle w:val="KeywordTok"/>
              </w:rPr>
              <w:t xml:space="preserve">;</w:t>
            </w:r>
            <w:r>
              <w:br/>
            </w:r>
            <w:r>
              <w:rPr>
                <w:rStyle w:val="ExtensionTok"/>
              </w:rPr>
              <w:t xml:space="preserve">-</w:t>
            </w:r>
            <w:r>
              <w:rPr>
                <w:rStyle w:val="NormalTok"/>
              </w:rPr>
              <w:t xml:space="preserve"> explorar visualizações interativas com edição computacional de códigos.</w:t>
            </w:r>
          </w:p>
          <w:tbl>
            <w:tblPr>
              <w:tblStyle w:val="Table"/>
              <w:tblW w:type="pct" w:w="5000"/>
              <w:tblLayout w:type="fixed"/>
              <w:tblLook w:firstRow="0" w:lastRow="0" w:firstColumn="0" w:lastColumn="0" w:noHBand="0" w:noVBand="0" w:val="0000"/>
            </w:tblPr>
            <w:tblGrid>
              <w:gridCol w:w="7920"/>
            </w:tblGrid>
            <w:tr>
              <w:tc>
                <w:tcPr/>
                <w:bookmarkStart w:id="119" w:name="fig-gizz_ambEletroq"/>
                <w:p>
                  <w:pPr>
                    <w:pStyle w:val="Compact"/>
                    <w:jc w:val="center"/>
                  </w:pPr>
                  <w:r>
                    <w:drawing>
                      <wp:inline>
                        <wp:extent cx="5930900" cy="4579367"/>
                        <wp:effectExtent b="0" l="0" r="0" t="0"/>
                        <wp:docPr descr="" title="" id="117" name="Picture"/>
                        <a:graphic>
                          <a:graphicData uri="http://schemas.openxmlformats.org/drawingml/2006/picture">
                            <pic:pic>
                              <pic:nvPicPr>
                                <pic:cNvPr descr="figuras/gizz_ambEletroq.png" id="118" name="Picture"/>
                                <pic:cNvPicPr>
                                  <a:picLocks noChangeArrowheads="1" noChangeAspect="1"/>
                                </pic:cNvPicPr>
                              </pic:nvPicPr>
                              <pic:blipFill>
                                <a:blip r:embed="rId116"/>
                                <a:stretch>
                                  <a:fillRect/>
                                </a:stretch>
                              </pic:blipFill>
                              <pic:spPr bwMode="auto">
                                <a:xfrm>
                                  <a:off x="0" y="0"/>
                                  <a:ext cx="5930900" cy="4579367"/>
                                </a:xfrm>
                                <a:prstGeom prst="rect">
                                  <a:avLst/>
                                </a:prstGeom>
                                <a:noFill/>
                                <a:ln w="9525">
                                  <a:noFill/>
                                  <a:headEnd/>
                                  <a:tailEnd/>
                                </a:ln>
                              </pic:spPr>
                            </pic:pic>
                          </a:graphicData>
                        </a:graphic>
                      </wp:inline>
                    </w:drawing>
                  </w:r>
                </w:p>
                <w:p>
                  <w:pPr>
                    <w:jc w:val="center"/>
                  </w:pPr>
                  <w:pPr>
                    <w:jc w:val="left"/>
                    <w:spacing w:before="200"/>
                    <w:pStyle w:val="ImageCaption"/>
                  </w:pPr>
                  <w:r>
                    <w:t xml:space="preserve">Figura 4.1: Metais oxidam, elétrons circulam, íons se movem, e a água conduz.</w:t>
                  </w:r>
                </w:p>
                <w:bookmarkEnd w:id="119"/>
              </w:tc>
            </w:tr>
          </w:tbl>
          <w:p/>
        </w:tc>
      </w:tr>
    </w:tbl>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MEXA ANTES DE ENTENDER</w:t>
            </w:r>
            <w:r>
              <w:t xml:space="preserve"> </w:t>
            </w:r>
            <w:r>
              <w:drawing>
                <wp:inline>
                  <wp:extent cx="415163" cy="343322"/>
                  <wp:effectExtent b="0" l="0" r="0" t="0"/>
                  <wp:docPr descr="" title="" id="120" name="Picture"/>
                  <a:graphic>
                    <a:graphicData uri="http://schemas.openxmlformats.org/drawingml/2006/picture">
                      <pic:pic>
                        <pic:nvPicPr>
                          <pic:cNvPr descr="figuras/icons/ramo_bg.png" id="121" name="Picture"/>
                          <pic:cNvPicPr>
                            <a:picLocks noChangeArrowheads="1" noChangeAspect="1"/>
                          </pic:cNvPicPr>
                        </pic:nvPicPr>
                        <pic:blipFill>
                          <a:blip r:embed="rId29"/>
                          <a:stretch>
                            <a:fillRect/>
                          </a:stretch>
                        </pic:blipFill>
                        <pic:spPr bwMode="auto">
                          <a:xfrm>
                            <a:off x="0" y="0"/>
                            <a:ext cx="415163" cy="343322"/>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da teoria formal, explore o</w:t>
            </w:r>
            <w:r>
              <w:t xml:space="preserve"> </w:t>
            </w:r>
            <w:r>
              <w:rPr>
                <w:i/>
                <w:iCs/>
              </w:rPr>
              <w:t xml:space="preserve">app</w:t>
            </w:r>
            <w:r>
              <w:t xml:space="preserve"> </w:t>
            </w:r>
            <w:r>
              <w:t xml:space="preserve">de JSPlotly que segue.</w:t>
            </w:r>
          </w:p>
          <w:tbl>
            <w:tblPr>
              <w:tblStyle w:val="Table"/>
              <w:tblW w:type="pct" w:w="5000"/>
              <w:tblLayout w:type="fixed"/>
              <w:tblLook w:firstRow="0" w:lastRow="0" w:firstColumn="0" w:lastColumn="0" w:noHBand="0" w:noVBand="0" w:val="0000"/>
            </w:tblPr>
            <w:tblGrid>
              <w:gridCol w:w="7920"/>
            </w:tblGrid>
            <w:tr>
              <w:tc>
                <w:tcPr/>
                <w:bookmarkStart w:id="126" w:name="fig-ambEletroq"/>
                <w:p>
                  <w:pPr>
                    <w:pStyle w:val="Compact"/>
                    <w:jc w:val="center"/>
                  </w:pPr>
                  <w:r>
                    <w:drawing>
                      <wp:inline>
                        <wp:extent cx="5930900" cy="3474590"/>
                        <wp:effectExtent b="0" l="0" r="0" t="0"/>
                        <wp:docPr descr="" title="" id="123" name="Picture"/>
                        <a:graphic>
                          <a:graphicData uri="http://schemas.openxmlformats.org/drawingml/2006/picture">
                            <pic:pic>
                              <pic:nvPicPr>
                                <pic:cNvPr descr="figuras/ambEletroq.png" id="124" name="Picture"/>
                                <pic:cNvPicPr>
                                  <a:picLocks noChangeArrowheads="1" noChangeAspect="1"/>
                                </pic:cNvPicPr>
                              </pic:nvPicPr>
                              <pic:blipFill>
                                <a:blip r:embed="rId122"/>
                                <a:stretch>
                                  <a:fillRect/>
                                </a:stretch>
                              </pic:blipFill>
                              <pic:spPr bwMode="auto">
                                <a:xfrm>
                                  <a:off x="0" y="0"/>
                                  <a:ext cx="5930900" cy="3474590"/>
                                </a:xfrm>
                                <a:prstGeom prst="rect">
                                  <a:avLst/>
                                </a:prstGeom>
                                <a:noFill/>
                                <a:ln w="9525">
                                  <a:noFill/>
                                  <a:headEnd/>
                                  <a:tailEnd/>
                                </a:ln>
                              </pic:spPr>
                            </pic:pic>
                          </a:graphicData>
                        </a:graphic>
                      </wp:inline>
                    </w:drawing>
                  </w:r>
                </w:p>
                <w:p>
                  <w:pPr>
                    <w:jc w:val="center"/>
                  </w:pPr>
                  <w:pPr>
                    <w:jc w:val="left"/>
                    <w:spacing w:before="200"/>
                    <w:pStyle w:val="ImageCaption"/>
                  </w:pPr>
                  <w:r>
                    <w:t xml:space="preserve">Figura 4.2: Quanto mais íons móveis em solução, maior a condutividade elétrica. Clique com o botão direito neste</w:t>
                  </w:r>
                  <w:r>
                    <w:t xml:space="preserve"> </w:t>
                  </w:r>
                  <w:hyperlink r:id="rId125">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26"/>
              </w:tc>
            </w:tr>
          </w:tbl>
          <w:p>
            <w:pPr>
              <w:pStyle w:val="BodyText"/>
            </w:pPr>
            <w:r>
              <w:t xml:space="preserve">O script permite comparar dois compartimentos químicos simulando a</w:t>
            </w:r>
            <w:r>
              <w:t xml:space="preserve"> </w:t>
            </w:r>
            <w:r>
              <w:rPr>
                <w:rStyle w:val="VerbatimChar"/>
              </w:rPr>
              <w:t xml:space="preserve">diferença de potencial</w:t>
            </w:r>
            <w:r>
              <w:t xml:space="preserve"> </w:t>
            </w:r>
            <w:r>
              <w:t xml:space="preserve">gerada entre eles, e mostrando como a condutividade de uma solução depende da concentração de íons. O gráfico resultante também mostra que essa relação não depende apenas da concentração, sendo influenciada também por grau de dissociação, mobilidade dos íons, e temperatura da solução. Assim, duas soluções com a mesma concentração podem conduzir corrente de formas diferentes.</w:t>
            </w:r>
          </w:p>
          <w:bookmarkStart w:id="132" w:name="agite-antes-de-usar-6"/>
          <w:p>
            <w:pPr>
              <w:pStyle w:val="Heading4"/>
            </w:pPr>
            <w:r>
              <w:t xml:space="preserve">Agite antes de usar</w:t>
            </w:r>
          </w:p>
          <w:p>
            <w:pPr>
              <w:pStyle w:val="FirstParagraph"/>
            </w:pPr>
            <w:r>
              <w:t xml:space="preserve">Execute o script com os valores originais, e depois teste diferentes tipos de eletrólitos em</w:t>
            </w:r>
            <w:r>
              <w:t xml:space="preserve"> </w:t>
            </w:r>
            <w:r>
              <w:rPr>
                <w:rStyle w:val="VerbatimChar"/>
              </w:rPr>
              <w:t xml:space="preserve">const tipo</w:t>
            </w:r>
            <w:r>
              <w:t xml:space="preserve"> </w:t>
            </w:r>
            <w:r>
              <w:t xml:space="preserve">(</w:t>
            </w:r>
            <w:r>
              <w:t xml:space="preserve">“forte”</w:t>
            </w:r>
            <w:r>
              <w:t xml:space="preserve">,</w:t>
            </w:r>
            <w:r>
              <w:t xml:space="preserve"> </w:t>
            </w:r>
            <w:r>
              <w:t xml:space="preserve">“media”</w:t>
            </w:r>
            <w:r>
              <w:t xml:space="preserve">, ou</w:t>
            </w:r>
            <w:r>
              <w:t xml:space="preserve"> </w:t>
            </w:r>
            <w:r>
              <w:t xml:space="preserve">“fraca”</w:t>
            </w:r>
            <w:r>
              <w:t xml:space="preserve">). Observe como a inclinação da reta muda.</w:t>
            </w:r>
          </w:p>
          <w:p>
            <w:pPr>
              <w:pStyle w:val="SourceCode"/>
            </w:pPr>
            <w:r>
              <w:rPr>
                <w:rStyle w:val="KeywordTok"/>
              </w:rPr>
              <w:t xml:space="preserve">const</w:t>
            </w:r>
            <w:r>
              <w:rPr>
                <w:rStyle w:val="NormalTok"/>
              </w:rPr>
              <w:t xml:space="preserve"> concentracao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KeywordTok"/>
              </w:rPr>
              <w:t xml:space="preserve">const</w:t>
            </w:r>
            <w:r>
              <w:rPr>
                <w:rStyle w:val="NormalTok"/>
              </w:rPr>
              <w:t xml:space="preserve"> mobilidade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KeywordTok"/>
              </w:rPr>
              <w:t xml:space="preserve">const</w:t>
            </w:r>
            <w:r>
              <w:rPr>
                <w:rStyle w:val="NormalTok"/>
              </w:rPr>
              <w:t xml:space="preserve"> temperatura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KeywordTok"/>
              </w:rPr>
              <w:t xml:space="preserve">const</w:t>
            </w:r>
            <w:r>
              <w:rPr>
                <w:rStyle w:val="NormalTok"/>
              </w:rPr>
              <w:t xml:space="preserve"> tipo </w:t>
            </w:r>
            <w:r>
              <w:rPr>
                <w:rStyle w:val="OperatorTok"/>
              </w:rPr>
              <w:t xml:space="preserve">=</w:t>
            </w:r>
            <w:r>
              <w:rPr>
                <w:rStyle w:val="NormalTok"/>
              </w:rPr>
              <w:t xml:space="preserve"> </w:t>
            </w:r>
            <w:r>
              <w:rPr>
                <w:rStyle w:val="StringTok"/>
              </w:rPr>
              <w:t xml:space="preserve">"forte"</w:t>
            </w:r>
            <w:r>
              <w:rPr>
                <w:rStyle w:val="OperatorTok"/>
              </w:rPr>
              <w:t xml:space="preserve">;</w:t>
            </w:r>
          </w:p>
          <w:p>
            <w:pPr>
              <w:pStyle w:val="FirstParagraph"/>
            </w:pPr>
            <w:r>
              <w:t xml:space="preserve">Em seguida, altere a temperatura: (10, 25, 40, etc), e veja como o aquecimento afeta a condutividade simulada. Perceba que algumas soluções conduzem melhor eletricidade do que outras.</w:t>
            </w:r>
          </w:p>
          <w:p>
            <w:pPr>
              <w:pStyle w:val="BodyText"/>
            </w:pPr>
            <w:r>
              <w:t xml:space="preserve">Nesse modelo simplificado, a condutividade relativa é calculada por:</w:t>
            </w:r>
          </w:p>
          <w:p>
            <w:pPr>
              <w:pStyle w:val="BodyText"/>
            </w:pPr>
            <m:oMathPara>
              <m:oMathParaPr>
                <m:jc m:val="center"/>
              </m:oMathParaPr>
              <m:oMath>
                <m:r>
                  <m:t>κ</m:t>
                </m:r>
                <m:r>
                  <m:rPr>
                    <m:sty m:val="p"/>
                  </m:rPr>
                  <m:t>=</m:t>
                </m:r>
                <m:r>
                  <m:t>100</m:t>
                </m:r>
                <m:r>
                  <m:rPr>
                    <m:sty m:val="p"/>
                  </m:rPr>
                  <m:t>⋅</m:t>
                </m:r>
                <m:r>
                  <m:t>α</m:t>
                </m:r>
                <m:r>
                  <m:rPr>
                    <m:sty m:val="p"/>
                  </m:rPr>
                  <m:t>⋅</m:t>
                </m:r>
                <m:r>
                  <m:t>u</m:t>
                </m:r>
                <m:r>
                  <m:rPr>
                    <m:sty m:val="p"/>
                  </m:rPr>
                  <m:t>⋅</m:t>
                </m:r>
                <m:sSub>
                  <m:e>
                    <m:r>
                      <m:t>f</m:t>
                    </m:r>
                  </m:e>
                  <m:sub>
                    <m:r>
                      <m:t>T</m:t>
                    </m:r>
                  </m:sub>
                </m:sSub>
                <m:r>
                  <m:rPr>
                    <m:sty m:val="p"/>
                  </m:rPr>
                  <m:t>⋅</m:t>
                </m:r>
                <m:r>
                  <m:t>c</m:t>
                </m:r>
              </m:oMath>
            </m:oMathPara>
          </w:p>
          <w:p>
            <w:pPr>
              <w:pStyle w:val="FirstParagraph"/>
            </w:pPr>
            <w:r>
              <w:t xml:space="preserve">Onde:</w:t>
            </w:r>
          </w:p>
          <w:p>
            <w:pPr>
              <w:pStyle w:val="Compact"/>
              <w:numPr>
                <w:ilvl w:val="0"/>
                <w:numId w:val="1026"/>
              </w:numPr>
            </w:pPr>
            <m:oMath>
              <m:r>
                <m:t>κ</m:t>
              </m:r>
            </m:oMath>
            <w:r>
              <w:t xml:space="preserve"> </w:t>
            </w:r>
            <w:r>
              <w:t xml:space="preserve">representa a condutividade relativa;</w:t>
            </w:r>
          </w:p>
          <w:p>
            <w:pPr>
              <w:pStyle w:val="Compact"/>
              <w:numPr>
                <w:ilvl w:val="0"/>
                <w:numId w:val="1026"/>
              </w:numPr>
            </w:pPr>
            <m:oMath>
              <m:r>
                <m:t>α</m:t>
              </m:r>
            </m:oMath>
            <w:r>
              <w:t xml:space="preserve"> </w:t>
            </w:r>
            <w:r>
              <w:t xml:space="preserve">representa o grau de dissociação;</w:t>
            </w:r>
          </w:p>
          <w:p>
            <w:pPr>
              <w:pStyle w:val="Compact"/>
              <w:numPr>
                <w:ilvl w:val="0"/>
                <w:numId w:val="1026"/>
              </w:numPr>
            </w:pPr>
            <m:oMath>
              <m:r>
                <m:t>u</m:t>
              </m:r>
            </m:oMath>
            <w:r>
              <w:t xml:space="preserve"> </w:t>
            </w:r>
            <w:r>
              <w:t xml:space="preserve">representa a mobilidade iônica;</w:t>
            </w:r>
          </w:p>
          <w:p>
            <w:pPr>
              <w:pStyle w:val="Compact"/>
              <w:numPr>
                <w:ilvl w:val="0"/>
                <w:numId w:val="1026"/>
              </w:numPr>
            </w:pPr>
            <m:oMath>
              <m:sSub>
                <m:e>
                  <m:r>
                    <m:t>f</m:t>
                  </m:r>
                </m:e>
                <m:sub>
                  <m:r>
                    <m:t>T</m:t>
                  </m:r>
                </m:sub>
              </m:sSub>
            </m:oMath>
            <w:r>
              <w:t xml:space="preserve"> </w:t>
            </w:r>
            <w:r>
              <w:t xml:space="preserve">representa o fator de temperatura;</w:t>
            </w:r>
          </w:p>
          <w:p>
            <w:pPr>
              <w:pStyle w:val="Compact"/>
              <w:numPr>
                <w:ilvl w:val="0"/>
                <w:numId w:val="1026"/>
              </w:numPr>
            </w:pPr>
            <m:oMath>
              <m:r>
                <m:t>c</m:t>
              </m:r>
            </m:oMath>
            <w:r>
              <w:t xml:space="preserve"> </w:t>
            </w:r>
            <w:r>
              <w:t xml:space="preserve">representa a concentração relativa de íons.</w:t>
            </w:r>
          </w:p>
          <w:p>
            <w:pPr>
              <w:pStyle w:val="FirstParagraph"/>
            </w:pPr>
            <w:r>
              <w:t xml:space="preserve">Quanto maior qualquer um desses fatores, maior será a condutividade simulada.</w:t>
            </w:r>
          </w:p>
          <w:p>
            <w:pPr>
              <w:pStyle w:val="BodyText"/>
            </w:pPr>
            <w:r>
              <w:t xml:space="preserve">O código começa definindo os parâmetros principais:</w:t>
            </w:r>
          </w:p>
          <w:p>
            <w:pPr>
              <w:pStyle w:val="SourceCode"/>
            </w:pPr>
            <w:r>
              <w:rPr>
                <w:rStyle w:val="KeywordTok"/>
              </w:rPr>
              <w:t xml:space="preserve">const</w:t>
            </w:r>
            <w:r>
              <w:rPr>
                <w:rStyle w:val="NormalTok"/>
              </w:rPr>
              <w:t xml:space="preserve"> concentracao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KeywordTok"/>
              </w:rPr>
              <w:t xml:space="preserve">const</w:t>
            </w:r>
            <w:r>
              <w:rPr>
                <w:rStyle w:val="NormalTok"/>
              </w:rPr>
              <w:t xml:space="preserve"> mobilidade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KeywordTok"/>
              </w:rPr>
              <w:t xml:space="preserve">const</w:t>
            </w:r>
            <w:r>
              <w:rPr>
                <w:rStyle w:val="NormalTok"/>
              </w:rPr>
              <w:t xml:space="preserve"> temperatura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KeywordTok"/>
              </w:rPr>
              <w:t xml:space="preserve">const</w:t>
            </w:r>
            <w:r>
              <w:rPr>
                <w:rStyle w:val="NormalTok"/>
              </w:rPr>
              <w:t xml:space="preserve"> tipo </w:t>
            </w:r>
            <w:r>
              <w:rPr>
                <w:rStyle w:val="OperatorTok"/>
              </w:rPr>
              <w:t xml:space="preserve">=</w:t>
            </w:r>
            <w:r>
              <w:rPr>
                <w:rStyle w:val="NormalTok"/>
              </w:rPr>
              <w:t xml:space="preserve"> </w:t>
            </w:r>
            <w:r>
              <w:rPr>
                <w:rStyle w:val="StringTok"/>
              </w:rPr>
              <w:t xml:space="preserve">"forte"</w:t>
            </w:r>
            <w:r>
              <w:rPr>
                <w:rStyle w:val="OperatorTok"/>
              </w:rPr>
              <w:t xml:space="preserve">;</w:t>
            </w:r>
          </w:p>
          <w:p>
            <w:pPr>
              <w:pStyle w:val="FirstParagraph"/>
            </w:pPr>
            <w:r>
              <w:t xml:space="preserve">Depois, escolhe um valor de dissociação conforme o tipo de eletrólito:</w:t>
            </w:r>
          </w:p>
          <w:p>
            <w:pPr>
              <w:pStyle w:val="SourceCode"/>
            </w:pPr>
            <w:r>
              <w:rPr>
                <w:rStyle w:val="KeywordTok"/>
              </w:rPr>
              <w:t xml:space="preserve">let</w:t>
            </w:r>
            <w:r>
              <w:rPr>
                <w:rStyle w:val="NormalTok"/>
              </w:rPr>
              <w:t xml:space="preserve"> alpha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"media"</w:t>
            </w:r>
            <w:r>
              <w:rPr>
                <w:rStyle w:val="NormalTok"/>
              </w:rPr>
              <w:t xml:space="preserve">) alpha </w:t>
            </w:r>
            <w:r>
              <w:rPr>
                <w:rStyle w:val="OperatorTok"/>
              </w:rPr>
              <w:t xml:space="preserve">=</w:t>
            </w:r>
            <w:r>
              <w:rPr>
                <w:rStyle w:val="NormalTok"/>
              </w:rPr>
              <w:t xml:space="preserve"> </w:t>
            </w:r>
            <w:r>
              <w:rPr>
                <w:rStyle w:val="FloatTok"/>
              </w:rPr>
              <w:t xml:space="preserve">0.65</w:t>
            </w:r>
            <w:r>
              <w:rPr>
                <w:rStyle w:val="OperatorTok"/>
              </w:rPr>
              <w:t xml:space="preserve">;</w:t>
            </w:r>
            <w:r>
              <w:br/>
            </w:r>
            <w:r>
              <w:rPr>
                <w:rStyle w:val="ControlFlowTok"/>
              </w:rPr>
              <w:t xml:space="preserve">if</w:t>
            </w:r>
            <w:r>
              <w:rPr>
                <w:rStyle w:val="NormalTok"/>
              </w:rPr>
              <w:t xml:space="preserve"> (tipo </w:t>
            </w:r>
            <w:r>
              <w:rPr>
                <w:rStyle w:val="OperatorTok"/>
              </w:rPr>
              <w:t xml:space="preserve">===</w:t>
            </w:r>
            <w:r>
              <w:rPr>
                <w:rStyle w:val="NormalTok"/>
              </w:rPr>
              <w:t xml:space="preserve"> </w:t>
            </w:r>
            <w:r>
              <w:rPr>
                <w:rStyle w:val="StringTok"/>
              </w:rPr>
              <w:t xml:space="preserve">"fraca"</w:t>
            </w:r>
            <w:r>
              <w:rPr>
                <w:rStyle w:val="NormalTok"/>
              </w:rPr>
              <w:t xml:space="preserve">) alpha </w:t>
            </w:r>
            <w:r>
              <w:rPr>
                <w:rStyle w:val="OperatorTok"/>
              </w:rPr>
              <w:t xml:space="preserve">=</w:t>
            </w:r>
            <w:r>
              <w:rPr>
                <w:rStyle w:val="NormalTok"/>
              </w:rPr>
              <w:t xml:space="preserve"> </w:t>
            </w:r>
            <w:r>
              <w:rPr>
                <w:rStyle w:val="FloatTok"/>
              </w:rPr>
              <w:t xml:space="preserve">0.25</w:t>
            </w:r>
            <w:r>
              <w:rPr>
                <w:rStyle w:val="OperatorTok"/>
              </w:rPr>
              <w:t xml:space="preserve">;</w:t>
            </w:r>
          </w:p>
          <w:p>
            <w:pPr>
              <w:pStyle w:val="FirstParagraph"/>
            </w:pPr>
            <w:r>
              <w:t xml:space="preserve">Dessa forma, o script simula que eletrólitos fortes liberam muitos íons, médios liberam uma fração intermediária, e fracos liberam poucos íons. Em seguida, o script calcula o efeito da temperatura:</w:t>
            </w:r>
          </w:p>
          <w:p>
            <w:pPr>
              <w:pStyle w:val="SourceCode"/>
            </w:pPr>
            <w:r>
              <w:rPr>
                <w:rStyle w:val="KeywordTok"/>
              </w:rPr>
              <w:t xml:space="preserve">const</w:t>
            </w:r>
            <w:r>
              <w:rPr>
                <w:rStyle w:val="NormalTok"/>
              </w:rPr>
              <w:t xml:space="preserve"> fatorTemperatura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(temperatura </w:t>
            </w:r>
            <w:r>
              <w:rPr>
                <w:rStyle w:val="OperatorTok"/>
              </w:rPr>
              <w:t xml:space="preserve">-</w:t>
            </w:r>
            <w:r>
              <w:rPr>
                <w:rStyle w:val="NormalTok"/>
              </w:rPr>
              <w:t xml:space="preserve"> </w:t>
            </w:r>
            <w:r>
              <w:rPr>
                <w:rStyle w:val="DecValTok"/>
              </w:rPr>
              <w:t xml:space="preserve">25</w:t>
            </w:r>
            <w:r>
              <w:rPr>
                <w:rStyle w:val="NormalTok"/>
              </w:rPr>
              <w:t xml:space="preserve">)</w:t>
            </w:r>
            <w:r>
              <w:rPr>
                <w:rStyle w:val="OperatorTok"/>
              </w:rPr>
              <w:t xml:space="preserve">;</w:t>
            </w:r>
          </w:p>
          <w:p>
            <w:pPr>
              <w:pStyle w:val="FirstParagraph"/>
            </w:pPr>
            <w:r>
              <w:t xml:space="preserve">Por fim, calcula a condutividade ao longo de várias concentrações e adiciona o valor ao gráfico.</w:t>
            </w:r>
          </w:p>
          <w:p>
            <w:pPr>
              <w:pStyle w:val="SourceCode"/>
            </w:pPr>
            <w:r>
              <w:rPr>
                <w:rStyle w:val="KeywordTok"/>
              </w:rPr>
              <w:t xml:space="preserve">const</w:t>
            </w:r>
            <w:r>
              <w:rPr>
                <w:rStyle w:val="NormalTok"/>
              </w:rPr>
              <w:t xml:space="preserve"> kappa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mobilidade </w:t>
            </w:r>
            <w:r>
              <w:rPr>
                <w:rStyle w:val="OperatorTok"/>
              </w:rPr>
              <w:t xml:space="preserve">*</w:t>
            </w:r>
            <w:r>
              <w:rPr>
                <w:rStyle w:val="NormalTok"/>
              </w:rPr>
              <w:t xml:space="preserve"> fatorTemperatura </w:t>
            </w:r>
            <w:r>
              <w:rPr>
                <w:rStyle w:val="OperatorTok"/>
              </w:rPr>
              <w:t xml:space="preserve">*</w:t>
            </w:r>
            <w:r>
              <w:rPr>
                <w:rStyle w:val="NormalTok"/>
              </w:rPr>
              <w:t xml:space="preserve"> c</w:t>
            </w:r>
            <w:r>
              <w:rPr>
                <w:rStyle w:val="OperatorTok"/>
              </w:rPr>
              <w:t xml:space="preserve">;</w:t>
            </w:r>
          </w:p>
          <w:p>
            <w:pPr>
              <w:pStyle w:val="FirstParagraph"/>
            </w:pPr>
            <w:r>
              <w:t xml:space="preserve">Segue um pequeno tutorial.</w:t>
            </w:r>
          </w:p>
          <w:p>
            <w:pPr>
              <w:pStyle w:val="Compact"/>
              <w:numPr>
                <w:ilvl w:val="0"/>
                <w:numId w:val="1027"/>
              </w:numPr>
            </w:pPr>
            <w:r>
              <w:t xml:space="preserve">Rode o script com</w:t>
            </w:r>
            <w:r>
              <w:t xml:space="preserve"> </w:t>
            </w:r>
            <w:r>
              <w:rPr>
                <w:rStyle w:val="VerbatimChar"/>
              </w:rPr>
              <w:t xml:space="preserve">tipo = "forte"</w:t>
            </w:r>
            <w:r>
              <w:t xml:space="preserve">;</w:t>
            </w:r>
          </w:p>
          <w:p>
            <w:pPr>
              <w:pStyle w:val="Compact"/>
              <w:numPr>
                <w:ilvl w:val="0"/>
                <w:numId w:val="1027"/>
              </w:numPr>
            </w:pPr>
            <w:r>
              <w:t xml:space="preserve">Observe a inclinação da reta;</w:t>
            </w:r>
          </w:p>
          <w:p>
            <w:pPr>
              <w:pStyle w:val="Compact"/>
              <w:numPr>
                <w:ilvl w:val="0"/>
                <w:numId w:val="1027"/>
              </w:numPr>
            </w:pPr>
            <w:r>
              <w:t xml:space="preserve">Troque para</w:t>
            </w:r>
            <w:r>
              <w:t xml:space="preserve"> </w:t>
            </w:r>
            <w:r>
              <w:rPr>
                <w:rStyle w:val="VerbatimChar"/>
              </w:rPr>
              <w:t xml:space="preserve">tipo = "media"</w:t>
            </w:r>
            <w:r>
              <w:t xml:space="preserve">;</w:t>
            </w:r>
          </w:p>
          <w:p>
            <w:pPr>
              <w:pStyle w:val="Compact"/>
              <w:numPr>
                <w:ilvl w:val="0"/>
                <w:numId w:val="1027"/>
              </w:numPr>
            </w:pPr>
            <w:r>
              <w:t xml:space="preserve">Depois troque para</w:t>
            </w:r>
            <w:r>
              <w:t xml:space="preserve"> </w:t>
            </w:r>
            <w:r>
              <w:rPr>
                <w:rStyle w:val="VerbatimChar"/>
              </w:rPr>
              <w:t xml:space="preserve">tipo = "fraca"</w:t>
            </w:r>
            <w:r>
              <w:t xml:space="preserve">;</w:t>
            </w:r>
          </w:p>
          <w:p>
            <w:pPr>
              <w:pStyle w:val="Compact"/>
              <w:numPr>
                <w:ilvl w:val="0"/>
                <w:numId w:val="1027"/>
              </w:numPr>
            </w:pPr>
            <w:r>
              <w:t xml:space="preserve">Compare como o mesmo aumento de concentração gera condutividades diferentes;</w:t>
            </w:r>
          </w:p>
          <w:p>
            <w:pPr>
              <w:pStyle w:val="Compact"/>
              <w:numPr>
                <w:ilvl w:val="0"/>
                <w:numId w:val="1027"/>
              </w:numPr>
            </w:pPr>
            <w:r>
              <w:t xml:space="preserve">Aumente a mobilidade para</w:t>
            </w:r>
            <w:r>
              <w:t xml:space="preserve"> </w:t>
            </w:r>
            <w:r>
              <w:rPr>
                <w:rStyle w:val="VerbatimChar"/>
              </w:rPr>
              <w:t xml:space="preserve">2.00</w:t>
            </w:r>
            <w:r>
              <w:t xml:space="preserve">;</w:t>
            </w:r>
          </w:p>
          <w:p>
            <w:pPr>
              <w:pStyle w:val="Compact"/>
              <w:numPr>
                <w:ilvl w:val="0"/>
                <w:numId w:val="1027"/>
              </w:numPr>
            </w:pPr>
            <w:r>
              <w:t xml:space="preserve">Observe que a condutividade aumenta;</w:t>
            </w:r>
          </w:p>
          <w:p>
            <w:pPr>
              <w:pStyle w:val="Compact"/>
              <w:numPr>
                <w:ilvl w:val="0"/>
                <w:numId w:val="1027"/>
              </w:numPr>
            </w:pPr>
            <w:r>
              <w:t xml:space="preserve">Altere a temperatura para valores menores e maiores que 25</w:t>
            </w:r>
            <m:oMath>
              <m:r>
                <m:rPr>
                  <m:sty m:val="p"/>
                </m:rPr>
                <m:t>∘</m:t>
              </m:r>
            </m:oMath>
            <w:r>
              <w:t xml:space="preserve">C;</w:t>
            </w:r>
          </w:p>
          <w:p>
            <w:pPr>
              <w:pStyle w:val="Compact"/>
              <w:numPr>
                <w:ilvl w:val="0"/>
                <w:numId w:val="1027"/>
              </w:numPr>
            </w:pPr>
            <w:r>
              <w:t xml:space="preserve">Veja como a curva muda de inclinação;</w:t>
            </w:r>
          </w:p>
          <w:p>
            <w:pPr>
              <w:pStyle w:val="Compact"/>
              <w:numPr>
                <w:ilvl w:val="0"/>
                <w:numId w:val="1027"/>
              </w:numPr>
            </w:pPr>
            <w:r>
              <w:t xml:space="preserve">Mova o valor de</w:t>
            </w:r>
            <w:r>
              <w:t xml:space="preserve"> </w:t>
            </w:r>
            <w:r>
              <w:rPr>
                <w:rStyle w:val="VerbatimChar"/>
              </w:rPr>
              <w:t xml:space="preserve">concentracao</w:t>
            </w:r>
            <w:r>
              <w:t xml:space="preserve"> </w:t>
            </w:r>
            <w:r>
              <w:t xml:space="preserve">e observe o ponto do cenário atual.</w:t>
            </w:r>
          </w:p>
          <w:p>
            <w:pPr>
              <w:pStyle w:val="FirstParagraph"/>
            </w:pPr>
            <w:r>
              <w:t xml:space="preserve">Uma pergunta intessante, para ser resolvida com auxílio dos cenários que seguem: o que realmente torna uma solução boa condutora: concentração, dissociação, mobilidade ou temperatura ?</w:t>
            </w:r>
          </w:p>
          <w:p>
            <w:pPr>
              <w:pStyle w:val="Compact"/>
              <w:numPr>
                <w:ilvl w:val="0"/>
                <w:numId w:val="1028"/>
              </w:numPr>
            </w:pPr>
            <w:r>
              <w:rPr>
                <w:i/>
                <w:iCs/>
              </w:rPr>
              <w:t xml:space="preserve">Eletrólito forte diluído</w:t>
            </w:r>
            <w:r>
              <w:t xml:space="preserve">. Mesmo em baixa concentração, um eletrólito forte pode conduzir bem ?</w:t>
            </w:r>
          </w:p>
          <w:p>
            <w:pPr>
              <w:pStyle w:val="SourceCode"/>
            </w:pPr>
            <w:r>
              <w:rPr>
                <w:rStyle w:val="KeywordTok"/>
              </w:rPr>
              <w:t xml:space="preserve">const</w:t>
            </w:r>
            <w:r>
              <w:rPr>
                <w:rStyle w:val="NormalTok"/>
              </w:rPr>
              <w:t xml:space="preserve"> concentracao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KeywordTok"/>
              </w:rPr>
              <w:t xml:space="preserve">const</w:t>
            </w:r>
            <w:r>
              <w:rPr>
                <w:rStyle w:val="NormalTok"/>
              </w:rPr>
              <w:t xml:space="preserve"> tipo </w:t>
            </w:r>
            <w:r>
              <w:rPr>
                <w:rStyle w:val="OperatorTok"/>
              </w:rPr>
              <w:t xml:space="preserve">=</w:t>
            </w:r>
            <w:r>
              <w:rPr>
                <w:rStyle w:val="NormalTok"/>
              </w:rPr>
              <w:t xml:space="preserve"> </w:t>
            </w:r>
            <w:r>
              <w:rPr>
                <w:rStyle w:val="StringTok"/>
              </w:rPr>
              <w:t xml:space="preserve">"forte"</w:t>
            </w:r>
            <w:r>
              <w:rPr>
                <w:rStyle w:val="OperatorTok"/>
              </w:rPr>
              <w:t xml:space="preserve">;</w:t>
            </w:r>
          </w:p>
          <w:p>
            <w:pPr>
              <w:pStyle w:val="Compact"/>
              <w:numPr>
                <w:ilvl w:val="0"/>
                <w:numId w:val="1029"/>
              </w:numPr>
            </w:pPr>
            <w:r>
              <w:rPr>
                <w:i/>
                <w:iCs/>
              </w:rPr>
              <w:t xml:space="preserve">Eletrólito fraco concentrado</w:t>
            </w:r>
            <w:r>
              <w:t xml:space="preserve">. Alta concentração sempre significa alta condutividade ?</w:t>
            </w:r>
          </w:p>
          <w:p>
            <w:pPr>
              <w:pStyle w:val="SourceCode"/>
            </w:pPr>
            <w:r>
              <w:rPr>
                <w:rStyle w:val="KeywordTok"/>
              </w:rPr>
              <w:t xml:space="preserve">const</w:t>
            </w:r>
            <w:r>
              <w:rPr>
                <w:rStyle w:val="NormalTok"/>
              </w:rPr>
              <w:t xml:space="preserve"> concentracao </w:t>
            </w:r>
            <w:r>
              <w:rPr>
                <w:rStyle w:val="OperatorTok"/>
              </w:rPr>
              <w:t xml:space="preserve">=</w:t>
            </w:r>
            <w:r>
              <w:rPr>
                <w:rStyle w:val="NormalTok"/>
              </w:rPr>
              <w:t xml:space="preserve"> </w:t>
            </w:r>
            <w:r>
              <w:rPr>
                <w:rStyle w:val="FloatTok"/>
              </w:rPr>
              <w:t xml:space="preserve">0.80</w:t>
            </w:r>
            <w:r>
              <w:rPr>
                <w:rStyle w:val="OperatorTok"/>
              </w:rPr>
              <w:t xml:space="preserve">;</w:t>
            </w:r>
            <w:r>
              <w:br/>
            </w:r>
            <w:r>
              <w:rPr>
                <w:rStyle w:val="KeywordTok"/>
              </w:rPr>
              <w:t xml:space="preserve">const</w:t>
            </w:r>
            <w:r>
              <w:rPr>
                <w:rStyle w:val="NormalTok"/>
              </w:rPr>
              <w:t xml:space="preserve"> tipo </w:t>
            </w:r>
            <w:r>
              <w:rPr>
                <w:rStyle w:val="OperatorTok"/>
              </w:rPr>
              <w:t xml:space="preserve">=</w:t>
            </w:r>
            <w:r>
              <w:rPr>
                <w:rStyle w:val="NormalTok"/>
              </w:rPr>
              <w:t xml:space="preserve"> </w:t>
            </w:r>
            <w:r>
              <w:rPr>
                <w:rStyle w:val="StringTok"/>
              </w:rPr>
              <w:t xml:space="preserve">"fraca"</w:t>
            </w:r>
            <w:r>
              <w:rPr>
                <w:rStyle w:val="OperatorTok"/>
              </w:rPr>
              <w:t xml:space="preserve">;</w:t>
            </w:r>
          </w:p>
          <w:p>
            <w:pPr>
              <w:pStyle w:val="Compact"/>
              <w:numPr>
                <w:ilvl w:val="0"/>
                <w:numId w:val="1030"/>
              </w:numPr>
            </w:pPr>
            <w:r>
              <w:rPr>
                <w:i/>
                <w:iCs/>
              </w:rPr>
              <w:t xml:space="preserve">Íons mais móveis</w:t>
            </w:r>
            <w:r>
              <w:t xml:space="preserve">. Por que alguns íons transportam carga com mais eficiência que outros ?</w:t>
            </w:r>
          </w:p>
          <w:p>
            <w:pPr>
              <w:pStyle w:val="SourceCode"/>
            </w:pPr>
            <w:r>
              <w:rPr>
                <w:rStyle w:val="KeywordTok"/>
              </w:rPr>
              <w:t xml:space="preserve">const</w:t>
            </w:r>
            <w:r>
              <w:rPr>
                <w:rStyle w:val="NormalTok"/>
              </w:rPr>
              <w:t xml:space="preserve"> mobilidade </w:t>
            </w:r>
            <w:r>
              <w:rPr>
                <w:rStyle w:val="OperatorTok"/>
              </w:rPr>
              <w:t xml:space="preserve">=</w:t>
            </w:r>
            <w:r>
              <w:rPr>
                <w:rStyle w:val="NormalTok"/>
              </w:rPr>
              <w:t xml:space="preserve"> </w:t>
            </w:r>
            <w:r>
              <w:rPr>
                <w:rStyle w:val="FloatTok"/>
              </w:rPr>
              <w:t xml:space="preserve">2.00</w:t>
            </w:r>
            <w:r>
              <w:rPr>
                <w:rStyle w:val="OperatorTok"/>
              </w:rPr>
              <w:t xml:space="preserve">;</w:t>
            </w:r>
          </w:p>
          <w:p>
            <w:pPr>
              <w:pStyle w:val="Compact"/>
              <w:numPr>
                <w:ilvl w:val="0"/>
                <w:numId w:val="1031"/>
              </w:numPr>
            </w:pPr>
            <w:r>
              <w:rPr>
                <w:i/>
                <w:iCs/>
              </w:rPr>
              <w:t xml:space="preserve">Solução fria</w:t>
            </w:r>
            <w:r>
              <w:t xml:space="preserve">. Uma menor temperatura reduz a mobilidade efetiva da solução ?</w:t>
            </w:r>
          </w:p>
          <w:p>
            <w:pPr>
              <w:pStyle w:val="SourceCode"/>
            </w:pPr>
            <w:r>
              <w:rPr>
                <w:rStyle w:val="KeywordTok"/>
              </w:rPr>
              <w:t xml:space="preserve">const</w:t>
            </w:r>
            <w:r>
              <w:rPr>
                <w:rStyle w:val="NormalTok"/>
              </w:rPr>
              <w:t xml:space="preserve"> temperatura </w:t>
            </w:r>
            <w:r>
              <w:rPr>
                <w:rStyle w:val="OperatorTok"/>
              </w:rPr>
              <w:t xml:space="preserve">=</w:t>
            </w:r>
            <w:r>
              <w:rPr>
                <w:rStyle w:val="NormalTok"/>
              </w:rPr>
              <w:t xml:space="preserve"> </w:t>
            </w:r>
            <w:r>
              <w:rPr>
                <w:rStyle w:val="DecValTok"/>
              </w:rPr>
              <w:t xml:space="preserve">5</w:t>
            </w:r>
            <w:r>
              <w:rPr>
                <w:rStyle w:val="OperatorTok"/>
              </w:rPr>
              <w:t xml:space="preserve">;</w:t>
            </w:r>
          </w:p>
          <w:p>
            <w:pPr>
              <w:pStyle w:val="Compact"/>
              <w:numPr>
                <w:ilvl w:val="0"/>
                <w:numId w:val="1032"/>
              </w:numPr>
            </w:pPr>
            <w:r>
              <w:rPr>
                <w:i/>
                <w:iCs/>
              </w:rPr>
              <w:t xml:space="preserve">Solução aquecida</w:t>
            </w:r>
            <w:r>
              <w:t xml:space="preserve">. Substitua a temperatura por 45</w:t>
            </w:r>
            <m:oMath>
              <m:r>
                <m:rPr>
                  <m:sty m:val="p"/>
                </m:rPr>
                <m:t>∘</m:t>
              </m:r>
            </m:oMath>
            <w:r>
              <w:t xml:space="preserve">. Por que a condutividade costuma aumentar com a temperatura ?</w:t>
            </w:r>
          </w:p>
          <w:p>
            <w:pPr>
              <w:pStyle w:val="FirstParagraph"/>
            </w:pPr>
            <w:r>
              <w:t xml:space="preserve">A reta mostra que, nesse modelo, a condutividade aumenta proporcionalmente com a concentração. Uma reta mais inclinada indica que a solução conduz melhor para a mesma concentração. Isso pode ocorrer porque há mais íons livres, porque os tipos de íons se movem com maior facilidade, e/ou porque a temperatura favorece o</w:t>
            </w:r>
            <w:r>
              <w:t xml:space="preserve"> </w:t>
            </w:r>
            <w:r>
              <w:rPr>
                <w:rStyle w:val="VerbatimChar"/>
              </w:rPr>
              <w:t xml:space="preserve">transporte de carga</w:t>
            </w:r>
            <w:r>
              <w:t xml:space="preserve">. Dessa forma, o gráfico mostra como uma solução contendo íons apresenta condutividade elétrica. Embora idealizado e pra lá de simplificado, o script aproxima o que ocorre com sensores, pilhas e processos ambientais que dependem de</w:t>
            </w:r>
            <w:r>
              <w:t xml:space="preserve"> </w:t>
            </w:r>
            <w:r>
              <w:rPr>
                <w:rStyle w:val="VerbatimChar"/>
              </w:rPr>
              <w:t xml:space="preserve">gradientes químicos</w:t>
            </w:r>
            <w:r>
              <w:t xml:space="preserve"> </w:t>
            </w:r>
            <w:r>
              <w:t xml:space="preserve">(diferenças em concentração). A condutividade, por exemplo, pode servir como um indicador indireto para sais dissolvidos e contaminação ambiental.</w:t>
            </w:r>
          </w:p>
          <w:p>
            <w:pPr>
              <w:pStyle w:val="BodyText"/>
            </w:pPr>
            <w:r>
              <w:t xml:space="preserve">Essa</w:t>
            </w:r>
            <w:r>
              <w:t xml:space="preserve"> </w:t>
            </w:r>
            <w:r>
              <w:rPr>
                <w:rStyle w:val="VerbatimChar"/>
              </w:rPr>
              <w:t xml:space="preserve">condutividade iônica</w:t>
            </w:r>
            <w:r>
              <w:t xml:space="preserve"> </w:t>
            </w:r>
            <w:r>
              <w:t xml:space="preserve">relaciona-se com uma</w:t>
            </w:r>
            <w:r>
              <w:t xml:space="preserve"> </w:t>
            </w:r>
            <w:r>
              <w:rPr>
                <w:rStyle w:val="VerbatimChar"/>
              </w:rPr>
              <w:t xml:space="preserve">corrente elétrica</w:t>
            </w:r>
            <w:r>
              <w:t xml:space="preserve"> </w:t>
            </w:r>
            <w:r>
              <w:t xml:space="preserve">que passa pela solução. De fato, corrente elétrica pode ser conduzida por íons em solução ou por alguns materiais metálicos, como fios de cobre. Há um dispositivo muito usado por todos nós diariamente, e que une essas duas características, a condutividade em solução e os metais: a pilha ou bateria.</w:t>
            </w:r>
          </w:p>
          <w:p>
            <w:pPr>
              <w:pStyle w:val="BodyText"/>
            </w:pPr>
            <w:r>
              <w:t xml:space="preserve">Para se compreender um pouco mais sobre como opera uma</w:t>
            </w:r>
            <w:r>
              <w:t xml:space="preserve"> </w:t>
            </w:r>
            <w:r>
              <w:rPr>
                <w:rStyle w:val="VerbatimChar"/>
              </w:rPr>
              <w:t xml:space="preserve">pilha</w:t>
            </w:r>
            <w:r>
              <w:t xml:space="preserve">, entra em cena o próximo</w:t>
            </w:r>
            <w:r>
              <w:t xml:space="preserve"> </w:t>
            </w:r>
            <w:r>
              <w:rPr>
                <w:i/>
                <w:iCs/>
              </w:rPr>
              <w:t xml:space="preserve">app</w:t>
            </w:r>
            <w:r>
              <w:t xml:space="preserve"> </w:t>
            </w:r>
            <w:r>
              <w:t xml:space="preserve">de JSPlotly, e que simula uma</w:t>
            </w:r>
            <w:r>
              <w:t xml:space="preserve"> </w:t>
            </w:r>
            <w:r>
              <w:rPr>
                <w:rStyle w:val="VerbatimChar"/>
              </w:rPr>
              <w:t xml:space="preserve">pilha eletroquímica</w:t>
            </w:r>
            <w:r>
              <w:t xml:space="preserve"> </w:t>
            </w:r>
            <w:r>
              <w:t xml:space="preserve">idealizada, permitindo relacionar concentração, diferença de potencial e tendência de reação.</w:t>
            </w:r>
          </w:p>
          <w:tbl>
            <w:tblPr>
              <w:tblStyle w:val="Table"/>
              <w:tblW w:type="pct" w:w="5000"/>
              <w:tblLayout w:type="fixed"/>
              <w:tblLook w:firstRow="0" w:lastRow="0" w:firstColumn="0" w:lastColumn="0" w:noHBand="0" w:noVBand="0" w:val="0000"/>
            </w:tblPr>
            <w:tblGrid>
              <w:gridCol w:w="7920"/>
            </w:tblGrid>
            <w:tr>
              <w:tc>
                <w:tcPr/>
                <w:bookmarkStart w:id="131" w:name="fig-ambEletroq2"/>
                <w:p>
                  <w:pPr>
                    <w:pStyle w:val="Compact"/>
                    <w:jc w:val="center"/>
                  </w:pPr>
                  <w:r>
                    <w:drawing>
                      <wp:inline>
                        <wp:extent cx="5930900" cy="3563050"/>
                        <wp:effectExtent b="0" l="0" r="0" t="0"/>
                        <wp:docPr descr="" title="" id="128" name="Picture"/>
                        <a:graphic>
                          <a:graphicData uri="http://schemas.openxmlformats.org/drawingml/2006/picture">
                            <pic:pic>
                              <pic:nvPicPr>
                                <pic:cNvPr descr="figuras/ambEletroq2.png" id="129" name="Picture"/>
                                <pic:cNvPicPr>
                                  <a:picLocks noChangeArrowheads="1" noChangeAspect="1"/>
                                </pic:cNvPicPr>
                              </pic:nvPicPr>
                              <pic:blipFill>
                                <a:blip r:embed="rId127"/>
                                <a:stretch>
                                  <a:fillRect/>
                                </a:stretch>
                              </pic:blipFill>
                              <pic:spPr bwMode="auto">
                                <a:xfrm>
                                  <a:off x="0" y="0"/>
                                  <a:ext cx="5930900" cy="35630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4.3: Uma pilha é um sistema no qual uma reação redox espontânea gera tensão que produz corrente elétrica. Clique com o botão direito neste</w:t>
                  </w:r>
                  <w:r>
                    <w:t xml:space="preserve"> </w:t>
                  </w:r>
                  <w:hyperlink r:id="rId130">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31"/>
              </w:tc>
            </w:tr>
          </w:tbl>
          <w:p>
            <w:pPr>
              <w:pStyle w:val="BodyText"/>
            </w:pPr>
            <w:r>
              <w:t xml:space="preserve">O script simula uma pilha formada por dois metais diferentes. Um metal funciona como</w:t>
            </w:r>
            <w:r>
              <w:t xml:space="preserve"> </w:t>
            </w:r>
            <w:r>
              <w:rPr>
                <w:rStyle w:val="VerbatimChar"/>
              </w:rPr>
              <w:t xml:space="preserve">ânodo</w:t>
            </w:r>
            <w:r>
              <w:t xml:space="preserve">, onde ocorre oxidação (perda de elétrons), e o outro como</w:t>
            </w:r>
            <w:r>
              <w:t xml:space="preserve"> </w:t>
            </w:r>
            <w:r>
              <w:rPr>
                <w:rStyle w:val="VerbatimChar"/>
              </w:rPr>
              <w:t xml:space="preserve">cátodo</w:t>
            </w:r>
            <w:r>
              <w:t xml:space="preserve">, onde ocorre redução (ganho de elétrons). A diferença entre os potenciais desses metais gera uma</w:t>
            </w:r>
            <w:r>
              <w:t xml:space="preserve"> </w:t>
            </w:r>
            <w:r>
              <w:rPr>
                <w:rStyle w:val="VerbatimChar"/>
              </w:rPr>
              <w:t xml:space="preserve">tensão elétrica</w:t>
            </w:r>
            <w:r>
              <w:t xml:space="preserve">. Isso ocorre porque metais diferentes podem criar uma</w:t>
            </w:r>
            <w:r>
              <w:t xml:space="preserve"> </w:t>
            </w:r>
            <w:r>
              <w:t xml:space="preserve">“queda”</w:t>
            </w:r>
            <w:r>
              <w:t xml:space="preserve"> </w:t>
            </w:r>
            <w:r>
              <w:t xml:space="preserve">energética capaz de</w:t>
            </w:r>
            <w:r>
              <w:t xml:space="preserve"> </w:t>
            </w:r>
            <w:r>
              <w:t xml:space="preserve">“empurrar”</w:t>
            </w:r>
            <w:r>
              <w:t xml:space="preserve"> </w:t>
            </w:r>
            <w:r>
              <w:t xml:space="preserve">elétrons. O gráfico de barras do</w:t>
            </w:r>
            <w:r>
              <w:t xml:space="preserve"> </w:t>
            </w:r>
            <w:r>
              <w:rPr>
                <w:i/>
                <w:iCs/>
              </w:rPr>
              <w:t xml:space="preserve">app</w:t>
            </w:r>
            <w:r>
              <w:t xml:space="preserve"> </w:t>
            </w:r>
            <w:r>
              <w:t xml:space="preserve">mostra o valor do</w:t>
            </w:r>
            <w:r>
              <w:t xml:space="preserve"> </w:t>
            </w:r>
            <w:r>
              <w:rPr>
                <w:rStyle w:val="VerbatimChar"/>
              </w:rPr>
              <w:t xml:space="preserve">potencial padrão</w:t>
            </w:r>
            <w:r>
              <w:t xml:space="preserve"> </w:t>
            </w:r>
            <w:r>
              <w:t xml:space="preserve">de redução para os metais. Metais com potenciais mais negativos tendem a se oxidar com mais facilidade quando combinados com metais de potencial mais positivos, gerando a diferença de potencial vista na pilha.</w:t>
            </w:r>
          </w:p>
          <w:bookmarkEnd w:id="132"/>
          <w:bookmarkStart w:id="135" w:name="agite-antes-de-usar-7"/>
          <w:p>
            <w:pPr>
              <w:pStyle w:val="Heading4"/>
            </w:pPr>
            <w:r>
              <w:t xml:space="preserve">Agite antes de usar</w:t>
            </w:r>
          </w:p>
          <w:p>
            <w:pPr>
              <w:pStyle w:val="FirstParagraph"/>
            </w:pPr>
            <w:r>
              <w:t xml:space="preserve">Execute o script com os valores originais:</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"Zn"</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"Cu"</w:t>
            </w:r>
            <w:r>
              <w:rPr>
                <w:rStyle w:val="OperatorTok"/>
              </w:rPr>
              <w:t xml:space="preserve">;</w:t>
            </w:r>
            <w:r>
              <w:br/>
            </w:r>
            <w:r>
              <w:rPr>
                <w:rStyle w:val="KeywordTok"/>
              </w:rPr>
              <w:t xml:space="preserve">const</w:t>
            </w:r>
            <w:r>
              <w:rPr>
                <w:rStyle w:val="NormalTok"/>
              </w:rPr>
              <w:t xml:space="preserve"> concAnodo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concCatodo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temperatura </w:t>
            </w:r>
            <w:r>
              <w:rPr>
                <w:rStyle w:val="OperatorTok"/>
              </w:rPr>
              <w:t xml:space="preserve">=</w:t>
            </w:r>
            <w:r>
              <w:rPr>
                <w:rStyle w:val="NormalTok"/>
              </w:rPr>
              <w:t xml:space="preserve"> </w:t>
            </w:r>
            <w:r>
              <w:rPr>
                <w:rStyle w:val="DecValTok"/>
              </w:rPr>
              <w:t xml:space="preserve">25</w:t>
            </w:r>
            <w:r>
              <w:rPr>
                <w:rStyle w:val="OperatorTok"/>
              </w:rPr>
              <w:t xml:space="preserve">;</w:t>
            </w:r>
          </w:p>
          <w:p>
            <w:pPr>
              <w:pStyle w:val="FirstParagraph"/>
            </w:pPr>
            <w:r>
              <w:t xml:space="preserve">Depois teste outros pares:</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"Mg"</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"Cu"</w:t>
            </w:r>
            <w:r>
              <w:rPr>
                <w:rStyle w:val="OperatorTok"/>
              </w:rPr>
              <w:t xml:space="preserve">;</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"Fe"</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"Ag"</w:t>
            </w:r>
            <w:r>
              <w:rPr>
                <w:rStyle w:val="OperatorTok"/>
              </w:rPr>
              <w:t xml:space="preserve">;</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"Cu"</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"Ag"</w:t>
            </w:r>
            <w:r>
              <w:rPr>
                <w:rStyle w:val="OperatorTok"/>
              </w:rPr>
              <w:t xml:space="preserve">;</w:t>
            </w:r>
          </w:p>
          <w:p>
            <w:pPr>
              <w:pStyle w:val="FirstParagraph"/>
            </w:pPr>
            <w:r>
              <w:t xml:space="preserve">Observe como a tensão muda quando os metais escolhidos mudam, ou seja, como alguns pares de metais geram maior tensão elétrica que outros. A resposta disso está na diferença entre seus potenciais de redução.</w:t>
            </w:r>
          </w:p>
          <w:p>
            <w:pPr>
              <w:pStyle w:val="BodyText"/>
            </w:pPr>
            <w:r>
              <w:t xml:space="preserve">O script calcula:</w:t>
            </w:r>
          </w:p>
          <w:p>
            <w:pPr>
              <w:pStyle w:val="BodyText"/>
            </w:pPr>
            <w:bookmarkStart w:id="133" w:name="eq-E0"/>
            <m:oMathPara>
              <m:oMathParaPr>
                <m:jc m:val="center"/>
              </m:oMathParaPr>
              <m:oMath>
                <m:sSup>
                  <m:e>
                    <m:r>
                      <m:t>E</m:t>
                    </m:r>
                  </m:e>
                  <m:sup>
                    <m:r>
                      <m:t>0</m:t>
                    </m:r>
                  </m:sup>
                </m:sSup>
                <m:r>
                  <m:rPr>
                    <m:sty m:val="p"/>
                  </m:rPr>
                  <m:t>=</m:t>
                </m:r>
                <m:sSubSup>
                  <m:e>
                    <m:r>
                      <m:t>E</m:t>
                    </m:r>
                  </m:e>
                  <m:sub>
                    <m:r>
                      <m:rPr>
                        <m:nor/>
                        <m:sty m:val="p"/>
                      </m:rPr>
                      <m:t>cátodo</m:t>
                    </m:r>
                  </m:sub>
                  <m:sup>
                    <m:r>
                      <m:t>0</m:t>
                    </m:r>
                  </m:sup>
                </m:sSubSup>
                <m:r>
                  <m:rPr>
                    <m:sty m:val="p"/>
                  </m:rPr>
                  <m:t>−</m:t>
                </m:r>
                <m:sSubSup>
                  <m:e>
                    <m:r>
                      <m:t>E</m:t>
                    </m:r>
                  </m:e>
                  <m:sub>
                    <m:r>
                      <m:rPr>
                        <m:nor/>
                        <m:sty m:val="p"/>
                      </m:rPr>
                      <m:t>ânodo</m:t>
                    </m:r>
                  </m:sub>
                  <m:sup>
                    <m:r>
                      <m:t>0</m:t>
                    </m:r>
                  </m:sup>
                </m:sSubSup>
                <m:r>
                  <m:t>  </m:t>
                </m:r>
                <m:d>
                  <m:dPr>
                    <m:begChr m:val="("/>
                    <m:sepChr m:val=""/>
                    <m:endChr m:val=")"/>
                    <m:grow/>
                  </m:dPr>
                  <m:e>
                    <m:r>
                      <m:t>4.1</m:t>
                    </m:r>
                  </m:e>
                </m:d>
              </m:oMath>
            </m:oMathPara>
            <w:bookmarkEnd w:id="133"/>
          </w:p>
          <w:p>
            <w:pPr>
              <w:pStyle w:val="FirstParagraph"/>
            </w:pPr>
            <w:r>
              <w:t xml:space="preserve">Na equação,</w:t>
            </w:r>
            <w:r>
              <w:t xml:space="preserve"> </w:t>
            </w:r>
            <m:oMath>
              <m:sSup>
                <m:e>
                  <m:r>
                    <m:t>E</m:t>
                  </m:r>
                </m:e>
                <m:sup>
                  <m:r>
                    <m:t>0</m:t>
                  </m:r>
                </m:sup>
              </m:sSup>
            </m:oMath>
            <w:r>
              <w:t xml:space="preserve"> </w:t>
            </w:r>
            <w:r>
              <w:t xml:space="preserve">representa o potencial padrão de um metal. Veja que, quanto maior essa diferença, maior tende a ser a tensão da pilha. Por isso, pares como magnésio e prata produzem diferenças maiores do que pares mais próximos na</w:t>
            </w:r>
            <w:r>
              <w:t xml:space="preserve"> </w:t>
            </w:r>
            <w:r>
              <w:rPr>
                <w:rStyle w:val="VerbatimChar"/>
              </w:rPr>
              <w:t xml:space="preserve">escala eletroquímica</w:t>
            </w:r>
            <w:r>
              <w:t xml:space="preserve">.</w:t>
            </w:r>
          </w:p>
          <w:p>
            <w:pPr>
              <w:pStyle w:val="BodyText"/>
            </w:pPr>
            <w:r>
              <w:t xml:space="preserve">Ilustrando na prática, o potencial elétrico gerado por uma pilha alcalina padrão é de 1,5 Volts. Esse valor é o resultado da diferença entre os potenciais padrão de redução</w:t>
            </w:r>
            <w:r>
              <w:t xml:space="preserve"> </w:t>
            </w:r>
            <m:oMath>
              <m:sSup>
                <m:e>
                  <m:r>
                    <m:t>E</m:t>
                  </m:r>
                </m:e>
                <m:sup>
                  <m:r>
                    <m:t>0</m:t>
                  </m:r>
                </m:sup>
              </m:sSup>
            </m:oMath>
            <w:r>
              <w:t xml:space="preserve"> </w:t>
            </w:r>
            <w:r>
              <w:t xml:space="preserve">do cátodo (manganês) e do ânodo (zinco) que ocorrem num meio básico (alcalino).</w:t>
            </w:r>
          </w:p>
          <w:p>
            <w:pPr>
              <w:pStyle w:val="BodyText"/>
            </w:pPr>
            <w:r>
              <w:t xml:space="preserve">Visto por dentro, o script começa com uma pequena tabela de</w:t>
            </w:r>
            <w:r>
              <w:t xml:space="preserve"> </w:t>
            </w:r>
            <w:r>
              <w:rPr>
                <w:rStyle w:val="VerbatimChar"/>
              </w:rPr>
              <w:t xml:space="preserve">potenciais padrão</w:t>
            </w:r>
            <w:r>
              <w:t xml:space="preserve">:</w:t>
            </w:r>
          </w:p>
          <w:p>
            <w:pPr>
              <w:pStyle w:val="SourceCode"/>
            </w:pPr>
            <w:r>
              <w:rPr>
                <w:rStyle w:val="KeywordTok"/>
              </w:rPr>
              <w:t xml:space="preserve">const</w:t>
            </w:r>
            <w:r>
              <w:rPr>
                <w:rStyle w:val="NormalTok"/>
              </w:rPr>
              <w:t xml:space="preserve"> potenciais </w:t>
            </w:r>
            <w:r>
              <w:rPr>
                <w:rStyle w:val="OperatorTok"/>
              </w:rPr>
              <w:t xml:space="preserve">=</w:t>
            </w:r>
            <w:r>
              <w:rPr>
                <w:rStyle w:val="NormalTok"/>
              </w:rPr>
              <w:t xml:space="preserve"> {</w:t>
            </w:r>
            <w:r>
              <w:br/>
            </w:r>
            <w:r>
              <w:rPr>
                <w:rStyle w:val="NormalTok"/>
              </w:rPr>
              <w:t xml:space="preserve">  </w:t>
            </w:r>
            <w:r>
              <w:rPr>
                <w:rStyle w:val="StringTok"/>
              </w:rPr>
              <w:t xml:space="preserve">"Mg"</w:t>
            </w:r>
            <w:r>
              <w:rPr>
                <w:rStyle w:val="OperatorTok"/>
              </w:rPr>
              <w:t xml:space="preserve">:</w:t>
            </w:r>
            <w:r>
              <w:rPr>
                <w:rStyle w:val="NormalTok"/>
              </w:rPr>
              <w:t xml:space="preserve"> </w:t>
            </w:r>
            <w:r>
              <w:rPr>
                <w:rStyle w:val="OperatorTok"/>
              </w:rPr>
              <w:t xml:space="preserve">-</w:t>
            </w:r>
            <w:r>
              <w:rPr>
                <w:rStyle w:val="FloatTok"/>
              </w:rPr>
              <w:t xml:space="preserve">2.37</w:t>
            </w:r>
            <w:r>
              <w:rPr>
                <w:rStyle w:val="OperatorTok"/>
              </w:rPr>
              <w:t xml:space="preserve">,</w:t>
            </w:r>
            <w:r>
              <w:br/>
            </w:r>
            <w:r>
              <w:rPr>
                <w:rStyle w:val="NormalTok"/>
              </w:rPr>
              <w:t xml:space="preserve">  </w:t>
            </w:r>
            <w:r>
              <w:rPr>
                <w:rStyle w:val="StringTok"/>
              </w:rPr>
              <w:t xml:space="preserve">"Zn"</w:t>
            </w:r>
            <w:r>
              <w:rPr>
                <w:rStyle w:val="OperatorTok"/>
              </w:rPr>
              <w:t xml:space="preserve">:</w:t>
            </w:r>
            <w:r>
              <w:rPr>
                <w:rStyle w:val="NormalTok"/>
              </w:rPr>
              <w:t xml:space="preserve"> </w:t>
            </w:r>
            <w:r>
              <w:rPr>
                <w:rStyle w:val="OperatorTok"/>
              </w:rPr>
              <w:t xml:space="preserve">-</w:t>
            </w:r>
            <w:r>
              <w:rPr>
                <w:rStyle w:val="FloatTok"/>
              </w:rPr>
              <w:t xml:space="preserve">0.76</w:t>
            </w:r>
            <w:r>
              <w:rPr>
                <w:rStyle w:val="OperatorTok"/>
              </w:rPr>
              <w:t xml:space="preserve">,</w:t>
            </w:r>
            <w:r>
              <w:br/>
            </w:r>
            <w:r>
              <w:rPr>
                <w:rStyle w:val="NormalTok"/>
              </w:rPr>
              <w:t xml:space="preserve">  </w:t>
            </w:r>
            <w:r>
              <w:rPr>
                <w:rStyle w:val="StringTok"/>
              </w:rPr>
              <w:t xml:space="preserve">"Fe"</w:t>
            </w:r>
            <w:r>
              <w:rPr>
                <w:rStyle w:val="OperatorTok"/>
              </w:rPr>
              <w:t xml:space="preserve">:</w:t>
            </w:r>
            <w:r>
              <w:rPr>
                <w:rStyle w:val="NormalTok"/>
              </w:rPr>
              <w:t xml:space="preserve"> </w:t>
            </w:r>
            <w:r>
              <w:rPr>
                <w:rStyle w:val="OperatorTok"/>
              </w:rPr>
              <w:t xml:space="preserve">-</w:t>
            </w:r>
            <w:r>
              <w:rPr>
                <w:rStyle w:val="FloatTok"/>
              </w:rPr>
              <w:t xml:space="preserve">0.44</w:t>
            </w:r>
            <w:r>
              <w:rPr>
                <w:rStyle w:val="OperatorTok"/>
              </w:rPr>
              <w:t xml:space="preserve">,</w:t>
            </w:r>
            <w:r>
              <w:br/>
            </w:r>
            <w:r>
              <w:rPr>
                <w:rStyle w:val="NormalTok"/>
              </w:rPr>
              <w:t xml:space="preserve">  </w:t>
            </w:r>
            <w:r>
              <w:rPr>
                <w:rStyle w:val="StringTok"/>
              </w:rPr>
              <w:t xml:space="preserve">"Cu"</w:t>
            </w:r>
            <w:r>
              <w:rPr>
                <w:rStyle w:val="OperatorTok"/>
              </w:rPr>
              <w:t xml:space="preserve">:</w:t>
            </w:r>
            <w:r>
              <w:rPr>
                <w:rStyle w:val="NormalTok"/>
              </w:rPr>
              <w:t xml:space="preserve"> </w:t>
            </w:r>
            <w:r>
              <w:rPr>
                <w:rStyle w:val="FloatTok"/>
              </w:rPr>
              <w:t xml:space="preserve">0.34</w:t>
            </w:r>
            <w:r>
              <w:rPr>
                <w:rStyle w:val="OperatorTok"/>
              </w:rPr>
              <w:t xml:space="preserve">,</w:t>
            </w:r>
            <w:r>
              <w:br/>
            </w:r>
            <w:r>
              <w:rPr>
                <w:rStyle w:val="NormalTok"/>
              </w:rPr>
              <w:t xml:space="preserve">  </w:t>
            </w:r>
            <w:r>
              <w:rPr>
                <w:rStyle w:val="StringTok"/>
              </w:rPr>
              <w:t xml:space="preserve">"Ag"</w:t>
            </w:r>
            <w:r>
              <w:rPr>
                <w:rStyle w:val="OperatorTok"/>
              </w:rPr>
              <w:t xml:space="preserve">:</w:t>
            </w:r>
            <w:r>
              <w:rPr>
                <w:rStyle w:val="NormalTok"/>
              </w:rPr>
              <w:t xml:space="preserve"> </w:t>
            </w:r>
            <w:r>
              <w:rPr>
                <w:rStyle w:val="FloatTok"/>
              </w:rPr>
              <w:t xml:space="preserve">0.80</w:t>
            </w:r>
            <w:r>
              <w:br/>
            </w:r>
            <w:r>
              <w:rPr>
                <w:rStyle w:val="NormalTok"/>
              </w:rPr>
              <w:t xml:space="preserve">}</w:t>
            </w:r>
            <w:r>
              <w:rPr>
                <w:rStyle w:val="OperatorTok"/>
              </w:rPr>
              <w:t xml:space="preserve">;</w:t>
            </w:r>
          </w:p>
          <w:p>
            <w:pPr>
              <w:pStyle w:val="FirstParagraph"/>
            </w:pPr>
            <w:r>
              <w:t xml:space="preserve">Depois ele identifica o potencial do ânodo e do cátodo:</w:t>
            </w:r>
          </w:p>
          <w:p>
            <w:pPr>
              <w:pStyle w:val="SourceCode"/>
            </w:pPr>
            <w:r>
              <w:rPr>
                <w:rStyle w:val="KeywordTok"/>
              </w:rPr>
              <w:t xml:space="preserve">const</w:t>
            </w:r>
            <w:r>
              <w:rPr>
                <w:rStyle w:val="NormalTok"/>
              </w:rPr>
              <w:t xml:space="preserve"> Ea </w:t>
            </w:r>
            <w:r>
              <w:rPr>
                <w:rStyle w:val="OperatorTok"/>
              </w:rPr>
              <w:t xml:space="preserve">=</w:t>
            </w:r>
            <w:r>
              <w:rPr>
                <w:rStyle w:val="NormalTok"/>
              </w:rPr>
              <w:t xml:space="preserve"> potenciais[metalAnodo]</w:t>
            </w:r>
            <w:r>
              <w:rPr>
                <w:rStyle w:val="OperatorTok"/>
              </w:rPr>
              <w:t xml:space="preserve">;</w:t>
            </w:r>
            <w:r>
              <w:br/>
            </w:r>
            <w:r>
              <w:rPr>
                <w:rStyle w:val="KeywordTok"/>
              </w:rPr>
              <w:t xml:space="preserve">const</w:t>
            </w:r>
            <w:r>
              <w:rPr>
                <w:rStyle w:val="NormalTok"/>
              </w:rPr>
              <w:t xml:space="preserve"> Ec </w:t>
            </w:r>
            <w:r>
              <w:rPr>
                <w:rStyle w:val="OperatorTok"/>
              </w:rPr>
              <w:t xml:space="preserve">=</w:t>
            </w:r>
            <w:r>
              <w:rPr>
                <w:rStyle w:val="NormalTok"/>
              </w:rPr>
              <w:t xml:space="preserve"> potenciais[metalCatodo]</w:t>
            </w:r>
            <w:r>
              <w:rPr>
                <w:rStyle w:val="OperatorTok"/>
              </w:rPr>
              <w:t xml:space="preserve">;</w:t>
            </w:r>
          </w:p>
          <w:p>
            <w:pPr>
              <w:pStyle w:val="FirstParagraph"/>
            </w:pPr>
            <w:r>
              <w:t xml:space="preserve">Em seguida calcula a tensão padrão da pilha:</w:t>
            </w:r>
          </w:p>
          <w:p>
            <w:pPr>
              <w:pStyle w:val="SourceCode"/>
            </w:pPr>
            <w:r>
              <w:rPr>
                <w:rStyle w:val="KeywordTok"/>
              </w:rPr>
              <w:t xml:space="preserve">const</w:t>
            </w:r>
            <w:r>
              <w:rPr>
                <w:rStyle w:val="NormalTok"/>
              </w:rPr>
              <w:t xml:space="preserve"> E0 </w:t>
            </w:r>
            <w:r>
              <w:rPr>
                <w:rStyle w:val="OperatorTok"/>
              </w:rPr>
              <w:t xml:space="preserve">=</w:t>
            </w:r>
            <w:r>
              <w:rPr>
                <w:rStyle w:val="NormalTok"/>
              </w:rPr>
              <w:t xml:space="preserve"> Ec </w:t>
            </w:r>
            <w:r>
              <w:rPr>
                <w:rStyle w:val="OperatorTok"/>
              </w:rPr>
              <w:t xml:space="preserve">-</w:t>
            </w:r>
            <w:r>
              <w:rPr>
                <w:rStyle w:val="NormalTok"/>
              </w:rPr>
              <w:t xml:space="preserve"> Ea</w:t>
            </w:r>
            <w:r>
              <w:rPr>
                <w:rStyle w:val="OperatorTok"/>
              </w:rPr>
              <w:t xml:space="preserve">;</w:t>
            </w:r>
          </w:p>
          <w:p>
            <w:pPr>
              <w:pStyle w:val="FirstParagraph"/>
            </w:pPr>
            <w:r>
              <w:t xml:space="preserve">Também há uma correção simplificada:</w:t>
            </w:r>
          </w:p>
          <w:p>
            <w:pPr>
              <w:pStyle w:val="SourceCode"/>
            </w:pPr>
            <w:r>
              <w:rPr>
                <w:rStyle w:val="KeywordTok"/>
              </w:rPr>
              <w:t xml:space="preserve">const</w:t>
            </w:r>
            <w:r>
              <w:rPr>
                <w:rStyle w:val="NormalTok"/>
              </w:rPr>
              <w:t xml:space="preserve"> </w:t>
            </w:r>
            <w:r>
              <w:rPr>
                <w:rStyle w:val="ConstantTok"/>
              </w:rPr>
              <w:t xml:space="preserve">E</w:t>
            </w:r>
            <w:r>
              <w:rPr>
                <w:rStyle w:val="NormalTok"/>
              </w:rPr>
              <w:t xml:space="preserve"> </w:t>
            </w:r>
            <w:r>
              <w:rPr>
                <w:rStyle w:val="OperatorTok"/>
              </w:rPr>
              <w:t xml:space="preserve">=</w:t>
            </w:r>
            <w:r>
              <w:rPr>
                <w:rStyle w:val="NormalTok"/>
              </w:rPr>
              <w:t xml:space="preserve"> E0 </w:t>
            </w:r>
            <w:r>
              <w:rPr>
                <w:rStyle w:val="OperatorTok"/>
              </w:rPr>
              <w:t xml:space="preserve">-</w:t>
            </w:r>
            <w:r>
              <w:rPr>
                <w:rStyle w:val="NormalTok"/>
              </w:rPr>
              <w:t xml:space="preserve"> fator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log</w:t>
            </w:r>
            <w:r>
              <w:rPr>
                <w:rStyle w:val="NormalTok"/>
              </w:rPr>
              <w:t xml:space="preserve">(Q)</w:t>
            </w:r>
            <w:r>
              <w:rPr>
                <w:rStyle w:val="OperatorTok"/>
              </w:rPr>
              <w:t xml:space="preserve">;</w:t>
            </w:r>
          </w:p>
          <w:p>
            <w:pPr>
              <w:pStyle w:val="FirstParagraph"/>
            </w:pPr>
            <w:r>
              <w:t xml:space="preserve">Essa correção é baseada na chamada</w:t>
            </w:r>
            <w:r>
              <w:t xml:space="preserve"> </w:t>
            </w:r>
            <w:r>
              <w:rPr>
                <w:rStyle w:val="VerbatimChar"/>
              </w:rPr>
              <w:t xml:space="preserve">Equação de Nernst</w:t>
            </w:r>
            <w:r>
              <w:t xml:space="preserve">:</w:t>
            </w:r>
          </w:p>
          <w:p>
            <w:pPr>
              <w:pStyle w:val="BodyText"/>
            </w:pPr>
            <w:bookmarkStart w:id="134" w:name="eq-nernst"/>
            <m:oMathPara>
              <m:oMathParaPr>
                <m:jc m:val="center"/>
              </m:oMathParaPr>
              <m:oMath>
                <m:r>
                  <m:t>E</m:t>
                </m:r>
                <m:r>
                  <m:rPr>
                    <m:sty m:val="p"/>
                  </m:rPr>
                  <m:t>=</m:t>
                </m:r>
                <m:sSup>
                  <m:e>
                    <m:r>
                      <m:t>E</m:t>
                    </m:r>
                  </m:e>
                  <m:sup>
                    <m:r>
                      <m:t>0</m:t>
                    </m:r>
                  </m:sup>
                </m:sSup>
                <m:r>
                  <m:rPr>
                    <m:sty m:val="p"/>
                  </m:rPr>
                  <m:t>−</m:t>
                </m:r>
                <m:f>
                  <m:fPr>
                    <m:type m:val="bar"/>
                  </m:fPr>
                  <m:num>
                    <m:r>
                      <m:t>R</m:t>
                    </m:r>
                    <m:r>
                      <m:t>T</m:t>
                    </m:r>
                  </m:num>
                  <m:den>
                    <m:r>
                      <m:t>n</m:t>
                    </m:r>
                    <m:r>
                      <m:t>F</m:t>
                    </m:r>
                  </m:den>
                </m:f>
                <m:r>
                  <m:rPr>
                    <m:sty m:val="p"/>
                  </m:rPr>
                  <m:t>ln</m:t>
                </m:r>
                <m:r>
                  <m:t>Q</m:t>
                </m:r>
                <m:r>
                  <m:t>  </m:t>
                </m:r>
                <m:d>
                  <m:dPr>
                    <m:begChr m:val="("/>
                    <m:sepChr m:val=""/>
                    <m:endChr m:val=")"/>
                    <m:grow/>
                  </m:dPr>
                  <m:e>
                    <m:r>
                      <m:t>4.2</m:t>
                    </m:r>
                  </m:e>
                </m:d>
              </m:oMath>
            </m:oMathPara>
            <w:bookmarkEnd w:id="134"/>
          </w:p>
          <w:p>
            <w:pPr>
              <w:pStyle w:val="FirstParagraph"/>
            </w:pPr>
            <w:r>
              <w:t xml:space="preserve">Nessa</w:t>
            </w:r>
            <w:r>
              <w:t xml:space="preserve"> </w:t>
            </w:r>
            <w:hyperlink w:anchor="eq-nernst">
              <w:r>
                <w:rPr>
                  <w:rStyle w:val="Hyperlink"/>
                </w:rPr>
                <w:t xml:space="preserve">Equação 4.2</w:t>
              </w:r>
            </w:hyperlink>
            <w:r>
              <w:t xml:space="preserve">,</w:t>
            </w:r>
            <w:r>
              <w:t xml:space="preserve"> </w:t>
            </w:r>
            <m:oMath>
              <m:r>
                <m:t>F</m:t>
              </m:r>
            </m:oMath>
            <w:r>
              <w:t xml:space="preserve"> </w:t>
            </w:r>
            <w:r>
              <w:t xml:space="preserve">é a</w:t>
            </w:r>
            <w:r>
              <w:t xml:space="preserve"> </w:t>
            </w:r>
            <w:r>
              <w:rPr>
                <w:rStyle w:val="VerbatimChar"/>
              </w:rPr>
              <w:t xml:space="preserve">constante de Faraday</w:t>
            </w:r>
            <w:r>
              <w:t xml:space="preserve"> </w:t>
            </w:r>
            <w:r>
              <w:t xml:space="preserve">(</w:t>
            </w:r>
            <m:oMath>
              <m:r>
                <m:t>96485</m:t>
              </m:r>
              <m:r>
                <m:rPr>
                  <m:nor/>
                  <m:sty m:val="p"/>
                </m:rPr>
                <m:t> C/mol</m:t>
              </m:r>
            </m:oMath>
            <w:r>
              <w:t xml:space="preserve">) e</w:t>
            </w:r>
            <w:r>
              <w:t xml:space="preserve"> </w:t>
            </w:r>
            <m:oMath>
              <m:r>
                <m:t>Q</m:t>
              </m:r>
            </m:oMath>
            <w:r>
              <w:t xml:space="preserve"> </w:t>
            </w:r>
            <w:r>
              <w:t xml:space="preserve">o `quociente de reação (concentração dos produtos dividida pela dos reagentes).</w:t>
            </w:r>
          </w:p>
          <w:p>
            <w:pPr>
              <w:pStyle w:val="BodyText"/>
            </w:pPr>
            <w:r>
              <w:t xml:space="preserve">Isso permite observar que concentração e temperatura também podem alterar a tensão em uma reação. Para um uso imediato do</w:t>
            </w:r>
            <w:r>
              <w:t xml:space="preserve"> </w:t>
            </w:r>
            <w:r>
              <w:rPr>
                <w:i/>
                <w:iCs/>
              </w:rPr>
              <w:t xml:space="preserve">app</w:t>
            </w:r>
            <w:r>
              <w:t xml:space="preserve">, experimente:</w:t>
            </w:r>
          </w:p>
          <w:p>
            <w:pPr>
              <w:pStyle w:val="Compact"/>
              <w:numPr>
                <w:ilvl w:val="0"/>
                <w:numId w:val="1033"/>
              </w:numPr>
            </w:pPr>
            <w:r>
              <w:t xml:space="preserve">Rode o script com zinco como ânodo e cobre como cátodo;</w:t>
            </w:r>
          </w:p>
          <w:p>
            <w:pPr>
              <w:pStyle w:val="Compact"/>
              <w:numPr>
                <w:ilvl w:val="0"/>
                <w:numId w:val="1033"/>
              </w:numPr>
            </w:pPr>
            <w:r>
              <w:t xml:space="preserve">Observe os potenciais no gráfico de barras;</w:t>
            </w:r>
          </w:p>
          <w:p>
            <w:pPr>
              <w:pStyle w:val="Compact"/>
              <w:numPr>
                <w:ilvl w:val="0"/>
                <w:numId w:val="1033"/>
              </w:numPr>
            </w:pPr>
            <w:r>
              <w:t xml:space="preserve">Veja a diferença entre o potencial do cátodo e do ânodo;</w:t>
            </w:r>
          </w:p>
          <w:p>
            <w:pPr>
              <w:pStyle w:val="Compact"/>
              <w:numPr>
                <w:ilvl w:val="0"/>
                <w:numId w:val="1033"/>
              </w:numPr>
            </w:pPr>
            <w:r>
              <w:t xml:space="preserve">Troque o ânodo para magnésio;</w:t>
            </w:r>
          </w:p>
          <w:p>
            <w:pPr>
              <w:pStyle w:val="Compact"/>
              <w:numPr>
                <w:ilvl w:val="0"/>
                <w:numId w:val="1033"/>
              </w:numPr>
            </w:pPr>
            <w:r>
              <w:t xml:space="preserve">Observe se a tensão aumenta;</w:t>
            </w:r>
          </w:p>
          <w:p>
            <w:pPr>
              <w:pStyle w:val="Compact"/>
              <w:numPr>
                <w:ilvl w:val="0"/>
                <w:numId w:val="1033"/>
              </w:numPr>
            </w:pPr>
            <w:r>
              <w:t xml:space="preserve">Troque o cátodo para prata;</w:t>
            </w:r>
          </w:p>
          <w:p>
            <w:pPr>
              <w:pStyle w:val="Compact"/>
              <w:numPr>
                <w:ilvl w:val="0"/>
                <w:numId w:val="1033"/>
              </w:numPr>
            </w:pPr>
            <w:r>
              <w:t xml:space="preserve">Compare os resultados;</w:t>
            </w:r>
          </w:p>
          <w:p>
            <w:pPr>
              <w:pStyle w:val="Compact"/>
              <w:numPr>
                <w:ilvl w:val="0"/>
                <w:numId w:val="1033"/>
              </w:numPr>
            </w:pPr>
            <w:r>
              <w:t xml:space="preserve">Altere as concentrações das soluções;</w:t>
            </w:r>
          </w:p>
          <w:p>
            <w:pPr>
              <w:pStyle w:val="Compact"/>
              <w:numPr>
                <w:ilvl w:val="0"/>
                <w:numId w:val="1033"/>
              </w:numPr>
            </w:pPr>
            <w:r>
              <w:t xml:space="preserve">Veja como o valor de</w:t>
            </w:r>
            <w:r>
              <w:t xml:space="preserve"> </w:t>
            </w:r>
            <w:r>
              <w:rPr>
                <w:rStyle w:val="VerbatimChar"/>
              </w:rPr>
              <w:t xml:space="preserve">E</w:t>
            </w:r>
            <w:r>
              <w:t xml:space="preserve"> </w:t>
            </w:r>
            <w:r>
              <w:t xml:space="preserve">muda em relação a</w:t>
            </w:r>
            <w:r>
              <w:t xml:space="preserve"> </w:t>
            </w:r>
            <w:r>
              <w:rPr>
                <w:rStyle w:val="VerbatimChar"/>
              </w:rPr>
              <w:t xml:space="preserve">E0</w:t>
            </w:r>
            <w:r>
              <w:t xml:space="preserve">;</w:t>
            </w:r>
          </w:p>
          <w:p>
            <w:pPr>
              <w:pStyle w:val="Compact"/>
              <w:numPr>
                <w:ilvl w:val="0"/>
                <w:numId w:val="1033"/>
              </w:numPr>
            </w:pPr>
            <w:r>
              <w:t xml:space="preserve">Aumente ou diminua a temperatura.</w:t>
            </w:r>
          </w:p>
          <w:p>
            <w:pPr>
              <w:pStyle w:val="FirstParagraph"/>
            </w:pPr>
            <w:r>
              <w:t xml:space="preserve">Seguem alguns cenários para você experimentar.</w:t>
            </w:r>
          </w:p>
          <w:p>
            <w:pPr>
              <w:pStyle w:val="Compact"/>
              <w:numPr>
                <w:ilvl w:val="0"/>
                <w:numId w:val="1034"/>
              </w:numPr>
            </w:pPr>
            <w:r>
              <w:rPr>
                <w:i/>
                <w:iCs/>
              </w:rPr>
              <w:t xml:space="preserve">Pilha clássica Zn/Cu</w:t>
            </w:r>
            <w:r>
              <w:t xml:space="preserve">. Por que zinco e cobre formam um par tão usado para explicar pilhas ?</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"Zn"</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"Cu"</w:t>
            </w:r>
            <w:r>
              <w:rPr>
                <w:rStyle w:val="OperatorTok"/>
              </w:rPr>
              <w:t xml:space="preserve">;</w:t>
            </w:r>
            <w:r>
              <w:br/>
            </w:r>
            <w:r>
              <w:rPr>
                <w:rStyle w:val="KeywordTok"/>
              </w:rPr>
              <w:t xml:space="preserve">const</w:t>
            </w:r>
            <w:r>
              <w:rPr>
                <w:rStyle w:val="NormalTok"/>
              </w:rPr>
              <w:t xml:space="preserve"> concAnodo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KeywordTok"/>
              </w:rPr>
              <w:t xml:space="preserve">const</w:t>
            </w:r>
            <w:r>
              <w:rPr>
                <w:rStyle w:val="NormalTok"/>
              </w:rPr>
              <w:t xml:space="preserve"> concCatodo </w:t>
            </w:r>
            <w:r>
              <w:rPr>
                <w:rStyle w:val="OperatorTok"/>
              </w:rPr>
              <w:t xml:space="preserve">=</w:t>
            </w:r>
            <w:r>
              <w:rPr>
                <w:rStyle w:val="NormalTok"/>
              </w:rPr>
              <w:t xml:space="preserve"> </w:t>
            </w:r>
            <w:r>
              <w:rPr>
                <w:rStyle w:val="FloatTok"/>
              </w:rPr>
              <w:t xml:space="preserve">1.0</w:t>
            </w:r>
            <w:r>
              <w:rPr>
                <w:rStyle w:val="OperatorTok"/>
              </w:rPr>
              <w:t xml:space="preserve">;</w:t>
            </w:r>
          </w:p>
          <w:p>
            <w:pPr>
              <w:pStyle w:val="Compact"/>
              <w:numPr>
                <w:ilvl w:val="0"/>
                <w:numId w:val="1035"/>
              </w:numPr>
            </w:pPr>
            <w:r>
              <w:rPr>
                <w:i/>
                <w:iCs/>
              </w:rPr>
              <w:t xml:space="preserve">Par com grande diferença de potencial</w:t>
            </w:r>
            <w:r>
              <w:t xml:space="preserve">. Por que esse par gera uma tensão maior?</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"Mg"</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"Ag"</w:t>
            </w:r>
            <w:r>
              <w:rPr>
                <w:rStyle w:val="OperatorTok"/>
              </w:rPr>
              <w:t xml:space="preserve">;</w:t>
            </w:r>
          </w:p>
          <w:p>
            <w:pPr>
              <w:pStyle w:val="FirstParagraph"/>
            </w:pPr>
            <w:r>
              <w:t xml:space="preserve">3</w:t>
            </w:r>
            <w:r>
              <w:t xml:space="preserve"> </w:t>
            </w:r>
            <w:r>
              <w:rPr>
                <w:i/>
                <w:iCs/>
              </w:rPr>
              <w:t xml:space="preserve">Metais mais próximos</w:t>
            </w:r>
            <w:r>
              <w:t xml:space="preserve">. Por que a tensão é menor quando os potenciais são mais próximos ?</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"Fe"</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"Cu"</w:t>
            </w:r>
            <w:r>
              <w:rPr>
                <w:rStyle w:val="OperatorTok"/>
              </w:rPr>
              <w:t xml:space="preserve">;</w:t>
            </w:r>
          </w:p>
          <w:p>
            <w:pPr>
              <w:pStyle w:val="Compact"/>
              <w:numPr>
                <w:ilvl w:val="0"/>
                <w:numId w:val="1036"/>
              </w:numPr>
            </w:pPr>
            <w:r>
              <w:rPr>
                <w:i/>
                <w:iCs/>
              </w:rPr>
              <w:t xml:space="preserve">Efeito da concentração</w:t>
            </w:r>
            <w:r>
              <w:t xml:space="preserve">. Como a composição do meio altera a tensão simulada ?</w:t>
            </w:r>
          </w:p>
          <w:p>
            <w:pPr>
              <w:pStyle w:val="SourceCode"/>
            </w:pPr>
            <w:r>
              <w:rPr>
                <w:rStyle w:val="KeywordTok"/>
              </w:rPr>
              <w:t xml:space="preserve">const</w:t>
            </w:r>
            <w:r>
              <w:rPr>
                <w:rStyle w:val="NormalTok"/>
              </w:rPr>
              <w:t xml:space="preserve"> concAnodo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KeywordTok"/>
              </w:rPr>
              <w:t xml:space="preserve">const</w:t>
            </w:r>
            <w:r>
              <w:rPr>
                <w:rStyle w:val="NormalTok"/>
              </w:rPr>
              <w:t xml:space="preserve"> concCatodo </w:t>
            </w:r>
            <w:r>
              <w:rPr>
                <w:rStyle w:val="OperatorTok"/>
              </w:rPr>
              <w:t xml:space="preserve">=</w:t>
            </w:r>
            <w:r>
              <w:rPr>
                <w:rStyle w:val="NormalTok"/>
              </w:rPr>
              <w:t xml:space="preserve"> </w:t>
            </w:r>
            <w:r>
              <w:rPr>
                <w:rStyle w:val="FloatTok"/>
              </w:rPr>
              <w:t xml:space="preserve">2.0</w:t>
            </w:r>
            <w:r>
              <w:rPr>
                <w:rStyle w:val="OperatorTok"/>
              </w:rPr>
              <w:t xml:space="preserve">;</w:t>
            </w:r>
          </w:p>
          <w:p>
            <w:pPr>
              <w:pStyle w:val="Compact"/>
              <w:numPr>
                <w:ilvl w:val="0"/>
                <w:numId w:val="1037"/>
              </w:numPr>
            </w:pPr>
            <w:r>
              <w:rPr>
                <w:i/>
                <w:iCs/>
              </w:rPr>
              <w:t xml:space="preserve">Inversão dos eletrodos</w:t>
            </w:r>
            <w:r>
              <w:t xml:space="preserve">. O que significa obter uma tensão padrão negativa ?</w:t>
            </w:r>
          </w:p>
          <w:p>
            <w:pPr>
              <w:pStyle w:val="SourceCode"/>
            </w:pPr>
            <w:r>
              <w:rPr>
                <w:rStyle w:val="KeywordTok"/>
              </w:rPr>
              <w:t xml:space="preserve">const</w:t>
            </w:r>
            <w:r>
              <w:rPr>
                <w:rStyle w:val="NormalTok"/>
              </w:rPr>
              <w:t xml:space="preserve"> metalAnodo </w:t>
            </w:r>
            <w:r>
              <w:rPr>
                <w:rStyle w:val="OperatorTok"/>
              </w:rPr>
              <w:t xml:space="preserve">=</w:t>
            </w:r>
            <w:r>
              <w:rPr>
                <w:rStyle w:val="NormalTok"/>
              </w:rPr>
              <w:t xml:space="preserve"> </w:t>
            </w:r>
            <w:r>
              <w:rPr>
                <w:rStyle w:val="StringTok"/>
              </w:rPr>
              <w:t xml:space="preserve">"Cu"</w:t>
            </w:r>
            <w:r>
              <w:rPr>
                <w:rStyle w:val="OperatorTok"/>
              </w:rPr>
              <w:t xml:space="preserve">;</w:t>
            </w:r>
            <w:r>
              <w:br/>
            </w:r>
            <w:r>
              <w:rPr>
                <w:rStyle w:val="KeywordTok"/>
              </w:rPr>
              <w:t xml:space="preserve">const</w:t>
            </w:r>
            <w:r>
              <w:rPr>
                <w:rStyle w:val="NormalTok"/>
              </w:rPr>
              <w:t xml:space="preserve"> metalCatodo </w:t>
            </w:r>
            <w:r>
              <w:rPr>
                <w:rStyle w:val="OperatorTok"/>
              </w:rPr>
              <w:t xml:space="preserve">=</w:t>
            </w:r>
            <w:r>
              <w:rPr>
                <w:rStyle w:val="NormalTok"/>
              </w:rPr>
              <w:t xml:space="preserve"> </w:t>
            </w:r>
            <w:r>
              <w:rPr>
                <w:rStyle w:val="StringTok"/>
              </w:rPr>
              <w:t xml:space="preserve">"Zn"</w:t>
            </w:r>
            <w:r>
              <w:rPr>
                <w:rStyle w:val="OperatorTok"/>
              </w:rPr>
              <w:t xml:space="preserve">;</w:t>
            </w:r>
          </w:p>
          <w:p>
            <w:pPr>
              <w:pStyle w:val="FirstParagraph"/>
            </w:pPr>
            <w:r>
              <w:t xml:space="preserve">O script trabalha com uma lógica que inicia quando o ânodo perde elétrons e o cátodo recebe elétrons, resultando num fluxo desses pelo circuito externo, e uma diferença de potencial que aparece como tensão da pilha. Essa é a mesma lógica em que funcionam a</w:t>
            </w:r>
            <w:r>
              <w:t xml:space="preserve"> </w:t>
            </w:r>
            <w:r>
              <w:rPr>
                <w:rStyle w:val="VerbatimChar"/>
              </w:rPr>
              <w:t xml:space="preserve">contaminação por metais</w:t>
            </w:r>
            <w:r>
              <w:t xml:space="preserve"> </w:t>
            </w:r>
            <w:r>
              <w:t xml:space="preserve">(íons metálicos estranhos adicionados para mudar propriedades da liga final), a proteção catódica (</w:t>
            </w:r>
            <w:r>
              <w:rPr>
                <w:rStyle w:val="VerbatimChar"/>
              </w:rPr>
              <w:t xml:space="preserve">galvanização</w:t>
            </w:r>
            <w:r>
              <w:t xml:space="preserve">, quando um metal menos nobre, como Zn, se sacrifica na oxidação, protegendo um metal mais nobre, como o aço), e a</w:t>
            </w:r>
            <w:r>
              <w:t xml:space="preserve"> </w:t>
            </w:r>
            <w:r>
              <w:rPr>
                <w:rStyle w:val="VerbatimChar"/>
              </w:rPr>
              <w:t xml:space="preserve">corrosão</w:t>
            </w:r>
            <w:r>
              <w:t xml:space="preserve">.</w:t>
            </w:r>
          </w:p>
          <w:p>
            <w:pPr>
              <w:pStyle w:val="BodyText"/>
            </w:pPr>
            <w:pPr>
              <w:spacing w:after="16"/>
            </w:pPr>
            <w:r>
              <w:t xml:space="preserve">Em relação à essa última, que tal um pouco mais de JSPlotly para auxiliar no entendimento da corrosão e seu impacto ambiental ?</w:t>
            </w:r>
          </w:p>
          <w:p/>
        </w:tc>
      </w:tr>
    </w:tbl>
    <w:bookmarkEnd w:id="135"/>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FAZENDO APARECER</w:t>
            </w:r>
            <w:r>
              <w:t xml:space="preserve"> </w:t>
            </w:r>
            <w:r>
              <w:drawing>
                <wp:inline>
                  <wp:extent cx="415163" cy="536371"/>
                  <wp:effectExtent b="0" l="0" r="0" t="0"/>
                  <wp:docPr descr="" title="" id="136" name="Picture"/>
                  <a:graphic>
                    <a:graphicData uri="http://schemas.openxmlformats.org/drawingml/2006/picture">
                      <pic:pic>
                        <pic:nvPicPr>
                          <pic:cNvPr descr="figuras/icons/folha_bg.png" id="137" name="Picture"/>
                          <pic:cNvPicPr>
                            <a:picLocks noChangeArrowheads="1" noChangeAspect="1"/>
                          </pic:cNvPicPr>
                        </pic:nvPicPr>
                        <pic:blipFill>
                          <a:blip r:embed="rId38"/>
                          <a:stretch>
                            <a:fillRect/>
                          </a:stretch>
                        </pic:blipFill>
                        <pic:spPr bwMode="auto">
                          <a:xfrm>
                            <a:off x="0" y="0"/>
                            <a:ext cx="415163" cy="53637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 eletroquímica aparece em muitos contextos ambientais relevantes. Por exemplo, no</w:t>
            </w:r>
            <w:r>
              <w:t xml:space="preserve"> </w:t>
            </w:r>
            <w:r>
              <w:rPr>
                <w:i/>
                <w:iCs/>
              </w:rPr>
              <w:t xml:space="preserve">monitoramento de qualidade da água</w:t>
            </w:r>
            <w:r>
              <w:t xml:space="preserve">, por meio de sensores de condutividade, pH ou potencial elétrico, e em processos de</w:t>
            </w:r>
            <w:r>
              <w:t xml:space="preserve"> </w:t>
            </w:r>
            <w:r>
              <w:rPr>
                <w:i/>
                <w:iCs/>
              </w:rPr>
              <w:t xml:space="preserve">tratamento eletroquímico</w:t>
            </w:r>
            <w:r>
              <w:t xml:space="preserve">, como a</w:t>
            </w:r>
            <w:r>
              <w:t xml:space="preserve"> </w:t>
            </w:r>
            <w:r>
              <w:rPr>
                <w:rStyle w:val="VerbatimChar"/>
              </w:rPr>
              <w:t xml:space="preserve">eletrocoagulação</w:t>
            </w:r>
            <w:r>
              <w:t xml:space="preserve"> </w:t>
            </w:r>
            <w:r>
              <w:t xml:space="preserve">(uso de eletricidade para</w:t>
            </w:r>
            <w:r>
              <w:t xml:space="preserve"> </w:t>
            </w:r>
            <w:r>
              <w:t xml:space="preserve">“agrupar”</w:t>
            </w:r>
            <w:r>
              <w:t xml:space="preserve"> </w:t>
            </w:r>
            <w:r>
              <w:t xml:space="preserve">a sujeira da água em flocos maiores, facilitando a remoção) e a</w:t>
            </w:r>
            <w:r>
              <w:t xml:space="preserve"> </w:t>
            </w:r>
            <w:r>
              <w:rPr>
                <w:rStyle w:val="VerbatimChar"/>
              </w:rPr>
              <w:t xml:space="preserve">eletroflotação</w:t>
            </w:r>
            <w:r>
              <w:t xml:space="preserve"> </w:t>
            </w:r>
            <w:r>
              <w:t xml:space="preserve">(uso de bolhas de gás geradas eletricamente para</w:t>
            </w:r>
            <w:r>
              <w:t xml:space="preserve"> </w:t>
            </w:r>
            <w:r>
              <w:t xml:space="preserve">“levar”</w:t>
            </w:r>
            <w:r>
              <w:t xml:space="preserve"> </w:t>
            </w:r>
            <w:r>
              <w:t xml:space="preserve">as impurezas até a superfície, criando uma espuma fácil de retirar).</w:t>
            </w:r>
          </w:p>
          <w:p>
            <w:pPr>
              <w:pStyle w:val="BodyText"/>
            </w:pPr>
            <w:r>
              <w:t xml:space="preserve">Também aparece fortemente nos estudos e aplicações que envolvem a</w:t>
            </w:r>
            <w:r>
              <w:t xml:space="preserve"> </w:t>
            </w:r>
            <w:r>
              <w:rPr>
                <w:i/>
                <w:iCs/>
              </w:rPr>
              <w:t xml:space="preserve">corrosão</w:t>
            </w:r>
            <w:r>
              <w:t xml:space="preserve">, um processo natural de desgaste e destruição de um metal devido à sua reação química com o ambiente, liberando materiais e comprometendo estruturas e o próprio ambiente. Em termos químicos, ela envolve reações de oxidação e redução, frequentemente influenciadas por água, sais, oxigênio dissolvido e acidez. O script abaixo deve te ajudar a entender melhor esse fenômeno.</w:t>
            </w:r>
          </w:p>
          <w:tbl>
            <w:tblPr>
              <w:tblStyle w:val="Table"/>
              <w:tblW w:type="pct" w:w="5000"/>
              <w:tblLayout w:type="fixed"/>
              <w:tblLook w:firstRow="0" w:lastRow="0" w:firstColumn="0" w:lastColumn="0" w:noHBand="0" w:noVBand="0" w:val="0000"/>
            </w:tblPr>
            <w:tblGrid>
              <w:gridCol w:w="7920"/>
            </w:tblGrid>
            <w:tr>
              <w:tc>
                <w:tcPr/>
                <w:bookmarkStart w:id="142" w:name="fig-ambEletroq3"/>
                <w:p>
                  <w:pPr>
                    <w:pStyle w:val="Compact"/>
                    <w:jc w:val="center"/>
                  </w:pPr>
                  <w:r>
                    <w:drawing>
                      <wp:inline>
                        <wp:extent cx="5930900" cy="3512325"/>
                        <wp:effectExtent b="0" l="0" r="0" t="0"/>
                        <wp:docPr descr="" title="" id="139" name="Picture"/>
                        <a:graphic>
                          <a:graphicData uri="http://schemas.openxmlformats.org/drawingml/2006/picture">
                            <pic:pic>
                              <pic:nvPicPr>
                                <pic:cNvPr descr="figuras/ambEletroq3.png" id="140" name="Picture"/>
                                <pic:cNvPicPr>
                                  <a:picLocks noChangeArrowheads="1" noChangeAspect="1"/>
                                </pic:cNvPicPr>
                              </pic:nvPicPr>
                              <pic:blipFill>
                                <a:blip r:embed="rId138"/>
                                <a:stretch>
                                  <a:fillRect/>
                                </a:stretch>
                              </pic:blipFill>
                              <pic:spPr bwMode="auto">
                                <a:xfrm>
                                  <a:off x="0" y="0"/>
                                  <a:ext cx="5930900" cy="3512325"/>
                                </a:xfrm>
                                <a:prstGeom prst="rect">
                                  <a:avLst/>
                                </a:prstGeom>
                                <a:noFill/>
                                <a:ln w="9525">
                                  <a:noFill/>
                                  <a:headEnd/>
                                  <a:tailEnd/>
                                </a:ln>
                              </pic:spPr>
                            </pic:pic>
                          </a:graphicData>
                        </a:graphic>
                      </wp:inline>
                    </w:drawing>
                  </w:r>
                </w:p>
                <w:p>
                  <w:pPr>
                    <w:jc w:val="center"/>
                  </w:pPr>
                  <w:pPr>
                    <w:jc w:val="left"/>
                    <w:spacing w:before="200"/>
                    <w:pStyle w:val="ImageCaption"/>
                  </w:pPr>
                  <w:r>
                    <w:t xml:space="preserve">Figura 4.4: A corrosão é o processo no qual uma reação redox espontânea consome o metal. Clique com o botão direito neste</w:t>
                  </w:r>
                  <w:r>
                    <w:t xml:space="preserve"> </w:t>
                  </w:r>
                  <w:hyperlink r:id="rId141">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42"/>
              </w:tc>
            </w:tr>
          </w:tbl>
          <w:p>
            <w:pPr>
              <w:pStyle w:val="BodyText"/>
            </w:pPr>
            <w:r>
              <w:t xml:space="preserve">Normalmente associada a uma</w:t>
            </w:r>
            <w:r>
              <w:t xml:space="preserve"> </w:t>
            </w:r>
            <w:r>
              <w:t xml:space="preserve">“ferrugem aparecendo”</w:t>
            </w:r>
            <w:r>
              <w:t xml:space="preserve">, a corrosão é uma reação eletroquímica que ocorre no ambiente. O script acima simula a corrosão de diferentes metais em diferentes ambientes. A corrosão aparece como um índice acumulado ao longo do tempo, ao mesmo tempo em que um gráfico mostra a massa relativa remanescente do metal. Quanto mais a corrosão avança, menos metal permanece disponível. O gráfico mostra duas curvas complementares. A primeira representa o avanço da corrosão e a segunda, a massa relativa do metal que ainda resta. Isso ajuda a perceber que corrosão é um processo acumulativo.</w:t>
            </w:r>
          </w:p>
          <w:bookmarkStart w:id="143" w:name="agite-antes-de-usar-8"/>
          <w:p>
            <w:pPr>
              <w:pStyle w:val="Heading4"/>
            </w:pPr>
            <w:r>
              <w:t xml:space="preserve">Agite antes de usar</w:t>
            </w:r>
          </w:p>
          <w:p>
            <w:pPr>
              <w:pStyle w:val="FirstParagraph"/>
            </w:pPr>
            <w:r>
              <w:t xml:space="preserve">Execute o script com os valores originais:</w:t>
            </w:r>
          </w:p>
          <w:p>
            <w:pPr>
              <w:pStyle w:val="SourceCode"/>
            </w:pPr>
            <w:r>
              <w:rPr>
                <w:rStyle w:val="KeywordTok"/>
              </w:rPr>
              <w:t xml:space="preserve">const</w:t>
            </w:r>
            <w:r>
              <w:rPr>
                <w:rStyle w:val="NormalTok"/>
              </w:rPr>
              <w:t xml:space="preserve"> metal </w:t>
            </w:r>
            <w:r>
              <w:rPr>
                <w:rStyle w:val="OperatorTok"/>
              </w:rPr>
              <w:t xml:space="preserve">=</w:t>
            </w:r>
            <w:r>
              <w:rPr>
                <w:rStyle w:val="NormalTok"/>
              </w:rPr>
              <w:t xml:space="preserve"> </w:t>
            </w:r>
            <w:r>
              <w:rPr>
                <w:rStyle w:val="StringTok"/>
              </w:rPr>
              <w:t xml:space="preserve">"Fe"</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"agua_salgada"</w:t>
            </w:r>
            <w:r>
              <w:rPr>
                <w:rStyle w:val="OperatorTok"/>
              </w:rPr>
              <w:t xml:space="preserve">;</w:t>
            </w:r>
            <w:r>
              <w:br/>
            </w:r>
            <w:r>
              <w:rPr>
                <w:rStyle w:val="KeywordTok"/>
              </w:rPr>
              <w:t xml:space="preserve">const</w:t>
            </w:r>
            <w:r>
              <w:rPr>
                <w:rStyle w:val="NormalTok"/>
              </w:rPr>
              <w:t xml:space="preserve"> tempoMax </w:t>
            </w:r>
            <w:r>
              <w:rPr>
                <w:rStyle w:val="OperatorTok"/>
              </w:rPr>
              <w:t xml:space="preserve">=</w:t>
            </w:r>
            <w:r>
              <w:rPr>
                <w:rStyle w:val="NormalTok"/>
              </w:rPr>
              <w:t xml:space="preserve"> </w:t>
            </w:r>
            <w:r>
              <w:rPr>
                <w:rStyle w:val="DecValTok"/>
              </w:rPr>
              <w:t xml:space="preserve">30</w:t>
            </w:r>
            <w:r>
              <w:rPr>
                <w:rStyle w:val="OperatorTok"/>
              </w:rPr>
              <w:t xml:space="preserve">;</w:t>
            </w:r>
          </w:p>
          <w:p>
            <w:pPr>
              <w:pStyle w:val="FirstParagraph"/>
            </w:pPr>
            <w:r>
              <w:t xml:space="preserve">Depois teste outros ambientes, como</w:t>
            </w:r>
            <w:r>
              <w:t xml:space="preserve"> </w:t>
            </w:r>
            <w:r>
              <w:rPr>
                <w:i/>
                <w:iCs/>
              </w:rPr>
              <w:t xml:space="preserve">“agua_pura”</w:t>
            </w:r>
            <w:r>
              <w:t xml:space="preserve">,</w:t>
            </w:r>
            <w:r>
              <w:t xml:space="preserve"> </w:t>
            </w:r>
            <w:r>
              <w:rPr>
                <w:i/>
                <w:iCs/>
              </w:rPr>
              <w:t xml:space="preserve">“agua_salgada”</w:t>
            </w:r>
            <w:r>
              <w:t xml:space="preserve">,</w:t>
            </w:r>
            <w:r>
              <w:t xml:space="preserve"> </w:t>
            </w:r>
            <w:r>
              <w:rPr>
                <w:i/>
                <w:iCs/>
              </w:rPr>
              <w:t xml:space="preserve">“meio_acido”</w:t>
            </w:r>
            <w:r>
              <w:t xml:space="preserve">, e</w:t>
            </w:r>
            <w:r>
              <w:t xml:space="preserve"> </w:t>
            </w:r>
            <w:r>
              <w:rPr>
                <w:i/>
                <w:iCs/>
              </w:rPr>
              <w:t xml:space="preserve">“ambiente_umido”</w:t>
            </w:r>
            <w:r>
              <w:t xml:space="preserve">. E compare também os diferentes metais, como</w:t>
            </w:r>
            <w:r>
              <w:t xml:space="preserve"> </w:t>
            </w:r>
            <w:r>
              <w:t xml:space="preserve">“Mg”</w:t>
            </w:r>
            <w:r>
              <w:t xml:space="preserve">,</w:t>
            </w:r>
            <w:r>
              <w:t xml:space="preserve"> </w:t>
            </w:r>
            <w:r>
              <w:t xml:space="preserve">“Zn”</w:t>
            </w:r>
            <w:r>
              <w:t xml:space="preserve">,</w:t>
            </w:r>
            <w:r>
              <w:t xml:space="preserve"> </w:t>
            </w:r>
            <w:r>
              <w:t xml:space="preserve">“Fe”</w:t>
            </w:r>
            <w:r>
              <w:t xml:space="preserve">,</w:t>
            </w:r>
            <w:r>
              <w:t xml:space="preserve"> </w:t>
            </w:r>
            <w:r>
              <w:t xml:space="preserve">“Cu”</w:t>
            </w:r>
            <w:r>
              <w:t xml:space="preserve">, e</w:t>
            </w:r>
            <w:r>
              <w:t xml:space="preserve"> </w:t>
            </w:r>
            <w:r>
              <w:t xml:space="preserve">“Ag”</w:t>
            </w:r>
            <w:r>
              <w:t xml:space="preserve">.</w:t>
            </w:r>
            <w:r>
              <w:t xml:space="preserve"> </w:t>
            </w:r>
            <w:r>
              <w:rPr>
                <w:i/>
                <w:iCs/>
              </w:rPr>
              <w:t xml:space="preserve">“Brincando”</w:t>
            </w:r>
            <w:r>
              <w:t xml:space="preserve"> </w:t>
            </w:r>
            <w:r>
              <w:t xml:space="preserve">um pouco com o aplicativo, você deverá perceber que alguns metais corroem mais rapidamente em certos ambientes.</w:t>
            </w:r>
          </w:p>
          <w:p>
            <w:pPr>
              <w:pStyle w:val="BodyText"/>
            </w:pPr>
            <w:r>
              <w:t xml:space="preserve">O script combina dois fatores:</w:t>
            </w:r>
          </w:p>
          <w:p>
            <w:pPr>
              <w:pStyle w:val="SourceCode"/>
            </w:pPr>
            <w:r>
              <w:rPr>
                <w:rStyle w:val="KeywordTok"/>
              </w:rPr>
              <w:t xml:space="preserve">const</w:t>
            </w:r>
            <w:r>
              <w:rPr>
                <w:rStyle w:val="NormalTok"/>
              </w:rPr>
              <w:t xml:space="preserve"> base </w:t>
            </w:r>
            <w:r>
              <w:rPr>
                <w:rStyle w:val="OperatorTok"/>
              </w:rPr>
              <w:t xml:space="preserve">=</w:t>
            </w:r>
            <w:r>
              <w:rPr>
                <w:rStyle w:val="NormalTok"/>
              </w:rPr>
              <w:t xml:space="preserve"> reatividadeMetal[metal] </w:t>
            </w:r>
            <w:r>
              <w:rPr>
                <w:rStyle w:val="OperatorTok"/>
              </w:rPr>
              <w:t xml:space="preserve">*</w:t>
            </w:r>
            <w:r>
              <w:rPr>
                <w:rStyle w:val="NormalTok"/>
              </w:rPr>
              <w:t xml:space="preserve"> fatorCenario[cenario]</w:t>
            </w:r>
            <w:r>
              <w:rPr>
                <w:rStyle w:val="OperatorTok"/>
              </w:rPr>
              <w:t xml:space="preserve">;</w:t>
            </w:r>
          </w:p>
          <w:p>
            <w:pPr>
              <w:pStyle w:val="FirstParagraph"/>
            </w:pPr>
            <w:r>
              <w:t xml:space="preserve">Ou seja, um fator vem do metal e outro do ambiente. Um metal mais reativo, em meio mais agressivo, tende a apresentar corrosão mais intensa. Por isso, ferro em água salgada ou meio ácido se comporta de modo diferente de prata em água pura.</w:t>
            </w:r>
          </w:p>
          <w:p>
            <w:pPr>
              <w:pStyle w:val="BodyText"/>
            </w:pPr>
            <w:r>
              <w:t xml:space="preserve">O script usa uma tabela simplificada de reatividade dos metais:</w:t>
            </w:r>
          </w:p>
          <w:p>
            <w:pPr>
              <w:pStyle w:val="SourceCode"/>
            </w:pPr>
            <w:r>
              <w:rPr>
                <w:rStyle w:val="KeywordTok"/>
              </w:rPr>
              <w:t xml:space="preserve">const</w:t>
            </w:r>
            <w:r>
              <w:rPr>
                <w:rStyle w:val="NormalTok"/>
              </w:rPr>
              <w:t xml:space="preserve"> reatividadeMetal </w:t>
            </w:r>
            <w:r>
              <w:rPr>
                <w:rStyle w:val="OperatorTok"/>
              </w:rPr>
              <w:t xml:space="preserve">=</w:t>
            </w:r>
            <w:r>
              <w:rPr>
                <w:rStyle w:val="NormalTok"/>
              </w:rPr>
              <w:t xml:space="preserve"> {</w:t>
            </w:r>
            <w:r>
              <w:br/>
            </w:r>
            <w:r>
              <w:rPr>
                <w:rStyle w:val="NormalTok"/>
              </w:rPr>
              <w:t xml:space="preserve">  </w:t>
            </w:r>
            <w:r>
              <w:rPr>
                <w:rStyle w:val="StringTok"/>
              </w:rPr>
              <w:t xml:space="preserve">"Mg"</w:t>
            </w:r>
            <w:r>
              <w:rPr>
                <w:rStyle w:val="OperatorTok"/>
              </w:rPr>
              <w:t xml:space="preserve">:</w:t>
            </w:r>
            <w:r>
              <w:rPr>
                <w:rStyle w:val="NormalTok"/>
              </w:rPr>
              <w:t xml:space="preserve"> </w:t>
            </w:r>
            <w:r>
              <w:rPr>
                <w:rStyle w:val="FloatTok"/>
              </w:rPr>
              <w:t xml:space="preserve">1.40</w:t>
            </w:r>
            <w:r>
              <w:rPr>
                <w:rStyle w:val="OperatorTok"/>
              </w:rPr>
              <w:t xml:space="preserve">,</w:t>
            </w:r>
            <w:r>
              <w:br/>
            </w:r>
            <w:r>
              <w:rPr>
                <w:rStyle w:val="NormalTok"/>
              </w:rPr>
              <w:t xml:space="preserve">  </w:t>
            </w:r>
            <w:r>
              <w:rPr>
                <w:rStyle w:val="StringTok"/>
              </w:rPr>
              <w:t xml:space="preserve">"Zn"</w:t>
            </w:r>
            <w:r>
              <w:rPr>
                <w:rStyle w:val="OperatorTok"/>
              </w:rPr>
              <w:t xml:space="preserve">:</w:t>
            </w:r>
            <w:r>
              <w:rPr>
                <w:rStyle w:val="NormalTok"/>
              </w:rPr>
              <w:t xml:space="preserve"> </w:t>
            </w:r>
            <w:r>
              <w:rPr>
                <w:rStyle w:val="FloatTok"/>
              </w:rPr>
              <w:t xml:space="preserve">1.10</w:t>
            </w:r>
            <w:r>
              <w:rPr>
                <w:rStyle w:val="OperatorTok"/>
              </w:rPr>
              <w:t xml:space="preserve">,</w:t>
            </w:r>
            <w:r>
              <w:br/>
            </w:r>
            <w:r>
              <w:rPr>
                <w:rStyle w:val="NormalTok"/>
              </w:rPr>
              <w:t xml:space="preserve">  </w:t>
            </w:r>
            <w:r>
              <w:rPr>
                <w:rStyle w:val="StringTok"/>
              </w:rPr>
              <w:t xml:space="preserve">"Fe"</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StringTok"/>
              </w:rPr>
              <w:t xml:space="preserve">"Cu"</w:t>
            </w:r>
            <w:r>
              <w:rPr>
                <w:rStyle w:val="OperatorTok"/>
              </w:rPr>
              <w:t xml:space="preserve">:</w:t>
            </w:r>
            <w:r>
              <w:rPr>
                <w:rStyle w:val="NormalTok"/>
              </w:rPr>
              <w:t xml:space="preserve"> </w:t>
            </w:r>
            <w:r>
              <w:rPr>
                <w:rStyle w:val="FloatTok"/>
              </w:rPr>
              <w:t xml:space="preserve">0.45</w:t>
            </w:r>
            <w:r>
              <w:rPr>
                <w:rStyle w:val="OperatorTok"/>
              </w:rPr>
              <w:t xml:space="preserve">,</w:t>
            </w:r>
            <w:r>
              <w:br/>
            </w:r>
            <w:r>
              <w:rPr>
                <w:rStyle w:val="NormalTok"/>
              </w:rPr>
              <w:t xml:space="preserve">  </w:t>
            </w:r>
            <w:r>
              <w:rPr>
                <w:rStyle w:val="StringTok"/>
              </w:rPr>
              <w:t xml:space="preserve">"Ag"</w:t>
            </w:r>
            <w:r>
              <w:rPr>
                <w:rStyle w:val="OperatorTok"/>
              </w:rPr>
              <w:t xml:space="preserve">:</w:t>
            </w:r>
            <w:r>
              <w:rPr>
                <w:rStyle w:val="NormalTok"/>
              </w:rPr>
              <w:t xml:space="preserve"> </w:t>
            </w:r>
            <w:r>
              <w:rPr>
                <w:rStyle w:val="FloatTok"/>
              </w:rPr>
              <w:t xml:space="preserve">0.15</w:t>
            </w:r>
            <w:r>
              <w:br/>
            </w:r>
            <w:r>
              <w:rPr>
                <w:rStyle w:val="NormalTok"/>
              </w:rPr>
              <w:t xml:space="preserve">}</w:t>
            </w:r>
            <w:r>
              <w:rPr>
                <w:rStyle w:val="OperatorTok"/>
              </w:rPr>
              <w:t xml:space="preserve">;</w:t>
            </w:r>
          </w:p>
          <w:p>
            <w:pPr>
              <w:pStyle w:val="FirstParagraph"/>
            </w:pPr>
            <w:r>
              <w:t xml:space="preserve">E uma tabela de agressividade ambiental:</w:t>
            </w:r>
          </w:p>
          <w:p>
            <w:pPr>
              <w:pStyle w:val="SourceCode"/>
            </w:pPr>
            <w:r>
              <w:rPr>
                <w:rStyle w:val="KeywordTok"/>
              </w:rPr>
              <w:t xml:space="preserve">const</w:t>
            </w:r>
            <w:r>
              <w:rPr>
                <w:rStyle w:val="NormalTok"/>
              </w:rPr>
              <w:t xml:space="preserve"> fatorCenario </w:t>
            </w:r>
            <w:r>
              <w:rPr>
                <w:rStyle w:val="OperatorTok"/>
              </w:rPr>
              <w:t xml:space="preserve">=</w:t>
            </w:r>
            <w:r>
              <w:rPr>
                <w:rStyle w:val="NormalTok"/>
              </w:rPr>
              <w:t xml:space="preserve"> {</w:t>
            </w:r>
            <w:r>
              <w:br/>
            </w:r>
            <w:r>
              <w:rPr>
                <w:rStyle w:val="NormalTok"/>
              </w:rPr>
              <w:t xml:space="preserve">  </w:t>
            </w:r>
            <w:r>
              <w:rPr>
                <w:rStyle w:val="StringTok"/>
              </w:rPr>
              <w:t xml:space="preserve">"agua_pura"</w:t>
            </w:r>
            <w:r>
              <w:rPr>
                <w:rStyle w:val="OperatorTok"/>
              </w:rPr>
              <w:t xml:space="preserve">:</w:t>
            </w:r>
            <w:r>
              <w:rPr>
                <w:rStyle w:val="NormalTok"/>
              </w:rPr>
              <w:t xml:space="preserve"> </w:t>
            </w:r>
            <w:r>
              <w:rPr>
                <w:rStyle w:val="FloatTok"/>
              </w:rPr>
              <w:t xml:space="preserve">0.35</w:t>
            </w:r>
            <w:r>
              <w:rPr>
                <w:rStyle w:val="OperatorTok"/>
              </w:rPr>
              <w:t xml:space="preserve">,</w:t>
            </w:r>
            <w:r>
              <w:br/>
            </w:r>
            <w:r>
              <w:rPr>
                <w:rStyle w:val="NormalTok"/>
              </w:rPr>
              <w:t xml:space="preserve">  </w:t>
            </w:r>
            <w:r>
              <w:rPr>
                <w:rStyle w:val="StringTok"/>
              </w:rPr>
              <w:t xml:space="preserve">"agua_salgada"</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StringTok"/>
              </w:rPr>
              <w:t xml:space="preserve">"meio_acido"</w:t>
            </w:r>
            <w:r>
              <w:rPr>
                <w:rStyle w:val="OperatorTok"/>
              </w:rPr>
              <w:t xml:space="preserve">:</w:t>
            </w:r>
            <w:r>
              <w:rPr>
                <w:rStyle w:val="NormalTok"/>
              </w:rPr>
              <w:t xml:space="preserve"> </w:t>
            </w:r>
            <w:r>
              <w:rPr>
                <w:rStyle w:val="FloatTok"/>
              </w:rPr>
              <w:t xml:space="preserve">1.30</w:t>
            </w:r>
            <w:r>
              <w:rPr>
                <w:rStyle w:val="OperatorTok"/>
              </w:rPr>
              <w:t xml:space="preserve">,</w:t>
            </w:r>
            <w:r>
              <w:br/>
            </w:r>
            <w:r>
              <w:rPr>
                <w:rStyle w:val="NormalTok"/>
              </w:rPr>
              <w:t xml:space="preserve">  </w:t>
            </w:r>
            <w:r>
              <w:rPr>
                <w:rStyle w:val="StringTok"/>
              </w:rPr>
              <w:t xml:space="preserve">"ambiente_umido"</w:t>
            </w:r>
            <w:r>
              <w:rPr>
                <w:rStyle w:val="OperatorTok"/>
              </w:rPr>
              <w:t xml:space="preserve">:</w:t>
            </w:r>
            <w:r>
              <w:rPr>
                <w:rStyle w:val="NormalTok"/>
              </w:rPr>
              <w:t xml:space="preserve"> </w:t>
            </w:r>
            <w:r>
              <w:rPr>
                <w:rStyle w:val="FloatTok"/>
              </w:rPr>
              <w:t xml:space="preserve">0.75</w:t>
            </w:r>
            <w:r>
              <w:br/>
            </w:r>
            <w:r>
              <w:rPr>
                <w:rStyle w:val="NormalTok"/>
              </w:rPr>
              <w:t xml:space="preserve">}</w:t>
            </w:r>
            <w:r>
              <w:rPr>
                <w:rStyle w:val="OperatorTok"/>
              </w:rPr>
              <w:t xml:space="preserve">;</w:t>
            </w:r>
          </w:p>
          <w:p>
            <w:pPr>
              <w:pStyle w:val="FirstParagraph"/>
            </w:pPr>
            <w:r>
              <w:t xml:space="preserve">Depois calcula a corrosão ao longo do tempo, usando um modelo simplificado que faz a corrosão crescer rápido no início e depois tender a uma estabilização.</w:t>
            </w:r>
          </w:p>
          <w:p>
            <w:pPr>
              <w:pStyle w:val="SourceCode"/>
            </w:pPr>
            <w:r>
              <w:rPr>
                <w:rStyle w:val="KeywordTok"/>
              </w:rPr>
              <w:t xml:space="preserve">const</w:t>
            </w:r>
            <w:r>
              <w:rPr>
                <w:rStyle w:val="NormalTok"/>
              </w:rPr>
              <w:t xml:space="preserve"> perda </w:t>
            </w:r>
            <w:r>
              <w:rPr>
                <w:rStyle w:val="OperatorTok"/>
              </w:rPr>
              <w:t xml:space="preserve">=</w:t>
            </w:r>
            <w:r>
              <w:rPr>
                <w:rStyle w:val="NormalTok"/>
              </w:rPr>
              <w:t xml:space="preserve"> 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exp</w:t>
            </w:r>
            <w:r>
              <w:rPr>
                <w:rStyle w:val="NormalTok"/>
              </w:rPr>
              <w:t xml:space="preserve">(</w:t>
            </w:r>
            <w:r>
              <w:rPr>
                <w:rStyle w:val="OperatorTok"/>
              </w:rPr>
              <w:t xml:space="preserve">-</w:t>
            </w:r>
            <w:r>
              <w:rPr>
                <w:rStyle w:val="FloatTok"/>
              </w:rPr>
              <w:t xml:space="preserve">0.09</w:t>
            </w:r>
            <w:r>
              <w:rPr>
                <w:rStyle w:val="NormalTok"/>
              </w:rPr>
              <w:t xml:space="preserve"> </w:t>
            </w:r>
            <w:r>
              <w:rPr>
                <w:rStyle w:val="OperatorTok"/>
              </w:rPr>
              <w:t xml:space="preserve">*</w:t>
            </w:r>
            <w:r>
              <w:rPr>
                <w:rStyle w:val="NormalTok"/>
              </w:rPr>
              <w:t xml:space="preserve"> i))</w:t>
            </w:r>
            <w:r>
              <w:rPr>
                <w:rStyle w:val="OperatorTok"/>
              </w:rPr>
              <w:t xml:space="preserve">;</w:t>
            </w:r>
          </w:p>
          <w:p>
            <w:pPr>
              <w:pStyle w:val="FirstParagraph"/>
            </w:pPr>
            <w:r>
              <w:t xml:space="preserve">Em seguida, a massa remanescente é calculada por:</w:t>
            </w:r>
          </w:p>
          <w:p>
            <w:pPr>
              <w:pStyle w:val="SourceCode"/>
            </w:pPr>
            <w:r>
              <w:rPr>
                <w:rStyle w:val="NormalTok"/>
              </w:rPr>
              <w:t xml:space="preserve">massa</w:t>
            </w:r>
            <w:r>
              <w:rPr>
                <w:rStyle w:val="OperatorTok"/>
              </w:rPr>
              <w:t xml:space="preserve">.</w:t>
            </w:r>
            <w:r>
              <w:rPr>
                <w:rStyle w:val="FunctionTok"/>
              </w:rPr>
              <w:t xml:space="preserve">push</w:t>
            </w:r>
            <w:r>
              <w:rPr>
                <w:rStyle w:val="NormalTok"/>
              </w:rPr>
              <w:t xml:space="preserve">(</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perda))</w:t>
            </w:r>
            <w:r>
              <w:rPr>
                <w:rStyle w:val="OperatorTok"/>
              </w:rPr>
              <w:t xml:space="preserve">;</w:t>
            </w:r>
          </w:p>
          <w:p>
            <w:pPr>
              <w:pStyle w:val="FirstParagraph"/>
            </w:pPr>
            <w:r>
              <w:t xml:space="preserve">Assim, a simulação mostra o dano acumulado e a perda relativa de material. Quer um tutorial rápido ?</w:t>
            </w:r>
          </w:p>
          <w:p>
            <w:pPr>
              <w:pStyle w:val="Compact"/>
              <w:numPr>
                <w:ilvl w:val="0"/>
                <w:numId w:val="1038"/>
              </w:numPr>
            </w:pPr>
            <w:r>
              <w:t xml:space="preserve">Rode o script com ferro em água salgada;</w:t>
            </w:r>
          </w:p>
          <w:p>
            <w:pPr>
              <w:pStyle w:val="Compact"/>
              <w:numPr>
                <w:ilvl w:val="0"/>
                <w:numId w:val="1038"/>
              </w:numPr>
            </w:pPr>
            <w:r>
              <w:t xml:space="preserve">Observe o aumento do índice de corrosão;</w:t>
            </w:r>
          </w:p>
          <w:p>
            <w:pPr>
              <w:pStyle w:val="Compact"/>
              <w:numPr>
                <w:ilvl w:val="0"/>
                <w:numId w:val="1038"/>
              </w:numPr>
            </w:pPr>
            <w:r>
              <w:t xml:space="preserve">Observe a queda da massa remanescente;</w:t>
            </w:r>
          </w:p>
          <w:p>
            <w:pPr>
              <w:pStyle w:val="Compact"/>
              <w:numPr>
                <w:ilvl w:val="0"/>
                <w:numId w:val="1038"/>
              </w:numPr>
            </w:pPr>
            <w:r>
              <w:t xml:space="preserve">Troque o cenário para água pura;</w:t>
            </w:r>
          </w:p>
          <w:p>
            <w:pPr>
              <w:pStyle w:val="Compact"/>
              <w:numPr>
                <w:ilvl w:val="0"/>
                <w:numId w:val="1038"/>
              </w:numPr>
            </w:pPr>
            <w:r>
              <w:t xml:space="preserve">Compare a velocidade de corrosão;</w:t>
            </w:r>
          </w:p>
          <w:p>
            <w:pPr>
              <w:pStyle w:val="Compact"/>
              <w:numPr>
                <w:ilvl w:val="0"/>
                <w:numId w:val="1038"/>
              </w:numPr>
            </w:pPr>
            <w:r>
              <w:t xml:space="preserve">Troque para meio ácido;</w:t>
            </w:r>
          </w:p>
          <w:p>
            <w:pPr>
              <w:pStyle w:val="Compact"/>
              <w:numPr>
                <w:ilvl w:val="0"/>
                <w:numId w:val="1038"/>
              </w:numPr>
            </w:pPr>
            <w:r>
              <w:t xml:space="preserve">Veja como o ambiente acelera o processo;</w:t>
            </w:r>
          </w:p>
          <w:p>
            <w:pPr>
              <w:pStyle w:val="Compact"/>
              <w:numPr>
                <w:ilvl w:val="0"/>
                <w:numId w:val="1038"/>
              </w:numPr>
            </w:pPr>
            <w:r>
              <w:t xml:space="preserve">Teste cobre e prata;</w:t>
            </w:r>
          </w:p>
          <w:p>
            <w:pPr>
              <w:pStyle w:val="Compact"/>
              <w:numPr>
                <w:ilvl w:val="0"/>
                <w:numId w:val="1038"/>
              </w:numPr>
            </w:pPr>
            <w:r>
              <w:t xml:space="preserve">Compare metais mais e menos reativos;</w:t>
            </w:r>
          </w:p>
          <w:p>
            <w:pPr>
              <w:pStyle w:val="Compact"/>
              <w:numPr>
                <w:ilvl w:val="0"/>
                <w:numId w:val="1038"/>
              </w:numPr>
            </w:pPr>
            <w:r>
              <w:t xml:space="preserve">Aumente</w:t>
            </w:r>
            <w:r>
              <w:t xml:space="preserve"> </w:t>
            </w:r>
            <w:r>
              <w:rPr>
                <w:rStyle w:val="VerbatimChar"/>
              </w:rPr>
              <w:t xml:space="preserve">tempoMax</w:t>
            </w:r>
            <w:r>
              <w:t xml:space="preserve"> </w:t>
            </w:r>
            <w:r>
              <w:t xml:space="preserve">para observar o comportamento de longo prazo.</w:t>
            </w:r>
          </w:p>
          <w:p>
            <w:pPr>
              <w:pStyle w:val="FirstParagraph"/>
            </w:pPr>
            <w:r>
              <w:t xml:space="preserve">A corrosão depende mais do metal, do ambiente ou do tempo de exposição ? Alguns cenários para você responder a essa pergunta:</w:t>
            </w:r>
          </w:p>
          <w:p>
            <w:pPr>
              <w:numPr>
                <w:ilvl w:val="0"/>
                <w:numId w:val="1039"/>
              </w:numPr>
            </w:pPr>
            <w:r>
              <w:rPr>
                <w:i/>
                <w:iCs/>
              </w:rPr>
              <w:t xml:space="preserve">Ferro em água pura</w:t>
            </w:r>
            <w:r>
              <w:t xml:space="preserve">. Compara a corrosão do metal na água pura e na água salgada, rodando o trecho abaixo, e depois substituindo para</w:t>
            </w:r>
            <w:r>
              <w:t xml:space="preserve"> </w:t>
            </w:r>
            <w:r>
              <w:rPr>
                <w:rStyle w:val="VerbatimChar"/>
              </w:rPr>
              <w:t xml:space="preserve">const cenario = "agua_salgada"</w:t>
            </w:r>
            <w:r>
              <w:t xml:space="preserve">. Como os sais dissolvidos favorecem processos eletroquímicos ?</w:t>
            </w:r>
          </w:p>
          <w:p>
            <w:pPr>
              <w:numPr>
                <w:ilvl w:val="0"/>
                <w:numId w:val="1039"/>
              </w:numPr>
            </w:pPr>
            <w:r>
              <w:rPr>
                <w:i/>
                <w:iCs/>
              </w:rPr>
              <w:t xml:space="preserve">Ferro em meio ácido</w:t>
            </w:r>
            <w:r>
              <w:t xml:space="preserve">. Por que meios ácidos costumam acelerar a corrosão ?</w:t>
            </w:r>
          </w:p>
          <w:p>
            <w:pPr>
              <w:pStyle w:val="SourceCode"/>
            </w:pPr>
            <w:r>
              <w:rPr>
                <w:rStyle w:val="KeywordTok"/>
              </w:rPr>
              <w:t xml:space="preserve">const</w:t>
            </w:r>
            <w:r>
              <w:rPr>
                <w:rStyle w:val="NormalTok"/>
              </w:rPr>
              <w:t xml:space="preserve"> metal </w:t>
            </w:r>
            <w:r>
              <w:rPr>
                <w:rStyle w:val="OperatorTok"/>
              </w:rPr>
              <w:t xml:space="preserve">=</w:t>
            </w:r>
            <w:r>
              <w:rPr>
                <w:rStyle w:val="NormalTok"/>
              </w:rPr>
              <w:t xml:space="preserve"> </w:t>
            </w:r>
            <w:r>
              <w:rPr>
                <w:rStyle w:val="StringTok"/>
              </w:rPr>
              <w:t xml:space="preserve">"Fe"</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"meio_acido"</w:t>
            </w:r>
            <w:r>
              <w:rPr>
                <w:rStyle w:val="OperatorTok"/>
              </w:rPr>
              <w:t xml:space="preserve">;</w:t>
            </w:r>
          </w:p>
          <w:p>
            <w:pPr>
              <w:pStyle w:val="Compact"/>
              <w:numPr>
                <w:ilvl w:val="0"/>
                <w:numId w:val="1040"/>
              </w:numPr>
            </w:pPr>
            <w:r>
              <w:rPr>
                <w:i/>
                <w:iCs/>
              </w:rPr>
              <w:t xml:space="preserve">Prata em ambiente úmido</w:t>
            </w:r>
            <w:r>
              <w:t xml:space="preserve">. Por que metais menos reativos tendem a resistir mais ?</w:t>
            </w:r>
          </w:p>
          <w:p>
            <w:pPr>
              <w:pStyle w:val="SourceCode"/>
            </w:pPr>
            <w:r>
              <w:rPr>
                <w:rStyle w:val="KeywordTok"/>
              </w:rPr>
              <w:t xml:space="preserve">const</w:t>
            </w:r>
            <w:r>
              <w:rPr>
                <w:rStyle w:val="NormalTok"/>
              </w:rPr>
              <w:t xml:space="preserve"> metal </w:t>
            </w:r>
            <w:r>
              <w:rPr>
                <w:rStyle w:val="OperatorTok"/>
              </w:rPr>
              <w:t xml:space="preserve">=</w:t>
            </w:r>
            <w:r>
              <w:rPr>
                <w:rStyle w:val="NormalTok"/>
              </w:rPr>
              <w:t xml:space="preserve"> </w:t>
            </w:r>
            <w:r>
              <w:rPr>
                <w:rStyle w:val="StringTok"/>
              </w:rPr>
              <w:t xml:space="preserve">"Ag"</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"ambiente_umido"</w:t>
            </w:r>
            <w:r>
              <w:rPr>
                <w:rStyle w:val="OperatorTok"/>
              </w:rPr>
              <w:t xml:space="preserve">;</w:t>
            </w:r>
          </w:p>
          <w:p>
            <w:pPr>
              <w:pStyle w:val="Compact"/>
              <w:numPr>
                <w:ilvl w:val="0"/>
                <w:numId w:val="1041"/>
              </w:numPr>
            </w:pPr>
            <w:r>
              <w:rPr>
                <w:i/>
                <w:iCs/>
              </w:rPr>
              <w:t xml:space="preserve">Magnésio em meio agressivo</w:t>
            </w:r>
            <w:r>
              <w:t xml:space="preserve">. O que acontece quando um metal muito reativo fica exposto a um ambiente agressivo ?</w:t>
            </w:r>
          </w:p>
          <w:p>
            <w:pPr>
              <w:pStyle w:val="SourceCode"/>
            </w:pPr>
            <w:r>
              <w:rPr>
                <w:rStyle w:val="KeywordTok"/>
              </w:rPr>
              <w:t xml:space="preserve">const</w:t>
            </w:r>
            <w:r>
              <w:rPr>
                <w:rStyle w:val="NormalTok"/>
              </w:rPr>
              <w:t xml:space="preserve"> metal </w:t>
            </w:r>
            <w:r>
              <w:rPr>
                <w:rStyle w:val="OperatorTok"/>
              </w:rPr>
              <w:t xml:space="preserve">=</w:t>
            </w:r>
            <w:r>
              <w:rPr>
                <w:rStyle w:val="NormalTok"/>
              </w:rPr>
              <w:t xml:space="preserve"> </w:t>
            </w:r>
            <w:r>
              <w:rPr>
                <w:rStyle w:val="StringTok"/>
              </w:rPr>
              <w:t xml:space="preserve">"Mg"</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"meio_acido"</w:t>
            </w:r>
            <w:r>
              <w:rPr>
                <w:rStyle w:val="OperatorTok"/>
              </w:rPr>
              <w:t xml:space="preserve">;</w:t>
            </w:r>
          </w:p>
          <w:p>
            <w:pPr>
              <w:pStyle w:val="FirstParagraph"/>
            </w:pPr>
            <w:pPr>
              <w:spacing w:after="16"/>
            </w:pPr>
            <w:r>
              <w:t xml:space="preserve">Mesmo quando parece lenta no início, a corrosão pode causar perda progressiva de material, fragilizar estruturas e liberar íons metálicos para o ambiente, o que pode contribuir para danos ambientais, econômicos, e de segurança (ponte enferrujada).</w:t>
            </w:r>
          </w:p>
          <w:p/>
        </w:tc>
      </w:tr>
    </w:tbl>
    <w:bookmarkEnd w:id="143"/>
    <w:p>
      <w:r>
        <w:pict>
          <v:rect style="width:0;height:1.5pt" o:hralign="center" o:hrstd="t" o:hr="t"/>
        </w:pic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FirstParagraph"/>
            </w:pPr>
            <w:pPr>
              <w:spacing w:before="16" w:after="16"/>
            </w:pPr>
            <w:r>
              <w:t xml:space="preserve">VOLTA PRO MUNDO</w:t>
            </w:r>
            <w:r>
              <w:t xml:space="preserve"> </w:t>
            </w:r>
            <w:r>
              <w:drawing>
                <wp:inline>
                  <wp:extent cx="415163" cy="542466"/>
                  <wp:effectExtent b="0" l="0" r="0" t="0"/>
                  <wp:docPr descr="" title="" id="144" name="Picture"/>
                  <a:graphic>
                    <a:graphicData uri="http://schemas.openxmlformats.org/drawingml/2006/picture">
                      <pic:pic>
                        <pic:nvPicPr>
                          <pic:cNvPr descr="figuras/icons/galho_bg.png" id="145" name="Picture"/>
                          <pic:cNvPicPr>
                            <a:picLocks noChangeArrowheads="1" noChangeAspect="1"/>
                          </pic:cNvPicPr>
                        </pic:nvPicPr>
                        <pic:blipFill>
                          <a:blip r:embed="rId47"/>
                          <a:stretch>
                            <a:fillRect/>
                          </a:stretch>
                        </pic:blipFill>
                        <pic:spPr bwMode="auto">
                          <a:xfrm>
                            <a:off x="0" y="0"/>
                            <a:ext cx="415163" cy="54246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Metais raramente estão isolados no mundo, mas ficam em contato com água, sais, oxigênio, solo, concreto, estruturas metálicas e resíduos químicos. Quando há metais diferentes e um meio condutor, pode surgir tanto um ponte enferrujando como uma pilha. Ao retornar ao problema inicial, percebemos que muitos processos ambientais são, em parte, processos eletroquímicos. Uma água natural contém íons, gases dissolvidos, partículas em suspensão, matéria orgânica e, em muitos casos, contaminantes. Tudo isso altera as propriedades do sistema, como condutividade, pH e potencial químico. Isso acontece porque a condução elétrica em meio aquoso depende da presença de espécies carregadas em movimento. Em geral, quanto maior a concentração de íons livres, maior a condutividade. A qualidade da água, por exemplo, pode ser monitorada por meio de grandezas elétricas como a condutividade. Da mesma forma, a corrosão de estruturas metálicas pode ser avaliada com base nos teores de sais e umidade, um fenômeno típico de cidades litorâneas.</w:t>
            </w:r>
          </w:p>
          <w:p>
            <w:pPr>
              <w:pStyle w:val="BodyText"/>
            </w:pPr>
            <w:r>
              <w:t xml:space="preserve">A corrosão aparece em pontes, grades, navios, carros, encanamentos, estruturas de concreto armado, equipamentos industriais e objetos do cotidiano. Ela depende do tipo de metal, da água,e sais nela dissolvidos, da acidez, do teor de oxigênio, do tempo de exposição e do contato entre metais diferentes. Em química ambiental, a corrosão é responsável pela degradação de materiais, bem como por contaminantes que podem ser liberados no ambiente e pelas tecnologias de proteção para minimizar seu efeito.</w:t>
            </w:r>
          </w:p>
          <w:p>
            <w:pPr>
              <w:pStyle w:val="BodyText"/>
            </w:pPr>
            <w:r>
              <w:t xml:space="preserve">A química ambiental e a eletroquímica se encontram sempre que o ambiente está em transformação ou intervenção, como se dá nos estudos de corrosão, no tratamento e monitoramento de água (sensores simples ajudam a acompanhar alterações em rios, solos, reservatórios ou soluções agrícolas), e com os processos de remediação ambiental (processos eletroquímicos podem ser usados para remover partículas, degradar contaminantes ou favorecer separações).</w:t>
            </w:r>
          </w:p>
          <w:p>
            <w:pPr>
              <w:pStyle w:val="BodyText"/>
            </w:pPr>
            <w:r>
              <w:t xml:space="preserve">Numa análise ambiental, a condutividade é uma medida simples que ajuda a perceber quando uma água contém muitos íons dissolvidos. Dessa forma, ela pode ser usada como uma pista para investigar a água potável, o tratamento das empresas de abastecimento de água, bem como rios, lagos, efluentes, a salinização do solo, e a contaminação por sais. Isso tudo de forma coletiva, sem saber quem é quem dentro da amostra analisada, mas sim a quantidade de todos presentes.</w:t>
            </w:r>
          </w:p>
          <w:p>
            <w:pPr>
              <w:pStyle w:val="BodyText"/>
            </w:pPr>
            <w:r>
              <w:t xml:space="preserve">Em rios, lagos, estações de tratamento e sistemas industriais, sensores podem registrar dados continuamente, o que ajuda a detectar se houve</w:t>
            </w:r>
            <w:r>
              <w:t xml:space="preserve"> </w:t>
            </w:r>
            <w:r>
              <w:rPr>
                <w:rStyle w:val="VerbatimChar"/>
              </w:rPr>
              <w:t xml:space="preserve">lançamento de efluentes</w:t>
            </w:r>
            <w:r>
              <w:t xml:space="preserve"> </w:t>
            </w:r>
            <w:r>
              <w:t xml:space="preserve">(descarte de resíduos), entrada de água de chuva, salinização, evaporação, falhas em tratamento ou mudanças rápidas no ambiente. Na intenção de ajudar de maneira mais suave na compreensão dessas diferentes situações em medidas de condutividade, segue outro aplicativo de JSPlotly, esse bem mais</w:t>
            </w:r>
            <w:r>
              <w:t xml:space="preserve"> </w:t>
            </w:r>
            <w:r>
              <w:rPr>
                <w:i/>
                <w:iCs/>
              </w:rPr>
              <w:t xml:space="preserve">“animado”</w:t>
            </w:r>
            <w:r>
              <w:t xml:space="preserve"> </w:t>
            </w:r>
            <w:r>
              <w:t xml:space="preserve">que os anteriores.</w:t>
            </w:r>
          </w:p>
          <w:tbl>
            <w:tblPr>
              <w:tblStyle w:val="Table"/>
              <w:tblW w:type="pct" w:w="5000"/>
              <w:tblLayout w:type="fixed"/>
              <w:tblLook w:firstRow="0" w:lastRow="0" w:firstColumn="0" w:lastColumn="0" w:noHBand="0" w:noVBand="0" w:val="0000"/>
            </w:tblPr>
            <w:tblGrid>
              <w:gridCol w:w="7920"/>
            </w:tblGrid>
            <w:tr>
              <w:tc>
                <w:tcPr/>
                <w:bookmarkStart w:id="150" w:name="fig-ambEletroq4"/>
                <w:p>
                  <w:pPr>
                    <w:pStyle w:val="Compact"/>
                    <w:jc w:val="center"/>
                  </w:pPr>
                  <w:r>
                    <w:drawing>
                      <wp:inline>
                        <wp:extent cx="5930900" cy="3514334"/>
                        <wp:effectExtent b="0" l="0" r="0" t="0"/>
                        <wp:docPr descr="" title="" id="147" name="Picture"/>
                        <a:graphic>
                          <a:graphicData uri="http://schemas.openxmlformats.org/drawingml/2006/picture">
                            <pic:pic>
                              <pic:nvPicPr>
                                <pic:cNvPr descr="figuras/ambEletroq4.png" id="148" name="Picture"/>
                                <pic:cNvPicPr>
                                  <a:picLocks noChangeArrowheads="1" noChangeAspect="1"/>
                                </pic:cNvPicPr>
                              </pic:nvPicPr>
                              <pic:blipFill>
                                <a:blip r:embed="rId146"/>
                                <a:stretch>
                                  <a:fillRect/>
                                </a:stretch>
                              </pic:blipFill>
                              <pic:spPr bwMode="auto">
                                <a:xfrm>
                                  <a:off x="0" y="0"/>
                                  <a:ext cx="5930900" cy="3514334"/>
                                </a:xfrm>
                                <a:prstGeom prst="rect">
                                  <a:avLst/>
                                </a:prstGeom>
                                <a:noFill/>
                                <a:ln w="9525">
                                  <a:noFill/>
                                  <a:headEnd/>
                                  <a:tailEnd/>
                                </a:ln>
                              </pic:spPr>
                            </pic:pic>
                          </a:graphicData>
                        </a:graphic>
                      </wp:inline>
                    </w:drawing>
                  </w:r>
                </w:p>
                <w:p>
                  <w:pPr>
                    <w:jc w:val="center"/>
                  </w:pPr>
                  <w:pPr>
                    <w:jc w:val="left"/>
                    <w:spacing w:before="200"/>
                    <w:pStyle w:val="ImageCaption"/>
                  </w:pPr>
                  <w:r>
                    <w:t xml:space="preserve">Figura 4.5: Quando um gráfico vira um sensor para monitoramento ambiental. Clique com o botão direito neste</w:t>
                  </w:r>
                  <w:r>
                    <w:t xml:space="preserve"> </w:t>
                  </w:r>
                  <w:hyperlink r:id="rId149">
                    <w:r>
                      <w:rPr>
                        <w:rStyle w:val="Hyperlink"/>
                      </w:rPr>
                      <w:t xml:space="preserve">LINK</w:t>
                    </w:r>
                  </w:hyperlink>
                  <w:r>
                    <w:t xml:space="preserve"> </w:t>
                  </w:r>
                  <w:r>
                    <w:t xml:space="preserve">e abra o</w:t>
                  </w:r>
                  <w:r>
                    <w:t xml:space="preserve"> </w:t>
                  </w:r>
                  <w:r>
                    <w:rPr>
                      <w:i/>
                      <w:iCs/>
                    </w:rPr>
                    <w:t xml:space="preserve">app</w:t>
                  </w:r>
                  <w:r>
                    <w:t xml:space="preserve"> </w:t>
                  </w:r>
                  <w:r>
                    <w:t xml:space="preserve">em nova aba.</w:t>
                  </w:r>
                </w:p>
                <w:bookmarkEnd w:id="150"/>
              </w:tc>
            </w:tr>
          </w:tbl>
          <w:p>
            <w:pPr>
              <w:pStyle w:val="BodyText"/>
            </w:pPr>
            <w:r>
              <w:t xml:space="preserve">Dessa vez a ideia é explorar uma animação de JSPlotly que simula um monitoramento ambiental em tempo</w:t>
            </w:r>
            <w:r>
              <w:t xml:space="preserve"> </w:t>
            </w:r>
            <w:r>
              <w:t xml:space="preserve">“real”</w:t>
            </w:r>
            <w:r>
              <w:t xml:space="preserve">. O bacana aqui é que o gráfico agora também é um sensor ! Na animação, a curva não aparece toda de uma vez, mas é construída ponto por ponto, como se um sensor estivesse registrando novas leituras.</w:t>
            </w:r>
          </w:p>
          <w:bookmarkStart w:id="151" w:name="agite-antes-de-usar-9"/>
          <w:p>
            <w:pPr>
              <w:pStyle w:val="Heading4"/>
            </w:pPr>
            <w:r>
              <w:t xml:space="preserve">Agite antes de usar</w:t>
            </w:r>
          </w:p>
          <w:p>
            <w:pPr>
              <w:pStyle w:val="FirstParagraph"/>
            </w:pPr>
            <w:r>
              <w:t xml:space="preserve">Execute o script e clique em</w:t>
            </w:r>
            <w:r>
              <w:t xml:space="preserve"> </w:t>
            </w:r>
            <w:r>
              <w:rPr>
                <w:rStyle w:val="VerbatimChar"/>
              </w:rPr>
              <w:t xml:space="preserve">Play</w:t>
            </w:r>
            <w:r>
              <w:t xml:space="preserve">. Depois teste diferentes</w:t>
            </w:r>
            <w:r>
              <w:t xml:space="preserve"> </w:t>
            </w:r>
            <w:r>
              <w:rPr>
                <w:rStyle w:val="VerbatimChar"/>
              </w:rPr>
              <w:t xml:space="preserve">cenario</w:t>
            </w:r>
            <w:r>
              <w:t xml:space="preserve">s:</w:t>
            </w:r>
          </w:p>
          <w:p>
            <w:pPr>
              <w:pStyle w:val="SourceCode"/>
            </w:pP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"estavel"</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"chuva"</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"efluente"</w:t>
            </w:r>
            <w:r>
              <w:rPr>
                <w:rStyle w:val="OperatorTok"/>
              </w:rPr>
              <w:t xml:space="preserve">;</w:t>
            </w:r>
            <w:r>
              <w:br/>
            </w: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"evaporacao"</w:t>
            </w:r>
            <w:r>
              <w:rPr>
                <w:rStyle w:val="OperatorTok"/>
              </w:rPr>
              <w:t xml:space="preserve">;</w:t>
            </w:r>
          </w:p>
          <w:p>
            <w:pPr>
              <w:pStyle w:val="FirstParagraph"/>
            </w:pPr>
            <w:r>
              <w:t xml:space="preserve">Também altere a</w:t>
            </w:r>
            <w:r>
              <w:t xml:space="preserve"> </w:t>
            </w:r>
            <w:r>
              <w:rPr>
                <w:rStyle w:val="VerbatimChar"/>
              </w:rPr>
              <w:t xml:space="preserve">duracao</w:t>
            </w:r>
            <w:r>
              <w:t xml:space="preserve">, e observe se a condutividade permanece estável, cai ou aumenta ao longo do tempo. Isso é legal para você perceber que uma leitura de condutividade (ou de qualquer outro sensor) feita num tempo único é bem diferente daquela que é acompanhada durante um período. Essa segunda opção permite que o testador verifique a estabilidade do sinal registrado, bem como alguns efeitos de diluição, entrada de efluente, ou concentração por evaporação.</w:t>
            </w:r>
          </w:p>
          <w:p>
            <w:pPr>
              <w:pStyle w:val="BodyText"/>
            </w:pPr>
            <w:r>
              <w:t xml:space="preserve">A função principal do script é:</w:t>
            </w:r>
          </w:p>
          <w:p>
            <w:pPr>
              <w:pStyle w:val="SourceCode"/>
            </w:pPr>
            <w:r>
              <w:rPr>
                <w:rStyle w:val="KeywordTok"/>
              </w:rPr>
              <w:t xml:space="preserve">function</w:t>
            </w:r>
            <w:r>
              <w:rPr>
                <w:rStyle w:val="NormalTok"/>
              </w:rPr>
              <w:t xml:space="preserve"> </w:t>
            </w:r>
            <w:r>
              <w:rPr>
                <w:rStyle w:val="FunctionTok"/>
              </w:rPr>
              <w:t xml:space="preserve">valorCondutividade</w:t>
            </w:r>
            <w:r>
              <w:rPr>
                <w:rStyle w:val="NormalTok"/>
              </w:rPr>
              <w:t xml:space="preserve">(t</w:t>
            </w:r>
            <w:r>
              <w:rPr>
                <w:rStyle w:val="OperatorTok"/>
              </w:rPr>
              <w:t xml:space="preserve">,</w:t>
            </w:r>
            <w:r>
              <w:rPr>
                <w:rStyle w:val="NormalTok"/>
              </w:rPr>
              <w:t xml:space="preserve"> tipo) {</w:t>
            </w:r>
          </w:p>
          <w:p>
            <w:pPr>
              <w:pStyle w:val="FirstParagraph"/>
            </w:pPr>
            <w:r>
              <w:t xml:space="preserve">Ela calcula a condutividade em cada instante, dependendo do cenário escolhido. Por exemplo, no cenário de chuva:</w:t>
            </w:r>
          </w:p>
          <w:p>
            <w:pPr>
              <w:pStyle w:val="SourceCode"/>
            </w:pPr>
            <w:r>
              <w:rPr>
                <w:rStyle w:val="ControlFlowTok"/>
              </w:rPr>
              <w:t xml:space="preserve">return</w:t>
            </w:r>
            <w:r>
              <w:rPr>
                <w:rStyle w:val="NormalTok"/>
              </w:rPr>
              <w:t xml:space="preserve"> </w:t>
            </w:r>
            <w:r>
              <w:rPr>
                <w:rStyle w:val="DecValTok"/>
              </w:rPr>
              <w:t xml:space="preserve">55</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p>
          <w:p>
            <w:pPr>
              <w:pStyle w:val="FirstParagraph"/>
            </w:pPr>
            <w:r>
              <w:t xml:space="preserve">A tendência principal é de queda, simulando diluição. Já no cenário de efluente:</w:t>
            </w:r>
          </w:p>
          <w:p>
            <w:pPr>
              <w:pStyle w:val="SourceCode"/>
            </w:pPr>
            <w:r>
              <w:rPr>
                <w:rStyle w:val="ControlFlowTok"/>
              </w:rPr>
              <w:t xml:space="preserve">return</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w:t>
            </w:r>
            <w:r>
              <w:rPr>
                <w:rStyle w:val="FloatTok"/>
              </w:rPr>
              <w:t xml:space="preserve">1.3</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(t </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p>
          <w:p>
            <w:pPr>
              <w:pStyle w:val="FirstParagraph"/>
            </w:pPr>
            <w:r>
              <w:t xml:space="preserve">A tendência principal é de aumento, simulando entrada progressiva de material dissolvido. Depois, o script cria</w:t>
            </w:r>
            <w:r>
              <w:t xml:space="preserve"> </w:t>
            </w:r>
            <w:r>
              <w:rPr>
                <w:rStyle w:val="VerbatimChar"/>
              </w:rPr>
              <w:t xml:space="preserve">frames</w:t>
            </w:r>
            <w:r>
              <w:t xml:space="preserve">, que são os quadros da animação:</w:t>
            </w:r>
          </w:p>
          <w:p>
            <w:pPr>
              <w:pStyle w:val="SourceCode"/>
            </w:pPr>
            <w:r>
              <w:rPr>
                <w:rStyle w:val="KeywordTok"/>
              </w:rPr>
              <w:t xml:space="preserve">const</w:t>
            </w:r>
            <w:r>
              <w:rPr>
                <w:rStyle w:val="NormalTok"/>
              </w:rPr>
              <w:t xml:space="preserve"> frames </w:t>
            </w:r>
            <w:r>
              <w:rPr>
                <w:rStyle w:val="OperatorTok"/>
              </w:rPr>
              <w:t xml:space="preserve">=</w:t>
            </w:r>
            <w:r>
              <w:rPr>
                <w:rStyle w:val="NormalTok"/>
              </w:rPr>
              <w:t xml:space="preserve"> tempos</w:t>
            </w:r>
            <w:r>
              <w:rPr>
                <w:rStyle w:val="OperatorTok"/>
              </w:rPr>
              <w:t xml:space="preserve">.</w:t>
            </w:r>
            <w:r>
              <w:rPr>
                <w:rStyle w:val="FunctionTok"/>
              </w:rPr>
              <w:t xml:space="preserve">map</w:t>
            </w:r>
            <w:r>
              <w:rPr>
                <w:rStyle w:val="NormalTok"/>
              </w:rPr>
              <w:t xml:space="preserve">((tt</w:t>
            </w:r>
            <w:r>
              <w:rPr>
                <w:rStyle w:val="OperatorTok"/>
              </w:rPr>
              <w:t xml:space="preserve">,</w:t>
            </w:r>
            <w:r>
              <w:rPr>
                <w:rStyle w:val="NormalTok"/>
              </w:rPr>
              <w:t xml:space="preserve"> idx) </w:t>
            </w:r>
            <w:r>
              <w:rPr>
                <w:rStyle w:val="KeywordTok"/>
              </w:rPr>
              <w:t xml:space="preserve">=&gt;</w:t>
            </w:r>
            <w:r>
              <w:rPr>
                <w:rStyle w:val="NormalTok"/>
              </w:rPr>
              <w:t xml:space="preserve"> {</w:t>
            </w:r>
          </w:p>
          <w:p>
            <w:pPr>
              <w:pStyle w:val="FirstParagraph"/>
            </w:pPr>
            <w:r>
              <w:t xml:space="preserve">Cada quadro mostra um trecho maior da curva, como se o sensor estivesse coletando dados em tempo real. Você pode usar o</w:t>
            </w:r>
            <w:r>
              <w:t xml:space="preserve"> </w:t>
            </w:r>
            <w:r>
              <w:rPr>
                <w:i/>
                <w:iCs/>
              </w:rPr>
              <w:t xml:space="preserve">app</w:t>
            </w:r>
            <w:r>
              <w:t xml:space="preserve"> </w:t>
            </w:r>
            <w:r>
              <w:t xml:space="preserve">animado como abaixo:</w:t>
            </w:r>
          </w:p>
          <w:p>
            <w:pPr>
              <w:pStyle w:val="Compact"/>
              <w:numPr>
                <w:ilvl w:val="0"/>
                <w:numId w:val="1042"/>
              </w:numPr>
            </w:pPr>
            <w:r>
              <w:t xml:space="preserve">Rode o script com</w:t>
            </w:r>
            <w:r>
              <w:t xml:space="preserve"> </w:t>
            </w:r>
            <w:r>
              <w:rPr>
                <w:rStyle w:val="VerbatimChar"/>
              </w:rPr>
              <w:t xml:space="preserve">cenario = "efluente"</w:t>
            </w:r>
            <w:r>
              <w:t xml:space="preserve">;</w:t>
            </w:r>
          </w:p>
          <w:p>
            <w:pPr>
              <w:pStyle w:val="Compact"/>
              <w:numPr>
                <w:ilvl w:val="0"/>
                <w:numId w:val="1042"/>
              </w:numPr>
            </w:pPr>
            <w:r>
              <w:t xml:space="preserve">Clique em</w:t>
            </w:r>
            <w:r>
              <w:t xml:space="preserve"> </w:t>
            </w:r>
            <w:r>
              <w:rPr>
                <w:rStyle w:val="VerbatimChar"/>
              </w:rPr>
              <w:t xml:space="preserve">Play</w:t>
            </w:r>
            <w:r>
              <w:t xml:space="preserve">;</w:t>
            </w:r>
          </w:p>
          <w:p>
            <w:pPr>
              <w:pStyle w:val="Compact"/>
              <w:numPr>
                <w:ilvl w:val="0"/>
                <w:numId w:val="1042"/>
              </w:numPr>
            </w:pPr>
            <w:r>
              <w:t xml:space="preserve">Observe a curva sendo construída;</w:t>
            </w:r>
          </w:p>
          <w:p>
            <w:pPr>
              <w:pStyle w:val="Compact"/>
              <w:numPr>
                <w:ilvl w:val="0"/>
                <w:numId w:val="1042"/>
              </w:numPr>
            </w:pPr>
            <w:r>
              <w:t xml:space="preserve">Troque para</w:t>
            </w:r>
            <w:r>
              <w:t xml:space="preserve"> </w:t>
            </w:r>
            <w:r>
              <w:rPr>
                <w:rStyle w:val="VerbatimChar"/>
              </w:rPr>
              <w:t xml:space="preserve">cenario = "estavel"</w:t>
            </w:r>
            <w:r>
              <w:t xml:space="preserve">;</w:t>
            </w:r>
          </w:p>
          <w:p>
            <w:pPr>
              <w:pStyle w:val="Compact"/>
              <w:numPr>
                <w:ilvl w:val="0"/>
                <w:numId w:val="1042"/>
              </w:numPr>
            </w:pPr>
            <w:r>
              <w:t xml:space="preserve">Veja como pequenas oscilações não indicam necessariamente contaminação;</w:t>
            </w:r>
          </w:p>
          <w:p>
            <w:pPr>
              <w:pStyle w:val="Compact"/>
              <w:numPr>
                <w:ilvl w:val="0"/>
                <w:numId w:val="1042"/>
              </w:numPr>
            </w:pPr>
            <w:r>
              <w:t xml:space="preserve">Troque para</w:t>
            </w:r>
            <w:r>
              <w:t xml:space="preserve"> </w:t>
            </w:r>
            <w:r>
              <w:rPr>
                <w:rStyle w:val="VerbatimChar"/>
              </w:rPr>
              <w:t xml:space="preserve">cenario = "chuva"</w:t>
            </w:r>
            <w:r>
              <w:t xml:space="preserve">;</w:t>
            </w:r>
          </w:p>
          <w:p>
            <w:pPr>
              <w:pStyle w:val="Compact"/>
              <w:numPr>
                <w:ilvl w:val="0"/>
                <w:numId w:val="1042"/>
              </w:numPr>
            </w:pPr>
            <w:r>
              <w:t xml:space="preserve">Observe a queda gradual da condutividade;</w:t>
            </w:r>
          </w:p>
          <w:p>
            <w:pPr>
              <w:pStyle w:val="Compact"/>
              <w:numPr>
                <w:ilvl w:val="0"/>
                <w:numId w:val="1042"/>
              </w:numPr>
            </w:pPr>
            <w:r>
              <w:t xml:space="preserve">Troque para</w:t>
            </w:r>
            <w:r>
              <w:t xml:space="preserve"> </w:t>
            </w:r>
            <w:r>
              <w:rPr>
                <w:rStyle w:val="VerbatimChar"/>
              </w:rPr>
              <w:t xml:space="preserve">cenario = "evaporacao"</w:t>
            </w:r>
            <w:r>
              <w:t xml:space="preserve">;</w:t>
            </w:r>
          </w:p>
          <w:p>
            <w:pPr>
              <w:pStyle w:val="Compact"/>
              <w:numPr>
                <w:ilvl w:val="0"/>
                <w:numId w:val="1042"/>
              </w:numPr>
            </w:pPr>
            <w:r>
              <w:t xml:space="preserve">Observe o aumento associado à concentração dos solutos;</w:t>
            </w:r>
          </w:p>
          <w:p>
            <w:pPr>
              <w:pStyle w:val="Compact"/>
              <w:numPr>
                <w:ilvl w:val="0"/>
                <w:numId w:val="1042"/>
              </w:numPr>
            </w:pPr>
            <w:r>
              <w:t xml:space="preserve">Aumente</w:t>
            </w:r>
            <w:r>
              <w:t xml:space="preserve"> </w:t>
            </w:r>
            <w:r>
              <w:rPr>
                <w:rStyle w:val="VerbatimChar"/>
              </w:rPr>
              <w:t xml:space="preserve">duracao</w:t>
            </w:r>
            <w:r>
              <w:t xml:space="preserve"> </w:t>
            </w:r>
            <w:r>
              <w:t xml:space="preserve">e veja se a tendência fica mais evidente.</w:t>
            </w:r>
          </w:p>
          <w:p>
            <w:pPr>
              <w:pStyle w:val="FirstParagraph"/>
            </w:pPr>
            <w:r>
              <w:t xml:space="preserve">Experimentando o script, você deverá notar que o comportamento ao longo do tempo pode confirmar ou mudar a interpretação da amostra. Que tal alguns cenários ?</w:t>
            </w:r>
          </w:p>
          <w:p>
            <w:pPr>
              <w:pStyle w:val="Compact"/>
              <w:numPr>
                <w:ilvl w:val="0"/>
                <w:numId w:val="1043"/>
              </w:numPr>
            </w:pPr>
            <w:r>
              <w:rPr>
                <w:i/>
                <w:iCs/>
              </w:rPr>
              <w:t xml:space="preserve">Sistema estável</w:t>
            </w:r>
            <w:r>
              <w:t xml:space="preserve">. Pequenas oscilações podem ser apenas variação natural do sistema ?</w:t>
            </w:r>
          </w:p>
          <w:p>
            <w:pPr>
              <w:pStyle w:val="SourceCode"/>
            </w:pPr>
            <w:r>
              <w:rPr>
                <w:rStyle w:val="KeywordTok"/>
              </w:rPr>
              <w:t xml:space="preserve">const</w:t>
            </w:r>
            <w:r>
              <w:rPr>
                <w:rStyle w:val="NormalTok"/>
              </w:rPr>
              <w:t xml:space="preserve"> cenario </w:t>
            </w:r>
            <w:r>
              <w:rPr>
                <w:rStyle w:val="OperatorTok"/>
              </w:rPr>
              <w:t xml:space="preserve">=</w:t>
            </w:r>
            <w:r>
              <w:rPr>
                <w:rStyle w:val="NormalTok"/>
              </w:rPr>
              <w:t xml:space="preserve"> </w:t>
            </w:r>
            <w:r>
              <w:rPr>
                <w:rStyle w:val="StringTok"/>
              </w:rPr>
              <w:t xml:space="preserve">"estavel"</w:t>
            </w:r>
            <w:r>
              <w:rPr>
                <w:rStyle w:val="OperatorTok"/>
              </w:rPr>
              <w:t xml:space="preserve">;</w:t>
            </w:r>
          </w:p>
          <w:p>
            <w:pPr>
              <w:numPr>
                <w:ilvl w:val="0"/>
                <w:numId w:val="1044"/>
              </w:numPr>
            </w:pPr>
            <w:r>
              <w:rPr>
                <w:i/>
                <w:iCs/>
              </w:rPr>
              <w:t xml:space="preserve">Chuva diluindo a água</w:t>
            </w:r>
            <w:r>
              <w:t xml:space="preserve">. Mude o</w:t>
            </w:r>
            <w:r>
              <w:t xml:space="preserve"> </w:t>
            </w:r>
            <w:r>
              <w:rPr>
                <w:rStyle w:val="VerbatimChar"/>
              </w:rPr>
              <w:t xml:space="preserve">cenario</w:t>
            </w:r>
            <w:r>
              <w:t xml:space="preserve"> </w:t>
            </w:r>
            <w:r>
              <w:t xml:space="preserve">para</w:t>
            </w:r>
            <w:r>
              <w:t xml:space="preserve"> </w:t>
            </w:r>
            <w:r>
              <w:t xml:space="preserve">“chuva”</w:t>
            </w:r>
            <w:r>
              <w:t xml:space="preserve">. Por que a entrada de água da chuva pode reduzir a condutividade ?</w:t>
            </w:r>
          </w:p>
          <w:p>
            <w:pPr>
              <w:numPr>
                <w:ilvl w:val="0"/>
                <w:numId w:val="1044"/>
              </w:numPr>
            </w:pPr>
            <w:r>
              <w:rPr>
                <w:i/>
                <w:iCs/>
              </w:rPr>
              <w:t xml:space="preserve">Entrada de efluente</w:t>
            </w:r>
            <w:r>
              <w:t xml:space="preserve">. Mude agora para</w:t>
            </w:r>
            <w:r>
              <w:t xml:space="preserve"> </w:t>
            </w:r>
            <w:r>
              <w:t xml:space="preserve">“efluente”</w:t>
            </w:r>
            <w:r>
              <w:t xml:space="preserve">. Por que o aumento progressivo da condutividade pode indicar entrada de íons dissolvidos ?</w:t>
            </w:r>
          </w:p>
          <w:p>
            <w:pPr>
              <w:numPr>
                <w:ilvl w:val="0"/>
                <w:numId w:val="1044"/>
              </w:numPr>
            </w:pPr>
            <w:r>
              <w:rPr>
                <w:i/>
                <w:iCs/>
              </w:rPr>
              <w:t xml:space="preserve">Evaporação</w:t>
            </w:r>
            <w:r>
              <w:t xml:space="preserve">. Por que perder água pode aumentar a concentração de sais ?</w:t>
            </w:r>
          </w:p>
          <w:p>
            <w:pPr>
              <w:numPr>
                <w:ilvl w:val="0"/>
                <w:numId w:val="1044"/>
              </w:numPr>
            </w:pPr>
            <w:r>
              <w:rPr>
                <w:i/>
                <w:iCs/>
              </w:rPr>
              <w:t xml:space="preserve">Monitoramento longo do tempo</w:t>
            </w:r>
            <w:r>
              <w:t xml:space="preserve">. Altere a</w:t>
            </w:r>
            <w:r>
              <w:t xml:space="preserve"> </w:t>
            </w:r>
            <w:r>
              <w:rPr>
                <w:rStyle w:val="VerbatimChar"/>
              </w:rPr>
              <w:t xml:space="preserve">duracao</w:t>
            </w:r>
            <w:r>
              <w:t xml:space="preserve">. A série temporal também influencia as tendências ?</w:t>
            </w:r>
          </w:p>
          <w:p>
            <w:pPr>
              <w:pStyle w:val="SourceCode"/>
            </w:pPr>
            <w:r>
              <w:rPr>
                <w:rStyle w:val="KeywordTok"/>
              </w:rPr>
              <w:t xml:space="preserve">const</w:t>
            </w:r>
            <w:r>
              <w:rPr>
                <w:rStyle w:val="NormalTok"/>
              </w:rPr>
              <w:t xml:space="preserve"> duracao </w:t>
            </w:r>
            <w:r>
              <w:rPr>
                <w:rStyle w:val="OperatorTok"/>
              </w:rPr>
              <w:t xml:space="preserve">=</w:t>
            </w:r>
            <w:r>
              <w:rPr>
                <w:rStyle w:val="NormalTok"/>
              </w:rPr>
              <w:t xml:space="preserve"> </w:t>
            </w:r>
            <w:r>
              <w:rPr>
                <w:rStyle w:val="DecValTok"/>
              </w:rPr>
              <w:t xml:space="preserve">100</w:t>
            </w:r>
            <w:r>
              <w:rPr>
                <w:rStyle w:val="OperatorTok"/>
              </w:rPr>
              <w:t xml:space="preserve">;</w:t>
            </w:r>
          </w:p>
          <w:p>
            <w:pPr>
              <w:pStyle w:val="FirstParagraph"/>
            </w:pPr>
            <w:r>
              <w:t xml:space="preserve">O gráfico mostra que uma medida ambiental precisa ser interpretada no seu contexto. Uma condutividade alta ou baixa pode ter várias causas, e por isso, a tendência temporal é tão importante. Se a curva cai, pode haver diluição, mas se sobe, pode haver concentração, evaporação ou entrada de efluente.</w:t>
            </w:r>
            <w:r>
              <w:t xml:space="preserve"> </w:t>
            </w:r>
            <w:r>
              <w:t xml:space="preserve">E se oscila pouco, o sistema pode estar relativamente estável.</w:t>
            </w:r>
          </w:p>
          <w:p>
            <w:pPr>
              <w:pStyle w:val="BodyText"/>
            </w:pPr>
            <w:pPr>
              <w:spacing w:after="16"/>
            </w:pPr>
            <w:r>
              <w:t xml:space="preserve">Agora, e se soubermos de antemão que o ambiente foi prejudicado, e desejássemos realizar medições para o monitoramento e possíveis intervenções no mesmo ? Esse é o tema do próximo</w:t>
            </w:r>
            <w:r>
              <w:t xml:space="preserve"> </w:t>
            </w:r>
            <w:r>
              <w:rPr>
                <w:i/>
                <w:iCs/>
              </w:rPr>
              <w:t xml:space="preserve">app</w:t>
            </w:r>
            <w:r>
              <w:t xml:space="preserve">, também uma animação, e que busca simular um rio reagindo a poluentes no meio ambiente ao longo do tempo.</w:t>
            </w:r>
          </w:p>
          <w:p/>
        </w:tc>
      </w:tr>
    </w:tbl>
    <w:bookmarkEnd w:id="151"/>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16" w:after="16"/>
            </w:pPr>
            <w:r>
              <w:t xml:space="preserve">E SE…</w:t>
            </w:r>
            <w:r>
              <w:t xml:space="preserve"> </w:t>
            </w:r>
            <w:r>
              <w:drawing>
                <wp:inline>
                  <wp:extent cx="593090" cy="572116"/>
                  <wp:effectExtent b="0" l="0" r="0" t="0"/>
                  <wp:docPr descr="" title="" id="152" name="Picture"/>
                  <a:graphic>
                    <a:graphicData uri="http://schemas.openxmlformats.org/drawingml/2006/picture">
                      <pic:pic>
                        <pic:nvPicPr>
                          <pic:cNvPr descr="figuras/icons/flor_bg.png" id="153" name="Picture"/>
                          <pic:cNvPicPr>
                            <a:picLocks noChangeArrowheads="1" noChangeAspect="1"/>
                          </pic:cNvPicPr>
                        </pic:nvPicPr>
                        <pic:blipFill>
                          <a:blip r:embed="rId50"/>
                          <a:stretch>
                            <a:fillRect/>
                          </a:stretch>
                        </pic:blipFill>
                        <pic:spPr bwMode="auto">
                          <a:xfrm>
                            <a:off x="0" y="0"/>
                            <a:ext cx="593090" cy="572116"/>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Antes de começarmos a</w:t>
            </w:r>
            <w:r>
              <w:t xml:space="preserve"> </w:t>
            </w:r>
            <w:r>
              <w:rPr>
                <w:i/>
                <w:iCs/>
              </w:rPr>
              <w:t xml:space="preserve">“desfiar o rosário”</w:t>
            </w:r>
            <w:r>
              <w:t xml:space="preserve"> </w:t>
            </w:r>
            <w:r>
              <w:t xml:space="preserve">para divagações reais e hipotéticas sempre inseridas nessa seção, vamos explorar a ideia acima, a de observar o que aconteceria se um rio preservado fosse submetido aos castigos da intervenção humana.</w:t>
            </w:r>
          </w:p>
          <w:p>
            <w:pPr>
              <w:pStyle w:val="BodyText"/>
            </w:pPr>
            <w:r>
              <w:t xml:space="preserve">Medidas de sensores ajudam a detectar o lançamento de efluentes, a contaminação e</w:t>
            </w:r>
            <w:r>
              <w:t xml:space="preserve"> </w:t>
            </w:r>
            <w:r>
              <w:rPr>
                <w:rStyle w:val="VerbatimChar"/>
              </w:rPr>
              <w:t xml:space="preserve">eutrofização</w:t>
            </w:r>
            <w:r>
              <w:t xml:space="preserve">, bem como a degradação ambiental, e também a recuperação de ecossistemas.</w:t>
            </w:r>
          </w:p>
          <w:tbl>
            <w:tblPr>
              <w:tblStyle w:val="Table"/>
              <w:tblW w:type="pct" w:w="5000"/>
              <w:tblLayout w:type="fixed"/>
              <w:tblLook w:firstRow="0" w:lastRow="0" w:firstColumn="0" w:lastColumn="0" w:noHBand="0" w:noVBand="0" w:val="0000"/>
            </w:tblPr>
            <w:tblGrid>
              <w:gridCol w:w="7920"/>
            </w:tblGrid>
            <w:tr>
              <w:tc>
                <w:tcPr/>
                <w:bookmarkStart w:id="158" w:name="fig-ambEletroq6b"/>
                <w:p>
                  <w:pPr>
                    <w:pStyle w:val="Compact"/>
                    <w:jc w:val="center"/>
                  </w:pPr>
                  <w:r>
                    <w:drawing>
                      <wp:inline>
                        <wp:extent cx="5930900" cy="3339436"/>
                        <wp:effectExtent b="0" l="0" r="0" t="0"/>
                        <wp:docPr descr="" title="" id="155" name="Picture"/>
                        <a:graphic>
                          <a:graphicData uri="http://schemas.openxmlformats.org/drawingml/2006/picture">
                            <pic:pic>
                              <pic:nvPicPr>
                                <pic:cNvPr descr="figuras/ambEletroq6b.png" id="156" name="Picture"/>
                                <pic:cNvPicPr>
                                  <a:picLocks noChangeArrowheads="1" noChangeAspect="1"/>
                                </pic:cNvPicPr>
                              </pic:nvPicPr>
                              <pic:blipFill>
                                <a:blip r:embed="rId154"/>
                                <a:stretch>
                                  <a:fillRect/>
                                </a:stretch>
                              </pic:blipFill>
                              <pic:spPr bwMode="auto">
                                <a:xfrm>
                                  <a:off x="0" y="0"/>
                                  <a:ext cx="5930900" cy="3339436"/>
                                </a:xfrm>
                                <a:prstGeom prst="rect">
                                  <a:avLst/>
                                </a:prstGeom>
                                <a:noFill/>
                                <a:ln w="9525">
                                  <a:noFill/>
                                  <a:headEnd/>
                                  <a:tailEnd/>
                                </a:ln>
                              </pic:spPr>
                            </pic:pic>
                          </a:graphicData>
                        </a:graphic>
                      </wp:inline>
                    </w:drawing>
                  </w:r>
                </w:p>
                <w:p>
                  <w:pPr>
                    <w:jc w:val="center"/>
                  </w:pPr>
                  <w:pPr>
                    <w:jc w:val="left"/>
                    <w:spacing w:before="200"/>
                    <w:pStyle w:val="ImageCaption"/>
                  </w:pPr>
                  <w:r>
                    <w:t xml:space="preserve">Figura 4.6: Um rio vivo: poluição, oxigênio e resposta eletroquímica. Clique neste</w:t>
                  </w:r>
                  <w:r>
                    <w:t xml:space="preserve"> </w:t>
                  </w:r>
                  <w:hyperlink r:id="rId157">
                    <w:r>
                      <w:rPr>
                        <w:rStyle w:val="Hyperlink"/>
                      </w:rPr>
                      <w:t xml:space="preserve">LINK</w:t>
                    </w:r>
                  </w:hyperlink>
                  <w:r>
                    <w:t xml:space="preserve"> </w:t>
                  </w:r>
                  <w:r>
                    <w:t xml:space="preserve">para abrir em nova aba.</w:t>
                  </w:r>
                </w:p>
                <w:bookmarkEnd w:id="158"/>
              </w:tc>
            </w:tr>
          </w:tbl>
          <w:p>
            <w:pPr>
              <w:pStyle w:val="BodyText"/>
            </w:pPr>
            <w:r>
              <w:t xml:space="preserve">O script simula um rio reagindo ao ambiente ao longo do tempo. A cada instante, o sistema responde a mudanças de entrada de poluentes, variação de fluxo, temperatura, eventos ambientais, diluição e recuperação parcial do sistema. Para isso, o gráfico resultante acompanha, simultaneamente: oxigênio dissolvido, carga de poluente, condutividade, estado redox, um índice de qualidade ambiental e um aviso por um</w:t>
            </w:r>
            <w:r>
              <w:t xml:space="preserve"> </w:t>
            </w:r>
            <w:r>
              <w:t xml:space="preserve">“semáforo ecológico”</w:t>
            </w:r>
            <w:r>
              <w:t xml:space="preserve">.</w:t>
            </w:r>
          </w:p>
          <w:bookmarkStart w:id="159" w:name="agite-antes-de-usar-10"/>
          <w:p>
            <w:pPr>
              <w:pStyle w:val="Heading4"/>
            </w:pPr>
            <w:r>
              <w:t xml:space="preserve">Agite antes de usar</w:t>
            </w:r>
          </w:p>
          <w:p>
            <w:pPr>
              <w:pStyle w:val="FirstParagraph"/>
            </w:pPr>
            <w:r>
              <w:t xml:space="preserve">Execute o script em modo animado:</w:t>
            </w:r>
          </w:p>
          <w:p>
            <w:pPr>
              <w:pStyle w:val="SourceCode"/>
            </w:pPr>
            <w:r>
              <w:rPr>
                <w:rStyle w:val="NormalTok"/>
              </w:rPr>
              <w:t xml:space="preserve">input_modo </w:t>
            </w:r>
            <w:r>
              <w:rPr>
                <w:rStyle w:val="OperatorTok"/>
              </w:rPr>
              <w:t xml:space="preserve">=</w:t>
            </w:r>
            <w:r>
              <w:rPr>
                <w:rStyle w:val="NormalTok"/>
              </w:rPr>
              <w:t xml:space="preserve"> </w:t>
            </w:r>
            <w:r>
              <w:rPr>
                <w:rStyle w:val="StringTok"/>
              </w:rPr>
              <w:t xml:space="preserve">"animado"</w:t>
            </w:r>
            <w:r>
              <w:rPr>
                <w:rStyle w:val="OperatorTok"/>
              </w:rPr>
              <w:t xml:space="preserve">;</w:t>
            </w:r>
          </w:p>
          <w:p>
            <w:pPr>
              <w:pStyle w:val="FirstParagraph"/>
            </w:pPr>
            <w:r>
              <w:t xml:space="preserve">Depois teste diferentes cenários:</w:t>
            </w:r>
          </w:p>
          <w:p>
            <w:pPr>
              <w:pStyle w:val="SourceCode"/>
            </w:pPr>
            <w:r>
              <w:rPr>
                <w:rStyle w:val="NormalTok"/>
              </w:rPr>
              <w:t xml:space="preserve">input_cenario </w:t>
            </w:r>
            <w:r>
              <w:rPr>
                <w:rStyle w:val="OperatorTok"/>
              </w:rPr>
              <w:t xml:space="preserve">=</w:t>
            </w:r>
            <w:r>
              <w:rPr>
                <w:rStyle w:val="NormalTok"/>
              </w:rPr>
              <w:t xml:space="preserve"> </w:t>
            </w:r>
            <w:r>
              <w:rPr>
                <w:rStyle w:val="StringTok"/>
              </w:rPr>
              <w:t xml:space="preserve">"rio_preservado"</w:t>
            </w:r>
            <w:r>
              <w:rPr>
                <w:rStyle w:val="OperatorTok"/>
              </w:rPr>
              <w:t xml:space="preserve">;</w:t>
            </w:r>
            <w:r>
              <w:br/>
            </w:r>
            <w:r>
              <w:rPr>
                <w:rStyle w:val="NormalTok"/>
              </w:rPr>
              <w:t xml:space="preserve">input_cenario </w:t>
            </w:r>
            <w:r>
              <w:rPr>
                <w:rStyle w:val="OperatorTok"/>
              </w:rPr>
              <w:t xml:space="preserve">=</w:t>
            </w:r>
            <w:r>
              <w:rPr>
                <w:rStyle w:val="NormalTok"/>
              </w:rPr>
              <w:t xml:space="preserve"> </w:t>
            </w:r>
            <w:r>
              <w:rPr>
                <w:rStyle w:val="StringTok"/>
              </w:rPr>
              <w:t xml:space="preserve">"rio_urbano"</w:t>
            </w:r>
            <w:r>
              <w:rPr>
                <w:rStyle w:val="OperatorTok"/>
              </w:rPr>
              <w:t xml:space="preserve">;</w:t>
            </w:r>
            <w:r>
              <w:br/>
            </w:r>
            <w:r>
              <w:rPr>
                <w:rStyle w:val="NormalTok"/>
              </w:rPr>
              <w:t xml:space="preserve">input_cenario </w:t>
            </w:r>
            <w:r>
              <w:rPr>
                <w:rStyle w:val="OperatorTok"/>
              </w:rPr>
              <w:t xml:space="preserve">=</w:t>
            </w:r>
            <w:r>
              <w:rPr>
                <w:rStyle w:val="NormalTok"/>
              </w:rPr>
              <w:t xml:space="preserve"> </w:t>
            </w:r>
            <w:r>
              <w:rPr>
                <w:rStyle w:val="StringTok"/>
              </w:rPr>
              <w:t xml:space="preserve">"efluente_industrial"</w:t>
            </w:r>
            <w:r>
              <w:rPr>
                <w:rStyle w:val="OperatorTok"/>
              </w:rPr>
              <w:t xml:space="preserve">;</w:t>
            </w:r>
            <w:r>
              <w:br/>
            </w:r>
            <w:r>
              <w:rPr>
                <w:rStyle w:val="NormalTok"/>
              </w:rPr>
              <w:t xml:space="preserve">input_cenario </w:t>
            </w:r>
            <w:r>
              <w:rPr>
                <w:rStyle w:val="OperatorTok"/>
              </w:rPr>
              <w:t xml:space="preserve">=</w:t>
            </w:r>
            <w:r>
              <w:rPr>
                <w:rStyle w:val="NormalTok"/>
              </w:rPr>
              <w:t xml:space="preserve"> </w:t>
            </w:r>
            <w:r>
              <w:rPr>
                <w:rStyle w:val="StringTok"/>
              </w:rPr>
              <w:t xml:space="preserve">"chuva_agricola"</w:t>
            </w:r>
            <w:r>
              <w:rPr>
                <w:rStyle w:val="OperatorTok"/>
              </w:rPr>
              <w:t xml:space="preserve">;</w:t>
            </w:r>
          </w:p>
          <w:p>
            <w:pPr>
              <w:pStyle w:val="FirstParagraph"/>
            </w:pPr>
            <w:r>
              <w:t xml:space="preserve">Observe como as curvas mudam. Depois altere:</w:t>
            </w:r>
          </w:p>
          <w:p>
            <w:pPr>
              <w:pStyle w:val="SourceCode"/>
            </w:pPr>
            <w:r>
              <w:rPr>
                <w:rStyle w:val="NormalTok"/>
              </w:rPr>
              <w:t xml:space="preserve">input_cargaPoluente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input_cargaPoluente </w:t>
            </w:r>
            <w:r>
              <w:rPr>
                <w:rStyle w:val="OperatorTok"/>
              </w:rPr>
              <w:t xml:space="preserve">=</w:t>
            </w:r>
            <w:r>
              <w:rPr>
                <w:rStyle w:val="NormalTok"/>
              </w:rPr>
              <w:t xml:space="preserve"> </w:t>
            </w:r>
            <w:r>
              <w:rPr>
                <w:rStyle w:val="DecValTok"/>
              </w:rPr>
              <w:t xml:space="preserve">50</w:t>
            </w:r>
            <w:r>
              <w:rPr>
                <w:rStyle w:val="OperatorTok"/>
              </w:rPr>
              <w:t xml:space="preserve">;</w:t>
            </w:r>
          </w:p>
          <w:p>
            <w:pPr>
              <w:pStyle w:val="FirstParagraph"/>
            </w:pPr>
            <w:r>
              <w:t xml:space="preserve">Compare o efeito sobre o oxigênio dissolvido e a qualidade ambiental. Perceba como diferentes formas de impacto alteram simultaneamente vários parâmetros do rio. O poluente pode, por exemplo, reduzir o oxigênio dissolvido ou aumentar a condutividade, afetando plantas e animais aquáticos, piorar a qualidade ambiental e alterar a dinâmica do sistema ao longo do tempo.</w:t>
            </w:r>
          </w:p>
          <w:p>
            <w:pPr>
              <w:pStyle w:val="BodyText"/>
            </w:pPr>
            <w:r>
              <w:t xml:space="preserve">Para entender melhor como funciona o código, o script começa definindo diferentes cenários ambientais:</w:t>
            </w:r>
          </w:p>
          <w:p>
            <w:pPr>
              <w:pStyle w:val="SourceCode"/>
            </w:pPr>
            <w:r>
              <w:rPr>
                <w:rStyle w:val="KeywordTok"/>
              </w:rPr>
              <w:t xml:space="preserve">const</w:t>
            </w:r>
            <w:r>
              <w:rPr>
                <w:rStyle w:val="NormalTok"/>
              </w:rPr>
              <w:t xml:space="preserve"> baseCenario </w:t>
            </w:r>
            <w:r>
              <w:rPr>
                <w:rStyle w:val="OperatorTok"/>
              </w:rPr>
              <w:t xml:space="preserve">=</w:t>
            </w:r>
            <w:r>
              <w:rPr>
                <w:rStyle w:val="NormalTok"/>
              </w:rPr>
              <w:t xml:space="preserve"> {</w:t>
            </w:r>
          </w:p>
          <w:p>
            <w:pPr>
              <w:pStyle w:val="FirstParagraph"/>
            </w:pPr>
            <w:r>
              <w:t xml:space="preserve">Cada cenário possui características próprias, como oxigênio inicial, condutividade inicial, estado redox, e intensidade de pulsos de poluição. Depois são criados eventos ambientais simulados:</w:t>
            </w:r>
          </w:p>
          <w:p>
            <w:pPr>
              <w:pStyle w:val="SourceCode"/>
            </w:pPr>
            <w:r>
              <w:rPr>
                <w:rStyle w:val="KeywordTok"/>
              </w:rPr>
              <w:t xml:space="preserve">const</w:t>
            </w:r>
            <w:r>
              <w:rPr>
                <w:rStyle w:val="NormalTok"/>
              </w:rPr>
              <w:t xml:space="preserve"> evento1 </w:t>
            </w:r>
            <w:r>
              <w:rPr>
                <w:rStyle w:val="OperatorTok"/>
              </w:rPr>
              <w:t xml:space="preserve">=</w:t>
            </w:r>
            <w:r>
              <w:rPr>
                <w:rStyle w:val="NormalTok"/>
              </w:rPr>
              <w:t xml:space="preserve"> </w:t>
            </w:r>
            <w:r>
              <w:rPr>
                <w:rStyle w:val="FunctionTok"/>
              </w:rPr>
              <w:t xml:space="preserve">gauss</w:t>
            </w:r>
            <w:r>
              <w:rPr>
                <w:rStyle w:val="NormalTok"/>
              </w:rPr>
              <w:t xml:space="preserve">(</w:t>
            </w:r>
            <w:r>
              <w:rPr>
                <w:rStyle w:val="OperatorTok"/>
              </w:rPr>
              <w:t xml:space="preserve">...</w:t>
            </w:r>
            <w:r>
              <w:rPr>
                <w:rStyle w:val="NormalTok"/>
              </w:rPr>
              <w:t xml:space="preserve">)</w:t>
            </w:r>
            <w:r>
              <w:br/>
            </w:r>
            <w:r>
              <w:rPr>
                <w:rStyle w:val="KeywordTok"/>
              </w:rPr>
              <w:t xml:space="preserve">const</w:t>
            </w:r>
            <w:r>
              <w:rPr>
                <w:rStyle w:val="NormalTok"/>
              </w:rPr>
              <w:t xml:space="preserve"> evento2 </w:t>
            </w:r>
            <w:r>
              <w:rPr>
                <w:rStyle w:val="OperatorTok"/>
              </w:rPr>
              <w:t xml:space="preserve">=</w:t>
            </w:r>
            <w:r>
              <w:rPr>
                <w:rStyle w:val="NormalTok"/>
              </w:rPr>
              <w:t xml:space="preserve"> </w:t>
            </w:r>
            <w:r>
              <w:rPr>
                <w:rStyle w:val="FunctionTok"/>
              </w:rPr>
              <w:t xml:space="preserve">gauss</w:t>
            </w:r>
            <w:r>
              <w:rPr>
                <w:rStyle w:val="NormalTok"/>
              </w:rPr>
              <w:t xml:space="preserve">(</w:t>
            </w:r>
            <w:r>
              <w:rPr>
                <w:rStyle w:val="OperatorTok"/>
              </w:rPr>
              <w:t xml:space="preserve">...</w:t>
            </w:r>
            <w:r>
              <w:rPr>
                <w:rStyle w:val="NormalTok"/>
              </w:rPr>
              <w:t xml:space="preserve">)</w:t>
            </w:r>
          </w:p>
          <w:p>
            <w:pPr>
              <w:pStyle w:val="FirstParagraph"/>
            </w:pPr>
            <w:r>
              <w:t xml:space="preserve">Esses eventos representam entradas temporárias de material poluente. O oxigênio dissolvido é então calculado considerando o consumo associado à poluição, a recuperação associada ao fluxo, e pequenas oscilações naturais.</w:t>
            </w:r>
          </w:p>
          <w:p>
            <w:pPr>
              <w:pStyle w:val="BodyText"/>
            </w:pPr>
            <w:r>
              <w:t xml:space="preserve">A condutividade também muda dinamicamente:</w:t>
            </w:r>
          </w:p>
          <w:p>
            <w:pPr>
              <w:pStyle w:val="SourceCode"/>
            </w:pPr>
            <w:r>
              <w:rPr>
                <w:rStyle w:val="KeywordTok"/>
              </w:rPr>
              <w:t xml:space="preserve">const</w:t>
            </w:r>
            <w:r>
              <w:rPr>
                <w:rStyle w:val="NormalTok"/>
              </w:rPr>
              <w:t xml:space="preserve"> condAtual </w:t>
            </w:r>
            <w:r>
              <w:rPr>
                <w:rStyle w:val="OperatorTok"/>
              </w:rPr>
              <w:t xml:space="preserve">=</w:t>
            </w:r>
            <w:r>
              <w:rPr>
                <w:rStyle w:val="NormalTok"/>
              </w:rPr>
              <w:t xml:space="preserve"> </w:t>
            </w:r>
            <w:r>
              <w:rPr>
                <w:rStyle w:val="OperatorTok"/>
              </w:rPr>
              <w:t xml:space="preserve">...</w:t>
            </w:r>
          </w:p>
          <w:p>
            <w:pPr>
              <w:pStyle w:val="FirstParagraph"/>
            </w:pPr>
            <w:r>
              <w:t xml:space="preserve">E o estado redox responde ao equilíbrio entre oxigênio e carga dissolvida. Por fim, o script calcula um índice geral de qualidade ambiental:</w:t>
            </w:r>
          </w:p>
          <w:p>
            <w:pPr>
              <w:pStyle w:val="SourceCode"/>
            </w:pPr>
            <w:r>
              <w:rPr>
                <w:rStyle w:val="NormalTok"/>
              </w:rPr>
              <w:t xml:space="preserve">qual </w:t>
            </w:r>
            <w:r>
              <w:rPr>
                <w:rStyle w:val="OperatorTok"/>
              </w:rPr>
              <w:t xml:space="preserve">=</w:t>
            </w:r>
            <w:r>
              <w:rPr>
                <w:rStyle w:val="NormalTok"/>
              </w:rPr>
              <w:t xml:space="preserve"> </w:t>
            </w:r>
            <w:r>
              <w:rPr>
                <w:rStyle w:val="FunctionTok"/>
              </w:rPr>
              <w:t xml:space="preserve">clamp</w:t>
            </w:r>
            <w:r>
              <w:rPr>
                <w:rStyle w:val="NormalTok"/>
              </w:rPr>
              <w:t xml:space="preserve">(qual</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p>
          <w:p>
            <w:pPr>
              <w:pStyle w:val="FirstParagraph"/>
            </w:pPr>
            <w:r>
              <w:t xml:space="preserve">E a animação mostra tudo isso evoluindo no tempo. Para um uso rápido do</w:t>
            </w:r>
            <w:r>
              <w:t xml:space="preserve"> </w:t>
            </w:r>
            <w:r>
              <w:rPr>
                <w:i/>
                <w:iCs/>
              </w:rPr>
              <w:t xml:space="preserve">app</w:t>
            </w:r>
            <w:r>
              <w:t xml:space="preserve">:</w:t>
            </w:r>
          </w:p>
          <w:p>
            <w:pPr>
              <w:pStyle w:val="Compact"/>
              <w:numPr>
                <w:ilvl w:val="0"/>
                <w:numId w:val="1045"/>
              </w:numPr>
            </w:pPr>
            <w:r>
              <w:t xml:space="preserve">Rode o script em modo</w:t>
            </w:r>
            <w:r>
              <w:t xml:space="preserve"> </w:t>
            </w:r>
            <w:r>
              <w:rPr>
                <w:rStyle w:val="VerbatimChar"/>
              </w:rPr>
              <w:t xml:space="preserve">"animado"</w:t>
            </w:r>
            <w:r>
              <w:t xml:space="preserve">;</w:t>
            </w:r>
          </w:p>
          <w:p>
            <w:pPr>
              <w:pStyle w:val="Compact"/>
              <w:numPr>
                <w:ilvl w:val="0"/>
                <w:numId w:val="1045"/>
              </w:numPr>
            </w:pPr>
            <w:r>
              <w:t xml:space="preserve">Clique em</w:t>
            </w:r>
            <w:r>
              <w:t xml:space="preserve"> </w:t>
            </w:r>
            <w:r>
              <w:rPr>
                <w:rStyle w:val="VerbatimChar"/>
              </w:rPr>
              <w:t xml:space="preserve">Play</w:t>
            </w:r>
            <w:r>
              <w:t xml:space="preserve">;</w:t>
            </w:r>
          </w:p>
          <w:p>
            <w:pPr>
              <w:pStyle w:val="Compact"/>
              <w:numPr>
                <w:ilvl w:val="0"/>
                <w:numId w:val="1045"/>
              </w:numPr>
            </w:pPr>
            <w:r>
              <w:t xml:space="preserve">Observe primeiro o gráfico de oxigênio dissolvido;</w:t>
            </w:r>
          </w:p>
          <w:p>
            <w:pPr>
              <w:pStyle w:val="Compact"/>
              <w:numPr>
                <w:ilvl w:val="0"/>
                <w:numId w:val="1045"/>
              </w:numPr>
            </w:pPr>
            <w:r>
              <w:t xml:space="preserve">Veja como os pulsos de poluição alteram o sistema;</w:t>
            </w:r>
          </w:p>
          <w:p>
            <w:pPr>
              <w:pStyle w:val="Compact"/>
              <w:numPr>
                <w:ilvl w:val="0"/>
                <w:numId w:val="1045"/>
              </w:numPr>
            </w:pPr>
            <w:r>
              <w:t xml:space="preserve">Observe simultaneamente a condutividade, o potencial redox, e o índice de qualidade;</w:t>
            </w:r>
          </w:p>
          <w:p>
            <w:pPr>
              <w:pStyle w:val="Compact"/>
              <w:numPr>
                <w:ilvl w:val="0"/>
                <w:numId w:val="1045"/>
              </w:numPr>
            </w:pPr>
            <w:r>
              <w:t xml:space="preserve">Troque o cenário para</w:t>
            </w:r>
            <w:r>
              <w:t xml:space="preserve"> </w:t>
            </w:r>
            <w:r>
              <w:rPr>
                <w:rStyle w:val="VerbatimChar"/>
              </w:rPr>
              <w:t xml:space="preserve">"rio_preservado"</w:t>
            </w:r>
            <w:r>
              <w:t xml:space="preserve">;</w:t>
            </w:r>
          </w:p>
          <w:p>
            <w:pPr>
              <w:pStyle w:val="Compact"/>
              <w:numPr>
                <w:ilvl w:val="0"/>
                <w:numId w:val="1045"/>
              </w:numPr>
            </w:pPr>
            <w:r>
              <w:t xml:space="preserve">Compare a estabilidade das curvas;</w:t>
            </w:r>
          </w:p>
          <w:p>
            <w:pPr>
              <w:pStyle w:val="Compact"/>
              <w:numPr>
                <w:ilvl w:val="0"/>
                <w:numId w:val="1045"/>
              </w:numPr>
            </w:pPr>
            <w:r>
              <w:t xml:space="preserve">Depois teste</w:t>
            </w:r>
            <w:r>
              <w:t xml:space="preserve"> </w:t>
            </w:r>
            <w:r>
              <w:rPr>
                <w:rStyle w:val="VerbatimChar"/>
              </w:rPr>
              <w:t xml:space="preserve">"efluente_industrial"</w:t>
            </w:r>
            <w:r>
              <w:t xml:space="preserve">;</w:t>
            </w:r>
          </w:p>
          <w:p>
            <w:pPr>
              <w:pStyle w:val="Compact"/>
              <w:numPr>
                <w:ilvl w:val="0"/>
                <w:numId w:val="1045"/>
              </w:numPr>
            </w:pPr>
            <w:r>
              <w:t xml:space="preserve">Observe o comportamento mais agressivo do sistema;</w:t>
            </w:r>
          </w:p>
          <w:p>
            <w:pPr>
              <w:pStyle w:val="Compact"/>
              <w:numPr>
                <w:ilvl w:val="0"/>
                <w:numId w:val="1045"/>
              </w:numPr>
            </w:pPr>
            <w:r>
              <w:t xml:space="preserve">Aumente a temperatura;</w:t>
            </w:r>
          </w:p>
          <w:p>
            <w:pPr>
              <w:pStyle w:val="Compact"/>
              <w:numPr>
                <w:ilvl w:val="0"/>
                <w:numId w:val="1045"/>
              </w:numPr>
            </w:pPr>
            <w:r>
              <w:t xml:space="preserve">Veja como isso afeta o oxigênio dissolvido;</w:t>
            </w:r>
          </w:p>
          <w:p>
            <w:pPr>
              <w:pStyle w:val="Compact"/>
              <w:numPr>
                <w:ilvl w:val="0"/>
                <w:numId w:val="1045"/>
              </w:numPr>
            </w:pPr>
            <w:r>
              <w:t xml:space="preserve">Aumente o fluxo;</w:t>
            </w:r>
          </w:p>
          <w:p>
            <w:pPr>
              <w:pStyle w:val="Compact"/>
              <w:numPr>
                <w:ilvl w:val="0"/>
                <w:numId w:val="1045"/>
              </w:numPr>
            </w:pPr>
            <w:r>
              <w:t xml:space="preserve">Observe a recuperação parcial do rio.</w:t>
            </w:r>
          </w:p>
          <w:p>
            <w:pPr>
              <w:pStyle w:val="FirstParagraph"/>
            </w:pPr>
            <w:r>
              <w:t xml:space="preserve">Ao final, perceba que um rio poluído muda quimicamente em vários níveis ao mesmo tempo, e não apenas na transparência de suas águas. Vamos para alguns cenários ?</w:t>
            </w:r>
          </w:p>
          <w:p>
            <w:pPr>
              <w:pStyle w:val="Compact"/>
              <w:numPr>
                <w:ilvl w:val="0"/>
                <w:numId w:val="1046"/>
              </w:numPr>
            </w:pPr>
            <w:r>
              <w:rPr>
                <w:i/>
                <w:iCs/>
              </w:rPr>
              <w:t xml:space="preserve">Rio preservado</w:t>
            </w:r>
            <w:r>
              <w:t xml:space="preserve">. Por que sistemas menos impactados tendem a apresentar maior estabilidade química ?</w:t>
            </w:r>
          </w:p>
          <w:p>
            <w:pPr>
              <w:pStyle w:val="SourceCode"/>
            </w:pPr>
            <w:r>
              <w:rPr>
                <w:rStyle w:val="NormalTok"/>
              </w:rPr>
              <w:t xml:space="preserve">input_cenario </w:t>
            </w:r>
            <w:r>
              <w:rPr>
                <w:rStyle w:val="OperatorTok"/>
              </w:rPr>
              <w:t xml:space="preserve">=</w:t>
            </w:r>
            <w:r>
              <w:rPr>
                <w:rStyle w:val="NormalTok"/>
              </w:rPr>
              <w:t xml:space="preserve"> </w:t>
            </w:r>
            <w:r>
              <w:rPr>
                <w:rStyle w:val="StringTok"/>
              </w:rPr>
              <w:t xml:space="preserve">"rio_preservado"</w:t>
            </w:r>
            <w:r>
              <w:rPr>
                <w:rStyle w:val="OperatorTok"/>
              </w:rPr>
              <w:t xml:space="preserve">;</w:t>
            </w:r>
          </w:p>
          <w:p>
            <w:pPr>
              <w:pStyle w:val="Compact"/>
              <w:numPr>
                <w:ilvl w:val="0"/>
                <w:numId w:val="1047"/>
              </w:numPr>
            </w:pPr>
            <w:r>
              <w:rPr>
                <w:i/>
                <w:iCs/>
              </w:rPr>
              <w:t xml:space="preserve">Rio urbano</w:t>
            </w:r>
            <w:r>
              <w:t xml:space="preserve">. Como atividades humanas podem alterar lentamente a química do rio ?</w:t>
            </w:r>
          </w:p>
          <w:p>
            <w:pPr>
              <w:pStyle w:val="SourceCode"/>
            </w:pPr>
            <w:r>
              <w:rPr>
                <w:rStyle w:val="NormalTok"/>
              </w:rPr>
              <w:t xml:space="preserve">input_cenario </w:t>
            </w:r>
            <w:r>
              <w:rPr>
                <w:rStyle w:val="OperatorTok"/>
              </w:rPr>
              <w:t xml:space="preserve">=</w:t>
            </w:r>
            <w:r>
              <w:rPr>
                <w:rStyle w:val="NormalTok"/>
              </w:rPr>
              <w:t xml:space="preserve"> </w:t>
            </w:r>
            <w:r>
              <w:rPr>
                <w:rStyle w:val="StringTok"/>
              </w:rPr>
              <w:t xml:space="preserve">"rio_urbano"</w:t>
            </w:r>
            <w:r>
              <w:rPr>
                <w:rStyle w:val="OperatorTok"/>
              </w:rPr>
              <w:t xml:space="preserve">;</w:t>
            </w:r>
          </w:p>
          <w:p>
            <w:pPr>
              <w:numPr>
                <w:ilvl w:val="0"/>
                <w:numId w:val="1048"/>
              </w:numPr>
            </w:pPr>
            <w:r>
              <w:rPr>
                <w:i/>
                <w:iCs/>
              </w:rPr>
              <w:t xml:space="preserve">Efluente industrial</w:t>
            </w:r>
            <w:r>
              <w:t xml:space="preserve">. Troque agora o</w:t>
            </w:r>
            <w:r>
              <w:t xml:space="preserve"> </w:t>
            </w:r>
            <w:r>
              <w:rPr>
                <w:rStyle w:val="VerbatimChar"/>
              </w:rPr>
              <w:t xml:space="preserve">cenario</w:t>
            </w:r>
            <w:r>
              <w:t xml:space="preserve"> </w:t>
            </w:r>
            <w:r>
              <w:t xml:space="preserve">para</w:t>
            </w:r>
            <w:r>
              <w:t xml:space="preserve"> </w:t>
            </w:r>
            <w:r>
              <w:rPr>
                <w:rStyle w:val="VerbatimChar"/>
              </w:rPr>
              <w:t xml:space="preserve">"efluente_industrial"</w:t>
            </w:r>
            <w:r>
              <w:t xml:space="preserve">. Por que cargas intensas de poluentes afetam simultaneamente vários parâmetros ?</w:t>
            </w:r>
          </w:p>
          <w:p>
            <w:pPr>
              <w:numPr>
                <w:ilvl w:val="0"/>
                <w:numId w:val="1048"/>
              </w:numPr>
            </w:pPr>
            <w:r>
              <w:rPr>
                <w:i/>
                <w:iCs/>
              </w:rPr>
              <w:t xml:space="preserve">Chuva agrícola</w:t>
            </w:r>
            <w:r>
              <w:t xml:space="preserve">. Mude novamente o cenário. Como fertilizantes e escoamento superficial podem alterar condutividade e qualidade da água ?</w:t>
            </w:r>
          </w:p>
          <w:p>
            <w:pPr>
              <w:numPr>
                <w:ilvl w:val="0"/>
                <w:numId w:val="1048"/>
              </w:numPr>
            </w:pPr>
            <w:r>
              <w:rPr>
                <w:i/>
                <w:iCs/>
              </w:rPr>
              <w:t xml:space="preserve">Temperatura elevada</w:t>
            </w:r>
            <w:r>
              <w:t xml:space="preserve">. Por que águas mais quentes tendem a apresentar menor disponibilidade de oxigênio dissolvido ?</w:t>
            </w:r>
          </w:p>
          <w:p>
            <w:pPr>
              <w:pStyle w:val="SourceCode"/>
            </w:pPr>
            <w:r>
              <w:rPr>
                <w:rStyle w:val="NormalTok"/>
              </w:rPr>
              <w:t xml:space="preserve">input_temperatura </w:t>
            </w:r>
            <w:r>
              <w:rPr>
                <w:rStyle w:val="OperatorTok"/>
              </w:rPr>
              <w:t xml:space="preserve">=</w:t>
            </w:r>
            <w:r>
              <w:rPr>
                <w:rStyle w:val="NormalTok"/>
              </w:rPr>
              <w:t xml:space="preserve"> </w:t>
            </w:r>
            <w:r>
              <w:rPr>
                <w:rStyle w:val="DecValTok"/>
              </w:rPr>
              <w:t xml:space="preserve">35</w:t>
            </w:r>
            <w:r>
              <w:rPr>
                <w:rStyle w:val="OperatorTok"/>
              </w:rPr>
              <w:t xml:space="preserve">;</w:t>
            </w:r>
          </w:p>
          <w:p>
            <w:pPr>
              <w:pStyle w:val="Compact"/>
              <w:numPr>
                <w:ilvl w:val="0"/>
                <w:numId w:val="1049"/>
              </w:numPr>
            </w:pPr>
            <w:r>
              <w:rPr>
                <w:i/>
                <w:iCs/>
              </w:rPr>
              <w:t xml:space="preserve">Fluxo intenso</w:t>
            </w:r>
            <w:r>
              <w:t xml:space="preserve">. Por que maior circulação pode favorecer recuperação parcial do sistema ?</w:t>
            </w:r>
          </w:p>
          <w:p>
            <w:pPr>
              <w:pStyle w:val="SourceCode"/>
            </w:pPr>
            <w:r>
              <w:rPr>
                <w:rStyle w:val="NormalTok"/>
              </w:rPr>
              <w:t xml:space="preserve">input_fluxo </w:t>
            </w:r>
            <w:r>
              <w:rPr>
                <w:rStyle w:val="OperatorTok"/>
              </w:rPr>
              <w:t xml:space="preserve">=</w:t>
            </w:r>
            <w:r>
              <w:rPr>
                <w:rStyle w:val="NormalTok"/>
              </w:rPr>
              <w:t xml:space="preserve"> </w:t>
            </w:r>
            <w:r>
              <w:rPr>
                <w:rStyle w:val="FloatTok"/>
              </w:rPr>
              <w:t xml:space="preserve">2.0</w:t>
            </w:r>
            <w:r>
              <w:rPr>
                <w:rStyle w:val="OperatorTok"/>
              </w:rPr>
              <w:t xml:space="preserve">;</w:t>
            </w:r>
          </w:p>
          <w:p>
            <w:pPr>
              <w:pStyle w:val="FirstParagraph"/>
            </w:pPr>
            <w:r>
              <w:t xml:space="preserve">Em monitoramento ambiental real, sensores podem registrar continuamente oxigênio dissolvido, pH, potencial redox, condutividade, temperatura e turbidez. No exemplo do script, o rio responde como um sistema integrado de matéria, energia e reações químicas. Mexendo um pouco no</w:t>
            </w:r>
            <w:r>
              <w:t xml:space="preserve"> </w:t>
            </w:r>
            <w:r>
              <w:rPr>
                <w:i/>
                <w:iCs/>
              </w:rPr>
              <w:t xml:space="preserve">app</w:t>
            </w:r>
            <w:r>
              <w:t xml:space="preserve">, ficará evidente que, quando a carga de poluente aumenta no rio, o oxigênio dissolvido tende a cair, a condutividade tende a aumentar, o potencial redox pode mudar, e a qualidade ambiental tende a piorar.</w:t>
            </w:r>
          </w:p>
          <w:p>
            <w:pPr>
              <w:pStyle w:val="BodyText"/>
            </w:pPr>
            <w:r>
              <w:t xml:space="preserve">Agora sim !! Vamos aos</w:t>
            </w:r>
            <w:r>
              <w:t xml:space="preserve"> </w:t>
            </w:r>
            <w:r>
              <w:rPr>
                <w:i/>
                <w:iCs/>
              </w:rPr>
              <w:t xml:space="preserve">“E se…”</w:t>
            </w:r>
            <w:r>
              <w:t xml:space="preserve">:</w:t>
            </w:r>
          </w:p>
          <w:p>
            <w:pPr>
              <w:pStyle w:val="Compact"/>
              <w:numPr>
                <w:ilvl w:val="0"/>
                <w:numId w:val="1050"/>
              </w:numPr>
            </w:pPr>
            <w:r>
              <w:t xml:space="preserve">E se duas soluções tivessem a mesma concentração, mas condutividades completamente diferentes ?</w:t>
            </w:r>
          </w:p>
          <w:p>
            <w:pPr>
              <w:pStyle w:val="Compact"/>
              <w:numPr>
                <w:ilvl w:val="0"/>
                <w:numId w:val="1050"/>
              </w:numPr>
            </w:pPr>
            <w:r>
              <w:t xml:space="preserve">E se uma água aparentemente limpa apresentasse alta condutividade ?</w:t>
            </w:r>
          </w:p>
          <w:p>
            <w:pPr>
              <w:pStyle w:val="Compact"/>
              <w:numPr>
                <w:ilvl w:val="0"/>
                <w:numId w:val="1050"/>
              </w:numPr>
            </w:pPr>
            <w:r>
              <w:t xml:space="preserve">E se um rio aumentasse sua condutividade sem mudar muito de cor ou cheiro ?</w:t>
            </w:r>
          </w:p>
          <w:p>
            <w:pPr>
              <w:pStyle w:val="Compact"/>
              <w:numPr>
                <w:ilvl w:val="0"/>
                <w:numId w:val="1050"/>
              </w:numPr>
            </w:pPr>
            <w:r>
              <w:t xml:space="preserve">E se a temperatura do ambiente alterasse simultaneamente mobilidade iônica, oxigênio dissolvido e corrosão ?</w:t>
            </w:r>
          </w:p>
          <w:p>
            <w:pPr>
              <w:pStyle w:val="Compact"/>
              <w:numPr>
                <w:ilvl w:val="0"/>
                <w:numId w:val="1050"/>
              </w:numPr>
            </w:pPr>
            <w:r>
              <w:t xml:space="preserve">E se a mesma água favorecesse uma pilha eletroquímica e acelerasse a corrosão de uma estrutura metálica ?</w:t>
            </w:r>
          </w:p>
          <w:p>
            <w:pPr>
              <w:pStyle w:val="Compact"/>
              <w:numPr>
                <w:ilvl w:val="0"/>
                <w:numId w:val="1050"/>
              </w:numPr>
            </w:pPr>
            <w:r>
              <w:t xml:space="preserve">E se diferentes metais fossem expostos ao mesmo ambiente por longos períodos ?</w:t>
            </w:r>
          </w:p>
          <w:p>
            <w:pPr>
              <w:pStyle w:val="Compact"/>
              <w:numPr>
                <w:ilvl w:val="0"/>
                <w:numId w:val="1050"/>
              </w:numPr>
            </w:pPr>
            <w:r>
              <w:t xml:space="preserve">E se água salgada transformasse pequenos processos eletroquímicos em corrosão acelerada ?</w:t>
            </w:r>
          </w:p>
          <w:p>
            <w:pPr>
              <w:pStyle w:val="Compact"/>
              <w:numPr>
                <w:ilvl w:val="0"/>
                <w:numId w:val="1050"/>
              </w:numPr>
            </w:pPr>
            <w:r>
              <w:t xml:space="preserve">E se uma ponte metálica funcionasse, sem perceber, como milhares de pequenas pilhas distribuídas ?</w:t>
            </w:r>
          </w:p>
          <w:p>
            <w:pPr>
              <w:pStyle w:val="Compact"/>
              <w:numPr>
                <w:ilvl w:val="0"/>
                <w:numId w:val="1050"/>
              </w:numPr>
            </w:pPr>
            <w:r>
              <w:t xml:space="preserve">E se mudanças lentas no potencial redox alterassem toda a química de um ecossistema aquático ?</w:t>
            </w:r>
          </w:p>
          <w:p>
            <w:pPr>
              <w:pStyle w:val="Compact"/>
              <w:numPr>
                <w:ilvl w:val="0"/>
                <w:numId w:val="1050"/>
              </w:numPr>
            </w:pPr>
            <w:r>
              <w:t xml:space="preserve">E se um sensor ambiental detectasse uma mudança antes que ela fosse visível aos olhos ?</w:t>
            </w:r>
          </w:p>
          <w:p>
            <w:pPr>
              <w:pStyle w:val="Compact"/>
              <w:numPr>
                <w:ilvl w:val="0"/>
                <w:numId w:val="1050"/>
              </w:numPr>
            </w:pPr>
            <w:r>
              <w:t xml:space="preserve">E se pequenas entradas contínuas de poluentes causassem grandes mudanças ao longo do tempo ?</w:t>
            </w:r>
          </w:p>
          <w:p>
            <w:pPr>
              <w:pStyle w:val="Compact"/>
              <w:numPr>
                <w:ilvl w:val="0"/>
                <w:numId w:val="1050"/>
              </w:numPr>
            </w:pPr>
            <w:r>
              <w:t xml:space="preserve">E se uma barra de cobre fosse colocada dentro de uma câmara sem oxigênio ?</w:t>
            </w:r>
          </w:p>
          <w:p>
            <w:pPr>
              <w:pStyle w:val="Compact"/>
              <w:numPr>
                <w:ilvl w:val="0"/>
                <w:numId w:val="1050"/>
              </w:numPr>
            </w:pPr>
            <w:r>
              <w:t xml:space="preserve">E se o fluxo do rio aumentasse a recuperação química do sistema ?</w:t>
            </w:r>
          </w:p>
          <w:p>
            <w:pPr>
              <w:pStyle w:val="Compact"/>
              <w:numPr>
                <w:ilvl w:val="0"/>
                <w:numId w:val="1050"/>
              </w:numPr>
            </w:pPr>
            <w:r>
              <w:t xml:space="preserve">E se eventos curtos de poluição deixassem efeitos persistentes no ambiente ?</w:t>
            </w:r>
          </w:p>
          <w:p>
            <w:pPr>
              <w:pStyle w:val="Compact"/>
              <w:numPr>
                <w:ilvl w:val="0"/>
                <w:numId w:val="1050"/>
              </w:numPr>
            </w:pPr>
            <w:r>
              <w:t xml:space="preserve">E se diferentes parâmetros ambientais começassem a mudar juntos, revelando um desequilíbrio do sistema ?</w:t>
            </w:r>
          </w:p>
          <w:p>
            <w:pPr>
              <w:pStyle w:val="Compact"/>
              <w:numPr>
                <w:ilvl w:val="0"/>
                <w:numId w:val="1050"/>
              </w:numPr>
            </w:pPr>
            <w:r>
              <w:t xml:space="preserve">E se o ambiente não fosse apenas o lugar onde as reações ocorrem, mas parte ativa das próprias reações ?</w:t>
            </w:r>
          </w:p>
          <w:p>
            <w:pPr>
              <w:pStyle w:val="Compact"/>
              <w:numPr>
                <w:ilvl w:val="0"/>
                <w:numId w:val="1050"/>
              </w:numPr>
            </w:pPr>
            <w:r>
              <w:t xml:space="preserve">E se a o robô</w:t>
            </w:r>
            <w:r>
              <w:t xml:space="preserve"> </w:t>
            </w:r>
            <w:r>
              <w:rPr>
                <w:i/>
                <w:iCs/>
              </w:rPr>
              <w:t xml:space="preserve">rover Perserverance</w:t>
            </w:r>
            <w:r>
              <w:t xml:space="preserve"> </w:t>
            </w:r>
            <w:r>
              <w:t xml:space="preserve">da NASA detectasse um aumento da condutividade nos solos de Marte ?</w:t>
            </w:r>
          </w:p>
          <w:p/>
        </w:tc>
      </w:tr>
    </w:tbl>
    <w:bookmarkEnd w:id="159"/>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16" w:after="16"/>
            </w:pPr>
            <w:r>
              <w:t xml:space="preserve">MESMO PADRÃO, OUTROS MUNDOS</w:t>
            </w:r>
            <w:r>
              <w:t xml:space="preserve"> </w:t>
            </w:r>
            <w:r>
              <w:drawing>
                <wp:inline>
                  <wp:extent cx="415163" cy="431261"/>
                  <wp:effectExtent b="0" l="0" r="0" t="0"/>
                  <wp:docPr descr="" title="" id="160" name="Picture"/>
                  <a:graphic>
                    <a:graphicData uri="http://schemas.openxmlformats.org/drawingml/2006/picture">
                      <pic:pic>
                        <pic:nvPicPr>
                          <pic:cNvPr descr="figuras/icons/fruto_bg.png" id="161" name="Picture"/>
                          <pic:cNvPicPr>
                            <a:picLocks noChangeArrowheads="1" noChangeAspect="1"/>
                          </pic:cNvPicPr>
                        </pic:nvPicPr>
                        <pic:blipFill>
                          <a:blip r:embed="rId59"/>
                          <a:stretch>
                            <a:fillRect/>
                          </a:stretch>
                        </pic:blipFill>
                        <pic:spPr bwMode="auto">
                          <a:xfrm>
                            <a:off x="0" y="0"/>
                            <a:ext cx="415163" cy="431261"/>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Os mesmos padrões explorados neste capítulo aparecem muito além da química ambiental. Sempre que partículas carregadas se movem, elétrons circulam ou materiais interagem com o ambiente, surgem fenômenos relacionados à condutividade, potencial elétrico, corrosão e transferência de energia. Isso acontece em pilhas, baterias, sensores, em tratamento de água por eletrocoagulação, na corrosão galvânica entre metais diferentes, no monitoramento de condutividade em soluções fertilizantes, em células biológicas, oceanos, solos, tubulações, estações de tratamento e até no funcionamento do sistema nervoso.</w:t>
            </w:r>
          </w:p>
          <w:p>
            <w:pPr>
              <w:pStyle w:val="BodyText"/>
            </w:pPr>
            <w:r>
              <w:t xml:space="preserve">A ideia de monitorar mudanças ao longo do tempo também se repete em muitos outros contextos. Temperatura, oxigênio dissolvido, salinidade, acidez, poluentes e fluxo de matéria podem ser acompanhados por sensores que transformam fenômenos químicos invisíveis em gráficos interpretáveis. Esse raciocínio aparece em meteorologia, agricultura, medicina, oceanografia, mineração, controle industrial e monitoramento climático, por exemplo.</w:t>
            </w:r>
          </w:p>
          <w:p>
            <w:pPr>
              <w:pStyle w:val="BodyText"/>
            </w:pPr>
            <w:pPr>
              <w:spacing w:after="16"/>
            </w:pPr>
            <w:r>
              <w:t xml:space="preserve">No fundo, todos os scripts deste capítulo exploram como sistemas respondem quando o ambiente muda. Às vezes a resposta aparece como corrente elétrica, em outras como corrosão, ou ainda como qualidade ambiental, alteração química ou reorganização energética. Mudam os materiais, mudam os cenários, mas o padrão permanece: matéria, energia e ambiente estão continuamente reagindo entre si.</w:t>
            </w:r>
          </w:p>
          <w:p/>
        </w:tc>
      </w:tr>
    </w:tbl>
    <w:p>
      <w:r>
        <w:pict>
          <v:rect style="width:0;height:1.5pt" o:hralign="center" o:hrstd="t" o:hr="t"/>
        </w:pic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POR DENTRO DA FERRAMENTA</w:t>
            </w:r>
            <w:r>
              <w:t xml:space="preserve"> </w:t>
            </w:r>
            <w:r>
              <w:drawing>
                <wp:inline>
                  <wp:extent cx="415163" cy="483310"/>
                  <wp:effectExtent b="0" l="0" r="0" t="0"/>
                  <wp:docPr descr="" title="" id="162" name="Picture"/>
                  <a:graphic>
                    <a:graphicData uri="http://schemas.openxmlformats.org/drawingml/2006/picture">
                      <pic:pic>
                        <pic:nvPicPr>
                          <pic:cNvPr descr="figuras/icons/semente_bg.png" id="163" name="Picture"/>
                          <pic:cNvPicPr>
                            <a:picLocks noChangeArrowheads="1" noChangeAspect="1"/>
                          </pic:cNvPicPr>
                        </pic:nvPicPr>
                        <pic:blipFill>
                          <a:blip r:embed="rId62"/>
                          <a:stretch>
                            <a:fillRect/>
                          </a:stretch>
                        </pic:blipFill>
                        <pic:spPr bwMode="auto">
                          <a:xfrm>
                            <a:off x="0" y="0"/>
                            <a:ext cx="415163" cy="483310"/>
                          </a:xfrm>
                          <a:prstGeom prst="rect">
                            <a:avLst/>
                          </a:prstGeom>
                          <a:noFill/>
                          <a:ln w="9525">
                            <a:noFill/>
                            <a:headEnd/>
                            <a:tailEnd/>
                          </a:ln>
                        </pic:spPr>
                      </pic:pic>
                    </a:graphicData>
                  </a:graphic>
                </wp:inline>
              </w:drawing>
            </w:r>
          </w:p>
        </w:tc>
      </w:tr>
      <w:tr>
        <w:trPr>
          <w:cantSplit/>
        </w:trPr>
        <w:tc>
          <w:tcPr>
            <w:tcMar>
              <w:top w:w="108" w:type="dxa"/>
              <w:bottom w:w="108" w:type="dxa"/>
            </w:tcMar>
          </w:tcPr>
          <w:p>
            <w:pPr>
              <w:pStyle w:val="BodyText"/>
            </w:pPr>
            <w:pPr>
              <w:spacing w:before="16"/>
            </w:pPr>
            <w:r>
              <w:t xml:space="preserve">Ao longo desta obra, essa seção tem sido dedicada a espelhar o</w:t>
            </w:r>
            <w:r>
              <w:t xml:space="preserve"> </w:t>
            </w:r>
            <w:r>
              <w:rPr>
                <w:rStyle w:val="VerbatimChar"/>
              </w:rPr>
              <w:t xml:space="preserve">pensamento computacional</w:t>
            </w:r>
            <w:r>
              <w:t xml:space="preserve"> </w:t>
            </w:r>
            <w:r>
              <w:t xml:space="preserve">e a</w:t>
            </w:r>
            <w:r>
              <w:t xml:space="preserve"> </w:t>
            </w:r>
            <w:r>
              <w:rPr>
                <w:rStyle w:val="VerbatimChar"/>
              </w:rPr>
              <w:t xml:space="preserve">lógica de programação</w:t>
            </w:r>
            <w:r>
              <w:t xml:space="preserve"> </w:t>
            </w:r>
            <w:r>
              <w:t xml:space="preserve">junto aos diversos scripts de JSPlotly, finalizando com um</w:t>
            </w:r>
            <w:r>
              <w:t xml:space="preserve"> </w:t>
            </w:r>
            <w:r>
              <w:rPr>
                <w:rStyle w:val="VerbatimChar"/>
              </w:rPr>
              <w:t xml:space="preserve">pseudocódigo</w:t>
            </w:r>
            <w:r>
              <w:t xml:space="preserve"> </w:t>
            </w:r>
            <w:r>
              <w:t xml:space="preserve">voltado a um desses scripts em cada capítulo.</w:t>
            </w:r>
          </w:p>
          <w:p>
            <w:pPr>
              <w:pStyle w:val="BodyText"/>
            </w:pPr>
            <w:r>
              <w:t xml:space="preserve">Os scripts de JSPlotly utilizados neste capítulo, por exemplo, servem como uma introdução ao mundo a Eletroquímica e da Química Ambiental. Em resumo, o Script no. 1 trata de condutividade e concentração das espécies químicas, enquanto que Script no. 2 simula graficamente uma pilha simplificada, e o Script no. 3 mostra a corrosão em cenários ambientais. Para os dois últimos scripts, preferiu-se uma animação didática, e na qual o Script no. 4 simula um monitoramento ambiental em tempo real, e o Script no. 5 o monitoramento de um rio preservado sob influências diversas.</w:t>
            </w:r>
          </w:p>
          <w:p>
            <w:pPr>
              <w:pStyle w:val="BodyText"/>
            </w:pPr>
            <w:r>
              <w:t xml:space="preserve">Mas você já deve ter percebido também que, ao longos dos capítulos deste trabalho, aquelas</w:t>
            </w:r>
            <w:r>
              <w:t xml:space="preserve"> </w:t>
            </w:r>
            <w:r>
              <w:rPr>
                <w:rStyle w:val="VerbatimChar"/>
              </w:rPr>
              <w:t xml:space="preserve">competências digitais</w:t>
            </w:r>
            <w:r>
              <w:t xml:space="preserve"> </w:t>
            </w:r>
            <w:r>
              <w:t xml:space="preserve">acima passaram a integrar paulatinamente o próprio capítulo, diminuindo a necessidade de sua exclusividade para o tópico que se apresenta. A partir de agora, então, essa seção irá dedicar-se à</w:t>
            </w:r>
            <w:r>
              <w:t xml:space="preserve"> </w:t>
            </w:r>
            <w:r>
              <w:rPr>
                <w:rStyle w:val="VerbatimChar"/>
                <w:b/>
                <w:bCs/>
              </w:rPr>
              <w:t xml:space="preserve">verdadeira ferramenta</w:t>
            </w:r>
            <w:r>
              <w:t xml:space="preserve"> </w:t>
            </w:r>
            <w:r>
              <w:t xml:space="preserve">por detrás de todos os scripts que podem ser feitos com o JSPlotly: a linguagem</w:t>
            </w:r>
            <w:r>
              <w:t xml:space="preserve"> </w:t>
            </w:r>
            <w:r>
              <w:rPr>
                <w:rStyle w:val="VerbatimChar"/>
                <w:b/>
                <w:bCs/>
              </w:rPr>
              <w:t xml:space="preserve">JavaScript</w:t>
            </w:r>
            <w:r>
              <w:t xml:space="preserve">.</w:t>
            </w:r>
          </w:p>
          <w:p>
            <w:pPr>
              <w:pStyle w:val="BodyText"/>
            </w:pPr>
            <w:r>
              <w:t xml:space="preserve">O entendimento de como opera essa ferramenta permitirá a você compreender e modificar qualquer código deste livro, ajustá-lo às suas preferências ou necessidades, bem como criar outros tantos que desejar. Além disso, poderá também entender o que há por detrás das páginas de internet e criar as suas próprias, como blogs e sites. Isso porque o JavaScript opera silenciosamente quando você clica num botão da tela de seu celular, preenche um formulário ou acompanha uma animação gráfica na internet. Por óbvio, entretanto, esta nanométrica seção não lhe dará condições de sair por aí programando em JavaScript. Mas lhe dará munição básica para que avance ao próximo nível nessa e em qualquer linguagem de programação.</w:t>
            </w:r>
          </w:p>
          <w:p>
            <w:pPr>
              <w:pStyle w:val="BodyText"/>
            </w:pPr>
            <w:hyperlink r:id="rId164">
              <w:r>
                <w:rPr>
                  <w:rStyle w:val="Hyperlink"/>
                </w:rPr>
                <w:t xml:space="preserve">JavaScript (JS)</w:t>
              </w:r>
            </w:hyperlink>
            <w:r>
              <w:t xml:space="preserve">, é uma linguagem de programação moderna, utilizada por grandes empresas e</w:t>
            </w:r>
            <w:r>
              <w:t xml:space="preserve"> </w:t>
            </w:r>
            <w:r>
              <w:rPr>
                <w:i/>
                <w:iCs/>
              </w:rPr>
              <w:t xml:space="preserve">big techs</w:t>
            </w:r>
            <w:r>
              <w:t xml:space="preserve">, e focada na interatividade entre a página web e o usuário. Diferente de outras linguagens,</w:t>
            </w:r>
            <w:r>
              <w:t xml:space="preserve"> </w:t>
            </w:r>
            <w:r>
              <w:rPr>
                <w:i/>
                <w:iCs/>
              </w:rPr>
              <w:t xml:space="preserve">JavaScript</w:t>
            </w:r>
            <w:r>
              <w:t xml:space="preserve"> </w:t>
            </w:r>
            <w:r>
              <w:t xml:space="preserve">não precisa ser compilada separadamente por um programa, pois é interpretada a partir de máquinas homônimas presentes em navegadores comuns (</w:t>
            </w:r>
            <w:r>
              <w:rPr>
                <w:i/>
                <w:iCs/>
              </w:rPr>
              <w:t xml:space="preserve">browser</w:t>
            </w:r>
            <w:r>
              <w:t xml:space="preserve">), como Firefox, Chrome, Safari, Opera, Edge, etc.</w:t>
            </w:r>
          </w:p>
          <w:p>
            <w:pPr>
              <w:pStyle w:val="BodyText"/>
            </w:pPr>
            <w:r>
              <w:t xml:space="preserve">Assim,</w:t>
            </w:r>
            <w:r>
              <w:t xml:space="preserve"> </w:t>
            </w:r>
            <w:r>
              <w:rPr>
                <w:i/>
                <w:iCs/>
              </w:rPr>
              <w:t xml:space="preserve">Javacript (JS)</w:t>
            </w:r>
            <w:r>
              <w:t xml:space="preserve"> </w:t>
            </w:r>
            <w:r>
              <w:t xml:space="preserve">é uma linguagem para web. Ela completa a tríade essencial,</w:t>
            </w:r>
            <w:r>
              <w:t xml:space="preserve"> </w:t>
            </w:r>
            <w:r>
              <w:rPr>
                <w:i/>
                <w:iCs/>
              </w:rPr>
              <w:t xml:space="preserve">HTML-CSS-JS</w:t>
            </w:r>
            <w:r>
              <w:t xml:space="preserve">. Enquanto</w:t>
            </w:r>
            <w:r>
              <w:t xml:space="preserve"> </w:t>
            </w:r>
            <w:r>
              <w:rPr>
                <w:i/>
                <w:iCs/>
              </w:rPr>
              <w:t xml:space="preserve">HTML</w:t>
            </w:r>
            <w:r>
              <w:t xml:space="preserve"> </w:t>
            </w:r>
            <w:r>
              <w:t xml:space="preserve">preocupa-se com o conteúdo e</w:t>
            </w:r>
            <w:r>
              <w:t xml:space="preserve"> </w:t>
            </w:r>
            <w:r>
              <w:rPr>
                <w:i/>
                <w:iCs/>
              </w:rPr>
              <w:t xml:space="preserve">CSS</w:t>
            </w:r>
            <w:r>
              <w:t xml:space="preserve"> </w:t>
            </w:r>
            <w:r>
              <w:t xml:space="preserve">com o estilo,</w:t>
            </w:r>
            <w:r>
              <w:t xml:space="preserve"> </w:t>
            </w:r>
            <w:r>
              <w:rPr>
                <w:i/>
                <w:iCs/>
              </w:rPr>
              <w:t xml:space="preserve">JavaScript</w:t>
            </w:r>
            <w:r>
              <w:t xml:space="preserve"> </w:t>
            </w:r>
            <w:r>
              <w:t xml:space="preserve">ocupa-se do comportamento, ou seja, da interatividade do usuário frente à uma página web. Vamos então chamá-la agora carinhosamente por</w:t>
            </w:r>
            <w:r>
              <w:t xml:space="preserve"> </w:t>
            </w:r>
            <w:r>
              <w:rPr>
                <w:i/>
                <w:iCs/>
              </w:rPr>
              <w:t xml:space="preserve">JS</w:t>
            </w:r>
            <w:r>
              <w:t xml:space="preserve">, somente.</w:t>
            </w:r>
          </w:p>
          <w:p>
            <w:pPr>
              <w:pStyle w:val="BodyText"/>
            </w:pPr>
            <w:r>
              <w:t xml:space="preserve">Como ocorre com outras linguagens de programação, a linguagem</w:t>
            </w:r>
            <w:r>
              <w:t xml:space="preserve"> </w:t>
            </w:r>
            <w:r>
              <w:rPr>
                <w:i/>
                <w:iCs/>
              </w:rPr>
              <w:t xml:space="preserve">JS</w:t>
            </w:r>
            <w:r>
              <w:t xml:space="preserve"> </w:t>
            </w:r>
            <w:r>
              <w:t xml:space="preserve">possui bibliotecas, que são módulos independentes de códigos para cumprir certas funções. Nesse sentido,</w:t>
            </w:r>
            <w:r>
              <w:t xml:space="preserve"> </w:t>
            </w:r>
            <w:r>
              <w:rPr>
                <w:i/>
                <w:iCs/>
              </w:rPr>
              <w:t xml:space="preserve">JS</w:t>
            </w:r>
            <w:r>
              <w:t xml:space="preserve"> </w:t>
            </w:r>
            <w:r>
              <w:t xml:space="preserve">cumpre metade do nome do</w:t>
            </w:r>
            <w:r>
              <w:t xml:space="preserve"> </w:t>
            </w:r>
            <w:r>
              <w:rPr>
                <w:i/>
                <w:iCs/>
              </w:rPr>
              <w:t xml:space="preserve">JSPlotly</w:t>
            </w:r>
            <w:r>
              <w:t xml:space="preserve">. A outra metade vem da principal biblioteca que é utilizada por esse para a construção de gráficos, mapas, e alguns outros objetos interativos,</w:t>
            </w:r>
            <w:r>
              <w:t xml:space="preserve"> </w:t>
            </w:r>
            <w:hyperlink r:id="rId165">
              <w:r>
                <w:rPr>
                  <w:rStyle w:val="Hyperlink"/>
                </w:rPr>
                <w:t xml:space="preserve">Plotly.js</w:t>
              </w:r>
            </w:hyperlink>
            <w:r>
              <w:t xml:space="preserve">.</w:t>
            </w:r>
          </w:p>
          <w:bookmarkStart w:id="166" w:name="estrutura-de-js"/>
          <w:p>
            <w:pPr>
              <w:pStyle w:val="Heading2"/>
            </w:pPr>
            <w:r>
              <w:t xml:space="preserve">4.1 Estrutura de</w:t>
            </w:r>
            <w:r>
              <w:t xml:space="preserve"> </w:t>
            </w:r>
            <w:r>
              <w:rPr>
                <w:i/>
                <w:iCs/>
              </w:rPr>
              <w:t xml:space="preserve">JS</w:t>
            </w:r>
          </w:p>
          <w:p>
            <w:pPr>
              <w:pStyle w:val="FirstParagraph"/>
            </w:pPr>
            <w:r>
              <w:t xml:space="preserve">Uma linguagem de programação normalmente possui características estruturais comuns. Isso quer dizer que há comandos para declarar uma</w:t>
            </w:r>
            <w:r>
              <w:t xml:space="preserve"> </w:t>
            </w:r>
            <w:r>
              <w:rPr>
                <w:rStyle w:val="VerbatimChar"/>
              </w:rPr>
              <w:t xml:space="preserve">variável</w:t>
            </w:r>
            <w:r>
              <w:t xml:space="preserve"> </w:t>
            </w:r>
            <w:r>
              <w:t xml:space="preserve">e seu</w:t>
            </w:r>
            <w:r>
              <w:t xml:space="preserve"> </w:t>
            </w:r>
            <w:r>
              <w:rPr>
                <w:rStyle w:val="VerbatimChar"/>
              </w:rPr>
              <w:t xml:space="preserve">tipo</w:t>
            </w:r>
            <w:r>
              <w:t xml:space="preserve">, a</w:t>
            </w:r>
            <w:r>
              <w:t xml:space="preserve"> </w:t>
            </w:r>
            <w:r>
              <w:rPr>
                <w:rStyle w:val="VerbatimChar"/>
              </w:rPr>
              <w:t xml:space="preserve">entrada</w:t>
            </w:r>
            <w:r>
              <w:t xml:space="preserve"> </w:t>
            </w:r>
            <w:r>
              <w:t xml:space="preserve">e</w:t>
            </w:r>
            <w:r>
              <w:t xml:space="preserve"> </w:t>
            </w:r>
            <w:r>
              <w:rPr>
                <w:rStyle w:val="VerbatimChar"/>
              </w:rPr>
              <w:t xml:space="preserve">saída</w:t>
            </w:r>
            <w:r>
              <w:t xml:space="preserve"> </w:t>
            </w:r>
            <w:r>
              <w:t xml:space="preserve">de dados (resultados), a criação e uso de</w:t>
            </w:r>
            <w:r>
              <w:t xml:space="preserve"> </w:t>
            </w:r>
            <w:r>
              <w:rPr>
                <w:rStyle w:val="VerbatimChar"/>
              </w:rPr>
              <w:t xml:space="preserve">funções</w:t>
            </w:r>
            <w:r>
              <w:t xml:space="preserve">, e</w:t>
            </w:r>
            <w:r>
              <w:t xml:space="preserve"> </w:t>
            </w:r>
            <w:r>
              <w:rPr>
                <w:rStyle w:val="VerbatimChar"/>
              </w:rPr>
              <w:t xml:space="preserve">cálculos aritméticos</w:t>
            </w:r>
            <w:r>
              <w:t xml:space="preserve">, por exemplo. E tal como outras linguagens de programação, JS opera com uma lógica similar de</w:t>
            </w:r>
            <w:r>
              <w:t xml:space="preserve"> </w:t>
            </w:r>
            <w:r>
              <w:rPr>
                <w:rStyle w:val="VerbatimChar"/>
              </w:rPr>
              <w:t xml:space="preserve">declarações</w:t>
            </w:r>
            <w:r>
              <w:t xml:space="preserve"> </w:t>
            </w:r>
            <w:r>
              <w:t xml:space="preserve">(palavras-chave, operadores, valores, expressões). Em resumo, a gente dizer as declarações de JS compõem:</w:t>
            </w:r>
          </w:p>
          <w:p>
            <w:pPr>
              <w:pStyle w:val="SourceCode"/>
            </w:pPr>
            <w:r>
              <w:rPr>
                <w:rStyle w:val="ExtensionTok"/>
              </w:rPr>
              <w:t xml:space="preserve">1.</w:t>
            </w:r>
            <w:r>
              <w:rPr>
                <w:rStyle w:val="NormalTok"/>
              </w:rPr>
              <w:t xml:space="preserve"> Palavras-chave: sintaxe da linguagem JS</w:t>
            </w:r>
            <w:r>
              <w:rPr>
                <w:rStyle w:val="KeywordTok"/>
              </w:rPr>
              <w:t xml:space="preserve">;</w:t>
            </w:r>
            <w:r>
              <w:br/>
            </w:r>
            <w:r>
              <w:rPr>
                <w:rStyle w:val="ExtensionTok"/>
              </w:rPr>
              <w:t xml:space="preserve">2.</w:t>
            </w:r>
            <w:r>
              <w:rPr>
                <w:rStyle w:val="NormalTok"/>
              </w:rPr>
              <w:t xml:space="preserve"> Operadores: caracteres que realizam operações</w:t>
            </w:r>
            <w:r>
              <w:rPr>
                <w:rStyle w:val="KeywordTok"/>
              </w:rPr>
              <w:t xml:space="preserve">;</w:t>
            </w:r>
            <w:r>
              <w:br/>
            </w:r>
            <w:r>
              <w:rPr>
                <w:rStyle w:val="ExtensionTok"/>
              </w:rPr>
              <w:t xml:space="preserve">3.</w:t>
            </w:r>
            <w:r>
              <w:rPr>
                <w:rStyle w:val="NormalTok"/>
              </w:rPr>
              <w:t xml:space="preserve"> Valores: texto, números, verdadeiro/falso </w:t>
            </w:r>
            <w:r>
              <w:rPr>
                <w:rStyle w:val="ErrorTok"/>
              </w:rPr>
              <w:t xml:space="preserve">(</w:t>
            </w:r>
            <w:r>
              <w:rPr>
                <w:rStyle w:val="ExtensionTok"/>
              </w:rPr>
              <w:t xml:space="preserve">variável</w:t>
            </w:r>
            <w:r>
              <w:rPr>
                <w:rStyle w:val="NormalTok"/>
              </w:rPr>
              <w:t xml:space="preserve"> </w:t>
            </w:r>
            <w:r>
              <w:rPr>
                <w:rStyle w:val="StringTok"/>
              </w:rPr>
              <w:t xml:space="preserve">"booleana"</w:t>
            </w:r>
            <w:r>
              <w:rPr>
                <w:rStyle w:val="KeywordTok"/>
              </w:rPr>
              <w:t xml:space="preserve">)</w:t>
            </w:r>
            <w:r>
              <w:rPr>
                <w:rStyle w:val="ExtensionTok"/>
              </w:rPr>
              <w:t xml:space="preserve">,</w:t>
            </w:r>
            <w:r>
              <w:rPr>
                <w:rStyle w:val="NormalTok"/>
              </w:rPr>
              <w:t xml:space="preserve"> </w:t>
            </w:r>
            <w:r>
              <w:rPr>
                <w:rStyle w:val="StringTok"/>
              </w:rPr>
              <w:t xml:space="preserve">"não definido"</w:t>
            </w:r>
            <w:r>
              <w:rPr>
                <w:rStyle w:val="NormalTok"/>
              </w:rPr>
              <w:t xml:space="preserve">, </w:t>
            </w:r>
            <w:r>
              <w:rPr>
                <w:rStyle w:val="StringTok"/>
              </w:rPr>
              <w:t xml:space="preserve">"nulo"</w:t>
            </w:r>
            <w:r>
              <w:rPr>
                <w:rStyle w:val="KeywordTok"/>
              </w:rPr>
              <w:t xml:space="preserve">;</w:t>
            </w:r>
            <w:r>
              <w:br/>
            </w:r>
            <w:r>
              <w:rPr>
                <w:rStyle w:val="ExtensionTok"/>
              </w:rPr>
              <w:t xml:space="preserve">4.</w:t>
            </w:r>
            <w:r>
              <w:rPr>
                <w:rStyle w:val="NormalTok"/>
              </w:rPr>
              <w:t xml:space="preserve"> Expressões: trechos de código que produzem um único valor.</w:t>
            </w:r>
          </w:p>
          <w:p>
            <w:pPr>
              <w:pStyle w:val="FirstParagraph"/>
            </w:pPr>
            <w:r>
              <w:t xml:space="preserve">Do ponto de vista estrutural, por conseguinte, JS possui características que também são comuns a outras linguagens de programação:</w:t>
            </w:r>
          </w:p>
          <w:p>
            <w:pPr>
              <w:pStyle w:val="SourceCode"/>
            </w:pPr>
            <w:r>
              <w:rPr>
                <w:rStyle w:val="ExtensionTok"/>
              </w:rPr>
              <w:t xml:space="preserve">1.</w:t>
            </w:r>
            <w:r>
              <w:rPr>
                <w:rStyle w:val="NormalTok"/>
              </w:rPr>
              <w:t xml:space="preserve"> Saída de dados</w:t>
            </w:r>
            <w:r>
              <w:rPr>
                <w:rStyle w:val="KeywordTok"/>
              </w:rPr>
              <w:t xml:space="preserve">;</w:t>
            </w:r>
            <w:r>
              <w:br/>
            </w:r>
            <w:r>
              <w:rPr>
                <w:rStyle w:val="ExtensionTok"/>
              </w:rPr>
              <w:t xml:space="preserve">2.</w:t>
            </w:r>
            <w:r>
              <w:rPr>
                <w:rStyle w:val="NormalTok"/>
              </w:rPr>
              <w:t xml:space="preserve"> Declaração de variáveis</w:t>
            </w:r>
            <w:r>
              <w:rPr>
                <w:rStyle w:val="KeywordTok"/>
              </w:rPr>
              <w:t xml:space="preserve">;</w:t>
            </w:r>
            <w:r>
              <w:rPr>
                <w:rStyle w:val="NormalTok"/>
              </w:rPr>
              <w:t xml:space="preserve"> </w:t>
            </w:r>
            <w:r>
              <w:br/>
            </w:r>
            <w:r>
              <w:rPr>
                <w:rStyle w:val="ExtensionTok"/>
              </w:rPr>
              <w:t xml:space="preserve">3.</w:t>
            </w:r>
            <w:r>
              <w:rPr>
                <w:rStyle w:val="NormalTok"/>
              </w:rPr>
              <w:t xml:space="preserve"> Tipos de dados</w:t>
            </w:r>
            <w:r>
              <w:rPr>
                <w:rStyle w:val="KeywordTok"/>
              </w:rPr>
              <w:t xml:space="preserve">;</w:t>
            </w:r>
            <w:r>
              <w:br/>
            </w:r>
            <w:r>
              <w:rPr>
                <w:rStyle w:val="ExtensionTok"/>
              </w:rPr>
              <w:t xml:space="preserve">4.</w:t>
            </w:r>
            <w:r>
              <w:rPr>
                <w:rStyle w:val="NormalTok"/>
              </w:rPr>
              <w:t xml:space="preserve"> Constantes</w:t>
            </w:r>
            <w:r>
              <w:rPr>
                <w:rStyle w:val="KeywordTok"/>
              </w:rPr>
              <w:t xml:space="preserve">;</w:t>
            </w:r>
            <w:r>
              <w:br/>
            </w:r>
            <w:r>
              <w:rPr>
                <w:rStyle w:val="ExtensionTok"/>
              </w:rPr>
              <w:t xml:space="preserve">5.</w:t>
            </w:r>
            <w:r>
              <w:rPr>
                <w:rStyle w:val="NormalTok"/>
              </w:rPr>
              <w:t xml:space="preserve"> Aritmética</w:t>
            </w:r>
            <w:r>
              <w:rPr>
                <w:rStyle w:val="KeywordTok"/>
              </w:rPr>
              <w:t xml:space="preserve">;</w:t>
            </w:r>
            <w:r>
              <w:br/>
            </w:r>
            <w:r>
              <w:rPr>
                <w:rStyle w:val="ExtensionTok"/>
              </w:rPr>
              <w:t xml:space="preserve">6.</w:t>
            </w:r>
            <w:r>
              <w:rPr>
                <w:rStyle w:val="NormalTok"/>
              </w:rPr>
              <w:t xml:space="preserve"> Vetores</w:t>
            </w:r>
            <w:r>
              <w:rPr>
                <w:rStyle w:val="KeywordTok"/>
              </w:rPr>
              <w:t xml:space="preserve">;</w:t>
            </w:r>
            <w:r>
              <w:br/>
            </w:r>
            <w:r>
              <w:rPr>
                <w:rStyle w:val="ExtensionTok"/>
              </w:rPr>
              <w:t xml:space="preserve">7.</w:t>
            </w:r>
            <w:r>
              <w:rPr>
                <w:rStyle w:val="NormalTok"/>
              </w:rPr>
              <w:t xml:space="preserve"> Funções</w:t>
            </w:r>
            <w:r>
              <w:rPr>
                <w:rStyle w:val="KeywordTok"/>
              </w:rPr>
              <w:t xml:space="preserve">;</w:t>
            </w:r>
            <w:r>
              <w:br/>
            </w:r>
            <w:r>
              <w:rPr>
                <w:rStyle w:val="ExtensionTok"/>
              </w:rPr>
              <w:t xml:space="preserve">8.</w:t>
            </w:r>
            <w:r>
              <w:rPr>
                <w:rStyle w:val="NormalTok"/>
              </w:rPr>
              <w:t xml:space="preserve"> Geração de dados aleatórios</w:t>
            </w:r>
            <w:r>
              <w:rPr>
                <w:rStyle w:val="KeywordTok"/>
              </w:rPr>
              <w:t xml:space="preserve">;</w:t>
            </w:r>
            <w:r>
              <w:br/>
            </w:r>
            <w:r>
              <w:rPr>
                <w:rStyle w:val="ExtensionTok"/>
              </w:rPr>
              <w:t xml:space="preserve">9.</w:t>
            </w:r>
            <w:r>
              <w:rPr>
                <w:rStyle w:val="NormalTok"/>
              </w:rPr>
              <w:t xml:space="preserve"> Objetos</w:t>
            </w:r>
            <w:r>
              <w:rPr>
                <w:rStyle w:val="KeywordTok"/>
              </w:rPr>
              <w:t xml:space="preserve">;</w:t>
            </w:r>
            <w:r>
              <w:br/>
            </w:r>
            <w:r>
              <w:rPr>
                <w:rStyle w:val="ExtensionTok"/>
              </w:rPr>
              <w:t xml:space="preserve">10.</w:t>
            </w:r>
            <w:r>
              <w:rPr>
                <w:rStyle w:val="NormalTok"/>
              </w:rPr>
              <w:t xml:space="preserve"> Operadores</w:t>
            </w:r>
            <w:r>
              <w:rPr>
                <w:rStyle w:val="KeywordTok"/>
              </w:rPr>
              <w:t xml:space="preserve">;</w:t>
            </w:r>
            <w:r>
              <w:br/>
            </w:r>
            <w:r>
              <w:rPr>
                <w:rStyle w:val="ExtensionTok"/>
              </w:rPr>
              <w:t xml:space="preserve">11.</w:t>
            </w:r>
            <w:r>
              <w:rPr>
                <w:rStyle w:val="NormalTok"/>
              </w:rPr>
              <w:t xml:space="preserve"> Estruturas de controle</w:t>
            </w:r>
            <w:r>
              <w:rPr>
                <w:rStyle w:val="KeywordTok"/>
              </w:rPr>
              <w:t xml:space="preserve">;</w:t>
            </w:r>
          </w:p>
          <w:p>
            <w:pPr>
              <w:pStyle w:val="FirstParagraph"/>
            </w:pPr>
            <w:pPr>
              <w:spacing w:after="16"/>
            </w:pPr>
            <w:r>
              <w:t xml:space="preserve">Por enquanto é só. Se quiser aprender um pouquinho mais de JS, basta vira a página !</w:t>
            </w:r>
          </w:p>
          <w:p/>
        </w:tc>
      </w:tr>
    </w:tbl>
    <w:bookmarkEnd w:id="166"/>
    <w:p>
      <w:r>
        <w:br w:type="page"/>
      </w:r>
    </w:p>
    <w:p>
      <w:r>
        <w:br w:type="page"/>
      </w:r>
    </w:p>
    <w:bookmarkEnd w:id="167"/>
    <w:sectPr>
      <w:headerReference r:id="rId9" w:type="default"/>
      <w:type w:val="nextPage"/>
      <w:pgSz w:h="16838" w:w="11906"/>
      <w:pgMar w:bottom="1134" w:footer="0" w:gutter="0" w:header="0" w:left="1701" w:right="850" w:top="1134"/>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DejaVu Sans">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jc w:val="center"/>
    </w:pPr>
    <w:r>
      <w:rPr>
        <w:sz w:val="18"/>
        <w:szCs w:val="18"/>
        <w:color w:val="666666"/>
      </w:rPr>
      <w:fldChar w:fldCharType="begin" w:dirty="true"/>
    </w:r>
    <w:r>
      <w:instrText xml:space="preserve"> STYLEREF "Heading 1" </w:instrText>
    </w:r>
    <w:r>
      <w:fldChar w:fldCharType="separate"/>
    </w:r>
    <w:r>
      <w:rPr>
        <w:sz w:val="18"/>
        <w:szCs w:val="18"/>
        <w:color w:val="666666"/>
      </w:rPr>
      <w:t>1. Introdução</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2">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3">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4">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5">
    <w:lvl w:ilvl="0">
      <w:start w:val="1"/>
      <w:isLgl/>
      <w:numFmt w:val="decimal"/>
      <w:lvlText w:val="%1."/>
      <w:lvlJc w:val="left"/>
      <w:pPr>
        <w:tabs>
          <w:tab w:pos="0" w:val="num"/>
        </w:tabs>
        <w:ind w:hanging="360" w:left="720"/>
      </w:pPr>
      <w:rPr/>
    </w:lvl>
    <w:lvl w:ilvl="1">
      <w:start w:val="1"/>
      <w:isLgl/>
      <w:numFmt w:val="decimal"/>
      <w:lvlText w:val="%2."/>
      <w:lvlJc w:val="left"/>
      <w:pPr>
        <w:tabs>
          <w:tab w:pos="0" w:val="num"/>
        </w:tabs>
        <w:ind w:hanging="360" w:left="1440"/>
      </w:pPr>
      <w:rPr/>
    </w:lvl>
    <w:lvl w:ilvl="2">
      <w:start w:val="1"/>
      <w:isLgl/>
      <w:numFmt w:val="decimal"/>
      <w:lvlText w:val="%3."/>
      <w:lvlJc w:val="left"/>
      <w:pPr>
        <w:tabs>
          <w:tab w:pos="0" w:val="num"/>
        </w:tabs>
        <w:ind w:hanging="360" w:left="2160"/>
      </w:pPr>
      <w:rPr/>
    </w:lvl>
    <w:lvl w:ilvl="3">
      <w:start w:val="1"/>
      <w:isLgl/>
      <w:numFmt w:val="decimal"/>
      <w:lvlText w:val="%4."/>
      <w:lvlJc w:val="left"/>
      <w:pPr>
        <w:tabs>
          <w:tab w:pos="0" w:val="num"/>
        </w:tabs>
        <w:ind w:hanging="360" w:left="2880"/>
      </w:pPr>
      <w:rPr/>
    </w:lvl>
    <w:lvl w:ilvl="4">
      <w:start w:val="1"/>
      <w:isLgl/>
      <w:numFmt w:val="decimal"/>
      <w:lvlText w:val="%5."/>
      <w:lvlJc w:val="left"/>
      <w:pPr>
        <w:tabs>
          <w:tab w:pos="0" w:val="num"/>
        </w:tabs>
        <w:ind w:hanging="360" w:left="3600"/>
      </w:pPr>
      <w:rPr/>
    </w:lvl>
    <w:lvl w:ilvl="5">
      <w:start w:val="1"/>
      <w:isLgl/>
      <w:numFmt w:val="decimal"/>
      <w:lvlText w:val="%6."/>
      <w:lvlJc w:val="left"/>
      <w:pPr>
        <w:tabs>
          <w:tab w:pos="0" w:val="num"/>
        </w:tabs>
        <w:ind w:hanging="360" w:left="4320"/>
      </w:pPr>
      <w:rPr/>
    </w:lvl>
    <w:lvl w:ilvl="6">
      <w:start w:val="1"/>
      <w:isLgl/>
      <w:numFmt w:val="decimal"/>
      <w:lvlText w:val="%7."/>
      <w:lvlJc w:val="left"/>
      <w:pPr>
        <w:tabs>
          <w:tab w:pos="0" w:val="num"/>
        </w:tabs>
        <w:ind w:hanging="360" w:left="5040"/>
      </w:pPr>
      <w:rPr/>
    </w:lvl>
    <w:lvl w:ilvl="7">
      <w:start w:val="1"/>
      <w:isLgl/>
      <w:numFmt w:val="decimal"/>
      <w:lvlText w:val="%8."/>
      <w:lvlJc w:val="left"/>
      <w:pPr>
        <w:tabs>
          <w:tab w:pos="0" w:val="num"/>
        </w:tabs>
        <w:ind w:hanging="360" w:left="5760"/>
      </w:pPr>
      <w:rPr/>
    </w:lvl>
    <w:lvl w:ilvl="8">
      <w:start w:val="1"/>
      <w:isLgl/>
      <w:numFmt w:val="decimal"/>
      <w:lvlText w:val="%9."/>
      <w:lvlJc w:val="left"/>
      <w:pPr>
        <w:tabs>
          <w:tab w:pos="0" w:val="num"/>
        </w:tabs>
        <w:ind w:hanging="360" w:left="6480"/>
      </w:pPr>
      <w:rPr/>
    </w:lvl>
  </w:abstractNum>
  <w:abstractNum w:abstractNumId="6">
    <w:lvl w:ilvl="0">
      <w:isLgl/>
      <w:numFmt w:val="bullet"/>
      <w:lvlText w:val=""/>
      <w:lvlJc w:val="left"/>
      <w:pPr>
        <w:tabs>
          <w:tab w:pos="0" w:val="num"/>
        </w:tabs>
        <w:ind w:hanging="360" w:left="720"/>
      </w:pPr>
      <w:rPr>
        <w:rFonts w:ascii="Symbol" w:cs="Symbol" w:hAnsi="Symbol" w:hint="default"/>
      </w:rPr>
    </w:lvl>
    <w:lvl w:ilvl="1">
      <w:start w:val="0"/>
      <w:isLgl/>
      <w:numFmt w:val="bullet"/>
      <w:lvlText w:val="o"/>
      <w:lvlJc w:val="left"/>
      <w:pPr>
        <w:tabs>
          <w:tab w:pos="0" w:val="num"/>
        </w:tabs>
        <w:ind w:hanging="360" w:left="1440"/>
      </w:pPr>
      <w:rPr>
        <w:rFonts w:ascii="Courier New" w:cs="Courier New" w:hAnsi="Courier New" w:hint="default"/>
      </w:rPr>
    </w:lvl>
    <w:lvl w:ilvl="2">
      <w:start w:val="0"/>
      <w:isLgl/>
      <w:numFmt w:val="bullet"/>
      <w:lvlText w:val=""/>
      <w:lvlJc w:val="left"/>
      <w:pPr>
        <w:tabs>
          <w:tab w:pos="0" w:val="num"/>
        </w:tabs>
        <w:ind w:hanging="360" w:left="2160"/>
      </w:pPr>
      <w:rPr>
        <w:rFonts w:ascii="Wingdings" w:cs="Wingdings" w:hAnsi="Wingdings" w:hint="default"/>
      </w:rPr>
    </w:lvl>
    <w:lvl w:ilvl="3">
      <w:start w:val="0"/>
      <w:isLgl/>
      <w:numFmt w:val="bullet"/>
      <w:lvlText w:val=""/>
      <w:lvlJc w:val="left"/>
      <w:pPr>
        <w:tabs>
          <w:tab w:pos="0" w:val="num"/>
        </w:tabs>
        <w:ind w:hanging="360" w:left="2880"/>
      </w:pPr>
      <w:rPr>
        <w:rFonts w:ascii="Symbol" w:cs="Symbol" w:hAnsi="Symbol" w:hint="default"/>
      </w:rPr>
    </w:lvl>
    <w:lvl w:ilvl="4">
      <w:start w:val="0"/>
      <w:isLgl/>
      <w:numFmt w:val="bullet"/>
      <w:lvlText w:val="o"/>
      <w:lvlJc w:val="left"/>
      <w:pPr>
        <w:tabs>
          <w:tab w:pos="0" w:val="num"/>
        </w:tabs>
        <w:ind w:hanging="360" w:left="3600"/>
      </w:pPr>
      <w:rPr>
        <w:rFonts w:ascii="Courier New" w:cs="Courier New" w:hAnsi="Courier New" w:hint="default"/>
      </w:rPr>
    </w:lvl>
    <w:lvl w:ilvl="5">
      <w:start w:val="0"/>
      <w:isLgl/>
      <w:numFmt w:val="bullet"/>
      <w:lvlText w:val=""/>
      <w:lvlJc w:val="left"/>
      <w:pPr>
        <w:tabs>
          <w:tab w:pos="0" w:val="num"/>
        </w:tabs>
        <w:ind w:hanging="360" w:left="4320"/>
      </w:pPr>
      <w:rPr>
        <w:rFonts w:ascii="Wingdings" w:cs="Wingdings" w:hAnsi="Wingdings" w:hint="default"/>
      </w:rPr>
    </w:lvl>
    <w:lvl w:ilvl="6">
      <w:start w:val="0"/>
      <w:isLgl/>
      <w:numFmt w:val="bullet"/>
      <w:lvlText w:val=""/>
      <w:lvlJc w:val="left"/>
      <w:pPr>
        <w:tabs>
          <w:tab w:pos="0" w:val="num"/>
        </w:tabs>
        <w:ind w:hanging="360" w:left="5040"/>
      </w:pPr>
      <w:rPr>
        <w:rFonts w:ascii="Symbol" w:cs="Symbol" w:hAnsi="Symbol" w:hint="default"/>
      </w:rPr>
    </w:lvl>
    <w:lvl w:ilvl="7">
      <w:start w:val="0"/>
      <w:isLgl/>
      <w:numFmt w:val="bullet"/>
      <w:lvlText w:val="o"/>
      <w:lvlJc w:val="left"/>
      <w:pPr>
        <w:tabs>
          <w:tab w:pos="0" w:val="num"/>
        </w:tabs>
        <w:ind w:hanging="360" w:left="5760"/>
      </w:pPr>
      <w:rPr>
        <w:rFonts w:ascii="Courier New" w:cs="Courier New" w:hAnsi="Courier New" w:hint="default"/>
      </w:rPr>
    </w:lvl>
    <w:lvl w:ilvl="8">
      <w:start w:val="0"/>
      <w:isLgl/>
      <w:numFmt w:val="bullet"/>
      <w:lvlText w:val=""/>
      <w:lvlJc w:val="left"/>
      <w:pPr>
        <w:tabs>
          <w:tab w:pos="0" w:val="num"/>
        </w:tabs>
        <w:ind w:hanging="360" w:left="6480"/>
      </w:pPr>
      <w:rPr>
        <w:rFonts w:ascii="Wingdings" w:cs="Wingdings" w:hAnsi="Wingdings" w:hint="default"/>
      </w:rPr>
    </w:lvl>
  </w:abstractNum>
  <w:abstractNum w:abstractNumId="7">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1"/>
    <w:lvlOverride w:ilvl="0">
      <w:startOverride w:val="1"/>
    </w:lvlOverride>
  </w:num>
  <w:num w:numId="20">
    <w:abstractNumId w:val="1"/>
  </w:num>
  <w:num w:numId="21">
    <w:abstractNumId w:val="1"/>
  </w:num>
  <w:num w:numId="22">
    <w:abstractNumId w:val="1"/>
  </w:num>
  <w:num w:numId="23">
    <w:abstractNumId w:val="2"/>
  </w:num>
  <w:num w:numId="24">
    <w:abstractNumId w:val="2"/>
  </w:num>
  <w:num w:numId="25">
    <w:abstractNumId w:val="2"/>
  </w:num>
  <w:num w:numId="26">
    <w:abstractNumId w:val="2"/>
  </w:num>
  <w:num w:numId="27">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bidi=""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Arial" w:cstheme="minorBidi" w:eastAsia="Aptos" w:eastAsiaTheme="minorHAnsi" w:hAnsi="Aptos" w:hAnsiTheme="minorHAnsi"/>
        <w:sz w:val="24"/>
        <w:szCs w:val="24"/>
        <w:lang w:bidi="ar-SA" w:eastAsia="en-US" w:val="pt"/>
      </w:rPr>
    </w:rPrDefault>
    <w:pPrDefault>
      <w:pPr>
        <w:suppressAutoHyphens w:val="true"/>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styleId="Heading1" w:type="paragraph">
    <w:name w:val="Heading 1"/>
    <w:basedOn w:val="Normal"/>
    <w:next w:val="BodyText"/>
    <w:link w:val="Heading1Char"/>
    <w:uiPriority w:val="9"/>
    <w:qFormat/>
    <w:pPr>
      <w:keepNext w:val="true"/>
      <w:keepLines/>
      <w:spacing w:after="80" w:before="360"/>
      <w:outlineLvl w:val="0"/>
    </w:pPr>
    <w:rPr>
      <w:rFonts w:ascii="Aptos Display" w:asciiTheme="majorHAnsi" w:cs="Arial" w:cstheme="majorBidi" w:eastAsia="Arial" w:eastAsiaTheme="majorEastAsia" w:hAnsi="Aptos Display"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pPr>
      <w:keepNext w:val="true"/>
      <w:keepLines/>
      <w:spacing w:after="80" w:before="160"/>
      <w:outlineLvl w:val="1"/>
    </w:pPr>
    <w:rPr>
      <w:rFonts w:ascii="Aptos Display" w:asciiTheme="majorHAnsi" w:cs="Arial" w:cstheme="majorBidi" w:eastAsia="Arial" w:eastAsiaTheme="majorEastAsia" w:hAnsi="Aptos Display"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pPr>
      <w:keepNext w:val="true"/>
      <w:keepLines/>
      <w:spacing w:after="80" w:before="160"/>
      <w:outlineLvl w:val="2"/>
    </w:pPr>
    <w:rPr>
      <w:rFonts w:cs="Arial" w:cstheme="majorBidi" w:eastAsia="Arial"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pPr>
      <w:keepNext w:val="true"/>
      <w:keepLines/>
      <w:spacing w:after="40" w:before="80"/>
      <w:outlineLvl w:val="3"/>
    </w:pPr>
    <w:rPr>
      <w:rFonts w:cs="Arial" w:cstheme="majorBidi" w:eastAsia="Arial" w:eastAsiaTheme="majorEastAsia"/>
      <w:i/>
      <w:iCs/>
      <w:color w:themeColor="accent1" w:themeShade="bf" w:val="0F4761"/>
    </w:rPr>
  </w:style>
  <w:style w:styleId="Heading5" w:type="paragraph">
    <w:name w:val="Heading 5"/>
    <w:basedOn w:val="Normal"/>
    <w:next w:val="BodyText"/>
    <w:link w:val="Heading5Char"/>
    <w:uiPriority w:val="9"/>
    <w:semiHidden/>
    <w:unhideWhenUsed/>
    <w:qFormat/>
    <w:pPr>
      <w:keepNext w:val="true"/>
      <w:keepLines/>
      <w:spacing w:after="40" w:before="80"/>
      <w:outlineLvl w:val="4"/>
    </w:pPr>
    <w:rPr>
      <w:rFonts w:cs="Arial" w:cstheme="majorBidi" w:eastAsia="Arial" w:eastAsiaTheme="majorEastAsia"/>
      <w:color w:themeColor="accent1" w:themeShade="bf" w:val="0F4761"/>
    </w:rPr>
  </w:style>
  <w:style w:styleId="Heading6" w:type="paragraph">
    <w:name w:val="Heading 6"/>
    <w:basedOn w:val="Normal"/>
    <w:next w:val="BodyText"/>
    <w:link w:val="Heading6Char"/>
    <w:uiPriority w:val="9"/>
    <w:semiHidden/>
    <w:unhideWhenUsed/>
    <w:qFormat/>
    <w:pPr>
      <w:keepNext w:val="true"/>
      <w:keepLines/>
      <w:spacing w:after="0" w:before="40"/>
      <w:outlineLvl w:val="5"/>
    </w:pPr>
    <w:rPr>
      <w:rFonts w:cs="Arial" w:cstheme="majorBidi" w:eastAsia="Arial" w:eastAsiaTheme="majorEastAsia"/>
      <w:i/>
      <w:iCs/>
      <w:color w:themeColor="text1" w:themeTint="a6" w:val="595959"/>
    </w:rPr>
  </w:style>
  <w:style w:styleId="Heading7" w:type="paragraph">
    <w:name w:val="Heading 7"/>
    <w:basedOn w:val="Normal"/>
    <w:next w:val="BodyText"/>
    <w:link w:val="Heading7Char"/>
    <w:uiPriority w:val="9"/>
    <w:semiHidden/>
    <w:unhideWhenUsed/>
    <w:qFormat/>
    <w:pPr>
      <w:keepNext w:val="true"/>
      <w:keepLines/>
      <w:spacing w:after="0" w:before="40"/>
      <w:outlineLvl w:val="6"/>
    </w:pPr>
    <w:rPr>
      <w:rFonts w:cs="Arial" w:cstheme="majorBidi" w:eastAsia="Arial" w:eastAsiaTheme="majorEastAsia"/>
      <w:color w:themeColor="text1" w:themeTint="a6" w:val="595959"/>
    </w:rPr>
  </w:style>
  <w:style w:styleId="Heading8" w:type="paragraph">
    <w:name w:val="Heading 8"/>
    <w:basedOn w:val="Normal"/>
    <w:next w:val="BodyText"/>
    <w:link w:val="Heading8Char"/>
    <w:uiPriority w:val="9"/>
    <w:semiHidden/>
    <w:unhideWhenUsed/>
    <w:qFormat/>
    <w:pPr>
      <w:keepNext w:val="true"/>
      <w:keepLines/>
      <w:spacing w:after="0" w:before="0"/>
      <w:outlineLvl w:val="7"/>
    </w:pPr>
    <w:rPr>
      <w:rFonts w:cs="Arial" w:cstheme="majorBidi" w:eastAsia="Arial" w:eastAsiaTheme="majorEastAsia"/>
      <w:i/>
      <w:iCs/>
      <w:color w:themeColor="text1" w:themeTint="d8" w:val="272727"/>
    </w:rPr>
  </w:style>
  <w:style w:styleId="Heading9" w:type="paragraph">
    <w:name w:val="Heading 9"/>
    <w:basedOn w:val="Normal"/>
    <w:next w:val="BodyText"/>
    <w:link w:val="Heading9Char"/>
    <w:uiPriority w:val="9"/>
    <w:semiHidden/>
    <w:unhideWhenUsed/>
    <w:qFormat/>
    <w:pPr>
      <w:keepNext w:val="true"/>
      <w:keepLines/>
      <w:spacing w:after="0" w:before="0"/>
      <w:outlineLvl w:val="8"/>
    </w:pPr>
    <w:rPr>
      <w:rFonts w:cs="Arial" w:cstheme="majorBidi" w:eastAsia="Arial" w:eastAsiaTheme="majorEastAsia"/>
      <w:color w:themeColor="text1" w:themeTint="d8" w:val="272727"/>
    </w:rPr>
  </w:style>
  <w:style w:styleId="QuoteChar" w:type="character">
    <w:name w:val="Quote Char"/>
    <w:basedOn w:val="DefaultParagraphFont"/>
    <w:link w:val="Quote"/>
    <w:uiPriority w:val="29"/>
    <w:qFormat/>
    <w:rPr>
      <w:i/>
      <w:iCs/>
      <w:color w:themeColor="text1" w:themeTint="bf" w:val="404040"/>
    </w:rPr>
  </w:style>
  <w:style w:styleId="IntenseEmphasis" w:type="character">
    <w:name w:val="Intense Emphasis"/>
    <w:basedOn w:val="DefaultParagraphFont"/>
    <w:uiPriority w:val="21"/>
    <w:qFormat/>
    <w:rPr>
      <w:i/>
      <w:iCs/>
      <w:color w:themeColor="accent1" w:themeShade="bf" w:val="0F4761"/>
    </w:rPr>
  </w:style>
  <w:style w:styleId="IntenseQuoteChar" w:type="character">
    <w:name w:val="Intense Quote Char"/>
    <w:basedOn w:val="DefaultParagraphFont"/>
    <w:link w:val="IntenseQuote"/>
    <w:uiPriority w:val="30"/>
    <w:qFormat/>
    <w:rPr>
      <w:i/>
      <w:iCs/>
      <w:color w:themeColor="accent1" w:themeShade="bf" w:val="0F4761"/>
    </w:rPr>
  </w:style>
  <w:style w:styleId="IntenseReference" w:type="character">
    <w:name w:val="Intense Reference"/>
    <w:basedOn w:val="DefaultParagraphFont"/>
    <w:uiPriority w:val="32"/>
    <w:qFormat/>
    <w:rPr>
      <w:b/>
      <w:bCs/>
      <w:smallCaps/>
      <w:color w:themeColor="accent1" w:themeShade="bf" w:val="0F4761"/>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uiPriority w:val="22"/>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Char" w:type="character">
    <w:name w:val="Header Char"/>
    <w:basedOn w:val="DefaultParagraphFont"/>
    <w:link w:val="Header"/>
    <w:uiPriority w:val="99"/>
    <w:qFormat/>
    <w:rPr/>
  </w:style>
  <w:style w:styleId="FooterChar" w:type="character">
    <w:name w:val="Footer Char"/>
    <w:basedOn w:val="DefaultParagraphFont"/>
    <w:link w:val="Footer"/>
    <w:uiPriority w:val="99"/>
    <w:qFormat/>
    <w:rPr/>
  </w:style>
  <w:style w:styleId="FootnoteTextChar" w:type="character">
    <w:name w:val="Footnote Text Char"/>
    <w:basedOn w:val="DefaultParagraphFont"/>
    <w:link w:val="FootnoteText"/>
    <w:uiPriority w:val="99"/>
    <w:semiHidden/>
    <w:qFormat/>
    <w:rPr>
      <w:sz w:val="20"/>
      <w:szCs w:val="20"/>
    </w:rPr>
  </w:style>
  <w:style w:styleId="EndnoteTextChar" w:type="character">
    <w:name w:val="Endnote Text Char"/>
    <w:basedOn w:val="DefaultParagraphFont"/>
    <w:link w:val="EndnoteText"/>
    <w:uiPriority w:val="99"/>
    <w:semiHidden/>
    <w:qFormat/>
    <w:rPr>
      <w:sz w:val="20"/>
      <w:szCs w:val="20"/>
    </w:rPr>
  </w:style>
  <w:style w:styleId="EndnoteCharacters" w:type="character">
    <w:name w:val="Endnote Characters"/>
    <w:basedOn w:val="DefaultParagraphFont"/>
    <w:uiPriority w:val="99"/>
    <w:semiHidden/>
    <w:unhideWhenUsed/>
    <w:qFormat/>
    <w:rPr>
      <w:vertAlign w:val="superscript"/>
    </w:rPr>
  </w:style>
  <w:style w:styleId="EndnoteReference" w:type="character">
    <w:name w:val="Endnote Reference"/>
    <w:rPr>
      <w:vertAlign w:val="superscript"/>
    </w:rPr>
  </w:style>
  <w:style w:styleId="FollowedHyperlink" w:type="character">
    <w:name w:val="FollowedHyperlink"/>
    <w:basedOn w:val="DefaultParagraphFont"/>
    <w:uiPriority w:val="99"/>
    <w:semiHidden/>
    <w:unhideWhenUsed/>
    <w:rPr>
      <w:color w:themeColor="followedHyperlink" w:val="954F72"/>
      <w:u w:val="single"/>
    </w:rPr>
  </w:style>
  <w:style w:customStyle="1" w:styleId="TitleChar" w:type="character">
    <w:name w:val="Title Char"/>
    <w:basedOn w:val="DefaultParagraphFont"/>
    <w:link w:val="Title"/>
    <w:uiPriority w:val="10"/>
    <w:qFormat/>
    <w:rPr>
      <w:rFonts w:ascii="Aptos Display" w:asciiTheme="majorHAnsi" w:cs="Arial" w:cstheme="majorBidi" w:eastAsia="Arial" w:eastAsiaTheme="majorEastAsia" w:hAnsi="Aptos Display" w:hAnsiTheme="majorHAnsi"/>
      <w:sz w:val="56"/>
      <w:szCs w:val="56"/>
    </w:rPr>
  </w:style>
  <w:style w:customStyle="1" w:styleId="SubtitleChar" w:type="character">
    <w:name w:val="Subtitle Char"/>
    <w:basedOn w:val="DefaultParagraphFont"/>
    <w:link w:val="Subtitle"/>
    <w:uiPriority w:val="11"/>
    <w:qFormat/>
    <w:rPr>
      <w:rFonts w:cs="Arial" w:cstheme="majorBidi" w:eastAsia="Arial"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Pr>
      <w:rFonts w:ascii="Aptos Display" w:asciiTheme="majorHAnsi" w:cs="Arial" w:cstheme="majorBidi" w:eastAsia="Arial"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Pr>
      <w:rFonts w:ascii="Aptos Display" w:asciiTheme="majorHAnsi" w:cs="Arial" w:cstheme="majorBidi" w:eastAsia="Arial"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Pr>
      <w:rFonts w:cs="Arial" w:cstheme="majorBidi" w:eastAsia="Arial"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Pr>
      <w:rFonts w:cs="Arial" w:cstheme="majorBidi" w:eastAsia="Arial" w:eastAsiaTheme="majorEastAsia"/>
      <w:i/>
      <w:iCs/>
      <w:color w:themeColor="accent1" w:themeShade="bf" w:val="0F4761"/>
    </w:rPr>
  </w:style>
  <w:style w:customStyle="1" w:styleId="Heading5Char" w:type="character">
    <w:name w:val="Heading 5 Char"/>
    <w:basedOn w:val="DefaultParagraphFont"/>
    <w:link w:val="Heading5"/>
    <w:uiPriority w:val="9"/>
    <w:semiHidden/>
    <w:qFormat/>
    <w:rPr>
      <w:rFonts w:cs="Arial" w:cstheme="majorBidi" w:eastAsia="Arial" w:eastAsiaTheme="majorEastAsia"/>
      <w:color w:themeColor="accent1" w:themeShade="bf" w:val="0F4761"/>
    </w:rPr>
  </w:style>
  <w:style w:customStyle="1" w:styleId="Heading6Char" w:type="character">
    <w:name w:val="Heading 6 Char"/>
    <w:basedOn w:val="DefaultParagraphFont"/>
    <w:link w:val="Heading6"/>
    <w:uiPriority w:val="9"/>
    <w:semiHidden/>
    <w:qFormat/>
    <w:rPr>
      <w:rFonts w:cs="Arial" w:cstheme="majorBidi" w:eastAsia="Arial" w:eastAsiaTheme="majorEastAsia"/>
      <w:i/>
      <w:iCs/>
      <w:color w:themeColor="text1" w:themeTint="a6" w:val="595959"/>
    </w:rPr>
  </w:style>
  <w:style w:customStyle="1" w:styleId="Heading7Char" w:type="character">
    <w:name w:val="Heading 7 Char"/>
    <w:basedOn w:val="DefaultParagraphFont"/>
    <w:link w:val="Heading7"/>
    <w:uiPriority w:val="9"/>
    <w:semiHidden/>
    <w:qFormat/>
    <w:rPr>
      <w:rFonts w:cs="Arial" w:cstheme="majorBidi" w:eastAsia="Arial" w:eastAsiaTheme="majorEastAsia"/>
      <w:color w:themeColor="text1" w:themeTint="a6" w:val="595959"/>
    </w:rPr>
  </w:style>
  <w:style w:customStyle="1" w:styleId="Heading8Char" w:type="character">
    <w:name w:val="Heading 8 Char"/>
    <w:basedOn w:val="DefaultParagraphFont"/>
    <w:link w:val="Heading8"/>
    <w:uiPriority w:val="9"/>
    <w:semiHidden/>
    <w:qFormat/>
    <w:rPr>
      <w:rFonts w:cs="Arial" w:cstheme="majorBidi" w:eastAsia="Arial" w:eastAsiaTheme="majorEastAsia"/>
      <w:i/>
      <w:iCs/>
      <w:color w:themeColor="text1" w:themeTint="d8" w:val="272727"/>
    </w:rPr>
  </w:style>
  <w:style w:customStyle="1" w:styleId="Heading9Char" w:type="character">
    <w:name w:val="Heading 9 Char"/>
    <w:basedOn w:val="DefaultParagraphFont"/>
    <w:link w:val="Heading9"/>
    <w:uiPriority w:val="9"/>
    <w:semiHidden/>
    <w:qFormat/>
    <w:rPr>
      <w:rFonts w:cs="Arial" w:cstheme="majorBidi" w:eastAsia="Arial"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qFormat/>
    <w:rPr>
      <w:rFonts w:ascii="DejaVu Sans" w:cs="DejaVu Sans" w:eastAsia="DejaVu Sans" w:hAnsi="DejaVu Sans"/>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3B4F"/>
      <w:shd w:fill="F1F3F5" w:val="clear"/>
    </w:rPr>
  </w:style>
  <w:style w:customStyle="1" w:styleId="DataTypeTok" w:type="character">
    <w:name w:val="DataTypeTok"/>
    <w:basedOn w:val="VerbatimChar"/>
    <w:qFormat/>
    <w:rPr>
      <w:color w:val="AD0000"/>
      <w:shd w:fill="F1F3F5" w:val="clear"/>
    </w:rPr>
  </w:style>
  <w:style w:customStyle="1" w:styleId="DecValTok" w:type="character">
    <w:name w:val="DecValTok"/>
    <w:basedOn w:val="VerbatimChar"/>
    <w:qFormat/>
    <w:rPr>
      <w:color w:val="AD0000"/>
      <w:shd w:fill="F1F3F5" w:val="clear"/>
    </w:rPr>
  </w:style>
  <w:style w:customStyle="1" w:styleId="BaseNTok" w:type="character">
    <w:name w:val="BaseNTok"/>
    <w:basedOn w:val="VerbatimChar"/>
    <w:qFormat/>
    <w:rPr>
      <w:color w:val="AD0000"/>
      <w:shd w:fill="F1F3F5" w:val="clear"/>
    </w:rPr>
  </w:style>
  <w:style w:customStyle="1" w:styleId="FloatTok" w:type="character">
    <w:name w:val="FloatTok"/>
    <w:basedOn w:val="VerbatimChar"/>
    <w:qFormat/>
    <w:rPr>
      <w:color w:val="AD0000"/>
      <w:shd w:fill="F1F3F5" w:val="clear"/>
    </w:rPr>
  </w:style>
  <w:style w:customStyle="1" w:styleId="ConstantTok" w:type="character">
    <w:name w:val="ConstantTok"/>
    <w:basedOn w:val="VerbatimChar"/>
    <w:qFormat/>
    <w:rPr>
      <w:color w:val="8F5902"/>
      <w:shd w:fill="F1F3F5" w:val="clear"/>
    </w:rPr>
  </w:style>
  <w:style w:customStyle="1" w:styleId="CharTok" w:type="character">
    <w:name w:val="CharTok"/>
    <w:basedOn w:val="VerbatimChar"/>
    <w:qFormat/>
    <w:rPr>
      <w:color w:val="20794D"/>
      <w:shd w:fill="F1F3F5" w:val="clear"/>
    </w:rPr>
  </w:style>
  <w:style w:customStyle="1" w:styleId="SpecialCharTok" w:type="character">
    <w:name w:val="SpecialCharTok"/>
    <w:basedOn w:val="VerbatimChar"/>
    <w:qFormat/>
    <w:rPr>
      <w:color w:val="5E5E5E"/>
      <w:shd w:fill="F1F3F5" w:val="clear"/>
    </w:rPr>
  </w:style>
  <w:style w:customStyle="1" w:styleId="StringTok" w:type="character">
    <w:name w:val="StringTok"/>
    <w:basedOn w:val="VerbatimChar"/>
    <w:qFormat/>
    <w:rPr>
      <w:color w:val="20794D"/>
      <w:shd w:fill="F1F3F5" w:val="clear"/>
    </w:rPr>
  </w:style>
  <w:style w:customStyle="1" w:styleId="VerbatimStringTok" w:type="character">
    <w:name w:val="VerbatimStringTok"/>
    <w:basedOn w:val="VerbatimChar"/>
    <w:qFormat/>
    <w:rPr>
      <w:color w:val="20794D"/>
      <w:shd w:fill="F1F3F5" w:val="clear"/>
    </w:rPr>
  </w:style>
  <w:style w:customStyle="1" w:styleId="SpecialStringTok" w:type="character">
    <w:name w:val="SpecialStringTok"/>
    <w:basedOn w:val="VerbatimChar"/>
    <w:qFormat/>
    <w:rPr>
      <w:color w:val="20794D"/>
      <w:shd w:fill="F1F3F5" w:val="clear"/>
    </w:rPr>
  </w:style>
  <w:style w:customStyle="1" w:styleId="ImportTok" w:type="character">
    <w:name w:val="ImportTok"/>
    <w:basedOn w:val="VerbatimChar"/>
    <w:qFormat/>
    <w:rPr>
      <w:color w:val="00769E"/>
      <w:shd w:fill="F1F3F5" w:val="clear"/>
    </w:rPr>
  </w:style>
  <w:style w:customStyle="1" w:styleId="CommentTok" w:type="character">
    <w:name w:val="CommentTok"/>
    <w:basedOn w:val="VerbatimChar"/>
    <w:qFormat/>
    <w:rPr>
      <w:color w:val="5E5E5E"/>
      <w:shd w:fill="F1F3F5" w:val="clear"/>
    </w:rPr>
  </w:style>
  <w:style w:customStyle="1" w:styleId="DocumentationTok" w:type="character">
    <w:name w:val="DocumentationTok"/>
    <w:basedOn w:val="VerbatimChar"/>
    <w:qFormat/>
    <w:rPr>
      <w:i/>
      <w:color w:val="5E5E5E"/>
      <w:shd w:fill="F1F3F5" w:val="clear"/>
    </w:rPr>
  </w:style>
  <w:style w:customStyle="1" w:styleId="AnnotationTok" w:type="character">
    <w:name w:val="AnnotationTok"/>
    <w:basedOn w:val="VerbatimChar"/>
    <w:qFormat/>
    <w:rPr>
      <w:color w:val="5E5E5E"/>
      <w:shd w:fill="F1F3F5" w:val="clear"/>
    </w:rPr>
  </w:style>
  <w:style w:customStyle="1" w:styleId="CommentVarTok" w:type="character">
    <w:name w:val="CommentVarTok"/>
    <w:basedOn w:val="VerbatimChar"/>
    <w:qFormat/>
    <w:rPr>
      <w:i/>
      <w:color w:val="5E5E5E"/>
      <w:shd w:fill="F1F3F5" w:val="clear"/>
    </w:rPr>
  </w:style>
  <w:style w:customStyle="1" w:styleId="OtherTok" w:type="character">
    <w:name w:val="OtherTok"/>
    <w:basedOn w:val="VerbatimChar"/>
    <w:qFormat/>
    <w:rPr>
      <w:color w:val="003B4F"/>
      <w:shd w:fill="F1F3F5" w:val="clear"/>
    </w:rPr>
  </w:style>
  <w:style w:customStyle="1" w:styleId="FunctionTok" w:type="character">
    <w:name w:val="FunctionTok"/>
    <w:basedOn w:val="VerbatimChar"/>
    <w:qFormat/>
    <w:rPr>
      <w:color w:val="4758AB"/>
      <w:shd w:fill="F1F3F5" w:val="clear"/>
    </w:rPr>
  </w:style>
  <w:style w:customStyle="1" w:styleId="VariableTok" w:type="character">
    <w:name w:val="VariableTok"/>
    <w:basedOn w:val="VerbatimChar"/>
    <w:qFormat/>
    <w:rPr>
      <w:color w:val="111111"/>
      <w:shd w:fill="F1F3F5" w:val="clear"/>
    </w:rPr>
  </w:style>
  <w:style w:customStyle="1" w:styleId="ControlFlowTok" w:type="character">
    <w:name w:val="ControlFlowTok"/>
    <w:basedOn w:val="VerbatimChar"/>
    <w:qFormat/>
    <w:rPr>
      <w:b/>
      <w:color w:val="003B4F"/>
      <w:shd w:fill="F1F3F5" w:val="clear"/>
    </w:rPr>
  </w:style>
  <w:style w:customStyle="1" w:styleId="OperatorTok" w:type="character">
    <w:name w:val="OperatorTok"/>
    <w:basedOn w:val="VerbatimChar"/>
    <w:qFormat/>
    <w:rPr>
      <w:color w:val="5E5E5E"/>
      <w:shd w:fill="F1F3F5" w:val="clear"/>
    </w:rPr>
  </w:style>
  <w:style w:customStyle="1" w:styleId="BuiltInTok" w:type="character">
    <w:name w:val="BuiltInTok"/>
    <w:basedOn w:val="VerbatimChar"/>
    <w:qFormat/>
    <w:rPr>
      <w:color w:val="003B4F"/>
      <w:shd w:fill="F1F3F5" w:val="clear"/>
    </w:rPr>
  </w:style>
  <w:style w:customStyle="1" w:styleId="ExtensionTok" w:type="character">
    <w:name w:val="ExtensionTok"/>
    <w:basedOn w:val="VerbatimChar"/>
    <w:qFormat/>
    <w:rPr>
      <w:color w:val="003B4F"/>
      <w:shd w:fill="F1F3F5" w:val="clear"/>
    </w:rPr>
  </w:style>
  <w:style w:customStyle="1" w:styleId="PreprocessorTok" w:type="character">
    <w:name w:val="PreprocessorTok"/>
    <w:basedOn w:val="VerbatimChar"/>
    <w:qFormat/>
    <w:rPr>
      <w:color w:val="AD0000"/>
      <w:shd w:fill="F1F3F5" w:val="clear"/>
    </w:rPr>
  </w:style>
  <w:style w:customStyle="1" w:styleId="AttributeTok" w:type="character">
    <w:name w:val="AttributeTok"/>
    <w:basedOn w:val="VerbatimChar"/>
    <w:qFormat/>
    <w:rPr>
      <w:color w:val="657422"/>
      <w:shd w:fill="F1F3F5" w:val="clear"/>
    </w:rPr>
  </w:style>
  <w:style w:customStyle="1" w:styleId="RegionMarkerTok" w:type="character">
    <w:name w:val="RegionMarkerTok"/>
    <w:basedOn w:val="VerbatimChar"/>
    <w:qFormat/>
    <w:rPr>
      <w:color w:val="003B4F"/>
      <w:shd w:fill="F1F3F5" w:val="clear"/>
    </w:rPr>
  </w:style>
  <w:style w:customStyle="1" w:styleId="InformationTok" w:type="character">
    <w:name w:val="InformationTok"/>
    <w:basedOn w:val="VerbatimChar"/>
    <w:qFormat/>
    <w:rPr>
      <w:color w:val="5E5E5E"/>
      <w:shd w:fill="F1F3F5" w:val="clear"/>
    </w:rPr>
  </w:style>
  <w:style w:customStyle="1" w:styleId="WarningTok" w:type="character">
    <w:name w:val="WarningTok"/>
    <w:basedOn w:val="VerbatimChar"/>
    <w:qFormat/>
    <w:rPr>
      <w:i/>
      <w:color w:val="5E5E5E"/>
      <w:shd w:fill="F1F3F5" w:val="clear"/>
    </w:rPr>
  </w:style>
  <w:style w:customStyle="1" w:styleId="AlertTok" w:type="character">
    <w:name w:val="AlertTok"/>
    <w:basedOn w:val="VerbatimChar"/>
    <w:qFormat/>
    <w:rPr>
      <w:color w:val="AD0000"/>
      <w:shd w:fill="F1F3F5" w:val="clear"/>
    </w:rPr>
  </w:style>
  <w:style w:customStyle="1" w:styleId="ErrorTok" w:type="character">
    <w:name w:val="ErrorTok"/>
    <w:basedOn w:val="VerbatimChar"/>
    <w:qFormat/>
    <w:rPr>
      <w:color w:val="AD0000"/>
      <w:shd w:fill="F1F3F5" w:val="clear"/>
    </w:rPr>
  </w:style>
  <w:style w:customStyle="1" w:styleId="NormalTok" w:type="character">
    <w:name w:val="NormalTok"/>
    <w:basedOn w:val="VerbatimChar"/>
    <w:qFormat/>
    <w:rPr>
      <w:color w:val="003B4F"/>
      <w:shd w:fill="F1F3F5" w:val="clear"/>
    </w:rPr>
  </w:style>
  <w:style w:customStyle="1" w:styleId="iccharacter" w:type="character">
    <w:name w:val="ic_character"/>
    <w:link w:val="ic"/>
    <w:qFormat/>
    <w:rPr/>
  </w:style>
  <w:style w:customStyle="1" w:styleId="Legendacharacter" w:type="character">
    <w:name w:val="Legenda_character"/>
    <w:link w:val="Legenda"/>
    <w:qFormat/>
    <w:rPr>
      <w:sz w:val="21"/>
      <w:szCs w:val="21"/>
    </w:rPr>
  </w:style>
  <w:style w:styleId="Heading" w:type="paragraph">
    <w:name w:val="Heading"/>
    <w:basedOn w:val="Normal"/>
    <w:next w:val="BodyText"/>
    <w:qFormat/>
    <w:pPr>
      <w:keepNext w:val="true"/>
      <w:spacing w:after="120" w:before="240"/>
    </w:pPr>
    <w:rPr>
      <w:rFonts w:ascii="Liberation Sans" w:cs="FreeSans" w:eastAsia="Noto Sans CJK SC" w:hAnsi="Liberation Sans"/>
      <w:sz w:val="28"/>
      <w:szCs w:val="28"/>
    </w:rPr>
  </w:style>
  <w:style w:styleId="BodyText" w:type="paragraph">
    <w:name w:val="Body Text"/>
    <w:basedOn w:val="Normal"/>
    <w:link w:val="BodyTextChar"/>
    <w:qFormat/>
    <w:pPr>
      <w:spacing w:after="180" w:before="180"/>
    </w:pPr>
    <w:rPr>
      <w:rFonts w:ascii="DejaVu Sans" w:cs="DejaVu Sans" w:eastAsia="DejaVu Sans" w:hAnsi="DejaVu Sans"/>
    </w:rPr>
  </w:style>
  <w:style w:styleId="List" w:type="paragraph">
    <w:name w:val="List"/>
    <w:basedOn w:val="BodyText"/>
    <w:pPr/>
    <w:rPr>
      <w:rFonts w:cs="FreeSans"/>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FreeSans"/>
    </w:rPr>
  </w:style>
  <w:style w:styleId="Quote" w:type="paragraph">
    <w:name w:val="Quote"/>
    <w:basedOn w:val="Normal"/>
    <w:next w:val="Normal"/>
    <w:link w:val="QuoteChar"/>
    <w:uiPriority w:val="29"/>
    <w:qFormat/>
    <w:pPr>
      <w:spacing w:after="200" w:before="160"/>
      <w:jc w:val="center"/>
    </w:pPr>
    <w:rPr>
      <w:i/>
      <w:iCs/>
      <w:color w:themeColor="text1" w:themeTint="bf" w:val="404040"/>
    </w:rPr>
  </w:style>
  <w:style w:styleId="ListParagraph" w:type="paragraph">
    <w:name w:val="List Paragraph"/>
    <w:basedOn w:val="Normal"/>
    <w:uiPriority w:val="34"/>
    <w:qFormat/>
    <w:pPr>
      <w:spacing w:after="200" w:before="0"/>
      <w:ind w:left="720"/>
      <w:contextualSpacing/>
    </w:pPr>
    <w:rPr/>
  </w:style>
  <w:style w:styleId="IntenseQuote" w:type="paragraph">
    <w:name w:val="Intense Quote"/>
    <w:basedOn w:val="Normal"/>
    <w:next w:val="Normal"/>
    <w:link w:val="IntenseQuoteChar"/>
    <w:uiPriority w:val="30"/>
    <w:qFormat/>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styleId="NoSpacing" w:type="paragraph">
    <w:name w:val="No Spacing"/>
    <w:basedOn w:val="Normal"/>
    <w:uiPriority w:val="1"/>
    <w:qFormat/>
    <w:pPr>
      <w:spacing w:after="0" w:before="0" w:line="240" w:lineRule="auto"/>
    </w:pPr>
    <w:rPr/>
  </w:style>
  <w:style w:styleId="HeaderandFooter" w:type="paragraph">
    <w:name w:val="Header and Footer"/>
    <w:basedOn w:val="Normal"/>
    <w:qFormat/>
    <w:pPr/>
    <w:rPr/>
  </w:style>
  <w:style w:styleId="Header" w:type="paragraph">
    <w:name w:val="Header"/>
    <w:basedOn w:val="Normal"/>
    <w:link w:val="HeaderChar"/>
    <w:uiPriority w:val="99"/>
    <w:unhideWhenUsed/>
    <w:pPr>
      <w:tabs>
        <w:tab w:pos="720" w:val="clear"/>
        <w:tab w:leader="none" w:pos="4844" w:val="center"/>
        <w:tab w:leader="none" w:pos="9689" w:val="right"/>
      </w:tabs>
      <w:spacing w:after="0" w:before="0" w:line="240" w:lineRule="auto"/>
    </w:pPr>
    <w:rPr/>
  </w:style>
  <w:style w:styleId="Footer" w:type="paragraph">
    <w:name w:val="Footer"/>
    <w:basedOn w:val="Normal"/>
    <w:link w:val="FooterChar"/>
    <w:uiPriority w:val="99"/>
    <w:unhideWhenUsed/>
    <w:pPr>
      <w:tabs>
        <w:tab w:pos="720" w:val="clear"/>
        <w:tab w:leader="none" w:pos="4844" w:val="center"/>
        <w:tab w:leader="none" w:pos="9689" w:val="right"/>
      </w:tabs>
      <w:spacing w:after="0" w:before="0" w:line="240" w:lineRule="auto"/>
    </w:pPr>
    <w:rPr/>
  </w:style>
  <w:style w:styleId="EndnoteText" w:type="paragraph">
    <w:name w:val="Endnote Text"/>
    <w:basedOn w:val="Normal"/>
    <w:link w:val="EndnoteTextChar"/>
    <w:uiPriority w:val="99"/>
    <w:semiHidden/>
    <w:unhideWhenUsed/>
    <w:pPr>
      <w:spacing w:after="0" w:before="0" w:line="240" w:lineRule="auto"/>
    </w:pPr>
    <w:rPr>
      <w:sz w:val="20"/>
      <w:szCs w:val="20"/>
    </w:rPr>
  </w:style>
  <w:style w:styleId="TOC1" w:type="paragraph">
    <w:name w:val="TOC 1"/>
    <w:basedOn w:val="Normal"/>
    <w:next w:val="Normal"/>
    <w:uiPriority w:val="39"/>
    <w:unhideWhenUsed/>
    <w:pPr>
      <w:spacing w:after="100" w:before="0"/>
    </w:pPr>
    <w:rPr/>
  </w:style>
  <w:style w:styleId="TOC2" w:type="paragraph">
    <w:name w:val="TOC 2"/>
    <w:basedOn w:val="Normal"/>
    <w:next w:val="Normal"/>
    <w:uiPriority w:val="39"/>
    <w:unhideWhenUsed/>
    <w:pPr>
      <w:spacing w:after="100" w:before="0"/>
      <w:ind w:left="220"/>
    </w:pPr>
    <w:rPr/>
  </w:style>
  <w:style w:styleId="TOC3" w:type="paragraph">
    <w:name w:val="TOC 3"/>
    <w:basedOn w:val="Normal"/>
    <w:next w:val="Normal"/>
    <w:uiPriority w:val="39"/>
    <w:unhideWhenUsed/>
    <w:pPr>
      <w:spacing w:after="100" w:before="0"/>
      <w:ind w:left="440"/>
    </w:pPr>
    <w:rPr/>
  </w:style>
  <w:style w:styleId="TOC4" w:type="paragraph">
    <w:name w:val="TOC 4"/>
    <w:basedOn w:val="Normal"/>
    <w:next w:val="Normal"/>
    <w:uiPriority w:val="39"/>
    <w:unhideWhenUsed/>
    <w:pPr>
      <w:spacing w:after="100" w:before="0"/>
      <w:ind w:left="660"/>
    </w:pPr>
    <w:rPr/>
  </w:style>
  <w:style w:styleId="TOC5" w:type="paragraph">
    <w:name w:val="TOC 5"/>
    <w:basedOn w:val="Normal"/>
    <w:next w:val="Normal"/>
    <w:uiPriority w:val="39"/>
    <w:unhideWhenUsed/>
    <w:pPr>
      <w:spacing w:after="100" w:before="0"/>
      <w:ind w:left="880"/>
    </w:pPr>
    <w:rPr/>
  </w:style>
  <w:style w:styleId="TOC6" w:type="paragraph">
    <w:name w:val="TOC 6"/>
    <w:basedOn w:val="Normal"/>
    <w:next w:val="Normal"/>
    <w:uiPriority w:val="39"/>
    <w:unhideWhenUsed/>
    <w:pPr>
      <w:spacing w:after="100" w:before="0"/>
      <w:ind w:left="1100"/>
    </w:pPr>
    <w:rPr/>
  </w:style>
  <w:style w:styleId="TOC7" w:type="paragraph">
    <w:name w:val="TOC 7"/>
    <w:basedOn w:val="Normal"/>
    <w:next w:val="Normal"/>
    <w:uiPriority w:val="39"/>
    <w:unhideWhenUsed/>
    <w:pPr>
      <w:spacing w:after="100" w:before="0"/>
      <w:ind w:left="1320"/>
    </w:pPr>
    <w:rPr/>
  </w:style>
  <w:style w:styleId="TOC8" w:type="paragraph">
    <w:name w:val="TOC 8"/>
    <w:basedOn w:val="Normal"/>
    <w:next w:val="Normal"/>
    <w:uiPriority w:val="39"/>
    <w:unhideWhenUsed/>
    <w:pPr>
      <w:spacing w:after="100" w:before="0"/>
      <w:ind w:left="1540"/>
    </w:pPr>
    <w:rPr/>
  </w:style>
  <w:style w:styleId="TOC9" w:type="paragraph">
    <w:name w:val="TOC 9"/>
    <w:basedOn w:val="Normal"/>
    <w:next w:val="Normal"/>
    <w:uiPriority w:val="39"/>
    <w:unhideWhenUsed/>
    <w:pPr>
      <w:spacing w:after="100" w:before="0"/>
      <w:ind w:left="1760"/>
    </w:pPr>
    <w:rPr/>
  </w:style>
  <w:style w:styleId="TableofFigures" w:type="paragraph">
    <w:name w:val="Table of Figures"/>
    <w:basedOn w:val="Normal"/>
    <w:next w:val="Normal"/>
    <w:uiPriority w:val="99"/>
    <w:unhideWhenUsed/>
    <w:pPr>
      <w:spacing w:after="0" w:afterAutospacing="0" w:before="0"/>
    </w:pPr>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pPr>
      <w:spacing w:after="80" w:before="0" w:line="240" w:lineRule="auto"/>
      <w:contextualSpacing/>
      <w:jc w:val="center"/>
    </w:pPr>
    <w:rPr>
      <w:rFonts w:ascii="Aptos Display" w:asciiTheme="majorHAnsi" w:cs="Arial" w:cstheme="majorBidi" w:eastAsia="Arial" w:eastAsiaTheme="majorEastAsia" w:hAnsi="Aptos Display" w:hAnsiTheme="majorHAnsi"/>
      <w:sz w:val="56"/>
      <w:szCs w:val="56"/>
    </w:rPr>
  </w:style>
  <w:style w:styleId="Subtitle" w:type="paragraph">
    <w:name w:val="Subtitle"/>
    <w:basedOn w:val="Title"/>
    <w:next w:val="BodyText"/>
    <w:link w:val="SubtitleChar"/>
    <w:uiPriority w:val="11"/>
    <w:qFormat/>
    <w:pPr/>
    <w:rPr>
      <w:rFonts w:cs="Arial" w:cstheme="majorBidi" w:eastAsia="Arial" w:eastAsiaTheme="majorEastAsia"/>
      <w:spacing w:val="15"/>
      <w:sz w:val="28"/>
      <w:szCs w:val="28"/>
    </w:rPr>
  </w:style>
  <w:style w:customStyle="1" w:styleId="Author" w:type="paragraph">
    <w:name w:val="Author"/>
    <w:basedOn w:val="Title"/>
    <w:next w:val="BodyText"/>
    <w:qFormat/>
    <w:pPr>
      <w:keepNext w:val="true"/>
      <w:keepLines/>
    </w:pPr>
    <w:rPr>
      <w:sz w:val="24"/>
      <w:szCs w:val="24"/>
    </w:rPr>
  </w:style>
  <w:style w:styleId="Date" w:type="paragraph">
    <w:name w:val="Date"/>
    <w:basedOn w:val="Title"/>
    <w:next w:val="BodyText"/>
    <w:qFormat/>
    <w:pPr>
      <w:keepNext w:val="true"/>
      <w:keepLines/>
    </w:pPr>
    <w:rPr>
      <w:sz w:val="24"/>
      <w:szCs w:val="24"/>
    </w:rPr>
  </w:style>
  <w:style w:customStyle="1" w:styleId="AbstractTitle" w:type="paragraph">
    <w:name w:val="Abstract Title"/>
    <w:basedOn w:val="Normal"/>
    <w:next w:val="Abstract"/>
    <w:qFormat/>
    <w:pPr>
      <w:keepNext w:val="true"/>
      <w:keepLines/>
      <w:spacing w:after="0" w:before="300"/>
      <w:jc w:val="center"/>
    </w:pPr>
    <w:rPr>
      <w:b/>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z w:val="21"/>
      <w:szCs w:val="21"/>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Arial" w:cstheme="majorBidi" w:eastAsia="Arial" w:eastAsiaTheme="majorEastAsia" w:hAnsi="Aptos Display" w:hAnsiTheme="majorHAnsi"/>
      <w:b w:val="false"/>
      <w:bCs w:val="false"/>
      <w:color w:themeColor="accent1" w:themeShade="bf" w:val="365F91"/>
    </w:rPr>
  </w:style>
  <w:style w:customStyle="1" w:styleId="SourceCode" w:type="paragraph">
    <w:name w:val="Source Code"/>
    <w:basedOn w:val="Normal"/>
    <w:link w:val="VerbatimChar"/>
    <w:qFormat/>
    <w:pPr>
      <w:shd w:color="auto" w:fill="F1F3F5" w:val="clear"/>
    </w:pPr>
    <w:rPr/>
  </w:style>
  <w:style w:customStyle="1" w:styleId="ic" w:type="paragraph">
    <w:name w:val="ic"/>
    <w:basedOn w:val="BodyText"/>
    <w:link w:val="iccharacter"/>
    <w:qFormat/>
    <w:pPr>
      <w:pBdr>
        <w:left w:color="000000" w:space="0" w:sz="8" w:val="single"/>
      </w:pBdr>
      <w:shd w:color="D9F2D0" w:fill="D9F2D0" w:themeColor="accent6" w:themeTint="33" w:val="clear"/>
      <w:spacing w:after="180" w:before="180"/>
      <w:jc w:val="left"/>
    </w:pPr>
    <w:rPr/>
  </w:style>
  <w:style w:customStyle="1" w:styleId="FigureImage" w:type="paragraph">
    <w:name w:val="Figure Imag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Box" w:type="paragraph">
    <w:name w:val="IC Box"/>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ICTitle" w:type="paragraph">
    <w:name w:val="IC Title"/>
    <w:qFormat/>
    <w:pPr>
      <w:widowControl/>
      <w:bidi w:val="0"/>
      <w:spacing w:after="200" w:afterAutospacing="0" w:before="0" w:beforeAutospacing="0" w:line="240" w:lineRule="auto"/>
      <w:jc w:val="left"/>
    </w:pPr>
    <w:rPr>
      <w:rFonts w:ascii="Aptos" w:asciiTheme="minorHAnsi" w:cs="Arial" w:cstheme="minorBidi" w:eastAsia="Aptos" w:eastAsiaTheme="minorHAnsi" w:hAnsi="Aptos" w:hAnsiTheme="minorHAnsi"/>
      <w:color w:val="auto"/>
      <w:kern w:val="0"/>
      <w:sz w:val="24"/>
      <w:szCs w:val="24"/>
      <w:lang w:bidi="ar-SA" w:eastAsia="en-US" w:val="pt"/>
    </w:rPr>
  </w:style>
  <w:style w:customStyle="1" w:styleId="Legenda" w:type="paragraph">
    <w:name w:val="Legenda"/>
    <w:basedOn w:val="Normal"/>
    <w:link w:val="Legendacharacter"/>
    <w:qFormat/>
    <w:pPr>
      <w:spacing w:after="200" w:before="200"/>
      <w:jc w:val="left"/>
    </w:pPr>
    <w:rPr>
      <w:sz w:val="21"/>
      <w:szCs w:val="21"/>
    </w:rPr>
  </w:style>
  <w:style w:default="1" w:styleId="NoList" w:type="numbering">
    <w:name w:val="No List"/>
    <w:uiPriority w:val="99"/>
    <w:semiHidden/>
    <w:unhideWhenUsed/>
    <w:qFormat/>
  </w:style>
  <w:style w:default="1" w:styleId="702" w:type="table">
    <w:name w:val="Normal Table"/>
    <w:uiPriority w:val="99"/>
    <w:semiHidden/>
    <w:unhideWhenUsed/>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3" w:type="table">
    <w:name w:val="Table Grid"/>
    <w:basedOn w:val="702"/>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4" w:type="table">
    <w:name w:val="Table Grid Light"/>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5" w:type="table">
    <w:name w:val="Plain Table 1"/>
    <w:basedOn w:val="702"/>
    <w:uiPriority w:val="59"/>
    <w:pPr>
      <w:spacing w:after="0" w:line="240" w:lineRule="auto"/>
    </w:pPr>
    <w:tblPr>
      <w:tblBorders>
        <w:top w:color="000000" w:space="0" w:sz="4" w:themeColor="text1" w:themeTint="50" w:val="single"/>
        <w:left w:color="000000" w:space="0" w:sz="4" w:themeColor="text1" w:themeTint="50" w:val="single"/>
        <w:bottom w:color="000000" w:space="0" w:sz="4" w:themeColor="text1" w:themeTint="50" w:val="single"/>
        <w:right w:color="000000" w:space="0" w:sz="4" w:themeColor="text1" w:themeTint="50" w:val="single"/>
        <w:insideH w:color="000000" w:space="0" w:sz="4" w:themeColor="text1" w:themeTint="50" w:val="single"/>
        <w:insideV w:color="000000" w:space="0" w:sz="4" w:themeColor="text1" w:themeTint="50" w:val="single"/>
      </w:tblBorders>
      <w:tblCellMar>
        <w:left w:type="dxa" w:w="108"/>
        <w:top w:type="dxa" w:w="0"/>
        <w:right w:type="dxa" w:w="108"/>
        <w:bottom w:type="dxa" w:w="0"/>
      </w:tblCellMar>
    </w:tblPr>
    <w:tcPr/>
    <w:tblStylePr w:type="band1Horz">
      <w:pPr/>
      <w:tblPr/>
      <w:tcPr>
        <w:shd w:color="FFFFFF" w:fill="F2F2F2" w:themeFill="text1" w:themeFillTint="d" w:val="clear"/>
      </w:tcPr>
    </w:tblStylePr>
    <w:tblStylePr w:type="band1Vert">
      <w:pPr/>
      <w:tblPr/>
      <w:tcPr>
        <w:shd w:color="FFFFFF" w:fill="F2F2F2" w:themeFill="text1" w:themeFillTint="d"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6" w:type="table">
    <w:name w:val="Plain Table 2"/>
    <w:basedOn w:val="702"/>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CellMar>
        <w:left w:type="dxa" w:w="108"/>
        <w:top w:type="dxa" w:w="0"/>
        <w:right w:type="dxa" w:w="108"/>
        <w:bottom w:type="dxa" w:w="0"/>
      </w:tblCellMar>
    </w:tblPr>
    <w:tcPr/>
    <w:tblStylePr w:type="band1Horz">
      <w:pPr/>
      <w:tblPr/>
      <w:tcPr>
        <w:tcBorders>
          <w:top w:color="000000" w:space="0" w:sz="4" w:themeColor="text1" w:val="single"/>
          <w:bottom w:color="000000" w:space="0" w:sz="4" w:themeColor="text1" w:val="single"/>
        </w:tcBorders>
      </w:tcPr>
    </w:tblStylePr>
    <w:tblStylePr w:type="band1Vert">
      <w:p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cBorders>
          <w:left w:color="000000" w:space="0" w:sz="4" w:themeColor="text1" w:val="single"/>
          <w:right w:color="000000" w:space="0" w:sz="4" w:themeColor="text1" w:val="single"/>
        </w:tcBorders>
      </w:tcPr>
    </w:tblStylePr>
    <w:tblStylePr w:type="firstCol">
      <w:pPr/>
      <w:rPr>
        <w:b/>
        <w:sz w:val="22"/>
      </w:rPr>
      <w:tblPr/>
      <w:tcPr/>
    </w:tblStylePr>
    <w:tblStylePr w:type="firstRow">
      <w:pPr/>
      <w:rPr>
        <w:b/>
        <w:sz w:val="22"/>
      </w:rPr>
      <w:tblPr/>
      <w:tcPr>
        <w:tcBorders>
          <w:top w:color="000000" w:space="0" w:sz="4" w:themeColor="text1" w:val="single"/>
          <w:bottom w:color="000000" w:space="0" w:sz="4" w:themeColor="text1" w:val="single"/>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7" w:type="table">
    <w:name w:val="Plain Table 3"/>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caps/>
      </w:rPr>
      <w:tblPr/>
      <w:tcPr>
        <w:tcBorders>
          <w:top w:color="000000" w:space="0" w:sz="4" w:val="none"/>
          <w:left w:color="000000" w:space="0" w:sz="4" w:val="none"/>
          <w:bottom w:color="000000" w:space="0" w:sz="4" w:val="none"/>
          <w:right w:color="404040" w:space="0" w:sz="4" w:val="single"/>
        </w:tcBorders>
      </w:tcPr>
    </w:tblStylePr>
    <w:tblStylePr w:type="firstRow">
      <w:pPr/>
      <w:rPr>
        <w:b/>
        <w:caps/>
      </w:rPr>
      <w:tblPr/>
      <w:tcPr>
        <w:tcBorders>
          <w:top w:color="000000" w:space="0" w:sz="4" w:val="none"/>
          <w:left w:color="000000" w:space="0" w:sz="4" w:val="none"/>
          <w:bottom w:color="404040" w:space="0" w:sz="4" w:val="single"/>
          <w:right w:color="000000" w:space="0" w:sz="4" w:val="none"/>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8" w:type="table">
    <w:name w:val="Plain Table 4"/>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09" w:type="table">
    <w:name w:val="Plain Table 5"/>
    <w:basedOn w:val="702"/>
    <w:uiPriority w:val="99"/>
    <w:pPr>
      <w:spacing w:after="0" w:line="240" w:lineRule="auto"/>
    </w:pPr>
    <w:tblPr>
      <w:tblStyleRowBandSize w:val="1"/>
      <w:tblStyleColBandSize w:val="1"/>
    </w:tblPr>
    <w:tcPr/>
    <w:tblStylePr w:type="band1Horz">
      <w:pPr/>
      <w:rPr>
        <w:sz w:val="22"/>
      </w:rPr>
      <w:tblPr/>
      <w:tcPr>
        <w:shd w:color="FFFFFF" w:fill="F2F2F2" w:themeFill="text1" w:themeFillTint="d" w:val="clear"/>
      </w:tcPr>
    </w:tblStylePr>
    <w:tblStylePr w:type="band1Vert">
      <w:pPr/>
      <w:rPr>
        <w:sz w:val="22"/>
      </w:rPr>
      <w:tblPr/>
      <w:tcPr>
        <w:shd w:color="FFFFFF" w:fill="F2F2F2" w:themeFill="text1" w:themeFillTint="d" w:val="clear"/>
      </w:tcPr>
    </w:tblStylePr>
    <w:tblStylePr w:type="band2Horz">
      <w:pPr/>
      <w:tblPr/>
      <w:tcPr/>
    </w:tblStylePr>
    <w:tblStylePr w:type="band2Vert">
      <w:pPr/>
      <w:tblPr/>
      <w:tcPr/>
    </w:tblStylePr>
    <w:tblStylePr w:type="firstCol">
      <w:pPr>
        <w:jc w:val="right"/>
      </w:pPr>
      <w:rPr>
        <w:i/>
      </w:rPr>
      <w:tblPr/>
      <w:tcPr>
        <w:tcBorders>
          <w:right w:color="404040" w:space="0" w:sz="4" w:val="single"/>
        </w:tcBorders>
        <w:shd w:color="FFFFFF" w:val="clear"/>
      </w:tcPr>
    </w:tblStylePr>
    <w:tblStylePr w:type="firstRow">
      <w:pPr/>
      <w:rPr>
        <w:i/>
      </w:rPr>
      <w:tblPr/>
      <w:tcPr>
        <w:tcBorders>
          <w:left w:color="000000" w:space="0" w:sz="4" w:val="none"/>
          <w:bottom w:color="404040" w:space="0" w:sz="4" w:val="single"/>
          <w:right w:color="000000" w:space="0" w:sz="4" w:val="none"/>
        </w:tcBorders>
        <w:shd w:color="FFFFFF" w:val="clear"/>
      </w:tcPr>
    </w:tblStylePr>
    <w:tblStylePr w:type="lastCol">
      <w:pPr/>
      <w:rPr>
        <w:i/>
      </w:rPr>
      <w:tblPr/>
      <w:tcPr>
        <w:tcBorders>
          <w:left w:color="404040" w:space="0" w:sz="4" w:val="single"/>
        </w:tcBorders>
        <w:shd w:color="FFFFFF" w:val="clear"/>
      </w:tcPr>
    </w:tblStylePr>
    <w:tblStylePr w:type="lastRow">
      <w:pPr/>
      <w:rPr>
        <w:i/>
      </w:rPr>
      <w:tblPr/>
      <w:tcPr>
        <w:tcBorders>
          <w:top w:color="404040" w:space="0" w:sz="4" w:val="single"/>
          <w:left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0" w:type="table">
    <w:name w:val="Grid Table 1 Light"/>
    <w:basedOn w:val="702"/>
    <w:uiPriority w:val="99"/>
    <w:pPr>
      <w:spacing w:after="0" w:line="240" w:lineRule="auto"/>
    </w:pPr>
    <w:tblPr>
      <w:tblStyleRowBandSize w:val="1"/>
      <w:tblStyleColBandSize w:val="1"/>
      <w:tblBorders>
        <w:top w:color="000000" w:space="0" w:sz="4" w:themeColor="text1" w:themeTint="67" w:val="single"/>
        <w:left w:color="000000" w:space="0" w:sz="4" w:themeColor="text1" w:themeTint="67" w:val="single"/>
        <w:bottom w:color="000000" w:space="0" w:sz="4" w:themeColor="text1" w:themeTint="67" w:val="single"/>
        <w:right w:color="000000" w:space="0" w:sz="4" w:themeColor="text1" w:themeTint="67" w:val="single"/>
        <w:insideH w:color="000000" w:space="0" w:sz="4" w:themeColor="text1" w:themeTint="67" w:val="single"/>
        <w:insideV w:color="000000" w:space="0" w:sz="4" w:themeColor="text1" w:themeTint="67"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tex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1" w:type="table">
    <w:name w:val="Grid Table 1 Light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1"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2" w:type="table">
    <w:name w:val="Grid Table 1 Light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2"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3" w:type="table">
    <w:name w:val="Grid Table 1 Light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3"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4" w:type="table">
    <w:name w:val="Grid Table 1 Light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4"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5" w:type="table">
    <w:name w:val="Grid Table 1 Light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5"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6" w:type="table">
    <w:name w:val="Grid Table 1 Light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color="000000" w:space="0" w:sz="12" w:themeColor="accent6" w:val="single"/>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7" w:type="table">
    <w:name w:val="Grid Table 2"/>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tex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8" w:type="table">
    <w:name w:val="Grid Table 2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1"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19" w:type="table">
    <w:name w:val="Grid Table 2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2"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0" w:type="table">
    <w:name w:val="Grid Table 2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3"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1" w:type="table">
    <w:name w:val="Grid Table 2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4"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2" w:type="table">
    <w:name w:val="Grid Table 2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3" w:type="table">
    <w:name w:val="Grid Table 2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4" w:type="table">
    <w:name w:val="Grid Table 3"/>
    <w:basedOn w:val="702"/>
    <w:uiPriority w:val="99"/>
    <w:pPr>
      <w:spacing w:after="0" w:line="240" w:lineRule="auto"/>
    </w:pPr>
    <w:tblPr>
      <w:tblStyleRowBandSize w:val="1"/>
      <w:tblStyleColBandSize w:val="1"/>
      <w:tblBorders>
        <w:bottom w:color="000000" w:space="0" w:sz="4" w:themeColor="text1" w:themeTint="95" w:val="single"/>
        <w:insideH w:color="000000" w:space="0" w:sz="4" w:themeColor="text1" w:themeTint="95" w:val="single"/>
        <w:insideV w:color="000000" w:space="0" w:sz="4" w:themeColor="text1" w:themeTint="95"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5" w:type="table">
    <w:name w:val="Grid Table 3 - Accent 1"/>
    <w:basedOn w:val="702"/>
    <w:uiPriority w:val="99"/>
    <w:pPr>
      <w:spacing w:after="0" w:line="240" w:lineRule="auto"/>
    </w:pPr>
    <w:tblPr>
      <w:tblStyleRowBandSize w:val="1"/>
      <w:tblStyleColBandSize w:val="1"/>
      <w:tblBorders>
        <w:bottom w:color="000000" w:space="0" w:sz="4" w:themeColor="accent1" w:themeTint="ea" w:val="single"/>
        <w:insideH w:color="000000" w:space="0" w:sz="4" w:themeColor="accent1" w:themeTint="ea" w:val="single"/>
        <w:insideV w:color="000000" w:space="0" w:sz="4" w:themeColor="accent1" w:themeTint="ea" w:val="single"/>
      </w:tblBorders>
    </w:tblPr>
    <w:tcPr/>
    <w:tblStylePr w:type="band1Horz">
      <w:pPr/>
      <w:rPr>
        <w:sz w:val="22"/>
      </w:rPr>
      <w:tblPr/>
      <w:tcPr>
        <w:shd w:color="FFFFFF" w:fill="C0E4F5" w:themeFill="accent1" w:themeFillTint="34" w:val="clear"/>
      </w:tcPr>
    </w:tblStylePr>
    <w:tblStylePr w:type="band1Vert">
      <w:pPr/>
      <w:rPr>
        <w:sz w:val="22"/>
      </w:rPr>
      <w:tblPr/>
      <w:tcPr>
        <w:shd w:color="FFFFFF" w:fill="C0E4F5" w:themeFill="accent1"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6" w:type="table">
    <w:name w:val="Grid Table 3 - Accent 2"/>
    <w:basedOn w:val="702"/>
    <w:uiPriority w:val="99"/>
    <w:pPr>
      <w:spacing w:after="0" w:line="240" w:lineRule="auto"/>
    </w:pPr>
    <w:tblPr>
      <w:tblStyleRowBandSize w:val="1"/>
      <w:tblStyleColBandSize w:val="1"/>
      <w:tblBorders>
        <w:bottom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7" w:type="table">
    <w:name w:val="Grid Table 3 - Accent 3"/>
    <w:basedOn w:val="702"/>
    <w:uiPriority w:val="99"/>
    <w:pPr>
      <w:spacing w:after="0" w:line="240" w:lineRule="auto"/>
    </w:pPr>
    <w:tblPr>
      <w:tblStyleRowBandSize w:val="1"/>
      <w:tblStyleColBandSize w:val="1"/>
      <w:tblBorders>
        <w:bottom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8" w:type="table">
    <w:name w:val="Grid Table 3 - Accent 4"/>
    <w:basedOn w:val="702"/>
    <w:uiPriority w:val="99"/>
    <w:pPr>
      <w:spacing w:after="0" w:line="240" w:lineRule="auto"/>
    </w:pPr>
    <w:tblPr>
      <w:tblStyleRowBandSize w:val="1"/>
      <w:tblStyleColBandSize w:val="1"/>
      <w:tblBorders>
        <w:bottom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29" w:type="table">
    <w:name w:val="Grid Table 3 - Accent 5"/>
    <w:basedOn w:val="702"/>
    <w:uiPriority w:val="99"/>
    <w:pPr>
      <w:spacing w:after="0" w:line="240" w:lineRule="auto"/>
    </w:pPr>
    <w:tblPr>
      <w:tblStyleRowBandSize w:val="1"/>
      <w:tblStyleColBandSize w:val="1"/>
      <w:tblBorders>
        <w:bottom w:color="000000" w:space="0" w:sz="4" w:themeColor="accent5" w:val="single"/>
        <w:insideH w:color="000000" w:space="0" w:sz="4" w:themeColor="accent5" w:val="single"/>
        <w:insideV w:color="000000" w:space="0" w:sz="4" w:themeColor="accent5"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0" w:type="table">
    <w:name w:val="Grid Table 3 - Accent 6"/>
    <w:basedOn w:val="702"/>
    <w:uiPriority w:val="99"/>
    <w:pPr>
      <w:spacing w:after="0" w:line="240" w:lineRule="auto"/>
    </w:pPr>
    <w:tblPr>
      <w:tblStyleRowBandSize w:val="1"/>
      <w:tblStyleColBandSize w:val="1"/>
      <w:tblBorders>
        <w:bottom w:color="000000" w:space="0" w:sz="4" w:themeColor="accent6" w:val="single"/>
        <w:insideH w:color="000000" w:space="0" w:sz="4" w:themeColor="accent6" w:val="single"/>
        <w:insideV w:color="000000" w:space="0" w:sz="4" w:themeColor="accent6"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jc w:val="right"/>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lastCol">
      <w:pPr/>
      <w:rPr>
        <w:i/>
      </w:rPr>
      <w:tblPr/>
      <w:tcPr>
        <w:tcBorders>
          <w:top w:color="000000" w:space="0" w:sz="4" w:val="none"/>
          <w:left w:color="000000" w:space="0" w:sz="4" w:val="none"/>
          <w:bottom w:color="000000" w:space="0" w:sz="4" w:val="none"/>
          <w:right w:color="000000" w:space="0" w:sz="4" w:val="none"/>
        </w:tcBorders>
        <w:shd w:color="FFFFFF" w:val="clear"/>
      </w:tcPr>
    </w:tblStylePr>
    <w:tblStylePr w:type="lastRow">
      <w:pPr/>
      <w:rPr>
        <w:b/>
      </w:rPr>
      <w:tblPr/>
      <w:tcPr>
        <w:tcBorders>
          <w:top w:color="000000" w:space="0" w:sz="4" w:val="none"/>
          <w:left w:color="000000" w:space="0" w:sz="4" w:val="none"/>
          <w:bottom w:color="000000" w:space="0" w:sz="4" w:val="none"/>
          <w:right w:color="000000" w:space="0" w:sz="4" w:val="none"/>
        </w:tcBorders>
        <w:shd w:color="FFFFFF"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1" w:type="table">
    <w:name w:val="Grid Table 4"/>
    <w:basedOn w:val="702"/>
    <w:uiPriority w:val="59"/>
    <w:pPr>
      <w:spacing w:after="0" w:line="240" w:lineRule="auto"/>
    </w:pPr>
    <w:tblPr>
      <w:tblStyleRowBandSize w:val="1"/>
      <w:tblStyleColBandSize w:val="1"/>
      <w:tblBorders>
        <w:top w:color="000000" w:space="0" w:sz="4" w:themeColor="text1" w:themeTint="90" w:val="single"/>
        <w:left w:color="000000" w:space="0" w:sz="4" w:themeColor="text1" w:themeTint="90" w:val="single"/>
        <w:bottom w:color="000000" w:space="0" w:sz="4" w:themeColor="text1" w:themeTint="90" w:val="single"/>
        <w:right w:color="000000" w:space="0" w:sz="4" w:themeColor="text1" w:themeTint="90" w:val="single"/>
        <w:insideH w:color="000000" w:space="0" w:sz="4" w:themeColor="text1" w:themeTint="90" w:val="single"/>
        <w:insideV w:color="000000" w:space="0" w:sz="4" w:themeColor="text1" w:themeTint="90" w:val="single"/>
      </w:tblBorders>
    </w:tblPr>
    <w:tcPr/>
    <w:tblStylePr w:type="band1Horz">
      <w:pPr/>
      <w:rPr>
        <w:sz w:val="22"/>
      </w:rPr>
      <w:tblPr/>
      <w:tcPr>
        <w:shd w:color="FFFFFF" w:fill="CBCBCB" w:themeFill="text1" w:themeFillTint="34" w:val="clear"/>
      </w:tcPr>
    </w:tblStylePr>
    <w:tblStylePr w:type="band1Vert">
      <w:pPr/>
      <w:rPr>
        <w:sz w:val="22"/>
      </w:rPr>
      <w:tblPr/>
      <w:tcPr>
        <w:shd w:color="FFFFFF" w:fill="CBCBCB" w:themeFill="text1"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Fill="text1" w:val="clear"/>
      </w:tcPr>
    </w:tblStylePr>
    <w:tblStylePr w:type="lastCol">
      <w:pPr/>
      <w:rPr>
        <w:b/>
      </w:rPr>
      <w:tblPr/>
      <w:tcPr/>
    </w:tblStylePr>
    <w:tblStylePr w:type="lastRow">
      <w:pPr/>
      <w:rPr>
        <w:b/>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2" w:type="table">
    <w:name w:val="Grid Table 4 - Accent 1"/>
    <w:basedOn w:val="702"/>
    <w:uiPriority w:val="5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insideV w:color="000000" w:space="0" w:sz="4" w:themeColor="accent1" w:themeTint="90" w:val="single"/>
      </w:tblBorders>
    </w:tblPr>
    <w:tcPr/>
    <w:tblStylePr w:type="band1Horz">
      <w:pPr/>
      <w:rPr>
        <w:sz w:val="22"/>
      </w:rPr>
      <w:tblPr/>
      <w:tcPr>
        <w:shd w:color="FFFFFF" w:fill="C2E5F5" w:themeFill="accent1" w:themeFillTint="32" w:val="clear"/>
      </w:tcPr>
    </w:tblStylePr>
    <w:tblStylePr w:type="band1Vert">
      <w:pPr/>
      <w:rPr>
        <w:sz w:val="22"/>
      </w:rPr>
      <w:tblPr/>
      <w:tcPr>
        <w:shd w:color="FFFFFF" w:fill="C2E5F5" w:themeFill="accent1"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shd w:color="FFFFFF" w:fill="19739B" w:themeFill="accent1" w:themeFillTint="ea" w:val="clear"/>
      </w:tcPr>
    </w:tblStylePr>
    <w:tblStylePr w:type="lastCol">
      <w:pPr/>
      <w:rPr>
        <w:b/>
      </w:rPr>
      <w:tblPr/>
      <w:tcPr/>
    </w:tblStylePr>
    <w:tblStylePr w:type="lastRow">
      <w:pPr/>
      <w:rPr>
        <w:b/>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3" w:type="table">
    <w:name w:val="Grid Table 4 - Accent 2"/>
    <w:basedOn w:val="702"/>
    <w:uiPriority w:val="5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insideV w:color="000000" w:space="0" w:sz="4" w:themeColor="accent2" w:themeTint="90" w:val="single"/>
      </w:tblBorders>
    </w:tblPr>
    <w:tcPr/>
    <w:tblStylePr w:type="band1Horz">
      <w:pPr/>
      <w:rPr>
        <w:sz w:val="22"/>
      </w:rPr>
      <w:tblPr/>
      <w:tcPr>
        <w:shd w:color="FFFFFF" w:fill="FBE3D7" w:themeFill="accent2" w:themeFillTint="32" w:val="clear"/>
      </w:tcPr>
    </w:tblStylePr>
    <w:tblStylePr w:type="band1Vert">
      <w:pPr/>
      <w:rPr>
        <w:sz w:val="22"/>
      </w:rPr>
      <w:tblPr/>
      <w:tcPr>
        <w:shd w:color="FFFFFF" w:fill="FBE3D7" w:themeFill="accent2" w:themeFillTint="32"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shd w:color="FFFFFF" w:fill="F2AB86" w:themeFill="accent2" w:themeFillTint="97" w:val="clear"/>
      </w:tcPr>
    </w:tblStylePr>
    <w:tblStylePr w:type="lastCol">
      <w:pPr/>
      <w:rPr>
        <w:b/>
      </w:rPr>
      <w:tblPr/>
      <w:tcPr/>
    </w:tblStylePr>
    <w:tblStylePr w:type="lastRow">
      <w:pPr/>
      <w:rPr>
        <w:b/>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4" w:type="table">
    <w:name w:val="Grid Table 4 - Accent 3"/>
    <w:basedOn w:val="702"/>
    <w:uiPriority w:val="5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insideV w:color="000000" w:space="0" w:sz="4" w:themeColor="accent3" w:themeTint="90" w:val="single"/>
      </w:tblBorders>
    </w:tblPr>
    <w:tcPr/>
    <w:tblStylePr w:type="band1Horz">
      <w:pPr/>
      <w:rPr>
        <w:sz w:val="22"/>
      </w:rPr>
      <w:tblPr/>
      <w:tcPr>
        <w:shd w:color="FFFFFF" w:fill="C1F0C7" w:themeFill="accent3" w:themeFillTint="34" w:val="clear"/>
      </w:tcPr>
    </w:tblStylePr>
    <w:tblStylePr w:type="band1Vert">
      <w:pPr/>
      <w:rPr>
        <w:sz w:val="22"/>
      </w:rPr>
      <w:tblPr/>
      <w:tcPr>
        <w:shd w:color="FFFFFF" w:fill="C1F0C7" w:themeFill="accent3"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shd w:color="FFFFFF" w:fill="196C24" w:themeFill="accent3" w:themeFillTint="fe" w:val="clear"/>
      </w:tcPr>
    </w:tblStylePr>
    <w:tblStylePr w:type="lastCol">
      <w:pPr/>
      <w:rPr>
        <w:b/>
      </w:rPr>
      <w:tblPr/>
      <w:tcPr/>
    </w:tblStylePr>
    <w:tblStylePr w:type="lastRow">
      <w:pPr/>
      <w:rPr>
        <w:b/>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5" w:type="table">
    <w:name w:val="Grid Table 4 - Accent 4"/>
    <w:basedOn w:val="702"/>
    <w:uiPriority w:val="5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insideV w:color="000000" w:space="0" w:sz="4" w:themeColor="accent4" w:themeTint="90" w:val="single"/>
      </w:tblBorders>
    </w:tblPr>
    <w:tcPr/>
    <w:tblStylePr w:type="band1Horz">
      <w:pPr/>
      <w:rPr>
        <w:sz w:val="22"/>
      </w:rPr>
      <w:tblPr/>
      <w:tcPr>
        <w:shd w:color="FFFFFF" w:fill="C9EDFB" w:themeFill="accent4" w:themeFillTint="34" w:val="clear"/>
      </w:tcPr>
    </w:tblStylePr>
    <w:tblStylePr w:type="band1Vert">
      <w:pPr/>
      <w:rPr>
        <w:sz w:val="22"/>
      </w:rPr>
      <w:tblPr/>
      <w:tcPr>
        <w:shd w:color="FFFFFF" w:fill="C9EDFB" w:themeFill="accent4"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shd w:color="FFFFFF" w:fill="60CBF4" w:themeFill="accent4" w:themeFillTint="9a" w:val="clear"/>
      </w:tcPr>
    </w:tblStylePr>
    <w:tblStylePr w:type="lastCol">
      <w:pPr/>
      <w:rPr>
        <w:b/>
      </w:rPr>
      <w:tblPr/>
      <w:tcPr/>
    </w:tblStylePr>
    <w:tblStylePr w:type="lastRow">
      <w:pPr/>
      <w:rPr>
        <w:b/>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6" w:type="table">
    <w:name w:val="Grid Table 4 - Accent 5"/>
    <w:basedOn w:val="702"/>
    <w:uiPriority w:val="5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sz w:val="22"/>
      </w:rPr>
      <w:tblPr/>
      <w:tcPr>
        <w:shd w:color="FFFFFF" w:fill="F2CEEE" w:themeFill="accent5" w:themeFillTint="34" w:val="clear"/>
      </w:tcPr>
    </w:tblStylePr>
    <w:tblStylePr w:type="band1Vert">
      <w:pPr/>
      <w:rPr>
        <w:sz w:val="22"/>
      </w:rPr>
      <w:tblPr/>
      <w:tcPr>
        <w:shd w:color="FFFFFF" w:fill="F2CEEE" w:themeFill="accent5"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A02B93" w:themeFill="accent5" w:val="clear"/>
      </w:tcPr>
    </w:tblStylePr>
    <w:tblStylePr w:type="lastCol">
      <w:pPr/>
      <w:rPr>
        <w:b/>
      </w:rPr>
      <w:tblPr/>
      <w:tcPr/>
    </w:tblStylePr>
    <w:tblStylePr w:type="lastRow">
      <w:pPr/>
      <w:rPr>
        <w:b/>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7" w:type="table">
    <w:name w:val="Grid Table 4 - Accent 6"/>
    <w:basedOn w:val="702"/>
    <w:uiPriority w:val="5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sz w:val="22"/>
      </w:rPr>
      <w:tblPr/>
      <w:tcPr>
        <w:shd w:color="FFFFFF" w:fill="D9F2D0" w:themeFill="accent6" w:themeFillTint="34" w:val="clear"/>
      </w:tcPr>
    </w:tblStylePr>
    <w:tblStylePr w:type="band1Vert">
      <w:pPr/>
      <w:rPr>
        <w:sz w:val="22"/>
      </w:rPr>
      <w:tblPr/>
      <w:tcPr>
        <w:shd w:color="FFFFFF" w:fill="D9F2D0" w:themeFill="accent6" w:themeFillTint="34"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4EA72E" w:themeFill="accent6" w:val="clear"/>
      </w:tcPr>
    </w:tblStylePr>
    <w:tblStylePr w:type="lastCol">
      <w:pPr/>
      <w:rPr>
        <w:b/>
      </w:rPr>
      <w:tblPr/>
      <w:tcPr/>
    </w:tblStylePr>
    <w:tblStylePr w:type="lastRow">
      <w:pPr/>
      <w:rPr>
        <w:b/>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8" w:type="table">
    <w:name w:val="Grid Table 5 Dark"/>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A8A8A" w:themeFill="text1" w:themeFillTint="75" w:val="clear"/>
      </w:tcPr>
    </w:tblStylePr>
    <w:tblStylePr w:type="band1Vert">
      <w:pPr/>
      <w:tblPr/>
      <w:tcPr>
        <w:shd w:color="FFFFFF" w:fill="8A8A8A" w:themeFill="text1" w:themeFillTint="75" w:val="clear"/>
      </w:tcPr>
    </w:tblStylePr>
    <w:tblStylePr w:type="band2Horz">
      <w:pPr/>
      <w:tblPr/>
      <w:tcPr/>
    </w:tblStylePr>
    <w:tblStylePr w:type="band2Vert">
      <w:pPr/>
      <w:tblPr/>
      <w:tcPr/>
    </w:tblStylePr>
    <w:tblStylePr w:type="firstCol">
      <w:pPr/>
      <w:rPr>
        <w:b/>
        <w:sz w:val="22"/>
      </w:rPr>
      <w:tblPr/>
      <w:tcPr>
        <w:shd w:color="FFFFFF" w:fill="000000" w:themeFill="text1" w:val="clear"/>
      </w:tcPr>
    </w:tblStylePr>
    <w:tblStylePr w:type="firstRow">
      <w:pPr/>
      <w:rPr>
        <w:b/>
        <w:sz w:val="22"/>
      </w:rPr>
      <w:tblPr/>
      <w:tcPr>
        <w:shd w:color="FFFFFF" w:fill="000000" w:themeFill="text1" w:val="clear"/>
      </w:tcPr>
    </w:tblStylePr>
    <w:tblStylePr w:type="lastCol">
      <w:pPr/>
      <w:rPr>
        <w:b/>
        <w:sz w:val="22"/>
      </w:rPr>
      <w:tblPr/>
      <w:tcPr>
        <w:shd w:color="FFFFFF" w:fill="000000" w:themeFill="text1" w:val="clear"/>
      </w:tcPr>
    </w:tblStylePr>
    <w:tblStylePr w:type="lastRow">
      <w:pPr/>
      <w:rPr>
        <w:b/>
        <w:sz w:val="22"/>
      </w:rPr>
      <w:tblPr/>
      <w:tcPr>
        <w:tcBorders>
          <w:top w:color="000000" w:space="0" w:sz="4" w:themeColor="light1" w:val="single"/>
        </w:tcBorders>
        <w:shd w:color="FFFFFF" w:fill="000000" w:themeFill="tex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39" w:type="table">
    <w:name w:val="Grid Table 5 Dark- Accent 1"/>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1C3E8" w:themeFill="accent1" w:themeFillTint="75" w:val="clear"/>
      </w:tcPr>
    </w:tblStylePr>
    <w:tblStylePr w:type="band1Vert">
      <w:pPr/>
      <w:tblPr/>
      <w:tcPr>
        <w:shd w:color="FFFFFF" w:fill="71C3E8" w:themeFill="accent1" w:themeFillTint="75" w:val="clear"/>
      </w:tcPr>
    </w:tblStylePr>
    <w:tblStylePr w:type="band2Horz">
      <w:pPr/>
      <w:tblPr/>
      <w:tcPr/>
    </w:tblStylePr>
    <w:tblStylePr w:type="band2Vert">
      <w:pPr/>
      <w:tblPr/>
      <w:tcPr/>
    </w:tblStylePr>
    <w:tblStylePr w:type="firstCol">
      <w:pPr/>
      <w:rPr>
        <w:b/>
        <w:sz w:val="22"/>
      </w:rPr>
      <w:tblPr/>
      <w:tcPr>
        <w:shd w:color="FFFFFF" w:fill="156082" w:themeFill="accent1" w:val="clear"/>
      </w:tcPr>
    </w:tblStylePr>
    <w:tblStylePr w:type="firstRow">
      <w:pPr/>
      <w:rPr>
        <w:b/>
        <w:sz w:val="22"/>
      </w:rPr>
      <w:tblPr/>
      <w:tcPr>
        <w:shd w:color="FFFFFF" w:fill="156082" w:themeFill="accent1" w:val="clear"/>
      </w:tcPr>
    </w:tblStylePr>
    <w:tblStylePr w:type="lastCol">
      <w:pPr/>
      <w:rPr>
        <w:b/>
        <w:sz w:val="22"/>
      </w:rPr>
      <w:tblPr/>
      <w:tcPr>
        <w:shd w:color="FFFFFF" w:fill="156082" w:themeFill="accent1" w:val="clear"/>
      </w:tcPr>
    </w:tblStylePr>
    <w:tblStylePr w:type="lastRow">
      <w:pPr/>
      <w:rPr>
        <w:b/>
        <w:sz w:val="22"/>
      </w:rPr>
      <w:tblPr/>
      <w:tcPr>
        <w:tcBorders>
          <w:top w:color="000000" w:space="0" w:sz="4" w:themeColor="light1" w:val="single"/>
        </w:tcBorders>
        <w:shd w:color="FFFFFF" w:fill="156082" w:themeFill="accen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0" w:type="table">
    <w:name w:val="Grid Table 5 Dark - Accent 2"/>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F5BEA1" w:themeFill="accent2" w:themeFillTint="75" w:val="clear"/>
      </w:tcPr>
    </w:tblStylePr>
    <w:tblStylePr w:type="band1Vert">
      <w:pPr/>
      <w:tblPr/>
      <w:tcPr>
        <w:shd w:color="FFFFFF" w:fill="F5BEA1" w:themeFill="accent2" w:themeFillTint="75" w:val="clear"/>
      </w:tcPr>
    </w:tblStylePr>
    <w:tblStylePr w:type="band2Horz">
      <w:pPr/>
      <w:tblPr/>
      <w:tcPr/>
    </w:tblStylePr>
    <w:tblStylePr w:type="band2Vert">
      <w:pPr/>
      <w:tblPr/>
      <w:tcPr/>
    </w:tblStylePr>
    <w:tblStylePr w:type="firstCol">
      <w:pPr/>
      <w:rPr>
        <w:b/>
        <w:sz w:val="22"/>
      </w:rPr>
      <w:tblPr/>
      <w:tcPr>
        <w:shd w:color="FFFFFF" w:fill="E97132" w:themeFill="accent2" w:val="clear"/>
      </w:tcPr>
    </w:tblStylePr>
    <w:tblStylePr w:type="firstRow">
      <w:pPr/>
      <w:rPr>
        <w:b/>
        <w:sz w:val="22"/>
      </w:rPr>
      <w:tblPr/>
      <w:tcPr>
        <w:shd w:color="FFFFFF" w:fill="E97132" w:themeFill="accent2" w:val="clear"/>
      </w:tcPr>
    </w:tblStylePr>
    <w:tblStylePr w:type="lastCol">
      <w:pPr/>
      <w:rPr>
        <w:b/>
        <w:sz w:val="22"/>
      </w:rPr>
      <w:tblPr/>
      <w:tcPr>
        <w:shd w:color="FFFFFF" w:fill="E97132" w:themeFill="accent2" w:val="clear"/>
      </w:tcPr>
    </w:tblStylePr>
    <w:tblStylePr w:type="lastRow">
      <w:pPr/>
      <w:rPr>
        <w:b/>
        <w:sz w:val="22"/>
      </w:rPr>
      <w:tblPr/>
      <w:tcPr>
        <w:tcBorders>
          <w:top w:color="000000" w:space="0" w:sz="4" w:themeColor="light1" w:val="single"/>
        </w:tcBorders>
        <w:shd w:color="FFFFFF" w:fill="E97132" w:themeFill="accent2"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1" w:type="table">
    <w:name w:val="Grid Table 5 Dark - Accent 3"/>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72DE81" w:themeFill="accent3" w:themeFillTint="75" w:val="clear"/>
      </w:tcPr>
    </w:tblStylePr>
    <w:tblStylePr w:type="band1Vert">
      <w:pPr/>
      <w:tblPr/>
      <w:tcPr>
        <w:shd w:color="FFFFFF" w:fill="72DE81" w:themeFill="accent3" w:themeFillTint="75" w:val="clear"/>
      </w:tcPr>
    </w:tblStylePr>
    <w:tblStylePr w:type="band2Horz">
      <w:pPr/>
      <w:tblPr/>
      <w:tcPr/>
    </w:tblStylePr>
    <w:tblStylePr w:type="band2Vert">
      <w:pPr/>
      <w:tblPr/>
      <w:tcPr/>
    </w:tblStylePr>
    <w:tblStylePr w:type="firstCol">
      <w:pPr/>
      <w:rPr>
        <w:b/>
        <w:sz w:val="22"/>
      </w:rPr>
      <w:tblPr/>
      <w:tcPr>
        <w:shd w:color="FFFFFF" w:fill="196B24" w:themeFill="accent3" w:val="clear"/>
      </w:tcPr>
    </w:tblStylePr>
    <w:tblStylePr w:type="firstRow">
      <w:pPr/>
      <w:rPr>
        <w:b/>
        <w:sz w:val="22"/>
      </w:rPr>
      <w:tblPr/>
      <w:tcPr>
        <w:shd w:color="FFFFFF" w:fill="196B24" w:themeFill="accent3" w:val="clear"/>
      </w:tcPr>
    </w:tblStylePr>
    <w:tblStylePr w:type="lastCol">
      <w:pPr/>
      <w:rPr>
        <w:b/>
        <w:sz w:val="22"/>
      </w:rPr>
      <w:tblPr/>
      <w:tcPr>
        <w:shd w:color="FFFFFF" w:fill="196B24" w:themeFill="accent3" w:val="clear"/>
      </w:tcPr>
    </w:tblStylePr>
    <w:tblStylePr w:type="lastRow">
      <w:pPr/>
      <w:rPr>
        <w:b/>
        <w:sz w:val="22"/>
      </w:rPr>
      <w:tblPr/>
      <w:tcPr>
        <w:tcBorders>
          <w:top w:color="000000" w:space="0" w:sz="4" w:themeColor="light1" w:val="single"/>
        </w:tcBorders>
        <w:shd w:color="FFFFFF" w:fill="196B24" w:themeFill="accent3"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2" w:type="table">
    <w:name w:val="Grid Table 5 Dark- Accent 4"/>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86D7F6" w:themeFill="accent4" w:themeFillTint="75" w:val="clear"/>
      </w:tcPr>
    </w:tblStylePr>
    <w:tblStylePr w:type="band1Vert">
      <w:pPr/>
      <w:tblPr/>
      <w:tcPr>
        <w:shd w:color="FFFFFF" w:fill="86D7F6" w:themeFill="accent4" w:themeFillTint="75" w:val="clear"/>
      </w:tcPr>
    </w:tblStylePr>
    <w:tblStylePr w:type="band2Horz">
      <w:pPr/>
      <w:tblPr/>
      <w:tcPr/>
    </w:tblStylePr>
    <w:tblStylePr w:type="band2Vert">
      <w:pPr/>
      <w:tblPr/>
      <w:tcPr/>
    </w:tblStylePr>
    <w:tblStylePr w:type="firstCol">
      <w:pPr/>
      <w:rPr>
        <w:b/>
        <w:sz w:val="22"/>
      </w:rPr>
      <w:tblPr/>
      <w:tcPr>
        <w:shd w:color="FFFFFF" w:fill="0F9ED5" w:themeFill="accent4" w:val="clear"/>
      </w:tcPr>
    </w:tblStylePr>
    <w:tblStylePr w:type="firstRow">
      <w:pPr/>
      <w:rPr>
        <w:b/>
        <w:sz w:val="22"/>
      </w:rPr>
      <w:tblPr/>
      <w:tcPr>
        <w:shd w:color="FFFFFF" w:fill="0F9ED5" w:themeFill="accent4" w:val="clear"/>
      </w:tcPr>
    </w:tblStylePr>
    <w:tblStylePr w:type="lastCol">
      <w:pPr/>
      <w:rPr>
        <w:b/>
        <w:sz w:val="22"/>
      </w:rPr>
      <w:tblPr/>
      <w:tcPr>
        <w:shd w:color="FFFFFF" w:fill="0F9ED5" w:themeFill="accent4" w:val="clear"/>
      </w:tcPr>
    </w:tblStylePr>
    <w:tblStylePr w:type="lastRow">
      <w:pPr/>
      <w:rPr>
        <w:b/>
        <w:sz w:val="22"/>
      </w:rPr>
      <w:tblPr/>
      <w:tcPr>
        <w:tcBorders>
          <w:top w:color="000000" w:space="0" w:sz="4" w:themeColor="light1" w:val="single"/>
        </w:tcBorders>
        <w:shd w:color="FFFFFF" w:fill="0F9ED5" w:themeFill="accent4"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3" w:type="table">
    <w:name w:val="Grid Table 5 Dark - Accent 5"/>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E190D8" w:themeFill="accent5" w:themeFillTint="75" w:val="clear"/>
      </w:tcPr>
    </w:tblStylePr>
    <w:tblStylePr w:type="band1Vert">
      <w:pPr/>
      <w:tblPr/>
      <w:tcPr>
        <w:shd w:color="FFFFFF" w:fill="E190D8" w:themeFill="accent5" w:themeFillTint="75" w:val="clear"/>
      </w:tcPr>
    </w:tblStylePr>
    <w:tblStylePr w:type="band2Horz">
      <w:pPr/>
      <w:tblPr/>
      <w:tcPr/>
    </w:tblStylePr>
    <w:tblStylePr w:type="band2Vert">
      <w:pPr/>
      <w:tblPr/>
      <w:tcPr/>
    </w:tblStylePr>
    <w:tblStylePr w:type="firstCol">
      <w:pPr/>
      <w:rPr>
        <w:b/>
        <w:sz w:val="22"/>
      </w:rPr>
      <w:tblPr/>
      <w:tcPr>
        <w:shd w:color="FFFFFF" w:fill="A02B93" w:themeFill="accent5" w:val="clear"/>
      </w:tcPr>
    </w:tblStylePr>
    <w:tblStylePr w:type="firstRow">
      <w:pPr/>
      <w:rPr>
        <w:b/>
        <w:sz w:val="22"/>
      </w:rPr>
      <w:tblPr/>
      <w:tcPr>
        <w:shd w:color="FFFFFF" w:fill="A02B93" w:themeFill="accent5" w:val="clear"/>
      </w:tcPr>
    </w:tblStylePr>
    <w:tblStylePr w:type="lastCol">
      <w:pPr/>
      <w:rPr>
        <w:b/>
        <w:sz w:val="22"/>
      </w:rPr>
      <w:tblPr/>
      <w:tcPr>
        <w:shd w:color="FFFFFF" w:fill="A02B93" w:themeFill="accent5" w:val="clear"/>
      </w:tcPr>
    </w:tblStylePr>
    <w:tblStylePr w:type="lastRow">
      <w:pPr/>
      <w:rPr>
        <w:b/>
        <w:sz w:val="22"/>
      </w:rPr>
      <w:tblPr/>
      <w:tcPr>
        <w:tcBorders>
          <w:top w:color="000000" w:space="0" w:sz="4" w:themeColor="light1" w:val="single"/>
        </w:tcBorders>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4" w:type="table">
    <w:name w:val="Grid Table 5 Dark - Accent 6"/>
    <w:basedOn w:val="702"/>
    <w:uiPriority w:val="99"/>
    <w:pPr>
      <w:spacing w:after="0" w:line="240" w:lineRule="auto"/>
    </w:pPr>
    <w:tblPr>
      <w:tblStyleRowBandSize w:val="1"/>
      <w:tblStyleColBandSize w:val="1"/>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tblPr>
    <w:tcPr/>
    <w:tblStylePr w:type="band1Horz">
      <w:pPr/>
      <w:tblPr/>
      <w:tcPr>
        <w:shd w:color="FFFFFF" w:fill="A9E294" w:themeFill="accent6" w:themeFillTint="75" w:val="clear"/>
      </w:tcPr>
    </w:tblStylePr>
    <w:tblStylePr w:type="band1Vert">
      <w:pPr/>
      <w:tblPr/>
      <w:tcPr>
        <w:shd w:color="FFFFFF" w:fill="A9E294" w:themeFill="accent6" w:themeFillTint="75" w:val="clear"/>
      </w:tcPr>
    </w:tblStylePr>
    <w:tblStylePr w:type="band2Horz">
      <w:pPr/>
      <w:tblPr/>
      <w:tcPr/>
    </w:tblStylePr>
    <w:tblStylePr w:type="band2Vert">
      <w:pPr/>
      <w:tblPr/>
      <w:tcPr/>
    </w:tblStylePr>
    <w:tblStylePr w:type="firstCol">
      <w:pPr/>
      <w:rPr>
        <w:b/>
        <w:sz w:val="22"/>
      </w:rPr>
      <w:tblPr/>
      <w:tcPr>
        <w:shd w:color="FFFFFF" w:fill="4EA72E" w:themeFill="accent6" w:val="clear"/>
      </w:tcPr>
    </w:tblStylePr>
    <w:tblStylePr w:type="firstRow">
      <w:pPr/>
      <w:rPr>
        <w:b/>
        <w:sz w:val="22"/>
      </w:rPr>
      <w:tblPr/>
      <w:tcPr>
        <w:shd w:color="FFFFFF" w:fill="4EA72E" w:themeFill="accent6" w:val="clear"/>
      </w:tcPr>
    </w:tblStylePr>
    <w:tblStylePr w:type="lastCol">
      <w:pPr/>
      <w:rPr>
        <w:b/>
        <w:sz w:val="22"/>
      </w:rPr>
      <w:tblPr/>
      <w:tcPr>
        <w:shd w:color="FFFFFF" w:fill="4EA72E" w:themeFill="accent6" w:val="clear"/>
      </w:tcPr>
    </w:tblStylePr>
    <w:tblStylePr w:type="lastRow">
      <w:pPr/>
      <w:rPr>
        <w:b/>
        <w:sz w:val="22"/>
      </w:rPr>
      <w:tblPr/>
      <w:tcPr>
        <w:tcBorders>
          <w:top w:color="000000" w:space="0" w:sz="4" w:themeColor="light1" w:val="single"/>
        </w:tcBorders>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45" w:type="table">
    <w:name w:val="Grid Table 6 Colorful"/>
    <w:basedOn w:val="702"/>
    <w:uiPriority w:val="99"/>
    <w:pPr>
      <w:spacing w:after="0" w:line="240" w:lineRule="auto"/>
    </w:pPr>
    <w:tblPr>
      <w:tblStyleRowBandSize w:val="1"/>
      <w:tblStyleColBandSize w:val="1"/>
      <w:tblBorders>
        <w:top w:color="000000" w:space="0" w:sz="4" w:themeColor="text1" w:themeTint="80" w:val="single"/>
        <w:left w:color="000000" w:space="0" w:sz="4" w:themeColor="text1" w:themeTint="80" w:val="single"/>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CBCBCB" w:themeFill="text1" w:themeFillTint="34" w:val="clear"/>
      </w:tcPr>
    </w:tblStylePr>
    <w:tblStylePr w:type="band1Vert">
      <w:pPr/>
      <w:tblPr/>
      <w:tcPr>
        <w:shd w:color="FFFFFF" w:fill="CBCBCB" w:themeFill="text1" w:themeFillTint="34" w:val="clear"/>
      </w:tcPr>
    </w:tblStylePr>
    <w:tblStylePr w:type="band2Horz">
      <w:pPr/>
      <w:rPr>
        <w:color w:themeColor="text1" w:themeShade="95" w:themeTint="80"/>
        <w:sz w:val="22"/>
      </w:rPr>
      <w:tblPr/>
      <w:tcPr/>
    </w:tblStylePr>
    <w:tblStylePr w:type="band2Vert">
      <w:pPr/>
      <w:tblPr/>
      <w:tcPr/>
    </w:tblStylePr>
    <w:tblStylePr w:type="firstCol">
      <w:pPr/>
      <w:rPr>
        <w:b/>
        <w:color w:themeColor="text1" w:themeShade="95" w:themeTint="80"/>
      </w:rPr>
      <w:tblPr/>
      <w:tcPr/>
    </w:tblStylePr>
    <w:tblStylePr w:type="firstRow">
      <w:pPr/>
      <w:rPr>
        <w:b/>
        <w:color w:themeColor="text1" w:themeShade="95" w:themeTint="80"/>
      </w:rPr>
      <w:tblPr/>
      <w:tcPr>
        <w:tcBorders>
          <w:bottom w:color="000000" w:space="0" w:sz="12" w:themeColor="text1" w:val="single"/>
        </w:tcBorders>
      </w:tcPr>
    </w:tblStylePr>
    <w:tblStylePr w:type="lastCol">
      <w:pPr/>
      <w:rPr>
        <w:b/>
        <w:color w:themeColor="text1" w:themeShade="95" w:themeTint="80"/>
      </w:rPr>
      <w:tblPr/>
      <w:tcPr/>
    </w:tblStylePr>
    <w:tblStylePr w:type="lastRow">
      <w:pPr/>
      <w:rPr>
        <w:b/>
        <w:color w:themeColor="tex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746" w:type="table">
    <w:name w:val="Grid Table 6 Colorful - Accent 1"/>
    <w:basedOn w:val="702"/>
    <w:uiPriority w:val="99"/>
    <w:pPr>
      <w:spacing w:after="0" w:line="240" w:lineRule="auto"/>
    </w:pPr>
    <w:tblPr>
      <w:tblStyleRowBandSize w:val="1"/>
      <w:tblStyleColBandSize w:val="1"/>
      <w:tblBorders>
        <w:top w:color="000000" w:space="0" w:sz="4" w:themeColor="accent1" w:themeTint="80" w:val="single"/>
        <w:left w:color="000000" w:space="0" w:sz="4" w:themeColor="accent1" w:themeTint="80" w:val="single"/>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rPr>
        <w:b/>
        <w:color w:themeColor="accent1" w:themeShade="95" w:themeTint="80"/>
      </w:rPr>
      <w:tblPr/>
      <w:tcPr/>
    </w:tblStylePr>
    <w:tblStylePr w:type="firstRow">
      <w:pPr/>
      <w:rPr>
        <w:b/>
        <w:color w:themeColor="accent1" w:themeShade="95" w:themeTint="80"/>
      </w:rPr>
      <w:tblPr/>
      <w:tcPr>
        <w:tcBorders>
          <w:bottom w:color="000000" w:space="0" w:sz="12" w:themeColor="accent1" w:val="single"/>
        </w:tcBorders>
      </w:tcPr>
    </w:tblStylePr>
    <w:tblStylePr w:type="lastCol">
      <w:pPr/>
      <w:rPr>
        <w:b/>
        <w:color w:themeColor="accent1" w:themeShade="95" w:themeTint="80"/>
      </w:rPr>
      <w:tblPr/>
      <w:tcPr/>
    </w:tblStylePr>
    <w:tblStylePr w:type="lastRow">
      <w:pPr/>
      <w:rPr>
        <w:b/>
        <w:color w:themeColor="accent1" w:themeShade="95" w:themeTint="80"/>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themeTint="80"/>
        <w:sz w:val="22"/>
      </w:rPr>
      <w:tblPr/>
      <w:tcPr/>
    </w:tblStylePr>
  </w:style>
  <w:style w:styleId="747" w:type="table">
    <w:name w:val="Grid Table 6 Colorful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12"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748" w:type="table">
    <w:name w:val="Grid Table 6 Colorful - Accent 3"/>
    <w:basedOn w:val="702"/>
    <w:uiPriority w:val="99"/>
    <w:pPr>
      <w:spacing w:after="0" w:line="240" w:lineRule="auto"/>
    </w:pPr>
    <w:tblPr>
      <w:tblStyleRowBandSize w:val="1"/>
      <w:tblStyleColBandSize w:val="1"/>
      <w:tblBorders>
        <w:top w:color="000000" w:space="0" w:sz="4" w:themeColor="accent3" w:themeTint="fe" w:val="single"/>
        <w:left w:color="000000" w:space="0" w:sz="4" w:themeColor="accent3" w:themeTint="fe" w:val="single"/>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rPr>
        <w:b/>
        <w:color w:themeColor="accent3" w:themeShade="95" w:themeTint="fe"/>
      </w:rPr>
      <w:tblPr/>
      <w:tcPr/>
    </w:tblStylePr>
    <w:tblStylePr w:type="firstRow">
      <w:pPr/>
      <w:rPr>
        <w:b/>
        <w:color w:themeColor="accent3" w:themeShade="95" w:themeTint="fe"/>
      </w:rPr>
      <w:tblPr/>
      <w:tcPr>
        <w:tcBorders>
          <w:bottom w:color="000000" w:space="0" w:sz="12" w:themeColor="accent3" w:val="single"/>
        </w:tcBorders>
      </w:tcPr>
    </w:tblStylePr>
    <w:tblStylePr w:type="lastCol">
      <w:pPr/>
      <w:rPr>
        <w:b/>
        <w:color w:themeColor="accent3" w:themeShade="95" w:themeTint="fe"/>
      </w:rPr>
      <w:tblPr/>
      <w:tcPr/>
    </w:tblStylePr>
    <w:tblStylePr w:type="lastRow">
      <w:pPr/>
      <w:rPr>
        <w:b/>
        <w:color w:themeColor="accent3" w:themeShade="95" w:themeTint="fe"/>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fe"/>
        <w:sz w:val="22"/>
      </w:rPr>
      <w:tblPr/>
      <w:tcPr/>
    </w:tblStylePr>
  </w:style>
  <w:style w:styleId="749" w:type="table">
    <w:name w:val="Grid Table 6 Colorful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12"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750" w:type="table">
    <w:name w:val="Grid Table 6 Colorful - Accent 5"/>
    <w:basedOn w:val="702"/>
    <w:uiPriority w:val="99"/>
    <w:pPr>
      <w:spacing w:after="0" w:line="240" w:lineRule="auto"/>
    </w:p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5"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1" w:type="table">
    <w:name w:val="Grid Table 6 Colorful - Accent 6"/>
    <w:basedOn w:val="702"/>
    <w:uiPriority w:val="99"/>
    <w:pPr>
      <w:spacing w:after="0" w:line="240" w:lineRule="auto"/>
    </w:p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color w:themeColor="accent5"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5" w:themeShade="95"/>
        <w:sz w:val="22"/>
      </w:rPr>
      <w:tblPr/>
      <w:tcPr/>
    </w:tblStylePr>
    <w:tblStylePr w:type="band2Vert">
      <w:pPr/>
      <w:tblPr/>
      <w:tcPr/>
    </w:tblStylePr>
    <w:tblStylePr w:type="firstCol">
      <w:pPr/>
      <w:rPr>
        <w:b/>
        <w:color w:themeColor="accent5" w:themeShade="95"/>
      </w:rPr>
      <w:tblPr/>
      <w:tcPr/>
    </w:tblStylePr>
    <w:tblStylePr w:type="firstRow">
      <w:pPr/>
      <w:rPr>
        <w:b/>
        <w:color w:themeColor="accent5" w:themeShade="95"/>
      </w:rPr>
      <w:tblPr/>
      <w:tcPr>
        <w:tcBorders>
          <w:bottom w:color="000000" w:space="0" w:sz="12" w:themeColor="accent6" w:val="single"/>
        </w:tcBorders>
      </w:tcPr>
    </w:tblStylePr>
    <w:tblStylePr w:type="lastCol">
      <w:pPr/>
      <w:rPr>
        <w:b/>
        <w:color w:themeColor="accent5" w:themeShade="95"/>
      </w:rPr>
      <w:tblPr/>
      <w:tcPr/>
    </w:tblStylePr>
    <w:tblStylePr w:type="lastRow">
      <w:pPr/>
      <w:rPr>
        <w:b/>
        <w:color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sz w:val="22"/>
      </w:rPr>
      <w:tblPr/>
      <w:tcPr/>
    </w:tblStylePr>
  </w:style>
  <w:style w:styleId="752" w:type="table">
    <w:name w:val="Grid Table 7 Colorful"/>
    <w:basedOn w:val="702"/>
    <w:uiPriority w:val="99"/>
    <w:pPr>
      <w:spacing w:after="0" w:line="240" w:lineRule="auto"/>
    </w:pPr>
    <w:tblPr>
      <w:tblStyleRowBandSize w:val="1"/>
      <w:tblStyleColBandSize w:val="1"/>
      <w:tblBorders>
        <w:bottom w:color="000000" w:space="0" w:sz="4" w:themeColor="text1" w:themeTint="80" w:val="single"/>
        <w:right w:color="000000" w:space="0" w:sz="4" w:themeColor="text1" w:themeTint="80" w:val="single"/>
        <w:insideH w:color="000000" w:space="0" w:sz="4" w:themeColor="text1" w:themeTint="80" w:val="single"/>
        <w:insideV w:color="000000" w:space="0" w:sz="4" w:themeColor="text1" w:themeTint="80" w:val="single"/>
      </w:tblBorders>
    </w:tblPr>
    <w:tcPr/>
    <w:tblStylePr w:type="band1Horz">
      <w:pPr/>
      <w:rPr>
        <w:color w:themeColor="text1" w:themeShade="95" w:themeTint="80"/>
        <w:sz w:val="22"/>
      </w:rPr>
      <w:tblPr/>
      <w:tcPr>
        <w:shd w:color="FFFFFF" w:fill="F2F2F2" w:themeFill="text1" w:themeFillTint="d" w:val="clear"/>
      </w:tcPr>
    </w:tblStylePr>
    <w:tblStylePr w:type="band1Vert">
      <w:pPr/>
      <w:tblPr/>
      <w:tcPr>
        <w:shd w:color="FFFFFF" w:fill="F2F2F2" w:themeFill="text1" w:themeFillTint="d"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b/>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b/>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3" w:type="table">
    <w:name w:val="Grid Table 7 Colorful - Accent 1"/>
    <w:basedOn w:val="702"/>
    <w:uiPriority w:val="99"/>
    <w:pPr>
      <w:spacing w:after="0" w:line="240" w:lineRule="auto"/>
    </w:pPr>
    <w:tblPr>
      <w:tblStyleRowBandSize w:val="1"/>
      <w:tblStyleColBandSize w:val="1"/>
      <w:tblBorders>
        <w:bottom w:color="000000" w:space="0" w:sz="4" w:themeColor="accent1" w:themeTint="80" w:val="single"/>
        <w:right w:color="000000" w:space="0" w:sz="4" w:themeColor="accent1" w:themeTint="80" w:val="single"/>
        <w:insideH w:color="000000" w:space="0" w:sz="4" w:themeColor="accent1" w:themeTint="80" w:val="single"/>
        <w:insideV w:color="000000" w:space="0" w:sz="4" w:themeColor="accent1" w:themeTint="80" w:val="single"/>
      </w:tblBorders>
    </w:tblPr>
    <w:tcPr/>
    <w:tblStylePr w:type="band1Horz">
      <w:pPr/>
      <w:rPr>
        <w:color w:themeColor="accent1" w:themeShade="95" w:themeTint="80"/>
        <w:sz w:val="22"/>
      </w:rPr>
      <w:tblPr/>
      <w:tcPr>
        <w:shd w:color="FFFFFF" w:fill="C0E4F5" w:themeFill="accent1" w:themeFillTint="34" w:val="clear"/>
      </w:tcPr>
    </w:tblStylePr>
    <w:tblStylePr w:type="band1Vert">
      <w:pPr/>
      <w:tblPr/>
      <w:tcPr>
        <w:shd w:color="FFFFFF" w:fill="C0E4F5" w:themeFill="accent1" w:themeFillTint="34" w:val="clear"/>
      </w:tcPr>
    </w:tblStylePr>
    <w:tblStylePr w:type="band2Horz">
      <w:pPr/>
      <w:rPr>
        <w:color w:themeColor="accent1" w:themeShade="95" w:themeTint="80"/>
        <w:sz w:val="22"/>
      </w:rPr>
      <w:tblPr/>
      <w:tcPr/>
    </w:tblStylePr>
    <w:tblStylePr w:type="band2Vert">
      <w:pPr/>
      <w:tblPr/>
      <w:tcPr/>
    </w:tblStylePr>
    <w:tblStylePr w:type="firstCol">
      <w:pPr>
        <w:jc w:val="right"/>
      </w:pPr>
      <w:rPr>
        <w:i/>
        <w:color w:themeColor="accent1" w:themeShade="95" w:themeTint="80"/>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b/>
        <w:color w:themeColor="accent1" w:themeShade="95" w:themeTint="80"/>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themeTint="80"/>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b/>
        <w:color w:themeColor="accent1" w:themeShade="95" w:themeTint="80"/>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4" w:type="table">
    <w:name w:val="Grid Table 7 Colorful - Accent 2"/>
    <w:basedOn w:val="702"/>
    <w:uiPriority w:val="99"/>
    <w:pPr>
      <w:spacing w:after="0" w:line="240" w:lineRule="auto"/>
    </w:pPr>
    <w:tblPr>
      <w:tblStyleRowBandSize w:val="1"/>
      <w:tblStyleColBandSize w:val="1"/>
      <w:tblBorders>
        <w:bottom w:color="000000" w:space="0" w:sz="4" w:themeColor="accent2" w:themeTint="97" w:val="single"/>
        <w:right w:color="000000" w:space="0" w:sz="4" w:themeColor="accent2" w:themeTint="97" w:val="single"/>
        <w:insideH w:color="000000" w:space="0" w:sz="4" w:themeColor="accent2" w:themeTint="97" w:val="single"/>
        <w:insideV w:color="000000" w:space="0" w:sz="4" w:themeColor="accent2" w:themeTint="97" w:val="single"/>
      </w:tblBorders>
    </w:tblPr>
    <w:tcPr/>
    <w:tblStylePr w:type="band1Horz">
      <w:pPr/>
      <w:rPr>
        <w:color w:themeColor="accent2" w:themeShade="95" w:themeTint="97"/>
        <w:sz w:val="22"/>
      </w:rPr>
      <w:tblPr/>
      <w:tcPr>
        <w:shd w:color="FFFFFF" w:fill="FBE3D7" w:themeFill="accent2" w:themeFillTint="32" w:val="clear"/>
      </w:tcPr>
    </w:tblStylePr>
    <w:tblStylePr w:type="band1Vert">
      <w:pPr/>
      <w:tblPr/>
      <w:tcPr>
        <w:shd w:color="FFFFFF" w:fill="FBE3D7" w:themeFill="accent2" w:themeFillTint="32"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b/>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b/>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5" w:type="table">
    <w:name w:val="Grid Table 7 Colorful - Accent 3"/>
    <w:basedOn w:val="702"/>
    <w:uiPriority w:val="99"/>
    <w:pPr>
      <w:spacing w:after="0" w:line="240" w:lineRule="auto"/>
    </w:pPr>
    <w:tblPr>
      <w:tblStyleRowBandSize w:val="1"/>
      <w:tblStyleColBandSize w:val="1"/>
      <w:tblBorders>
        <w:bottom w:color="000000" w:space="0" w:sz="4" w:themeColor="accent3" w:themeTint="fe" w:val="single"/>
        <w:right w:color="000000" w:space="0" w:sz="4" w:themeColor="accent3" w:themeTint="fe" w:val="single"/>
        <w:insideH w:color="000000" w:space="0" w:sz="4" w:themeColor="accent3" w:themeTint="fe" w:val="single"/>
        <w:insideV w:color="000000" w:space="0" w:sz="4" w:themeColor="accent3" w:themeTint="fe" w:val="single"/>
      </w:tblBorders>
    </w:tblPr>
    <w:tcPr/>
    <w:tblStylePr w:type="band1Horz">
      <w:pPr/>
      <w:rPr>
        <w:color w:themeColor="accent3" w:themeShade="95" w:themeTint="fe"/>
        <w:sz w:val="22"/>
      </w:rPr>
      <w:tblPr/>
      <w:tcPr>
        <w:shd w:color="FFFFFF" w:fill="C1F0C7" w:themeFill="accent3" w:themeFillTint="34" w:val="clear"/>
      </w:tcPr>
    </w:tblStylePr>
    <w:tblStylePr w:type="band1Vert">
      <w:pPr/>
      <w:tblPr/>
      <w:tcPr>
        <w:shd w:color="FFFFFF" w:fill="C1F0C7" w:themeFill="accent3" w:themeFillTint="34" w:val="clear"/>
      </w:tcPr>
    </w:tblStylePr>
    <w:tblStylePr w:type="band2Horz">
      <w:pPr/>
      <w:rPr>
        <w:color w:themeColor="accent3" w:themeShade="95" w:themeTint="fe"/>
        <w:sz w:val="22"/>
      </w:rPr>
      <w:tblPr/>
      <w:tcPr/>
    </w:tblStylePr>
    <w:tblStylePr w:type="band2Vert">
      <w:pPr/>
      <w:tblPr/>
      <w:tcPr/>
    </w:tblStylePr>
    <w:tblStylePr w:type="firstCol">
      <w:pPr>
        <w:jc w:val="right"/>
      </w:pPr>
      <w:rPr>
        <w:i/>
        <w:color w:themeColor="accent3" w:themeShade="95" w:themeTint="fe"/>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b/>
        <w:color w:themeColor="accent3" w:themeShade="95" w:themeTint="fe"/>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fe"/>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b/>
        <w:color w:themeColor="accent3" w:themeShade="95" w:themeTint="fe"/>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6" w:type="table">
    <w:name w:val="Grid Table 7 Colorful - Accent 4"/>
    <w:basedOn w:val="702"/>
    <w:uiPriority w:val="99"/>
    <w:pPr>
      <w:spacing w:after="0" w:line="240" w:lineRule="auto"/>
    </w:pPr>
    <w:tblPr>
      <w:tblStyleRowBandSize w:val="1"/>
      <w:tblStyleColBandSize w:val="1"/>
      <w:tblBorders>
        <w:bottom w:color="000000" w:space="0" w:sz="4" w:themeColor="accent4" w:themeTint="9a" w:val="single"/>
        <w:right w:color="000000" w:space="0" w:sz="4" w:themeColor="accent4" w:themeTint="9a" w:val="single"/>
        <w:insideH w:color="000000" w:space="0" w:sz="4" w:themeColor="accent4" w:themeTint="9a" w:val="single"/>
        <w:insideV w:color="000000" w:space="0" w:sz="4" w:themeColor="accent4" w:themeTint="9a" w:val="single"/>
      </w:tblBorders>
    </w:tblPr>
    <w:tcPr/>
    <w:tblStylePr w:type="band1Horz">
      <w:pPr/>
      <w:rPr>
        <w:color w:themeColor="accent4" w:themeShade="95" w:themeTint="9a"/>
        <w:sz w:val="22"/>
      </w:rPr>
      <w:tblPr/>
      <w:tcPr>
        <w:shd w:color="FFFFFF" w:fill="C9EDFB" w:themeFill="accent4" w:themeFillTint="34" w:val="clear"/>
      </w:tcPr>
    </w:tblStylePr>
    <w:tblStylePr w:type="band1Vert">
      <w:pPr/>
      <w:tblPr/>
      <w:tcPr>
        <w:shd w:color="FFFFFF" w:fill="C9EDFB" w:themeFill="accent4" w:themeFillTint="34"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b/>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b/>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7" w:type="table">
    <w:name w:val="Grid Table 7 Colorful - Accent 5"/>
    <w:basedOn w:val="702"/>
    <w:uiPriority w:val="99"/>
    <w:pPr>
      <w:spacing w:after="0" w:line="240" w:lineRule="auto"/>
    </w:pPr>
    <w:tblPr>
      <w:tblStyleRowBandSize w:val="1"/>
      <w:tblStyleColBandSize w:val="1"/>
      <w:tblBorders>
        <w:bottom w:color="000000" w:space="0" w:sz="4" w:themeColor="accent5" w:themeTint="90" w:val="single"/>
        <w:right w:color="000000" w:space="0" w:sz="4" w:themeColor="accent5" w:themeTint="90" w:val="single"/>
        <w:insideH w:color="000000" w:space="0" w:sz="4" w:themeColor="accent5" w:themeTint="90" w:val="single"/>
        <w:insideV w:color="000000" w:space="0" w:sz="4" w:themeColor="accent5" w:themeTint="90" w:val="single"/>
      </w:tblBorders>
    </w:tblPr>
    <w:tcPr/>
    <w:tblStylePr w:type="band1Horz">
      <w:pPr/>
      <w:rPr>
        <w:color w:themeColor="accent5" w:themeShade="95"/>
        <w:sz w:val="22"/>
      </w:rPr>
      <w:tblPr/>
      <w:tcPr>
        <w:shd w:color="FFFFFF" w:fill="F2CEEE" w:themeFill="accent5" w:themeFillTint="34" w:val="clear"/>
      </w:tcPr>
    </w:tblStylePr>
    <w:tblStylePr w:type="band1Vert">
      <w:pPr/>
      <w:tblPr/>
      <w:tcPr>
        <w:shd w:color="FFFFFF" w:fill="F2CEEE" w:themeFill="accent5" w:themeFillTint="34" w:val="clear"/>
      </w:tcPr>
    </w:tblStylePr>
    <w:tblStylePr w:type="band2Horz">
      <w:pPr/>
      <w:rPr>
        <w:color w:themeColor="accent5" w:themeShade="95"/>
        <w:sz w:val="22"/>
      </w:rPr>
      <w:tblPr/>
      <w:tcPr/>
    </w:tblStylePr>
    <w:tblStylePr w:type="band2Vert">
      <w:pPr/>
      <w:tblPr/>
      <w:tcPr/>
    </w:tblStylePr>
    <w:tblStylePr w:type="firstCol">
      <w:pPr>
        <w:jc w:val="right"/>
      </w:pPr>
      <w:rPr>
        <w:i/>
        <w:color w:themeColor="accent5" w:themeShade="95"/>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b/>
        <w:color w:themeColor="accent5" w:themeShade="95"/>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b/>
        <w:color w:themeColor="accent5" w:themeShade="95"/>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8" w:type="table">
    <w:name w:val="Grid Table 7 Colorful - Accent 6"/>
    <w:basedOn w:val="702"/>
    <w:uiPriority w:val="99"/>
    <w:pPr>
      <w:spacing w:after="0" w:line="240" w:lineRule="auto"/>
    </w:pPr>
    <w:tblPr>
      <w:tblStyleRowBandSize w:val="1"/>
      <w:tblStyleColBandSize w:val="1"/>
      <w:tblBorders>
        <w:bottom w:color="000000" w:space="0" w:sz="4" w:themeColor="accent6" w:themeTint="90" w:val="single"/>
        <w:right w:color="000000" w:space="0" w:sz="4" w:themeColor="accent6" w:themeTint="90" w:val="single"/>
        <w:insideH w:color="000000" w:space="0" w:sz="4" w:themeColor="accent6" w:themeTint="90" w:val="single"/>
        <w:insideV w:color="000000" w:space="0" w:sz="4" w:themeColor="accent6" w:themeTint="90" w:val="single"/>
      </w:tblBorders>
    </w:tblPr>
    <w:tcPr/>
    <w:tblStylePr w:type="band1Horz">
      <w:pPr/>
      <w:rPr>
        <w:color w:themeColor="accent6" w:themeShade="95"/>
        <w:sz w:val="22"/>
      </w:rPr>
      <w:tblPr/>
      <w:tcPr>
        <w:shd w:color="FFFFFF" w:fill="D9F2D0" w:themeFill="accent6" w:themeFillTint="34" w:val="clear"/>
      </w:tcPr>
    </w:tblStylePr>
    <w:tblStylePr w:type="band1Vert">
      <w:pPr/>
      <w:tblPr/>
      <w:tcPr>
        <w:shd w:color="FFFFFF" w:fill="D9F2D0" w:themeFill="accent6" w:themeFillTint="34" w:val="clear"/>
      </w:tcPr>
    </w:tblStylePr>
    <w:tblStylePr w:type="band2Horz">
      <w:pPr/>
      <w:rPr>
        <w:color w:themeColor="accent6" w:themeShade="95"/>
        <w:sz w:val="22"/>
      </w:rPr>
      <w:tblPr/>
      <w:tcPr/>
    </w:tblStylePr>
    <w:tblStylePr w:type="band2Vert">
      <w:pPr/>
      <w:tblPr/>
      <w:tcPr/>
    </w:tblStylePr>
    <w:tblStylePr w:type="firstCol">
      <w:pPr>
        <w:jc w:val="right"/>
      </w:pPr>
      <w:rPr>
        <w:i/>
        <w:color w:themeColor="accent6" w:themeShade="95"/>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b/>
        <w:color w:themeColor="accent6" w:themeShade="95"/>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b/>
        <w:color w:themeColor="accent6" w:themeShade="95"/>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59" w:type="table">
    <w:name w:val="List Table 1 Light"/>
    <w:basedOn w:val="702"/>
    <w:uiPriority w:val="99"/>
    <w:pPr>
      <w:spacing w:after="0" w:line="240" w:lineRule="auto"/>
    </w:pPr>
    <w:tblPr>
      <w:tblStyleRowBandSize w:val="1"/>
      <w:tblStyleColBandSize w:val="1"/>
    </w:tblPr>
    <w:tcPr/>
    <w:tblStylePr w:type="band1Horz">
      <w:pPr/>
      <w:tblPr/>
      <w:tcPr>
        <w:shd w:color="FFFFFF" w:fill="BFBFBF" w:themeFill="text1" w:themeFillTint="40" w:val="clear"/>
      </w:tcPr>
    </w:tblStylePr>
    <w:tblStylePr w:type="band1Vert">
      <w:p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text1" w:val="single"/>
          <w:right w:color="000000" w:space="0" w:sz="4" w:val="none"/>
        </w:tcBorders>
      </w:tcPr>
    </w:tblStylePr>
    <w:tblStylePr w:type="lastCol">
      <w:pPr/>
      <w:rPr>
        <w:b/>
      </w:rPr>
      <w:tblPr/>
      <w:tcPr/>
    </w:tblStylePr>
    <w:tblStylePr w:type="lastRow">
      <w:pPr/>
      <w:rPr>
        <w:b/>
      </w:rPr>
      <w:tblPr/>
      <w:tcPr>
        <w:tcBorders>
          <w:top w:color="000000" w:space="0" w:sz="4" w:themeColor="tex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0" w:type="table">
    <w:name w:val="List Table 1 Light - Accent 1"/>
    <w:basedOn w:val="702"/>
    <w:uiPriority w:val="99"/>
    <w:pPr>
      <w:spacing w:after="0" w:line="240" w:lineRule="auto"/>
    </w:pPr>
    <w:tblPr>
      <w:tblStyleRowBandSize w:val="1"/>
      <w:tblStyleColBandSize w:val="1"/>
    </w:tblPr>
    <w:tcPr/>
    <w:tblStylePr w:type="band1Horz">
      <w:p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1" w:val="single"/>
          <w:right w:color="000000" w:space="0" w:sz="4" w:val="none"/>
        </w:tcBorders>
      </w:tcPr>
    </w:tblStylePr>
    <w:tblStylePr w:type="lastCol">
      <w:pPr/>
      <w:rPr>
        <w:b/>
      </w:rPr>
      <w:tblPr/>
      <w:tcPr/>
    </w:tblStylePr>
    <w:tblStylePr w:type="lastRow">
      <w:pPr/>
      <w:rPr>
        <w:b/>
      </w:rPr>
      <w:tblPr/>
      <w:tcPr>
        <w:tcBorders>
          <w:top w:color="000000" w:space="0" w:sz="4" w:themeColor="accent1"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1" w:type="table">
    <w:name w:val="List Table 1 Light - Accent 2"/>
    <w:basedOn w:val="702"/>
    <w:uiPriority w:val="99"/>
    <w:pPr>
      <w:spacing w:after="0" w:line="240" w:lineRule="auto"/>
    </w:pPr>
    <w:tblPr>
      <w:tblStyleRowBandSize w:val="1"/>
      <w:tblStyleColBandSize w:val="1"/>
    </w:tblPr>
    <w:tcPr/>
    <w:tblStylePr w:type="band1Horz">
      <w:p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2" w:val="single"/>
          <w:right w:color="000000" w:space="0" w:sz="4" w:val="none"/>
        </w:tcBorders>
      </w:tcPr>
    </w:tblStylePr>
    <w:tblStylePr w:type="lastCol">
      <w:pPr/>
      <w:rPr>
        <w:b/>
      </w:rPr>
      <w:tblPr/>
      <w:tcPr/>
    </w:tblStylePr>
    <w:tblStylePr w:type="lastRow">
      <w:pPr/>
      <w:rPr>
        <w:b/>
      </w:rPr>
      <w:tblPr/>
      <w:tcPr>
        <w:tcBorders>
          <w:top w:color="000000" w:space="0" w:sz="4" w:themeColor="accent2"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2" w:type="table">
    <w:name w:val="List Table 1 Light - Accent 3"/>
    <w:basedOn w:val="702"/>
    <w:uiPriority w:val="99"/>
    <w:pPr>
      <w:spacing w:after="0" w:line="240" w:lineRule="auto"/>
    </w:pPr>
    <w:tblPr>
      <w:tblStyleRowBandSize w:val="1"/>
      <w:tblStyleColBandSize w:val="1"/>
    </w:tblPr>
    <w:tcPr/>
    <w:tblStylePr w:type="band1Horz">
      <w:p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3" w:val="single"/>
          <w:right w:color="000000" w:space="0" w:sz="4" w:val="none"/>
        </w:tcBorders>
      </w:tcPr>
    </w:tblStylePr>
    <w:tblStylePr w:type="lastCol">
      <w:pPr/>
      <w:rPr>
        <w:b/>
      </w:rPr>
      <w:tblPr/>
      <w:tcPr/>
    </w:tblStylePr>
    <w:tblStylePr w:type="lastRow">
      <w:pPr/>
      <w:rPr>
        <w:b/>
      </w:rPr>
      <w:tblPr/>
      <w:tcPr>
        <w:tcBorders>
          <w:top w:color="000000" w:space="0" w:sz="4" w:themeColor="accent3"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3" w:type="table">
    <w:name w:val="List Table 1 Light - Accent 4"/>
    <w:basedOn w:val="702"/>
    <w:uiPriority w:val="99"/>
    <w:pPr>
      <w:spacing w:after="0" w:line="240" w:lineRule="auto"/>
    </w:pPr>
    <w:tblPr>
      <w:tblStyleRowBandSize w:val="1"/>
      <w:tblStyleColBandSize w:val="1"/>
    </w:tblPr>
    <w:tcPr/>
    <w:tblStylePr w:type="band1Horz">
      <w:p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4" w:val="single"/>
          <w:right w:color="000000" w:space="0" w:sz="4" w:val="none"/>
        </w:tcBorders>
      </w:tcPr>
    </w:tblStylePr>
    <w:tblStylePr w:type="lastCol">
      <w:pPr/>
      <w:rPr>
        <w:b/>
      </w:rPr>
      <w:tblPr/>
      <w:tcPr/>
    </w:tblStylePr>
    <w:tblStylePr w:type="lastRow">
      <w:pPr/>
      <w:rPr>
        <w:b/>
      </w:rPr>
      <w:tblPr/>
      <w:tcPr>
        <w:tcBorders>
          <w:top w:color="000000" w:space="0" w:sz="4" w:themeColor="accent4"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4" w:type="table">
    <w:name w:val="List Table 1 Light - Accent 5"/>
    <w:basedOn w:val="702"/>
    <w:uiPriority w:val="99"/>
    <w:pPr>
      <w:spacing w:after="0" w:line="240" w:lineRule="auto"/>
    </w:pPr>
    <w:tblPr>
      <w:tblStyleRowBandSize w:val="1"/>
      <w:tblStyleColBandSize w:val="1"/>
    </w:tblPr>
    <w:tcPr/>
    <w:tblStylePr w:type="band1Horz">
      <w:p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5" w:val="single"/>
          <w:right w:color="000000" w:space="0" w:sz="4" w:val="none"/>
        </w:tcBorders>
      </w:tcPr>
    </w:tblStylePr>
    <w:tblStylePr w:type="lastCol">
      <w:pPr/>
      <w:rPr>
        <w:b/>
      </w:rPr>
      <w:tblPr/>
      <w:tcPr/>
    </w:tblStylePr>
    <w:tblStylePr w:type="lastRow">
      <w:pPr/>
      <w:rPr>
        <w:b/>
      </w:rPr>
      <w:tblPr/>
      <w:tcPr>
        <w:tcBorders>
          <w:top w:color="000000" w:space="0" w:sz="4" w:themeColor="accent5"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5" w:type="table">
    <w:name w:val="List Table 1 Light - Accent 6"/>
    <w:basedOn w:val="702"/>
    <w:uiPriority w:val="99"/>
    <w:pPr>
      <w:spacing w:after="0" w:line="240" w:lineRule="auto"/>
    </w:pPr>
    <w:tblPr>
      <w:tblStyleRowBandSize w:val="1"/>
      <w:tblStyleColBandSize w:val="1"/>
    </w:tblPr>
    <w:tcPr/>
    <w:tblStylePr w:type="band1Horz">
      <w:p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rPr>
      <w:tblPr/>
      <w:tcPr>
        <w:tcBorders>
          <w:top w:color="000000" w:space="0" w:sz="4" w:val="none"/>
          <w:left w:color="000000" w:space="0" w:sz="4" w:val="none"/>
          <w:bottom w:color="000000" w:space="0" w:sz="4" w:themeColor="accent6" w:val="single"/>
          <w:right w:color="000000" w:space="0" w:sz="4" w:val="none"/>
        </w:tcBorders>
      </w:tcPr>
    </w:tblStylePr>
    <w:tblStylePr w:type="lastCol">
      <w:pPr/>
      <w:rPr>
        <w:b/>
      </w:rPr>
      <w:tblPr/>
      <w:tcPr/>
    </w:tblStylePr>
    <w:tblStylePr w:type="lastRow">
      <w:pPr/>
      <w:rPr>
        <w:b/>
      </w:rPr>
      <w:tblPr/>
      <w:tcPr>
        <w:tcBorders>
          <w:top w:color="000000" w:space="0" w:sz="4" w:themeColor="accent6" w:val="single"/>
          <w:left w:color="000000" w:space="0" w:sz="4" w:val="none"/>
          <w:bottom w:color="000000" w:space="0" w:sz="4" w:val="non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6" w:type="table">
    <w:name w:val="List Table 2"/>
    <w:basedOn w:val="702"/>
    <w:uiPriority w:val="99"/>
    <w:pPr>
      <w:spacing w:after="0" w:line="240" w:lineRule="auto"/>
    </w:pPr>
    <w:tblPr>
      <w:tblStyleRowBandSize w:val="1"/>
      <w:tblStyleColBandSize w:val="1"/>
      <w:tblBorders>
        <w:top w:color="000000" w:space="0" w:sz="4" w:themeColor="text1" w:themeTint="90" w:val="single"/>
        <w:bottom w:color="000000" w:space="0" w:sz="4" w:themeColor="text1" w:themeTint="90" w:val="single"/>
        <w:insideH w:color="000000" w:space="0" w:sz="4" w:themeColor="text1" w:themeTint="90"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text1" w:val="single"/>
          <w:left w:color="000000" w:space="0" w:sz="4" w:val="none"/>
          <w:bottom w:color="000000" w:space="0" w:sz="4" w:themeColor="tex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7" w:type="table">
    <w:name w:val="List Table 2 - Accent 1"/>
    <w:basedOn w:val="702"/>
    <w:uiPriority w:val="99"/>
    <w:pPr>
      <w:spacing w:after="0" w:line="240" w:lineRule="auto"/>
    </w:pPr>
    <w:tblPr>
      <w:tblStyleRowBandSize w:val="1"/>
      <w:tblStyleColBandSize w:val="1"/>
      <w:tblBorders>
        <w:top w:color="000000" w:space="0" w:sz="4" w:themeColor="accent1" w:themeTint="90" w:val="single"/>
        <w:bottom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1" w:val="single"/>
          <w:left w:color="000000" w:space="0" w:sz="4" w:val="none"/>
          <w:bottom w:color="000000" w:space="0" w:sz="4" w:themeColor="accent1"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8" w:type="table">
    <w:name w:val="List Table 2 - Accent 2"/>
    <w:basedOn w:val="702"/>
    <w:uiPriority w:val="99"/>
    <w:pPr>
      <w:spacing w:after="0" w:line="240" w:lineRule="auto"/>
    </w:pPr>
    <w:tblPr>
      <w:tblStyleRowBandSize w:val="1"/>
      <w:tblStyleColBandSize w:val="1"/>
      <w:tblBorders>
        <w:top w:color="000000" w:space="0" w:sz="4" w:themeColor="accent2" w:themeTint="90" w:val="single"/>
        <w:bottom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2" w:val="single"/>
          <w:left w:color="000000" w:space="0" w:sz="4" w:val="none"/>
          <w:bottom w:color="000000" w:space="0" w:sz="4" w:themeColor="accent2"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69" w:type="table">
    <w:name w:val="List Table 2 - Accent 3"/>
    <w:basedOn w:val="702"/>
    <w:uiPriority w:val="99"/>
    <w:pPr>
      <w:spacing w:after="0" w:line="240" w:lineRule="auto"/>
    </w:pPr>
    <w:tblPr>
      <w:tblStyleRowBandSize w:val="1"/>
      <w:tblStyleColBandSize w:val="1"/>
      <w:tblBorders>
        <w:top w:color="000000" w:space="0" w:sz="4" w:themeColor="accent3" w:themeTint="90" w:val="single"/>
        <w:bottom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3" w:val="single"/>
          <w:left w:color="000000" w:space="0" w:sz="4" w:val="none"/>
          <w:bottom w:color="000000" w:space="0" w:sz="4" w:themeColor="accent3"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0" w:type="table">
    <w:name w:val="List Table 2 - Accent 4"/>
    <w:basedOn w:val="702"/>
    <w:uiPriority w:val="99"/>
    <w:pPr>
      <w:spacing w:after="0" w:line="240" w:lineRule="auto"/>
    </w:pPr>
    <w:tblPr>
      <w:tblStyleRowBandSize w:val="1"/>
      <w:tblStyleColBandSize w:val="1"/>
      <w:tblBorders>
        <w:top w:color="000000" w:space="0" w:sz="4" w:themeColor="accent4" w:themeTint="90" w:val="single"/>
        <w:bottom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4" w:val="single"/>
          <w:left w:color="000000" w:space="0" w:sz="4" w:val="none"/>
          <w:bottom w:color="000000" w:space="0" w:sz="4" w:themeColor="accent4"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1" w:type="table">
    <w:name w:val="List Table 2 - Accent 5"/>
    <w:basedOn w:val="702"/>
    <w:uiPriority w:val="99"/>
    <w:pPr>
      <w:spacing w:after="0" w:line="240" w:lineRule="auto"/>
    </w:pPr>
    <w:tblPr>
      <w:tblStyleRowBandSize w:val="1"/>
      <w:tblStyleColBandSize w:val="1"/>
      <w:tblBorders>
        <w:top w:color="000000" w:space="0" w:sz="4" w:themeColor="accent5" w:themeTint="90" w:val="single"/>
        <w:bottom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5" w:val="single"/>
          <w:left w:color="000000" w:space="0" w:sz="4" w:val="none"/>
          <w:bottom w:color="000000" w:space="0" w:sz="4" w:themeColor="accent5"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2" w:type="table">
    <w:name w:val="List Table 2 - Accent 6"/>
    <w:basedOn w:val="702"/>
    <w:uiPriority w:val="99"/>
    <w:pPr>
      <w:spacing w:after="0" w:line="240" w:lineRule="auto"/>
    </w:pPr>
    <w:tblPr>
      <w:tblStyleRowBandSize w:val="1"/>
      <w:tblStyleColBandSize w:val="1"/>
      <w:tblBorders>
        <w:top w:color="000000" w:space="0" w:sz="4" w:themeColor="accent6" w:themeTint="90" w:val="single"/>
        <w:bottom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lastCol">
      <w:pPr/>
      <w:rPr>
        <w:b/>
        <w:sz w:val="22"/>
      </w:rPr>
      <w:tblPr/>
      <w:tcPr/>
    </w:tblStylePr>
    <w:tblStylePr w:type="lastRow">
      <w:pPr/>
      <w:rPr>
        <w:b/>
        <w:sz w:val="22"/>
      </w:rPr>
      <w:tblPr/>
      <w:tcPr>
        <w:tcBorders>
          <w:top w:color="000000" w:space="0" w:sz="4" w:themeColor="accent6" w:val="single"/>
          <w:left w:color="000000" w:space="0" w:sz="4" w:val="none"/>
          <w:bottom w:color="000000" w:space="0" w:sz="4" w:themeColor="accent6" w:val="single"/>
          <w:right w:color="000000" w:space="0" w:sz="4" w:val="non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3" w:type="table">
    <w:name w:val="List Table 3"/>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blStylePr w:type="band1Horz">
      <w:pPr/>
      <w:rPr>
        <w:sz w:val="22"/>
      </w:rPr>
      <w:tblPr/>
      <w:tcPr>
        <w:tcBorders>
          <w:top w:color="000000" w:space="0" w:sz="4" w:themeColor="text1" w:val="single"/>
          <w:bottom w:color="000000" w:space="0" w:sz="4" w:themeColor="text1" w:val="single"/>
        </w:tcBorders>
      </w:tcPr>
    </w:tblStylePr>
    <w:tblStylePr w:type="band1Vert">
      <w:pPr/>
      <w:rPr>
        <w:sz w:val="22"/>
      </w:rPr>
      <w:tblPr/>
      <w:tcPr>
        <w:tcBorders>
          <w:left w:color="000000" w:space="0" w:sz="4" w:themeColor="text1" w:val="single"/>
          <w:right w:color="000000" w:space="0" w:sz="4" w:themeColor="tex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4" w:type="table">
    <w:name w:val="List Table 3 - Accent 1"/>
    <w:basedOn w:val="702"/>
    <w:uiPriority w:val="99"/>
    <w:pPr>
      <w:spacing w:after="0" w:line="240" w:lineRule="auto"/>
    </w:p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blStylePr w:type="band1Horz">
      <w:pPr/>
      <w:rPr>
        <w:sz w:val="22"/>
      </w:rPr>
      <w:tblPr/>
      <w:tcPr>
        <w:tcBorders>
          <w:top w:color="000000" w:space="0" w:sz="4" w:themeColor="accent1" w:val="single"/>
          <w:bottom w:color="000000" w:space="0" w:sz="4" w:themeColor="accent1" w:val="single"/>
        </w:tcBorders>
      </w:tcPr>
    </w:tblStylePr>
    <w:tblStylePr w:type="band1Vert">
      <w:pPr/>
      <w:rPr>
        <w:sz w:val="22"/>
      </w:rPr>
      <w:tblPr/>
      <w:tcPr>
        <w:tcBorders>
          <w:left w:color="000000" w:space="0" w:sz="4" w:themeColor="accent1" w:val="single"/>
          <w:right w:color="000000" w:space="0" w:sz="4" w:themeColor="accent1"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5" w:type="table">
    <w:name w:val="List Table 3 - Accent 2"/>
    <w:basedOn w:val="702"/>
    <w:uiPriority w:val="99"/>
    <w:pPr>
      <w:spacing w:after="0" w:line="240" w:lineRule="auto"/>
    </w:pPr>
    <w:tblPr>
      <w:tblStyleRowBandSize w:val="1"/>
      <w:tblStyleColBandSize w:val="1"/>
      <w:tblBorders>
        <w:top w:color="000000" w:space="0" w:sz="4" w:themeColor="accent2" w:themeTint="97" w:val="single"/>
        <w:left w:color="000000" w:space="0" w:sz="4" w:themeColor="accent2" w:themeTint="97" w:val="single"/>
        <w:bottom w:color="000000" w:space="0" w:sz="4" w:themeColor="accent2" w:themeTint="97" w:val="single"/>
        <w:right w:color="000000" w:space="0" w:sz="4" w:themeColor="accent2" w:themeTint="97" w:val="single"/>
      </w:tblBorders>
    </w:tblPr>
    <w:tcPr/>
    <w:tblStylePr w:type="band1Horz">
      <w:pPr/>
      <w:rPr>
        <w:sz w:val="22"/>
      </w:rPr>
      <w:tblPr/>
      <w:tcPr>
        <w:tcBorders>
          <w:top w:color="000000" w:space="0" w:sz="4" w:themeColor="accent2" w:val="single"/>
          <w:bottom w:color="000000" w:space="0" w:sz="4" w:themeColor="accent2" w:val="single"/>
        </w:tcBorders>
      </w:tcPr>
    </w:tblStylePr>
    <w:tblStylePr w:type="band1Vert">
      <w:pPr/>
      <w:rPr>
        <w:sz w:val="22"/>
      </w:rPr>
      <w:tblPr/>
      <w:tcPr>
        <w:tcBorders>
          <w:left w:color="000000" w:space="0" w:sz="4" w:themeColor="accent2" w:val="single"/>
          <w:right w:color="000000" w:space="0" w:sz="4" w:themeColor="accent2"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F2AB86" w:themeFill="accent2" w:themeFillTint="97"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6" w:type="table">
    <w:name w:val="List Table 3 - Accent 3"/>
    <w:basedOn w:val="702"/>
    <w:uiPriority w:val="99"/>
    <w:pPr>
      <w:spacing w:after="0" w:line="240" w:lineRule="auto"/>
    </w:pPr>
    <w:tblPr>
      <w:tblStyleRowBandSize w:val="1"/>
      <w:tblStyleColBandSize w:val="1"/>
      <w:tblBorders>
        <w:top w:color="000000" w:space="0" w:sz="4" w:themeColor="accent3" w:themeTint="98" w:val="single"/>
        <w:left w:color="000000" w:space="0" w:sz="4" w:themeColor="accent3" w:themeTint="98" w:val="single"/>
        <w:bottom w:color="000000" w:space="0" w:sz="4" w:themeColor="accent3" w:themeTint="98" w:val="single"/>
        <w:right w:color="000000" w:space="0" w:sz="4" w:themeColor="accent3" w:themeTint="98" w:val="single"/>
      </w:tblBorders>
    </w:tblPr>
    <w:tcPr/>
    <w:tblStylePr w:type="band1Horz">
      <w:pPr/>
      <w:rPr>
        <w:sz w:val="22"/>
      </w:rPr>
      <w:tblPr/>
      <w:tcPr>
        <w:tcBorders>
          <w:top w:color="000000" w:space="0" w:sz="4" w:themeColor="accent3" w:val="single"/>
          <w:bottom w:color="000000" w:space="0" w:sz="4" w:themeColor="accent3" w:val="single"/>
        </w:tcBorders>
      </w:tcPr>
    </w:tblStylePr>
    <w:tblStylePr w:type="band1Vert">
      <w:pPr/>
      <w:rPr>
        <w:sz w:val="22"/>
      </w:rPr>
      <w:tblPr/>
      <w:tcPr>
        <w:tcBorders>
          <w:left w:color="000000" w:space="0" w:sz="4" w:themeColor="accent3" w:val="single"/>
          <w:right w:color="000000" w:space="0" w:sz="4" w:themeColor="accent3"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8D45B" w:themeFill="accent3"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7" w:type="table">
    <w:name w:val="List Table 3 - Accent 4"/>
    <w:basedOn w:val="702"/>
    <w:uiPriority w:val="99"/>
    <w:pPr>
      <w:spacing w:after="0" w:line="240" w:lineRule="auto"/>
    </w:pPr>
    <w:tblPr>
      <w:tblStyleRowBandSize w:val="1"/>
      <w:tblStyleColBandSize w:val="1"/>
      <w:tblBorders>
        <w:top w:color="000000" w:space="0" w:sz="4" w:themeColor="accent4" w:themeTint="9a" w:val="single"/>
        <w:left w:color="000000" w:space="0" w:sz="4" w:themeColor="accent4" w:themeTint="9a" w:val="single"/>
        <w:bottom w:color="000000" w:space="0" w:sz="4" w:themeColor="accent4" w:themeTint="9a" w:val="single"/>
        <w:right w:color="000000" w:space="0" w:sz="4" w:themeColor="accent4" w:themeTint="9a" w:val="single"/>
      </w:tblBorders>
    </w:tblPr>
    <w:tcPr/>
    <w:tblStylePr w:type="band1Horz">
      <w:pPr/>
      <w:rPr>
        <w:sz w:val="22"/>
      </w:rPr>
      <w:tblPr/>
      <w:tcPr>
        <w:tcBorders>
          <w:top w:color="000000" w:space="0" w:sz="4" w:themeColor="accent4" w:val="single"/>
          <w:bottom w:color="000000" w:space="0" w:sz="4" w:themeColor="accent4" w:val="single"/>
        </w:tcBorders>
      </w:tcPr>
    </w:tblStylePr>
    <w:tblStylePr w:type="band1Vert">
      <w:pPr/>
      <w:rPr>
        <w:sz w:val="22"/>
      </w:rPr>
      <w:tblPr/>
      <w:tcPr>
        <w:tcBorders>
          <w:left w:color="000000" w:space="0" w:sz="4" w:themeColor="accent4" w:val="single"/>
          <w:right w:color="000000" w:space="0" w:sz="4" w:themeColor="accent4"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60CBF4" w:themeFill="accent4"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8" w:type="table">
    <w:name w:val="List Table 3 - Accent 5"/>
    <w:basedOn w:val="702"/>
    <w:uiPriority w:val="99"/>
    <w:pPr>
      <w:spacing w:after="0" w:line="240" w:lineRule="auto"/>
    </w:pPr>
    <w:tblPr>
      <w:tblStyleRowBandSize w:val="1"/>
      <w:tblStyleColBandSize w:val="1"/>
      <w:tblBorders>
        <w:top w:color="000000" w:space="0" w:sz="4" w:themeColor="accent5" w:themeTint="9a" w:val="single"/>
        <w:left w:color="000000" w:space="0" w:sz="4" w:themeColor="accent5" w:themeTint="9a" w:val="single"/>
        <w:bottom w:color="000000" w:space="0" w:sz="4" w:themeColor="accent5" w:themeTint="9a" w:val="single"/>
        <w:right w:color="000000" w:space="0" w:sz="4" w:themeColor="accent5" w:themeTint="9a" w:val="single"/>
      </w:tblBorders>
    </w:tblPr>
    <w:tcPr/>
    <w:tblStylePr w:type="band1Horz">
      <w:pPr/>
      <w:rPr>
        <w:sz w:val="22"/>
      </w:rPr>
      <w:tblPr/>
      <w:tcPr>
        <w:tcBorders>
          <w:top w:color="000000" w:space="0" w:sz="4" w:themeColor="accent5" w:val="single"/>
          <w:bottom w:color="000000" w:space="0" w:sz="4" w:themeColor="accent5" w:val="single"/>
        </w:tcBorders>
      </w:tcPr>
    </w:tblStylePr>
    <w:tblStylePr w:type="band1Vert">
      <w:pPr/>
      <w:rPr>
        <w:sz w:val="22"/>
      </w:rPr>
      <w:tblPr/>
      <w:tcPr>
        <w:tcBorders>
          <w:left w:color="000000" w:space="0" w:sz="4" w:themeColor="accent5" w:val="single"/>
          <w:right w:color="000000" w:space="0" w:sz="4" w:themeColor="accent5"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D86DCC" w:themeFill="accent5" w:themeFillTint="9a"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79" w:type="table">
    <w:name w:val="List Table 3 - Accent 6"/>
    <w:basedOn w:val="702"/>
    <w:uiPriority w:val="99"/>
    <w:pPr>
      <w:spacing w:after="0" w:line="240" w:lineRule="auto"/>
    </w:pPr>
    <w:tblPr>
      <w:tblStyleRowBandSize w:val="1"/>
      <w:tblStyleColBandSize w:val="1"/>
      <w:tblBorders>
        <w:top w:color="000000" w:space="0" w:sz="4" w:themeColor="accent6" w:themeTint="98" w:val="single"/>
        <w:left w:color="000000" w:space="0" w:sz="4" w:themeColor="accent6" w:themeTint="98" w:val="single"/>
        <w:bottom w:color="000000" w:space="0" w:sz="4" w:themeColor="accent6" w:themeTint="98" w:val="single"/>
        <w:right w:color="000000" w:space="0" w:sz="4" w:themeColor="accent6" w:themeTint="98" w:val="single"/>
      </w:tblBorders>
    </w:tblPr>
    <w:tcPr/>
    <w:tblStylePr w:type="band1Horz">
      <w:pPr/>
      <w:rPr>
        <w:sz w:val="22"/>
      </w:rPr>
      <w:tblPr/>
      <w:tcPr>
        <w:tcBorders>
          <w:top w:color="000000" w:space="0" w:sz="4" w:themeColor="accent6" w:val="single"/>
          <w:bottom w:color="000000" w:space="0" w:sz="4" w:themeColor="accent6" w:val="single"/>
        </w:tcBorders>
      </w:tcPr>
    </w:tblStylePr>
    <w:tblStylePr w:type="band1Vert">
      <w:pPr/>
      <w:rPr>
        <w:sz w:val="22"/>
      </w:rPr>
      <w:tblPr/>
      <w:tcPr>
        <w:tcBorders>
          <w:left w:color="000000" w:space="0" w:sz="4" w:themeColor="accent6" w:val="single"/>
          <w:right w:color="000000" w:space="0" w:sz="4" w:themeColor="accent6" w:val="single"/>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8FD974" w:themeFill="accent6" w:themeFillTint="98"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0" w:type="table">
    <w:name w:val="List Table 4"/>
    <w:basedOn w:val="702"/>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blStylePr w:type="band1Horz">
      <w:pPr/>
      <w:rPr>
        <w:sz w:val="22"/>
      </w:rPr>
      <w:tblPr/>
      <w:tcPr>
        <w:shd w:color="FFFFFF" w:fill="BFBFBF" w:themeFill="text1" w:themeFillTint="40" w:val="clear"/>
      </w:tcPr>
    </w:tblStylePr>
    <w:tblStylePr w:type="band1Vert">
      <w:pPr/>
      <w:rPr>
        <w:sz w:val="22"/>
      </w:rPr>
      <w:tblPr/>
      <w:tcPr>
        <w:shd w:color="FFFFFF" w:fill="BFBFBF" w:themeFill="tex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00000" w:themeFill="tex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1" w:type="table">
    <w:name w:val="List Table 4 - Accent 1"/>
    <w:basedOn w:val="702"/>
    <w:uiPriority w:val="99"/>
    <w:pPr>
      <w:spacing w:after="0" w:line="240" w:lineRule="auto"/>
    </w:pPr>
    <w:tblPr>
      <w:tblStyleRowBandSize w:val="1"/>
      <w:tblStyleColBandSize w:val="1"/>
      <w:tblBorders>
        <w:top w:color="000000" w:space="0" w:sz="4" w:themeColor="accent1" w:themeTint="90" w:val="single"/>
        <w:left w:color="000000" w:space="0" w:sz="4" w:themeColor="accent1" w:themeTint="90" w:val="single"/>
        <w:bottom w:color="000000" w:space="0" w:sz="4" w:themeColor="accent1" w:themeTint="90" w:val="single"/>
        <w:right w:color="000000" w:space="0" w:sz="4" w:themeColor="accent1" w:themeTint="90" w:val="single"/>
        <w:insideH w:color="000000" w:space="0" w:sz="4" w:themeColor="accent1" w:themeTint="90" w:val="single"/>
      </w:tblBorders>
    </w:tblPr>
    <w:tcPr/>
    <w:tblStylePr w:type="band1Horz">
      <w:pPr/>
      <w:rPr>
        <w:sz w:val="22"/>
      </w:rPr>
      <w:tblPr/>
      <w:tcPr>
        <w:shd w:color="FFFFFF" w:fill="B1DEF2" w:themeFill="accent1" w:themeFillTint="40" w:val="clear"/>
      </w:tcPr>
    </w:tblStylePr>
    <w:tblStylePr w:type="band1Vert">
      <w:pPr/>
      <w:rPr>
        <w:sz w:val="22"/>
      </w:rPr>
      <w:tblPr/>
      <w:tcPr>
        <w:shd w:color="FFFFFF" w:fill="B1DEF2" w:themeFill="accent1"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56082" w:themeFill="accent1"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2" w:type="table">
    <w:name w:val="List Table 4 - Accent 2"/>
    <w:basedOn w:val="702"/>
    <w:uiPriority w:val="99"/>
    <w:pPr>
      <w:spacing w:after="0" w:line="240" w:lineRule="auto"/>
    </w:pPr>
    <w:tblPr>
      <w:tblStyleRowBandSize w:val="1"/>
      <w:tblStyleColBandSize w:val="1"/>
      <w:tblBorders>
        <w:top w:color="000000" w:space="0" w:sz="4" w:themeColor="accent2" w:themeTint="90" w:val="single"/>
        <w:left w:color="000000" w:space="0" w:sz="4" w:themeColor="accent2" w:themeTint="90" w:val="single"/>
        <w:bottom w:color="000000" w:space="0" w:sz="4" w:themeColor="accent2" w:themeTint="90" w:val="single"/>
        <w:right w:color="000000" w:space="0" w:sz="4" w:themeColor="accent2" w:themeTint="90" w:val="single"/>
        <w:insideH w:color="000000" w:space="0" w:sz="4" w:themeColor="accent2" w:themeTint="90" w:val="single"/>
      </w:tblBorders>
    </w:tblPr>
    <w:tcPr/>
    <w:tblStylePr w:type="band1Horz">
      <w:pPr/>
      <w:rPr>
        <w:sz w:val="22"/>
      </w:rPr>
      <w:tblPr/>
      <w:tcPr>
        <w:shd w:color="FFFFFF" w:fill="F9DBCC" w:themeFill="accent2" w:themeFillTint="40" w:val="clear"/>
      </w:tcPr>
    </w:tblStylePr>
    <w:tblStylePr w:type="band1Vert">
      <w:pPr/>
      <w:rPr>
        <w:sz w:val="22"/>
      </w:rPr>
      <w:tblPr/>
      <w:tcPr>
        <w:shd w:color="FFFFFF" w:fill="F9DBCC" w:themeFill="accent2"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E97132" w:themeFill="accent2"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3" w:type="table">
    <w:name w:val="List Table 4 - Accent 3"/>
    <w:basedOn w:val="702"/>
    <w:uiPriority w:val="99"/>
    <w:pPr>
      <w:spacing w:after="0" w:line="240" w:lineRule="auto"/>
    </w:pPr>
    <w:tblPr>
      <w:tblStyleRowBandSize w:val="1"/>
      <w:tblStyleColBandSize w:val="1"/>
      <w:tblBorders>
        <w:top w:color="000000" w:space="0" w:sz="4" w:themeColor="accent3" w:themeTint="90" w:val="single"/>
        <w:left w:color="000000" w:space="0" w:sz="4" w:themeColor="accent3" w:themeTint="90" w:val="single"/>
        <w:bottom w:color="000000" w:space="0" w:sz="4" w:themeColor="accent3" w:themeTint="90" w:val="single"/>
        <w:right w:color="000000" w:space="0" w:sz="4" w:themeColor="accent3" w:themeTint="90" w:val="single"/>
        <w:insideH w:color="000000" w:space="0" w:sz="4" w:themeColor="accent3" w:themeTint="90" w:val="single"/>
      </w:tblBorders>
    </w:tblPr>
    <w:tcPr/>
    <w:tblStylePr w:type="band1Horz">
      <w:pPr/>
      <w:rPr>
        <w:sz w:val="22"/>
      </w:rPr>
      <w:tblPr/>
      <w:tcPr>
        <w:shd w:color="FFFFFF" w:fill="B2EDBA" w:themeFill="accent3" w:themeFillTint="40" w:val="clear"/>
      </w:tcPr>
    </w:tblStylePr>
    <w:tblStylePr w:type="band1Vert">
      <w:pPr/>
      <w:rPr>
        <w:sz w:val="22"/>
      </w:rPr>
      <w:tblPr/>
      <w:tcPr>
        <w:shd w:color="FFFFFF" w:fill="B2EDBA" w:themeFill="accent3"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196B24" w:themeFill="accent3"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4" w:type="table">
    <w:name w:val="List Table 4 - Accent 4"/>
    <w:basedOn w:val="702"/>
    <w:uiPriority w:val="99"/>
    <w:pPr>
      <w:spacing w:after="0" w:line="240" w:lineRule="auto"/>
    </w:pPr>
    <w:tblPr>
      <w:tblStyleRowBandSize w:val="1"/>
      <w:tblStyleColBandSize w:val="1"/>
      <w:tblBorders>
        <w:top w:color="000000" w:space="0" w:sz="4" w:themeColor="accent4" w:themeTint="90" w:val="single"/>
        <w:left w:color="000000" w:space="0" w:sz="4" w:themeColor="accent4" w:themeTint="90" w:val="single"/>
        <w:bottom w:color="000000" w:space="0" w:sz="4" w:themeColor="accent4" w:themeTint="90" w:val="single"/>
        <w:right w:color="000000" w:space="0" w:sz="4" w:themeColor="accent4" w:themeTint="90" w:val="single"/>
        <w:insideH w:color="000000" w:space="0" w:sz="4" w:themeColor="accent4" w:themeTint="90" w:val="single"/>
      </w:tblBorders>
    </w:tblPr>
    <w:tcPr/>
    <w:tblStylePr w:type="band1Horz">
      <w:pPr/>
      <w:rPr>
        <w:sz w:val="22"/>
      </w:rPr>
      <w:tblPr/>
      <w:tcPr>
        <w:shd w:color="FFFFFF" w:fill="BDE9FA" w:themeFill="accent4" w:themeFillTint="40" w:val="clear"/>
      </w:tcPr>
    </w:tblStylePr>
    <w:tblStylePr w:type="band1Vert">
      <w:pPr/>
      <w:rPr>
        <w:sz w:val="22"/>
      </w:rPr>
      <w:tblPr/>
      <w:tcPr>
        <w:shd w:color="FFFFFF" w:fill="BDE9FA" w:themeFill="accent4"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0F9ED5" w:themeFill="accent4"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5" w:type="table">
    <w:name w:val="List Table 4 - Accent 5"/>
    <w:basedOn w:val="702"/>
    <w:uiPriority w:val="99"/>
    <w:pPr>
      <w:spacing w:after="0" w:line="240" w:lineRule="auto"/>
    </w:pPr>
    <w:tblPr>
      <w:tblStyleRowBandSize w:val="1"/>
      <w:tblStyleColBandSize w:val="1"/>
      <w:tblBorders>
        <w:top w:color="000000" w:space="0" w:sz="4" w:themeColor="accent5" w:themeTint="90" w:val="single"/>
        <w:left w:color="000000" w:space="0" w:sz="4" w:themeColor="accent5" w:themeTint="90" w:val="single"/>
        <w:bottom w:color="000000" w:space="0" w:sz="4" w:themeColor="accent5" w:themeTint="90" w:val="single"/>
        <w:right w:color="000000" w:space="0" w:sz="4" w:themeColor="accent5" w:themeTint="90" w:val="single"/>
        <w:insideH w:color="000000" w:space="0" w:sz="4" w:themeColor="accent5" w:themeTint="90" w:val="single"/>
      </w:tblBorders>
    </w:tblPr>
    <w:tcPr/>
    <w:tblStylePr w:type="band1Horz">
      <w:pPr/>
      <w:rPr>
        <w:sz w:val="22"/>
      </w:rPr>
      <w:tblPr/>
      <w:tcPr>
        <w:shd w:color="FFFFFF" w:fill="EFC2EA" w:themeFill="accent5" w:themeFillTint="40" w:val="clear"/>
      </w:tcPr>
    </w:tblStylePr>
    <w:tblStylePr w:type="band1Vert">
      <w:pPr/>
      <w:rPr>
        <w:sz w:val="22"/>
      </w:rPr>
      <w:tblPr/>
      <w:tcPr>
        <w:shd w:color="FFFFFF" w:fill="EFC2EA" w:themeFill="accent5"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A02B93" w:themeFill="accent5"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6" w:type="table">
    <w:name w:val="List Table 4 - Accent 6"/>
    <w:basedOn w:val="702"/>
    <w:uiPriority w:val="99"/>
    <w:pPr>
      <w:spacing w:after="0" w:line="240" w:lineRule="auto"/>
    </w:pPr>
    <w:tblPr>
      <w:tblStyleRowBandSize w:val="1"/>
      <w:tblStyleColBandSize w:val="1"/>
      <w:tblBorders>
        <w:top w:color="000000" w:space="0" w:sz="4" w:themeColor="accent6" w:themeTint="90" w:val="single"/>
        <w:left w:color="000000" w:space="0" w:sz="4" w:themeColor="accent6" w:themeTint="90" w:val="single"/>
        <w:bottom w:color="000000" w:space="0" w:sz="4" w:themeColor="accent6" w:themeTint="90" w:val="single"/>
        <w:right w:color="000000" w:space="0" w:sz="4" w:themeColor="accent6" w:themeTint="90" w:val="single"/>
        <w:insideH w:color="000000" w:space="0" w:sz="4" w:themeColor="accent6" w:themeTint="90" w:val="single"/>
      </w:tblBorders>
    </w:tblPr>
    <w:tcPr/>
    <w:tblStylePr w:type="band1Horz">
      <w:pPr/>
      <w:rPr>
        <w:sz w:val="22"/>
      </w:rPr>
      <w:tblPr/>
      <w:tcPr>
        <w:shd w:color="FFFFFF" w:fill="D0EFC5" w:themeFill="accent6" w:themeFillTint="40" w:val="clear"/>
      </w:tcPr>
    </w:tblStylePr>
    <w:tblStylePr w:type="band1Vert">
      <w:pPr/>
      <w:rPr>
        <w:sz w:val="22"/>
      </w:rPr>
      <w:tblPr/>
      <w:tcPr>
        <w:shd w:color="FFFFFF" w:fill="D0EFC5" w:themeFill="accent6" w:themeFillTint="40" w:val="clear"/>
      </w:tcPr>
    </w:tblStylePr>
    <w:tblStylePr w:type="band2Horz">
      <w:pPr/>
      <w:tblPr/>
      <w:tcPr/>
    </w:tblStylePr>
    <w:tblStylePr w:type="band2Vert">
      <w:pPr/>
      <w:tblPr/>
      <w:tcPr/>
    </w:tblStylePr>
    <w:tblStylePr w:type="firstCol">
      <w:pPr/>
      <w:rPr>
        <w:b/>
      </w:rPr>
      <w:tblPr/>
      <w:tcPr/>
    </w:tblStylePr>
    <w:tblStylePr w:type="firstRow">
      <w:pPr/>
      <w:rPr>
        <w:b/>
        <w:sz w:val="22"/>
      </w:rPr>
      <w:tblPr/>
      <w:tcPr>
        <w:shd w:color="FFFFFF" w:fill="4EA72E" w:themeFill="accent6" w:val="clea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87" w:type="table">
    <w:name w:val="List Table 5 Dark"/>
    <w:basedOn w:val="702"/>
    <w:uiPriority w:val="99"/>
    <w:pPr>
      <w:spacing w:after="0" w:line="240" w:lineRule="auto"/>
    </w:pPr>
    <w:tblPr>
      <w:tblStyleRowBandSize w:val="1"/>
      <w:tblStyleColBandSize w:val="1"/>
      <w:tblBorders>
        <w:top w:color="000000" w:space="0" w:sz="32" w:themeColor="text1" w:themeTint="80" w:val="single"/>
        <w:left w:color="000000" w:space="0" w:sz="32" w:themeColor="text1" w:themeTint="80" w:val="single"/>
        <w:bottom w:color="000000" w:space="0" w:sz="32" w:themeColor="text1" w:themeTint="80" w:val="single"/>
        <w:right w:color="000000" w:space="0" w:sz="32" w:themeColor="text1" w:themeTint="80" w:val="single"/>
      </w:tblBorders>
    </w:tblPr>
    <w:tcPr/>
    <w:tblStylePr w:type="band1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1Vert">
      <w:pPr/>
      <w:tblPr/>
      <w:tcPr>
        <w:tcBorders>
          <w:left w:color="000000" w:space="0" w:sz="4" w:themeColor="light1" w:val="single"/>
          <w:right w:color="000000" w:space="0" w:sz="4" w:themeColor="light1" w:val="single"/>
        </w:tcBorders>
        <w:shd w:color="FFFFFF" w:fill="7F7F7F" w:themeFill="text1" w:themeFillTint="80" w:val="clear"/>
      </w:tcPr>
    </w:tblStylePr>
    <w:tblStylePr w:type="band2Horz">
      <w:pPr/>
      <w:tblPr/>
      <w:tcPr>
        <w:tcBorders>
          <w:top w:color="000000" w:space="0" w:sz="4" w:themeColor="light1" w:val="single"/>
          <w:bottom w:color="000000" w:space="0" w:sz="4" w:themeColor="light1" w:val="single"/>
        </w:tcBorders>
        <w:shd w:color="FFFFFF" w:fill="7F7F7F" w:themeFill="text1" w:themeFillTint="80"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text1" w:val="single"/>
          <w:right w:color="000000" w:space="0" w:sz="4" w:themeColor="light1" w:val="single"/>
        </w:tcBorders>
      </w:tcPr>
    </w:tblStylePr>
    <w:tblStylePr w:type="firstRow">
      <w:pPr/>
      <w:rPr>
        <w:b/>
        <w:color w:themeColor="light1"/>
        <w:sz w:val="22"/>
      </w:rPr>
      <w:tblPr/>
      <w:tcPr>
        <w:tcBorders>
          <w:top w:color="000000" w:space="0" w:sz="32" w:themeColor="text1" w:val="single"/>
          <w:bottom w:color="000000" w:space="0" w:sz="12" w:themeColor="light1" w:val="single"/>
        </w:tcBorders>
        <w:shd w:color="FFFFFF" w:fill="7F7F7F" w:themeFill="text1" w:themeFillTint="80" w:val="clear"/>
      </w:tcPr>
    </w:tblStylePr>
    <w:tblStylePr w:type="lastCol">
      <w:pPr/>
      <w:tblPr/>
      <w:tcPr>
        <w:tcBorders>
          <w:left w:color="000000" w:space="0" w:sz="4" w:themeColor="light1" w:val="single"/>
          <w:right w:color="000000" w:space="0" w:sz="32" w:themeColor="tex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8" w:type="table">
    <w:name w:val="List Table 5 Dark - Accent 1"/>
    <w:basedOn w:val="702"/>
    <w:uiPriority w:val="99"/>
    <w:pPr>
      <w:spacing w:after="0" w:line="240" w:lineRule="auto"/>
    </w:pPr>
    <w:tblPr>
      <w:tblStyleRowBandSize w:val="1"/>
      <w:tblStyleColBandSize w:val="1"/>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tblPr>
    <w:tcPr/>
    <w:tblStylePr w:type="band1Horz">
      <w:pPr/>
      <w:tblPr/>
      <w:tcPr>
        <w:tcBorders>
          <w:top w:color="000000" w:space="0" w:sz="4" w:themeColor="light1" w:val="single"/>
          <w:bottom w:color="000000" w:space="0" w:sz="4" w:themeColor="light1" w:val="single"/>
        </w:tcBorders>
        <w:shd w:color="FFFFFF" w:fill="156082" w:themeFill="accent1" w:val="clear"/>
      </w:tcPr>
    </w:tblStylePr>
    <w:tblStylePr w:type="band1Vert">
      <w:pPr/>
      <w:tblPr/>
      <w:tcPr>
        <w:tcBorders>
          <w:left w:color="000000" w:space="0" w:sz="4" w:themeColor="light1" w:val="single"/>
          <w:right w:color="000000" w:space="0" w:sz="4" w:themeColor="light1" w:val="single"/>
        </w:tcBorders>
        <w:shd w:color="FFFFFF" w:fill="156082" w:themeFill="accent1" w:val="clear"/>
      </w:tcPr>
    </w:tblStylePr>
    <w:tblStylePr w:type="band2Horz">
      <w:pPr/>
      <w:tblPr/>
      <w:tcPr>
        <w:tcBorders>
          <w:top w:color="000000" w:space="0" w:sz="4" w:themeColor="light1" w:val="single"/>
          <w:bottom w:color="000000" w:space="0" w:sz="4" w:themeColor="light1" w:val="single"/>
        </w:tcBorders>
        <w:shd w:color="FFFFFF" w:fill="156082" w:themeFill="accent1"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1" w:val="single"/>
          <w:right w:color="000000" w:space="0" w:sz="4" w:themeColor="light1" w:val="single"/>
        </w:tcBorders>
      </w:tcPr>
    </w:tblStylePr>
    <w:tblStylePr w:type="firstRow">
      <w:pPr/>
      <w:rPr>
        <w:b/>
        <w:color w:themeColor="light1"/>
        <w:sz w:val="22"/>
      </w:rPr>
      <w:tblPr/>
      <w:tcPr>
        <w:tcBorders>
          <w:top w:color="000000" w:space="0" w:sz="32" w:themeColor="accent1" w:val="single"/>
          <w:bottom w:color="000000" w:space="0" w:sz="12" w:themeColor="light1" w:val="single"/>
        </w:tcBorders>
        <w:shd w:color="FFFFFF" w:fill="156082" w:themeFill="accent1" w:val="clear"/>
      </w:tcPr>
    </w:tblStylePr>
    <w:tblStylePr w:type="lastCol">
      <w:pPr/>
      <w:tblPr/>
      <w:tcPr>
        <w:tcBorders>
          <w:left w:color="000000" w:space="0" w:sz="4" w:themeColor="light1" w:val="single"/>
          <w:right w:color="000000" w:space="0" w:sz="32" w:themeColor="accent1"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89" w:type="table">
    <w:name w:val="List Table 5 Dark - Accent 2"/>
    <w:basedOn w:val="702"/>
    <w:uiPriority w:val="99"/>
    <w:pPr>
      <w:spacing w:after="0" w:line="240" w:lineRule="auto"/>
    </w:pPr>
    <w:tblPr>
      <w:tblStyleRowBandSize w:val="1"/>
      <w:tblStyleColBandSize w:val="1"/>
      <w:tblBorders>
        <w:top w:color="000000" w:space="0" w:sz="32" w:themeColor="accent2" w:themeTint="97" w:val="single"/>
        <w:left w:color="000000" w:space="0" w:sz="32" w:themeColor="accent2" w:themeTint="97" w:val="single"/>
        <w:bottom w:color="000000" w:space="0" w:sz="32" w:themeColor="accent2" w:themeTint="97" w:val="single"/>
        <w:right w:color="000000" w:space="0" w:sz="32" w:themeColor="accent2" w:themeTint="97" w:val="single"/>
      </w:tblBorders>
    </w:tblPr>
    <w:tcPr/>
    <w:tblStylePr w:type="band1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1Vert">
      <w:pPr/>
      <w:tblPr/>
      <w:tcPr>
        <w:tcBorders>
          <w:left w:color="000000" w:space="0" w:sz="4" w:themeColor="light1" w:val="single"/>
          <w:right w:color="000000" w:space="0" w:sz="4" w:themeColor="light1" w:val="single"/>
        </w:tcBorders>
        <w:shd w:color="FFFFFF" w:fill="F2AB86" w:themeFill="accent2" w:themeFillTint="97" w:val="clear"/>
      </w:tcPr>
    </w:tblStylePr>
    <w:tblStylePr w:type="band2Horz">
      <w:pPr/>
      <w:tblPr/>
      <w:tcPr>
        <w:tcBorders>
          <w:top w:color="000000" w:space="0" w:sz="4" w:themeColor="light1" w:val="single"/>
          <w:bottom w:color="000000" w:space="0" w:sz="4" w:themeColor="light1" w:val="single"/>
        </w:tcBorders>
        <w:shd w:color="FFFFFF" w:fill="F2AB86" w:themeFill="accent2" w:themeFillTint="97"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2" w:val="single"/>
          <w:right w:color="000000" w:space="0" w:sz="4" w:themeColor="light1" w:val="single"/>
        </w:tcBorders>
      </w:tcPr>
    </w:tblStylePr>
    <w:tblStylePr w:type="firstRow">
      <w:pPr/>
      <w:rPr>
        <w:b/>
        <w:color w:themeColor="light1"/>
        <w:sz w:val="22"/>
      </w:rPr>
      <w:tblPr/>
      <w:tcPr>
        <w:tcBorders>
          <w:top w:color="000000" w:space="0" w:sz="32" w:themeColor="accent2" w:val="single"/>
          <w:bottom w:color="000000" w:space="0" w:sz="12" w:themeColor="light1" w:val="single"/>
        </w:tcBorders>
        <w:shd w:color="FFFFFF" w:fill="F2AB86" w:themeFill="accent2" w:themeFillTint="97" w:val="clear"/>
      </w:tcPr>
    </w:tblStylePr>
    <w:tblStylePr w:type="lastCol">
      <w:pPr/>
      <w:tblPr/>
      <w:tcPr>
        <w:tcBorders>
          <w:left w:color="000000" w:space="0" w:sz="4" w:themeColor="light1" w:val="single"/>
          <w:right w:color="000000" w:space="0" w:sz="32" w:themeColor="accent2"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0" w:type="table">
    <w:name w:val="List Table 5 Dark - Accent 3"/>
    <w:basedOn w:val="702"/>
    <w:uiPriority w:val="99"/>
    <w:pPr>
      <w:spacing w:after="0" w:line="240" w:lineRule="auto"/>
    </w:pPr>
    <w:tblPr>
      <w:tblStyleRowBandSize w:val="1"/>
      <w:tblStyleColBandSize w:val="1"/>
      <w:tblBorders>
        <w:top w:color="000000" w:space="0" w:sz="32" w:themeColor="accent3" w:themeTint="98" w:val="single"/>
        <w:left w:color="000000" w:space="0" w:sz="32" w:themeColor="accent3" w:themeTint="98" w:val="single"/>
        <w:bottom w:color="000000" w:space="0" w:sz="32" w:themeColor="accent3" w:themeTint="98" w:val="single"/>
        <w:right w:color="000000" w:space="0" w:sz="32" w:themeColor="accent3" w:themeTint="98" w:val="single"/>
      </w:tblBorders>
    </w:tblPr>
    <w:tcPr/>
    <w:tblStylePr w:type="band1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1Vert">
      <w:pPr/>
      <w:tblPr/>
      <w:tcPr>
        <w:tcBorders>
          <w:left w:color="000000" w:space="0" w:sz="4" w:themeColor="light1" w:val="single"/>
          <w:right w:color="000000" w:space="0" w:sz="4" w:themeColor="light1" w:val="single"/>
        </w:tcBorders>
        <w:shd w:color="FFFFFF" w:fill="48D45B" w:themeFill="accent3" w:themeFillTint="98" w:val="clear"/>
      </w:tcPr>
    </w:tblStylePr>
    <w:tblStylePr w:type="band2Horz">
      <w:pPr/>
      <w:tblPr/>
      <w:tcPr>
        <w:tcBorders>
          <w:top w:color="000000" w:space="0" w:sz="4" w:themeColor="light1" w:val="single"/>
          <w:bottom w:color="000000" w:space="0" w:sz="4" w:themeColor="light1" w:val="single"/>
        </w:tcBorders>
        <w:shd w:color="FFFFFF" w:fill="48D45B" w:themeFill="accent3"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3" w:val="single"/>
          <w:right w:color="000000" w:space="0" w:sz="4" w:themeColor="light1" w:val="single"/>
        </w:tcBorders>
      </w:tcPr>
    </w:tblStylePr>
    <w:tblStylePr w:type="firstRow">
      <w:pPr/>
      <w:rPr>
        <w:b/>
        <w:color w:themeColor="light1"/>
        <w:sz w:val="22"/>
      </w:rPr>
      <w:tblPr/>
      <w:tcPr>
        <w:tcBorders>
          <w:top w:color="000000" w:space="0" w:sz="32" w:themeColor="accent3" w:val="single"/>
          <w:bottom w:color="000000" w:space="0" w:sz="12" w:themeColor="light1" w:val="single"/>
        </w:tcBorders>
        <w:shd w:color="FFFFFF" w:fill="48D45B" w:themeFill="accent3" w:themeFillTint="98" w:val="clear"/>
      </w:tcPr>
    </w:tblStylePr>
    <w:tblStylePr w:type="lastCol">
      <w:pPr/>
      <w:tblPr/>
      <w:tcPr>
        <w:tcBorders>
          <w:left w:color="000000" w:space="0" w:sz="4" w:themeColor="light1" w:val="single"/>
          <w:right w:color="000000" w:space="0" w:sz="32" w:themeColor="accent3"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1" w:type="table">
    <w:name w:val="List Table 5 Dark - Accent 4"/>
    <w:basedOn w:val="702"/>
    <w:uiPriority w:val="99"/>
    <w:pPr>
      <w:spacing w:after="0" w:line="240" w:lineRule="auto"/>
    </w:pPr>
    <w:tblPr>
      <w:tblStyleRowBandSize w:val="1"/>
      <w:tblStyleColBandSize w:val="1"/>
      <w:tblBorders>
        <w:top w:color="000000" w:space="0" w:sz="32" w:themeColor="accent4" w:themeTint="9a" w:val="single"/>
        <w:left w:color="000000" w:space="0" w:sz="32" w:themeColor="accent4" w:themeTint="9a" w:val="single"/>
        <w:bottom w:color="000000" w:space="0" w:sz="32" w:themeColor="accent4" w:themeTint="9a" w:val="single"/>
        <w:right w:color="000000" w:space="0" w:sz="32" w:themeColor="accent4" w:themeTint="9a" w:val="single"/>
      </w:tblBorders>
    </w:tblPr>
    <w:tcPr/>
    <w:tblStylePr w:type="band1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1Vert">
      <w:pPr/>
      <w:tblPr/>
      <w:tcPr>
        <w:tcBorders>
          <w:left w:color="000000" w:space="0" w:sz="4" w:themeColor="light1" w:val="single"/>
          <w:right w:color="000000" w:space="0" w:sz="4" w:themeColor="light1" w:val="single"/>
        </w:tcBorders>
        <w:shd w:color="FFFFFF" w:fill="60CBF4" w:themeFill="accent4" w:themeFillTint="9a" w:val="clear"/>
      </w:tcPr>
    </w:tblStylePr>
    <w:tblStylePr w:type="band2Horz">
      <w:pPr/>
      <w:tblPr/>
      <w:tcPr>
        <w:tcBorders>
          <w:top w:color="000000" w:space="0" w:sz="4" w:themeColor="light1" w:val="single"/>
          <w:bottom w:color="000000" w:space="0" w:sz="4" w:themeColor="light1" w:val="single"/>
        </w:tcBorders>
        <w:shd w:color="FFFFFF" w:fill="60CBF4" w:themeFill="accent4"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4" w:val="single"/>
          <w:right w:color="000000" w:space="0" w:sz="4" w:themeColor="light1" w:val="single"/>
        </w:tcBorders>
      </w:tcPr>
    </w:tblStylePr>
    <w:tblStylePr w:type="firstRow">
      <w:pPr/>
      <w:rPr>
        <w:b/>
        <w:color w:themeColor="light1"/>
        <w:sz w:val="22"/>
      </w:rPr>
      <w:tblPr/>
      <w:tcPr>
        <w:tcBorders>
          <w:top w:color="000000" w:space="0" w:sz="32" w:themeColor="accent4" w:val="single"/>
          <w:bottom w:color="000000" w:space="0" w:sz="12" w:themeColor="light1" w:val="single"/>
        </w:tcBorders>
        <w:shd w:color="FFFFFF" w:fill="60CBF4" w:themeFill="accent4" w:themeFillTint="9a" w:val="clear"/>
      </w:tcPr>
    </w:tblStylePr>
    <w:tblStylePr w:type="lastCol">
      <w:pPr/>
      <w:tblPr/>
      <w:tcPr>
        <w:tcBorders>
          <w:left w:color="000000" w:space="0" w:sz="4" w:themeColor="light1" w:val="single"/>
          <w:right w:color="000000" w:space="0" w:sz="32" w:themeColor="accent4"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2" w:type="table">
    <w:name w:val="List Table 5 Dark - Accent 5"/>
    <w:basedOn w:val="702"/>
    <w:uiPriority w:val="99"/>
    <w:pPr>
      <w:spacing w:after="0" w:line="240" w:lineRule="auto"/>
    </w:pPr>
    <w:tblPr>
      <w:tblStyleRowBandSize w:val="1"/>
      <w:tblStyleColBandSize w:val="1"/>
      <w:tblBorders>
        <w:top w:color="000000" w:space="0" w:sz="32" w:themeColor="accent5" w:themeTint="9a" w:val="single"/>
        <w:left w:color="000000" w:space="0" w:sz="32" w:themeColor="accent5" w:themeTint="9a" w:val="single"/>
        <w:bottom w:color="000000" w:space="0" w:sz="32" w:themeColor="accent5" w:themeTint="9a" w:val="single"/>
        <w:right w:color="000000" w:space="0" w:sz="32" w:themeColor="accent5" w:themeTint="9a" w:val="single"/>
      </w:tblBorders>
    </w:tblPr>
    <w:tcPr/>
    <w:tblStylePr w:type="band1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1Vert">
      <w:pPr/>
      <w:tblPr/>
      <w:tcPr>
        <w:tcBorders>
          <w:left w:color="000000" w:space="0" w:sz="4" w:themeColor="light1" w:val="single"/>
          <w:right w:color="000000" w:space="0" w:sz="4" w:themeColor="light1" w:val="single"/>
        </w:tcBorders>
        <w:shd w:color="FFFFFF" w:fill="D86DCC" w:themeFill="accent5" w:themeFillTint="9a" w:val="clear"/>
      </w:tcPr>
    </w:tblStylePr>
    <w:tblStylePr w:type="band2Horz">
      <w:pPr/>
      <w:tblPr/>
      <w:tcPr>
        <w:tcBorders>
          <w:top w:color="000000" w:space="0" w:sz="4" w:themeColor="light1" w:val="single"/>
          <w:bottom w:color="000000" w:space="0" w:sz="4" w:themeColor="light1" w:val="single"/>
        </w:tcBorders>
        <w:shd w:color="FFFFFF" w:fill="D86DCC" w:themeFill="accent5" w:themeFillTint="9a"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5" w:val="single"/>
          <w:right w:color="000000" w:space="0" w:sz="4" w:themeColor="light1" w:val="single"/>
        </w:tcBorders>
      </w:tcPr>
    </w:tblStylePr>
    <w:tblStylePr w:type="firstRow">
      <w:pPr/>
      <w:rPr>
        <w:b/>
        <w:color w:themeColor="light1"/>
        <w:sz w:val="22"/>
      </w:rPr>
      <w:tblPr/>
      <w:tcPr>
        <w:tcBorders>
          <w:top w:color="000000" w:space="0" w:sz="32" w:themeColor="accent5" w:val="single"/>
          <w:bottom w:color="000000" w:space="0" w:sz="12" w:themeColor="light1" w:val="single"/>
        </w:tcBorders>
        <w:shd w:color="FFFFFF" w:fill="D86DCC" w:themeFill="accent5" w:themeFillTint="9a" w:val="clear"/>
      </w:tcPr>
    </w:tblStylePr>
    <w:tblStylePr w:type="lastCol">
      <w:pPr/>
      <w:tblPr/>
      <w:tcPr>
        <w:tcBorders>
          <w:left w:color="000000" w:space="0" w:sz="4" w:themeColor="light1" w:val="single"/>
          <w:right w:color="000000" w:space="0" w:sz="32" w:themeColor="accent5"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3" w:type="table">
    <w:name w:val="List Table 5 Dark - Accent 6"/>
    <w:basedOn w:val="702"/>
    <w:uiPriority w:val="99"/>
    <w:pPr>
      <w:spacing w:after="0" w:line="240" w:lineRule="auto"/>
    </w:pPr>
    <w:tblPr>
      <w:tblStyleRowBandSize w:val="1"/>
      <w:tblStyleColBandSize w:val="1"/>
      <w:tblBorders>
        <w:top w:color="000000" w:space="0" w:sz="32" w:themeColor="accent6" w:themeTint="98" w:val="single"/>
        <w:left w:color="000000" w:space="0" w:sz="32" w:themeColor="accent6" w:themeTint="98" w:val="single"/>
        <w:bottom w:color="000000" w:space="0" w:sz="32" w:themeColor="accent6" w:themeTint="98" w:val="single"/>
        <w:right w:color="000000" w:space="0" w:sz="32" w:themeColor="accent6" w:themeTint="98" w:val="single"/>
      </w:tblBorders>
    </w:tblPr>
    <w:tcPr/>
    <w:tblStylePr w:type="band1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1Vert">
      <w:pPr/>
      <w:tblPr/>
      <w:tcPr>
        <w:tcBorders>
          <w:left w:color="000000" w:space="0" w:sz="4" w:themeColor="light1" w:val="single"/>
          <w:right w:color="000000" w:space="0" w:sz="4" w:themeColor="light1" w:val="single"/>
        </w:tcBorders>
        <w:shd w:color="FFFFFF" w:fill="8FD974" w:themeFill="accent6" w:themeFillTint="98" w:val="clear"/>
      </w:tcPr>
    </w:tblStylePr>
    <w:tblStylePr w:type="band2Horz">
      <w:pPr/>
      <w:tblPr/>
      <w:tcPr>
        <w:tcBorders>
          <w:top w:color="000000" w:space="0" w:sz="4" w:themeColor="light1" w:val="single"/>
          <w:bottom w:color="000000" w:space="0" w:sz="4" w:themeColor="light1" w:val="single"/>
        </w:tcBorders>
        <w:shd w:color="FFFFFF" w:fill="8FD974" w:themeFill="accent6" w:themeFillTint="98" w:val="clear"/>
      </w:tcPr>
    </w:tblStylePr>
    <w:tblStylePr w:type="band2Vert">
      <w:pPr/>
      <w:tblPr/>
      <w:tcPr>
        <w:tcBorders>
          <w:left w:color="000000" w:space="0" w:sz="4" w:themeColor="light1" w:val="single"/>
          <w:right w:color="000000" w:space="0" w:sz="4" w:themeColor="light1" w:val="single"/>
        </w:tcBorders>
      </w:tcPr>
    </w:tblStylePr>
    <w:tblStylePr w:type="firstCol">
      <w:pPr/>
      <w:rPr>
        <w:b/>
        <w:color w:themeColor="light1"/>
        <w:sz w:val="22"/>
      </w:rPr>
      <w:tblPr/>
      <w:tcPr>
        <w:tcBorders>
          <w:left w:color="000000" w:space="0" w:sz="32" w:themeColor="accent6" w:val="single"/>
          <w:right w:color="000000" w:space="0" w:sz="4" w:themeColor="light1" w:val="single"/>
        </w:tcBorders>
      </w:tcPr>
    </w:tblStylePr>
    <w:tblStylePr w:type="firstRow">
      <w:pPr/>
      <w:rPr>
        <w:b/>
        <w:color w:themeColor="light1"/>
        <w:sz w:val="22"/>
      </w:rPr>
      <w:tblPr/>
      <w:tcPr>
        <w:tcBorders>
          <w:top w:color="000000" w:space="0" w:sz="32" w:themeColor="accent6" w:val="single"/>
          <w:bottom w:color="000000" w:space="0" w:sz="12" w:themeColor="light1" w:val="single"/>
        </w:tcBorders>
        <w:shd w:color="FFFFFF" w:fill="8FD974" w:themeFill="accent6" w:themeFillTint="98" w:val="clear"/>
      </w:tcPr>
    </w:tblStylePr>
    <w:tblStylePr w:type="lastCol">
      <w:pPr/>
      <w:tblPr/>
      <w:tcPr>
        <w:tcBorders>
          <w:left w:color="000000" w:space="0" w:sz="4" w:themeColor="light1" w:val="single"/>
          <w:right w:color="000000" w:space="0" w:sz="32" w:themeColor="accent6" w:val="single"/>
        </w:tcBorders>
      </w:tcPr>
    </w:tblStylePr>
    <w:tblStylePr w:type="lastRow">
      <w:pPr/>
      <w:rPr>
        <w:b/>
        <w:color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light1"/>
        <w:sz w:val="22"/>
      </w:rPr>
      <w:tblPr/>
      <w:tcPr/>
    </w:tblStylePr>
  </w:style>
  <w:style w:styleId="794" w:type="table">
    <w:name w:val="List Table 6 Colorful"/>
    <w:basedOn w:val="702"/>
    <w:uiPriority w:val="99"/>
    <w:pPr>
      <w:spacing w:after="0" w:line="240" w:lineRule="auto"/>
    </w:pPr>
    <w:tblPr>
      <w:tblStyleRowBandSize w:val="1"/>
      <w:tblStyleColBandSize w:val="1"/>
      <w:tblBorders>
        <w:top w:color="000000" w:space="0" w:sz="4" w:themeColor="text1" w:themeTint="80" w:val="single"/>
        <w:bottom w:color="000000" w:space="0" w:sz="4" w:themeColor="text1" w:themeTint="80" w:val="single"/>
      </w:tblBorders>
    </w:tblPr>
    <w:tcPr/>
    <w:tblStylePr w:type="band1Horz">
      <w:pPr/>
      <w:rPr>
        <w:color w:themeColor="text1"/>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sz w:val="22"/>
      </w:rPr>
      <w:tblPr/>
      <w:tcPr/>
    </w:tblStylePr>
    <w:tblStylePr w:type="band2Vert">
      <w:pPr/>
      <w:tblPr/>
      <w:tcPr/>
    </w:tblStylePr>
    <w:tblStylePr w:type="firstCol">
      <w:pPr/>
      <w:rPr>
        <w:b/>
        <w:color w:themeColor="text1"/>
      </w:rPr>
      <w:tblPr/>
      <w:tcPr/>
    </w:tblStylePr>
    <w:tblStylePr w:type="firstRow">
      <w:pPr/>
      <w:rPr>
        <w:b/>
        <w:color w:themeColor="text1"/>
      </w:rPr>
      <w:tblPr/>
      <w:tcPr>
        <w:tcBorders>
          <w:bottom w:color="000000" w:space="0" w:sz="4" w:themeColor="text1" w:val="single"/>
        </w:tcBorders>
      </w:tcPr>
    </w:tblStylePr>
    <w:tblStylePr w:type="lastCol">
      <w:pPr/>
      <w:rPr>
        <w:b/>
        <w:color w:themeColor="text1"/>
      </w:rPr>
      <w:tblPr/>
      <w:tcPr/>
    </w:tblStylePr>
    <w:tblStylePr w:type="lastRow">
      <w:pPr/>
      <w:rPr>
        <w:b/>
        <w:color w:themeColor="text1"/>
      </w:rPr>
      <w:tblPr/>
      <w:tcPr>
        <w:tcBorders>
          <w:top w:color="000000" w:space="0" w:sz="4"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5" w:type="table">
    <w:name w:val="List Table 6 Colorful - Accent 1"/>
    <w:basedOn w:val="702"/>
    <w:uiPriority w:val="99"/>
    <w:pPr>
      <w:spacing w:after="0" w:line="240" w:lineRule="auto"/>
    </w:pPr>
    <w:tblPr>
      <w:tblStyleRowBandSize w:val="1"/>
      <w:tblStyleColBandSize w:val="1"/>
      <w:tblBorders>
        <w:top w:color="000000" w:space="0" w:sz="4" w:themeColor="accent1" w:val="single"/>
        <w:bottom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rPr>
        <w:b/>
        <w:color w:themeColor="accent1" w:themeShade="95"/>
      </w:rPr>
      <w:tblPr/>
      <w:tcPr/>
    </w:tblStylePr>
    <w:tblStylePr w:type="firstRow">
      <w:pPr/>
      <w:rPr>
        <w:b/>
        <w:color w:themeColor="accent1" w:themeShade="95"/>
      </w:rPr>
      <w:tblPr/>
      <w:tcPr>
        <w:tcBorders>
          <w:bottom w:color="000000" w:space="0" w:sz="4" w:themeColor="accent1" w:val="single"/>
        </w:tcBorders>
      </w:tcPr>
    </w:tblStylePr>
    <w:tblStylePr w:type="lastCol">
      <w:pPr/>
      <w:rPr>
        <w:b/>
        <w:color w:themeColor="accent1" w:themeShade="95"/>
      </w:rPr>
      <w:tblPr/>
      <w:tcPr/>
    </w:tblStylePr>
    <w:tblStylePr w:type="lastRow">
      <w:pPr/>
      <w:rPr>
        <w:b/>
        <w:color w:themeColor="accent1" w:themeShade="95"/>
      </w:rPr>
      <w:tblPr/>
      <w:tcPr>
        <w:tcBorders>
          <w:top w:color="000000" w:space="0" w:sz="4"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6" w:type="table">
    <w:name w:val="List Table 6 Colorful - Accent 2"/>
    <w:basedOn w:val="702"/>
    <w:uiPriority w:val="99"/>
    <w:pPr>
      <w:spacing w:after="0" w:line="240" w:lineRule="auto"/>
    </w:pPr>
    <w:tblPr>
      <w:tblStyleRowBandSize w:val="1"/>
      <w:tblStyleColBandSize w:val="1"/>
      <w:tblBorders>
        <w:top w:color="000000" w:space="0" w:sz="4" w:themeColor="accent2" w:themeTint="97" w:val="single"/>
        <w:bottom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rPr>
        <w:b/>
        <w:color w:themeColor="accent2" w:themeShade="95" w:themeTint="97"/>
      </w:rPr>
      <w:tblPr/>
      <w:tcPr/>
    </w:tblStylePr>
    <w:tblStylePr w:type="firstRow">
      <w:pPr/>
      <w:rPr>
        <w:b/>
        <w:color w:themeColor="accent2" w:themeShade="95" w:themeTint="97"/>
      </w:rPr>
      <w:tblPr/>
      <w:tcPr>
        <w:tcBorders>
          <w:bottom w:color="000000" w:space="0" w:sz="4" w:themeColor="accent2" w:val="single"/>
        </w:tcBorders>
      </w:tcPr>
    </w:tblStylePr>
    <w:tblStylePr w:type="lastCol">
      <w:pPr/>
      <w:rPr>
        <w:b/>
        <w:color w:themeColor="accent2" w:themeShade="95" w:themeTint="97"/>
      </w:rPr>
      <w:tblPr/>
      <w:tcPr/>
    </w:tblStylePr>
    <w:tblStylePr w:type="lastRow">
      <w:pPr/>
      <w:rPr>
        <w:b/>
        <w:color w:themeColor="accent2" w:themeShade="95" w:themeTint="97"/>
      </w:rPr>
      <w:tblPr/>
      <w:tcPr>
        <w:tcBorders>
          <w:top w:color="000000" w:space="0" w:sz="4"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7" w:type="table">
    <w:name w:val="List Table 6 Colorful - Accent 3"/>
    <w:basedOn w:val="702"/>
    <w:uiPriority w:val="99"/>
    <w:pPr>
      <w:spacing w:after="0" w:line="240" w:lineRule="auto"/>
    </w:pPr>
    <w:tblPr>
      <w:tblStyleRowBandSize w:val="1"/>
      <w:tblStyleColBandSize w:val="1"/>
      <w:tblBorders>
        <w:top w:color="000000" w:space="0" w:sz="4" w:themeColor="accent3" w:themeTint="98" w:val="single"/>
        <w:bottom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rPr>
        <w:b/>
        <w:color w:themeColor="accent3" w:themeShade="95" w:themeTint="98"/>
      </w:rPr>
      <w:tblPr/>
      <w:tcPr/>
    </w:tblStylePr>
    <w:tblStylePr w:type="firstRow">
      <w:pPr/>
      <w:rPr>
        <w:b/>
        <w:color w:themeColor="accent3" w:themeShade="95" w:themeTint="98"/>
      </w:rPr>
      <w:tblPr/>
      <w:tcPr>
        <w:tcBorders>
          <w:bottom w:color="000000" w:space="0" w:sz="4" w:themeColor="accent3" w:val="single"/>
        </w:tcBorders>
      </w:tcPr>
    </w:tblStylePr>
    <w:tblStylePr w:type="lastCol">
      <w:pPr/>
      <w:rPr>
        <w:b/>
        <w:color w:themeColor="accent3" w:themeShade="95" w:themeTint="98"/>
      </w:rPr>
      <w:tblPr/>
      <w:tcPr/>
    </w:tblStylePr>
    <w:tblStylePr w:type="lastRow">
      <w:pPr/>
      <w:rPr>
        <w:b/>
        <w:color w:themeColor="accent3" w:themeShade="95" w:themeTint="98"/>
      </w:rPr>
      <w:tblPr/>
      <w:tcPr>
        <w:tcBorders>
          <w:top w:color="000000" w:space="0" w:sz="4"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8" w:type="table">
    <w:name w:val="List Table 6 Colorful - Accent 4"/>
    <w:basedOn w:val="702"/>
    <w:uiPriority w:val="99"/>
    <w:pPr>
      <w:spacing w:after="0" w:line="240" w:lineRule="auto"/>
    </w:pPr>
    <w:tblPr>
      <w:tblStyleRowBandSize w:val="1"/>
      <w:tblStyleColBandSize w:val="1"/>
      <w:tblBorders>
        <w:top w:color="000000" w:space="0" w:sz="4" w:themeColor="accent4" w:themeTint="9a" w:val="single"/>
        <w:bottom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rPr>
        <w:b/>
        <w:color w:themeColor="accent4" w:themeShade="95" w:themeTint="9a"/>
      </w:rPr>
      <w:tblPr/>
      <w:tcPr/>
    </w:tblStylePr>
    <w:tblStylePr w:type="firstRow">
      <w:pPr/>
      <w:rPr>
        <w:b/>
        <w:color w:themeColor="accent4" w:themeShade="95" w:themeTint="9a"/>
      </w:rPr>
      <w:tblPr/>
      <w:tcPr>
        <w:tcBorders>
          <w:bottom w:color="000000" w:space="0" w:sz="4" w:themeColor="accent4" w:val="single"/>
        </w:tcBorders>
      </w:tcPr>
    </w:tblStylePr>
    <w:tblStylePr w:type="lastCol">
      <w:pPr/>
      <w:rPr>
        <w:b/>
        <w:color w:themeColor="accent4" w:themeShade="95" w:themeTint="9a"/>
      </w:rPr>
      <w:tblPr/>
      <w:tcPr/>
    </w:tblStylePr>
    <w:tblStylePr w:type="lastRow">
      <w:pPr/>
      <w:rPr>
        <w:b/>
        <w:color w:themeColor="accent4" w:themeShade="95" w:themeTint="9a"/>
      </w:rPr>
      <w:tblPr/>
      <w:tcPr>
        <w:tcBorders>
          <w:top w:color="000000" w:space="0" w:sz="4"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799" w:type="table">
    <w:name w:val="List Table 6 Colorful - Accent 5"/>
    <w:basedOn w:val="702"/>
    <w:uiPriority w:val="99"/>
    <w:pPr>
      <w:spacing w:after="0" w:line="240" w:lineRule="auto"/>
    </w:pPr>
    <w:tblPr>
      <w:tblStyleRowBandSize w:val="1"/>
      <w:tblStyleColBandSize w:val="1"/>
      <w:tblBorders>
        <w:top w:color="000000" w:space="0" w:sz="4" w:themeColor="accent5" w:themeTint="9a" w:val="single"/>
        <w:bottom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rPr>
        <w:b/>
        <w:color w:themeColor="accent5" w:themeShade="95" w:themeTint="9a"/>
      </w:rPr>
      <w:tblPr/>
      <w:tcPr/>
    </w:tblStylePr>
    <w:tblStylePr w:type="firstRow">
      <w:pPr/>
      <w:rPr>
        <w:b/>
        <w:color w:themeColor="accent5" w:themeShade="95" w:themeTint="9a"/>
      </w:rPr>
      <w:tblPr/>
      <w:tcPr>
        <w:tcBorders>
          <w:bottom w:color="000000" w:space="0" w:sz="4" w:themeColor="accent5" w:val="single"/>
        </w:tcBorders>
      </w:tcPr>
    </w:tblStylePr>
    <w:tblStylePr w:type="lastCol">
      <w:pPr/>
      <w:rPr>
        <w:b/>
        <w:color w:themeColor="accent5" w:themeShade="95" w:themeTint="9a"/>
      </w:rPr>
      <w:tblPr/>
      <w:tcPr/>
    </w:tblStylePr>
    <w:tblStylePr w:type="lastRow">
      <w:pPr/>
      <w:rPr>
        <w:b/>
        <w:color w:themeColor="accent5" w:themeShade="95" w:themeTint="9a"/>
      </w:rPr>
      <w:tblPr/>
      <w:tcPr>
        <w:tcBorders>
          <w:top w:color="000000" w:space="0" w:sz="4"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0" w:type="table">
    <w:name w:val="List Table 6 Colorful - Accent 6"/>
    <w:basedOn w:val="702"/>
    <w:uiPriority w:val="99"/>
    <w:pPr>
      <w:spacing w:after="0" w:line="240" w:lineRule="auto"/>
    </w:pPr>
    <w:tblPr>
      <w:tblStyleRowBandSize w:val="1"/>
      <w:tblStyleColBandSize w:val="1"/>
      <w:tblBorders>
        <w:top w:color="000000" w:space="0" w:sz="4" w:themeColor="accent6" w:themeTint="98" w:val="single"/>
        <w:bottom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rPr>
        <w:b/>
        <w:color w:themeColor="accent6" w:themeShade="95" w:themeTint="98"/>
      </w:rPr>
      <w:tblPr/>
      <w:tcPr/>
    </w:tblStylePr>
    <w:tblStylePr w:type="firstRow">
      <w:pPr/>
      <w:rPr>
        <w:b/>
        <w:color w:themeColor="accent6" w:themeShade="95" w:themeTint="98"/>
      </w:rPr>
      <w:tblPr/>
      <w:tcPr>
        <w:tcBorders>
          <w:bottom w:color="000000" w:space="0" w:sz="4" w:themeColor="accent6" w:val="single"/>
        </w:tcBorders>
      </w:tcPr>
    </w:tblStylePr>
    <w:tblStylePr w:type="lastCol">
      <w:pPr/>
      <w:rPr>
        <w:b/>
        <w:color w:themeColor="accent6" w:themeShade="95" w:themeTint="98"/>
      </w:rPr>
      <w:tblPr/>
      <w:tcPr/>
    </w:tblStylePr>
    <w:tblStylePr w:type="lastRow">
      <w:pPr/>
      <w:rPr>
        <w:b/>
        <w:color w:themeColor="accent6" w:themeShade="95" w:themeTint="98"/>
      </w:rPr>
      <w:tblPr/>
      <w:tcPr>
        <w:tcBorders>
          <w:top w:color="000000" w:space="0" w:sz="4"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1" w:type="table">
    <w:name w:val="List Table 7 Colorful"/>
    <w:basedOn w:val="702"/>
    <w:uiPriority w:val="99"/>
    <w:pPr>
      <w:spacing w:after="0" w:line="240" w:lineRule="auto"/>
    </w:pPr>
    <w:tblPr>
      <w:tblStyleRowBandSize w:val="1"/>
      <w:tblStyleColBandSize w:val="1"/>
      <w:tblBorders>
        <w:right w:color="000000" w:space="0" w:sz="4" w:themeColor="text1" w:themeTint="80" w:val="single"/>
      </w:tblBorders>
    </w:tblPr>
    <w:tcPr/>
    <w:tblStylePr w:type="band1Horz">
      <w:pPr/>
      <w:rPr>
        <w:color w:themeColor="text1" w:themeShade="95" w:themeTint="80"/>
        <w:sz w:val="22"/>
      </w:rPr>
      <w:tblPr/>
      <w:tcPr>
        <w:shd w:color="FFFFFF" w:fill="BFBFBF" w:themeFill="text1" w:themeFillTint="40" w:val="clear"/>
      </w:tcPr>
    </w:tblStylePr>
    <w:tblStylePr w:type="band1Vert">
      <w:pPr/>
      <w:tblPr/>
      <w:tcPr>
        <w:shd w:color="FFFFFF" w:fill="BFBFBF" w:themeFill="text1" w:themeFillTint="40" w:val="clear"/>
      </w:tcPr>
    </w:tblStylePr>
    <w:tblStylePr w:type="band2Horz">
      <w:pPr/>
      <w:rPr>
        <w:color w:themeColor="text1" w:themeShade="95" w:themeTint="80"/>
        <w:sz w:val="22"/>
      </w:rPr>
      <w:tblPr/>
      <w:tcPr/>
    </w:tblStylePr>
    <w:tblStylePr w:type="band2Vert">
      <w:pPr/>
      <w:tblPr/>
      <w:tcPr/>
    </w:tblStylePr>
    <w:tblStylePr w:type="firstCol">
      <w:pPr>
        <w:jc w:val="right"/>
      </w:pPr>
      <w:rPr>
        <w:i/>
        <w:color w:themeColor="text1" w:themeShade="95" w:themeTint="80"/>
        <w:sz w:val="22"/>
      </w:rPr>
      <w:tblPr/>
      <w:tcPr>
        <w:tcBorders>
          <w:top w:color="000000" w:space="0" w:sz="4" w:val="none"/>
          <w:left w:color="000000" w:space="0" w:sz="4" w:val="none"/>
          <w:bottom w:color="000000" w:space="0" w:sz="4" w:val="none"/>
          <w:right w:color="000000" w:space="0" w:sz="4" w:themeColor="text1" w:val="single"/>
        </w:tcBorders>
        <w:shd w:color="FFFFFF" w:val="clear"/>
      </w:tcPr>
    </w:tblStylePr>
    <w:tblStylePr w:type="firstRow">
      <w:pPr/>
      <w:rPr>
        <w:i/>
        <w:color w:themeColor="text1" w:themeShade="95" w:themeTint="80"/>
        <w:sz w:val="22"/>
      </w:rPr>
      <w:tblPr/>
      <w:tcPr>
        <w:tcBorders>
          <w:top w:color="000000" w:space="0" w:sz="4" w:val="none"/>
          <w:left w:color="000000" w:space="0" w:sz="4" w:val="none"/>
          <w:bottom w:color="000000" w:space="0" w:sz="4" w:themeColor="text1" w:val="single"/>
          <w:right w:color="000000" w:space="0" w:sz="4" w:val="none"/>
        </w:tcBorders>
        <w:shd w:color="FFFFFF" w:fill="FFFFFF" w:themeFill="light1" w:val="clear"/>
      </w:tcPr>
    </w:tblStylePr>
    <w:tblStylePr w:type="lastCol">
      <w:pPr/>
      <w:rPr>
        <w:i/>
        <w:color w:themeColor="text1" w:themeShade="95" w:themeTint="80"/>
        <w:sz w:val="22"/>
      </w:rPr>
      <w:tblPr/>
      <w:tcPr>
        <w:tcBorders>
          <w:top w:color="000000" w:space="0" w:sz="4" w:val="none"/>
          <w:left w:color="000000" w:space="0" w:sz="4" w:themeColor="text1" w:val="single"/>
          <w:bottom w:color="000000" w:space="0" w:sz="4" w:val="none"/>
          <w:right w:color="000000" w:space="0" w:sz="4" w:val="none"/>
        </w:tcBorders>
        <w:shd w:color="FFFFFF" w:val="clear"/>
      </w:tcPr>
    </w:tblStylePr>
    <w:tblStylePr w:type="lastRow">
      <w:pPr/>
      <w:rPr>
        <w:i/>
        <w:color w:themeColor="text1" w:themeShade="95" w:themeTint="80"/>
        <w:sz w:val="22"/>
      </w:rPr>
      <w:tblPr/>
      <w:tcPr>
        <w:tcBorders>
          <w:top w:color="000000" w:space="0" w:sz="4" w:themeColor="tex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text1" w:themeShade="95" w:themeTint="80"/>
        <w:sz w:val="22"/>
      </w:rPr>
      <w:tblPr/>
      <w:tcPr/>
    </w:tblStylePr>
  </w:style>
  <w:style w:styleId="802" w:type="table">
    <w:name w:val="List Table 7 Colorful - Accent 1"/>
    <w:basedOn w:val="702"/>
    <w:uiPriority w:val="99"/>
    <w:pPr>
      <w:spacing w:after="0" w:line="240" w:lineRule="auto"/>
    </w:pPr>
    <w:tblPr>
      <w:tblStyleRowBandSize w:val="1"/>
      <w:tblStyleColBandSize w:val="1"/>
      <w:tblBorders>
        <w:right w:color="000000" w:space="0" w:sz="4" w:themeColor="accent1" w:val="single"/>
      </w:tblBorders>
    </w:tblPr>
    <w:tcPr/>
    <w:tblStylePr w:type="band1Horz">
      <w:pPr/>
      <w:rPr>
        <w:color w:themeColor="accent1" w:themeShade="95"/>
        <w:sz w:val="22"/>
      </w:rPr>
      <w:tblPr/>
      <w:tcPr>
        <w:shd w:color="FFFFFF" w:fill="B1DEF2" w:themeFill="accent1" w:themeFillTint="40" w:val="clear"/>
      </w:tcPr>
    </w:tblStylePr>
    <w:tblStylePr w:type="band1Vert">
      <w:pPr/>
      <w:tblPr/>
      <w:tcPr>
        <w:shd w:color="FFFFFF" w:fill="B1DEF2" w:themeFill="accent1" w:themeFillTint="40" w:val="clear"/>
      </w:tcPr>
    </w:tblStylePr>
    <w:tblStylePr w:type="band2Horz">
      <w:pPr/>
      <w:rPr>
        <w:color w:themeColor="accent1" w:themeShade="95"/>
        <w:sz w:val="22"/>
      </w:rPr>
      <w:tblPr/>
      <w:tcPr/>
    </w:tblStylePr>
    <w:tblStylePr w:type="band2Vert">
      <w:pPr/>
      <w:tblPr/>
      <w:tcPr/>
    </w:tblStylePr>
    <w:tblStylePr w:type="firstCol">
      <w:pPr>
        <w:jc w:val="right"/>
      </w:pPr>
      <w:rPr>
        <w:i/>
        <w:color w:themeColor="accent1" w:themeShade="95"/>
        <w:sz w:val="22"/>
      </w:rPr>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rPr>
        <w:i/>
        <w:color w:themeColor="accent1" w:themeShade="95"/>
        <w:sz w:val="22"/>
      </w:rPr>
      <w:tblPr/>
      <w:tcPr>
        <w:tcBorders>
          <w:top w:color="000000" w:space="0" w:sz="4" w:val="none"/>
          <w:left w:color="000000" w:space="0" w:sz="4" w:val="none"/>
          <w:bottom w:color="000000" w:space="0" w:sz="4" w:themeColor="accent1" w:val="single"/>
          <w:right w:color="000000" w:space="0" w:sz="4" w:val="none"/>
        </w:tcBorders>
        <w:shd w:color="FFFFFF" w:fill="FFFFFF" w:themeFill="light1" w:val="clear"/>
      </w:tcPr>
    </w:tblStylePr>
    <w:tblStylePr w:type="lastCol">
      <w:pPr/>
      <w:rPr>
        <w:i/>
        <w:color w:themeColor="accent1" w:themeShade="95"/>
        <w:sz w:val="22"/>
      </w:rPr>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rPr>
        <w:i/>
        <w:color w:themeColor="accent1" w:themeShade="95"/>
        <w:sz w:val="22"/>
      </w:rPr>
      <w:tblPr/>
      <w:tcPr>
        <w:tcBorders>
          <w:top w:color="000000" w:space="0" w:sz="4" w:themeColor="accent1"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1" w:themeShade="95"/>
        <w:sz w:val="22"/>
      </w:rPr>
      <w:tblPr/>
      <w:tcPr/>
    </w:tblStylePr>
  </w:style>
  <w:style w:styleId="803" w:type="table">
    <w:name w:val="List Table 7 Colorful - Accent 2"/>
    <w:basedOn w:val="702"/>
    <w:uiPriority w:val="99"/>
    <w:pPr>
      <w:spacing w:after="0" w:line="240" w:lineRule="auto"/>
    </w:pPr>
    <w:tblPr>
      <w:tblStyleRowBandSize w:val="1"/>
      <w:tblStyleColBandSize w:val="1"/>
      <w:tblBorders>
        <w:right w:color="000000" w:space="0" w:sz="4" w:themeColor="accent2" w:themeTint="97" w:val="single"/>
      </w:tblBorders>
    </w:tblPr>
    <w:tcPr/>
    <w:tblStylePr w:type="band1Horz">
      <w:pPr/>
      <w:rPr>
        <w:color w:themeColor="accent2" w:themeShade="95" w:themeTint="97"/>
        <w:sz w:val="22"/>
      </w:rPr>
      <w:tblPr/>
      <w:tcPr>
        <w:shd w:color="FFFFFF" w:fill="F9DBCC" w:themeFill="accent2" w:themeFillTint="40" w:val="clear"/>
      </w:tcPr>
    </w:tblStylePr>
    <w:tblStylePr w:type="band1Vert">
      <w:pPr/>
      <w:tblPr/>
      <w:tcPr>
        <w:shd w:color="FFFFFF" w:fill="F9DBCC" w:themeFill="accent2" w:themeFillTint="40" w:val="clear"/>
      </w:tcPr>
    </w:tblStylePr>
    <w:tblStylePr w:type="band2Horz">
      <w:pPr/>
      <w:rPr>
        <w:color w:themeColor="accent2" w:themeShade="95" w:themeTint="97"/>
        <w:sz w:val="22"/>
      </w:rPr>
      <w:tblPr/>
      <w:tcPr/>
    </w:tblStylePr>
    <w:tblStylePr w:type="band2Vert">
      <w:pPr/>
      <w:tblPr/>
      <w:tcPr/>
    </w:tblStylePr>
    <w:tblStylePr w:type="firstCol">
      <w:pPr>
        <w:jc w:val="right"/>
      </w:pPr>
      <w:rPr>
        <w:i/>
        <w:color w:themeColor="accent2" w:themeShade="95" w:themeTint="97"/>
        <w:sz w:val="22"/>
      </w:rPr>
      <w:tblPr/>
      <w:tcPr>
        <w:tcBorders>
          <w:top w:color="000000" w:space="0" w:sz="4" w:val="none"/>
          <w:left w:color="000000" w:space="0" w:sz="4" w:val="none"/>
          <w:bottom w:color="000000" w:space="0" w:sz="4" w:val="none"/>
          <w:right w:color="000000" w:space="0" w:sz="4" w:themeColor="accent2" w:val="single"/>
        </w:tcBorders>
        <w:shd w:color="FFFFFF" w:val="clear"/>
      </w:tcPr>
    </w:tblStylePr>
    <w:tblStylePr w:type="firstRow">
      <w:pPr/>
      <w:rPr>
        <w:i/>
        <w:color w:themeColor="accent2" w:themeShade="95" w:themeTint="97"/>
        <w:sz w:val="22"/>
      </w:rPr>
      <w:tblPr/>
      <w:tcPr>
        <w:tcBorders>
          <w:top w:color="000000" w:space="0" w:sz="4" w:val="none"/>
          <w:left w:color="000000" w:space="0" w:sz="4" w:val="none"/>
          <w:bottom w:color="000000" w:space="0" w:sz="4" w:themeColor="accent2" w:val="single"/>
          <w:right w:color="000000" w:space="0" w:sz="4" w:val="none"/>
        </w:tcBorders>
        <w:shd w:color="FFFFFF" w:fill="FFFFFF" w:themeFill="light1" w:val="clear"/>
      </w:tcPr>
    </w:tblStylePr>
    <w:tblStylePr w:type="lastCol">
      <w:pPr/>
      <w:rPr>
        <w:i/>
        <w:color w:themeColor="accent2" w:themeShade="95" w:themeTint="97"/>
        <w:sz w:val="22"/>
      </w:rPr>
      <w:tblPr/>
      <w:tcPr>
        <w:tcBorders>
          <w:top w:color="000000" w:space="0" w:sz="4" w:val="none"/>
          <w:left w:color="000000" w:space="0" w:sz="4" w:themeColor="accent2" w:val="single"/>
          <w:bottom w:color="000000" w:space="0" w:sz="4" w:val="none"/>
          <w:right w:color="000000" w:space="0" w:sz="4" w:val="none"/>
        </w:tcBorders>
        <w:shd w:color="FFFFFF" w:val="clear"/>
      </w:tcPr>
    </w:tblStylePr>
    <w:tblStylePr w:type="lastRow">
      <w:pPr/>
      <w:rPr>
        <w:i/>
        <w:color w:themeColor="accent2" w:themeShade="95" w:themeTint="97"/>
        <w:sz w:val="22"/>
      </w:rPr>
      <w:tblPr/>
      <w:tcPr>
        <w:tcBorders>
          <w:top w:color="000000" w:space="0" w:sz="4" w:themeColor="accent2"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2" w:themeShade="95" w:themeTint="97"/>
        <w:sz w:val="22"/>
      </w:rPr>
      <w:tblPr/>
      <w:tcPr/>
    </w:tblStylePr>
  </w:style>
  <w:style w:styleId="804" w:type="table">
    <w:name w:val="List Table 7 Colorful - Accent 3"/>
    <w:basedOn w:val="702"/>
    <w:uiPriority w:val="99"/>
    <w:pPr>
      <w:spacing w:after="0" w:line="240" w:lineRule="auto"/>
    </w:pPr>
    <w:tblPr>
      <w:tblStyleRowBandSize w:val="1"/>
      <w:tblStyleColBandSize w:val="1"/>
      <w:tblBorders>
        <w:right w:color="000000" w:space="0" w:sz="4" w:themeColor="accent3" w:themeTint="98" w:val="single"/>
      </w:tblBorders>
    </w:tblPr>
    <w:tcPr/>
    <w:tblStylePr w:type="band1Horz">
      <w:pPr/>
      <w:rPr>
        <w:color w:themeColor="accent3" w:themeShade="95" w:themeTint="98"/>
        <w:sz w:val="22"/>
      </w:rPr>
      <w:tblPr/>
      <w:tcPr>
        <w:shd w:color="FFFFFF" w:fill="B2EDBA" w:themeFill="accent3" w:themeFillTint="40" w:val="clear"/>
      </w:tcPr>
    </w:tblStylePr>
    <w:tblStylePr w:type="band1Vert">
      <w:pPr/>
      <w:tblPr/>
      <w:tcPr>
        <w:shd w:color="FFFFFF" w:fill="B2EDBA" w:themeFill="accent3" w:themeFillTint="40" w:val="clear"/>
      </w:tcPr>
    </w:tblStylePr>
    <w:tblStylePr w:type="band2Horz">
      <w:pPr/>
      <w:rPr>
        <w:color w:themeColor="accent3" w:themeShade="95" w:themeTint="98"/>
        <w:sz w:val="22"/>
      </w:rPr>
      <w:tblPr/>
      <w:tcPr/>
    </w:tblStylePr>
    <w:tblStylePr w:type="band2Vert">
      <w:pPr/>
      <w:tblPr/>
      <w:tcPr/>
    </w:tblStylePr>
    <w:tblStylePr w:type="firstCol">
      <w:pPr>
        <w:jc w:val="right"/>
      </w:pPr>
      <w:rPr>
        <w:i/>
        <w:color w:themeColor="accent3" w:themeShade="95" w:themeTint="98"/>
        <w:sz w:val="22"/>
      </w:rPr>
      <w:tblPr/>
      <w:tcPr>
        <w:tcBorders>
          <w:top w:color="000000" w:space="0" w:sz="4" w:val="none"/>
          <w:left w:color="000000" w:space="0" w:sz="4" w:val="none"/>
          <w:bottom w:color="000000" w:space="0" w:sz="4" w:val="none"/>
          <w:right w:color="000000" w:space="0" w:sz="4" w:themeColor="accent3" w:val="single"/>
        </w:tcBorders>
        <w:shd w:color="FFFFFF" w:val="clear"/>
      </w:tcPr>
    </w:tblStylePr>
    <w:tblStylePr w:type="firstRow">
      <w:pPr/>
      <w:rPr>
        <w:i/>
        <w:color w:themeColor="accent3" w:themeShade="95" w:themeTint="98"/>
        <w:sz w:val="22"/>
      </w:rPr>
      <w:tblPr/>
      <w:tcPr>
        <w:tcBorders>
          <w:top w:color="000000" w:space="0" w:sz="4" w:val="none"/>
          <w:left w:color="000000" w:space="0" w:sz="4" w:val="none"/>
          <w:bottom w:color="000000" w:space="0" w:sz="4" w:themeColor="accent3" w:val="single"/>
          <w:right w:color="000000" w:space="0" w:sz="4" w:val="none"/>
        </w:tcBorders>
        <w:shd w:color="FFFFFF" w:fill="FFFFFF" w:themeFill="light1" w:val="clear"/>
      </w:tcPr>
    </w:tblStylePr>
    <w:tblStylePr w:type="lastCol">
      <w:pPr/>
      <w:rPr>
        <w:i/>
        <w:color w:themeColor="accent3" w:themeShade="95" w:themeTint="98"/>
        <w:sz w:val="22"/>
      </w:rPr>
      <w:tblPr/>
      <w:tcPr>
        <w:tcBorders>
          <w:top w:color="000000" w:space="0" w:sz="4" w:val="none"/>
          <w:left w:color="000000" w:space="0" w:sz="4" w:themeColor="accent3" w:val="single"/>
          <w:bottom w:color="000000" w:space="0" w:sz="4" w:val="none"/>
          <w:right w:color="000000" w:space="0" w:sz="4" w:val="none"/>
        </w:tcBorders>
        <w:shd w:color="FFFFFF" w:val="clear"/>
      </w:tcPr>
    </w:tblStylePr>
    <w:tblStylePr w:type="lastRow">
      <w:pPr/>
      <w:rPr>
        <w:i/>
        <w:color w:themeColor="accent3" w:themeShade="95" w:themeTint="98"/>
        <w:sz w:val="22"/>
      </w:rPr>
      <w:tblPr/>
      <w:tcPr>
        <w:tcBorders>
          <w:top w:color="000000" w:space="0" w:sz="4" w:themeColor="accent3"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3" w:themeShade="95" w:themeTint="98"/>
        <w:sz w:val="22"/>
      </w:rPr>
      <w:tblPr/>
      <w:tcPr/>
    </w:tblStylePr>
  </w:style>
  <w:style w:styleId="805" w:type="table">
    <w:name w:val="List Table 7 Colorful - Accent 4"/>
    <w:basedOn w:val="702"/>
    <w:uiPriority w:val="99"/>
    <w:pPr>
      <w:spacing w:after="0" w:line="240" w:lineRule="auto"/>
    </w:pPr>
    <w:tblPr>
      <w:tblStyleRowBandSize w:val="1"/>
      <w:tblStyleColBandSize w:val="1"/>
      <w:tblBorders>
        <w:right w:color="000000" w:space="0" w:sz="4" w:themeColor="accent4" w:themeTint="9a" w:val="single"/>
      </w:tblBorders>
    </w:tblPr>
    <w:tcPr/>
    <w:tblStylePr w:type="band1Horz">
      <w:pPr/>
      <w:rPr>
        <w:color w:themeColor="accent4" w:themeShade="95" w:themeTint="9a"/>
        <w:sz w:val="22"/>
      </w:rPr>
      <w:tblPr/>
      <w:tcPr>
        <w:shd w:color="FFFFFF" w:fill="BDE9FA" w:themeFill="accent4" w:themeFillTint="40" w:val="clear"/>
      </w:tcPr>
    </w:tblStylePr>
    <w:tblStylePr w:type="band1Vert">
      <w:pPr/>
      <w:tblPr/>
      <w:tcPr>
        <w:shd w:color="FFFFFF" w:fill="BDE9FA" w:themeFill="accent4" w:themeFillTint="40" w:val="clear"/>
      </w:tcPr>
    </w:tblStylePr>
    <w:tblStylePr w:type="band2Horz">
      <w:pPr/>
      <w:rPr>
        <w:color w:themeColor="accent4" w:themeShade="95" w:themeTint="9a"/>
        <w:sz w:val="22"/>
      </w:rPr>
      <w:tblPr/>
      <w:tcPr/>
    </w:tblStylePr>
    <w:tblStylePr w:type="band2Vert">
      <w:pPr/>
      <w:tblPr/>
      <w:tcPr/>
    </w:tblStylePr>
    <w:tblStylePr w:type="firstCol">
      <w:pPr>
        <w:jc w:val="right"/>
      </w:pPr>
      <w:rPr>
        <w:i/>
        <w:color w:themeColor="accent4" w:themeShade="95" w:themeTint="9a"/>
        <w:sz w:val="22"/>
      </w:rPr>
      <w:tblPr/>
      <w:tcPr>
        <w:tcBorders>
          <w:top w:color="000000" w:space="0" w:sz="4" w:val="none"/>
          <w:left w:color="000000" w:space="0" w:sz="4" w:val="none"/>
          <w:bottom w:color="000000" w:space="0" w:sz="4" w:val="none"/>
          <w:right w:color="000000" w:space="0" w:sz="4" w:themeColor="accent4" w:val="single"/>
        </w:tcBorders>
        <w:shd w:color="FFFFFF" w:val="clear"/>
      </w:tcPr>
    </w:tblStylePr>
    <w:tblStylePr w:type="firstRow">
      <w:pPr/>
      <w:rPr>
        <w:i/>
        <w:color w:themeColor="accent4" w:themeShade="95" w:themeTint="9a"/>
        <w:sz w:val="22"/>
      </w:rPr>
      <w:tblPr/>
      <w:tcPr>
        <w:tcBorders>
          <w:top w:color="000000" w:space="0" w:sz="4" w:val="none"/>
          <w:left w:color="000000" w:space="0" w:sz="4" w:val="none"/>
          <w:bottom w:color="000000" w:space="0" w:sz="4" w:themeColor="accent4" w:val="single"/>
          <w:right w:color="000000" w:space="0" w:sz="4" w:val="none"/>
        </w:tcBorders>
        <w:shd w:color="FFFFFF" w:fill="FFFFFF" w:themeFill="light1" w:val="clear"/>
      </w:tcPr>
    </w:tblStylePr>
    <w:tblStylePr w:type="lastCol">
      <w:pPr/>
      <w:rPr>
        <w:i/>
        <w:color w:themeColor="accent4" w:themeShade="95" w:themeTint="9a"/>
        <w:sz w:val="22"/>
      </w:rPr>
      <w:tblPr/>
      <w:tcPr>
        <w:tcBorders>
          <w:top w:color="000000" w:space="0" w:sz="4" w:val="none"/>
          <w:left w:color="000000" w:space="0" w:sz="4" w:themeColor="accent4" w:val="single"/>
          <w:bottom w:color="000000" w:space="0" w:sz="4" w:val="none"/>
          <w:right w:color="000000" w:space="0" w:sz="4" w:val="none"/>
        </w:tcBorders>
        <w:shd w:color="FFFFFF" w:val="clear"/>
      </w:tcPr>
    </w:tblStylePr>
    <w:tblStylePr w:type="lastRow">
      <w:pPr/>
      <w:rPr>
        <w:i/>
        <w:color w:themeColor="accent4" w:themeShade="95" w:themeTint="9a"/>
        <w:sz w:val="22"/>
      </w:rPr>
      <w:tblPr/>
      <w:tcPr>
        <w:tcBorders>
          <w:top w:color="000000" w:space="0" w:sz="4" w:themeColor="accent4"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4" w:themeShade="95" w:themeTint="9a"/>
        <w:sz w:val="22"/>
      </w:rPr>
      <w:tblPr/>
      <w:tcPr/>
    </w:tblStylePr>
  </w:style>
  <w:style w:styleId="806" w:type="table">
    <w:name w:val="List Table 7 Colorful - Accent 5"/>
    <w:basedOn w:val="702"/>
    <w:uiPriority w:val="99"/>
    <w:pPr>
      <w:spacing w:after="0" w:line="240" w:lineRule="auto"/>
    </w:pPr>
    <w:tblPr>
      <w:tblStyleRowBandSize w:val="1"/>
      <w:tblStyleColBandSize w:val="1"/>
      <w:tblBorders>
        <w:right w:color="000000" w:space="0" w:sz="4" w:themeColor="accent5" w:themeTint="9a" w:val="single"/>
      </w:tblBorders>
    </w:tblPr>
    <w:tcPr/>
    <w:tblStylePr w:type="band1Horz">
      <w:pPr/>
      <w:rPr>
        <w:color w:themeColor="accent5" w:themeShade="95" w:themeTint="9a"/>
        <w:sz w:val="22"/>
      </w:rPr>
      <w:tblPr/>
      <w:tcPr>
        <w:shd w:color="FFFFFF" w:fill="EFC2EA" w:themeFill="accent5" w:themeFillTint="40" w:val="clear"/>
      </w:tcPr>
    </w:tblStylePr>
    <w:tblStylePr w:type="band1Vert">
      <w:pPr/>
      <w:tblPr/>
      <w:tcPr>
        <w:shd w:color="FFFFFF" w:fill="EFC2EA" w:themeFill="accent5" w:themeFillTint="40" w:val="clear"/>
      </w:tcPr>
    </w:tblStylePr>
    <w:tblStylePr w:type="band2Horz">
      <w:pPr/>
      <w:rPr>
        <w:color w:themeColor="accent5" w:themeShade="95" w:themeTint="9a"/>
        <w:sz w:val="22"/>
      </w:rPr>
      <w:tblPr/>
      <w:tcPr/>
    </w:tblStylePr>
    <w:tblStylePr w:type="band2Vert">
      <w:pPr/>
      <w:tblPr/>
      <w:tcPr/>
    </w:tblStylePr>
    <w:tblStylePr w:type="firstCol">
      <w:pPr>
        <w:jc w:val="right"/>
      </w:pPr>
      <w:rPr>
        <w:i/>
        <w:color w:themeColor="accent5" w:themeShade="95" w:themeTint="9a"/>
        <w:sz w:val="22"/>
      </w:rPr>
      <w:tblPr/>
      <w:tcPr>
        <w:tcBorders>
          <w:top w:color="000000" w:space="0" w:sz="4" w:val="none"/>
          <w:left w:color="000000" w:space="0" w:sz="4" w:val="none"/>
          <w:bottom w:color="000000" w:space="0" w:sz="4" w:val="none"/>
          <w:right w:color="000000" w:space="0" w:sz="4" w:themeColor="accent5" w:val="single"/>
        </w:tcBorders>
        <w:shd w:color="FFFFFF" w:val="clear"/>
      </w:tcPr>
    </w:tblStylePr>
    <w:tblStylePr w:type="firstRow">
      <w:pPr/>
      <w:rPr>
        <w:i/>
        <w:color w:themeColor="accent5" w:themeShade="95" w:themeTint="9a"/>
        <w:sz w:val="22"/>
      </w:rPr>
      <w:tblPr/>
      <w:tcPr>
        <w:tcBorders>
          <w:top w:color="000000" w:space="0" w:sz="4" w:val="none"/>
          <w:left w:color="000000" w:space="0" w:sz="4" w:val="none"/>
          <w:bottom w:color="000000" w:space="0" w:sz="4" w:themeColor="accent5" w:val="single"/>
          <w:right w:color="000000" w:space="0" w:sz="4" w:val="none"/>
        </w:tcBorders>
        <w:shd w:color="FFFFFF" w:fill="FFFFFF" w:themeFill="light1" w:val="clear"/>
      </w:tcPr>
    </w:tblStylePr>
    <w:tblStylePr w:type="lastCol">
      <w:pPr/>
      <w:rPr>
        <w:i/>
        <w:color w:themeColor="accent5" w:themeShade="95" w:themeTint="9a"/>
        <w:sz w:val="22"/>
      </w:rPr>
      <w:tblPr/>
      <w:tcPr>
        <w:tcBorders>
          <w:top w:color="000000" w:space="0" w:sz="4" w:val="none"/>
          <w:left w:color="000000" w:space="0" w:sz="4" w:themeColor="accent5" w:val="single"/>
          <w:bottom w:color="000000" w:space="0" w:sz="4" w:val="none"/>
          <w:right w:color="000000" w:space="0" w:sz="4" w:val="none"/>
        </w:tcBorders>
        <w:shd w:color="FFFFFF" w:val="clear"/>
      </w:tcPr>
    </w:tblStylePr>
    <w:tblStylePr w:type="lastRow">
      <w:pPr/>
      <w:rPr>
        <w:i/>
        <w:color w:themeColor="accent5" w:themeShade="95" w:themeTint="9a"/>
        <w:sz w:val="22"/>
      </w:rPr>
      <w:tblPr/>
      <w:tcPr>
        <w:tcBorders>
          <w:top w:color="000000" w:space="0" w:sz="4" w:themeColor="accent5"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5" w:themeShade="95" w:themeTint="9a"/>
        <w:sz w:val="22"/>
      </w:rPr>
      <w:tblPr/>
      <w:tcPr/>
    </w:tblStylePr>
  </w:style>
  <w:style w:styleId="807" w:type="table">
    <w:name w:val="List Table 7 Colorful - Accent 6"/>
    <w:basedOn w:val="702"/>
    <w:uiPriority w:val="99"/>
    <w:pPr>
      <w:spacing w:after="0" w:line="240" w:lineRule="auto"/>
    </w:pPr>
    <w:tblPr>
      <w:tblStyleRowBandSize w:val="1"/>
      <w:tblStyleColBandSize w:val="1"/>
      <w:tblBorders>
        <w:right w:color="000000" w:space="0" w:sz="4" w:themeColor="accent6" w:themeTint="98" w:val="single"/>
      </w:tblBorders>
    </w:tblPr>
    <w:tcPr/>
    <w:tblStylePr w:type="band1Horz">
      <w:pPr/>
      <w:rPr>
        <w:color w:themeColor="accent6" w:themeShade="95" w:themeTint="98"/>
        <w:sz w:val="22"/>
      </w:rPr>
      <w:tblPr/>
      <w:tcPr>
        <w:shd w:color="FFFFFF" w:fill="D0EFC5" w:themeFill="accent6" w:themeFillTint="40" w:val="clear"/>
      </w:tcPr>
    </w:tblStylePr>
    <w:tblStylePr w:type="band1Vert">
      <w:pPr/>
      <w:tblPr/>
      <w:tcPr>
        <w:shd w:color="FFFFFF" w:fill="D0EFC5" w:themeFill="accent6" w:themeFillTint="40" w:val="clear"/>
      </w:tcPr>
    </w:tblStylePr>
    <w:tblStylePr w:type="band2Horz">
      <w:pPr/>
      <w:rPr>
        <w:color w:themeColor="accent6" w:themeShade="95" w:themeTint="98"/>
        <w:sz w:val="22"/>
      </w:rPr>
      <w:tblPr/>
      <w:tcPr/>
    </w:tblStylePr>
    <w:tblStylePr w:type="band2Vert">
      <w:pPr/>
      <w:tblPr/>
      <w:tcPr/>
    </w:tblStylePr>
    <w:tblStylePr w:type="firstCol">
      <w:pPr>
        <w:jc w:val="right"/>
      </w:pPr>
      <w:rPr>
        <w:i/>
        <w:color w:themeColor="accent6" w:themeShade="95" w:themeTint="98"/>
        <w:sz w:val="22"/>
      </w:rPr>
      <w:tblPr/>
      <w:tcPr>
        <w:tcBorders>
          <w:top w:color="000000" w:space="0" w:sz="4" w:val="none"/>
          <w:left w:color="000000" w:space="0" w:sz="4" w:val="none"/>
          <w:bottom w:color="000000" w:space="0" w:sz="4" w:val="none"/>
          <w:right w:color="000000" w:space="0" w:sz="4" w:themeColor="accent6" w:val="single"/>
        </w:tcBorders>
        <w:shd w:color="FFFFFF" w:val="clear"/>
      </w:tcPr>
    </w:tblStylePr>
    <w:tblStylePr w:type="firstRow">
      <w:pPr/>
      <w:rPr>
        <w:i/>
        <w:color w:themeColor="accent6" w:themeShade="95" w:themeTint="98"/>
        <w:sz w:val="22"/>
      </w:rPr>
      <w:tblPr/>
      <w:tcPr>
        <w:tcBorders>
          <w:top w:color="000000" w:space="0" w:sz="4" w:val="none"/>
          <w:left w:color="000000" w:space="0" w:sz="4" w:val="none"/>
          <w:bottom w:color="000000" w:space="0" w:sz="4" w:themeColor="accent6" w:val="single"/>
          <w:right w:color="000000" w:space="0" w:sz="4" w:val="none"/>
        </w:tcBorders>
        <w:shd w:color="FFFFFF" w:fill="FFFFFF" w:themeFill="light1" w:val="clear"/>
      </w:tcPr>
    </w:tblStylePr>
    <w:tblStylePr w:type="lastCol">
      <w:pPr/>
      <w:rPr>
        <w:i/>
        <w:color w:themeColor="accent6" w:themeShade="95" w:themeTint="98"/>
        <w:sz w:val="22"/>
      </w:rPr>
      <w:tblPr/>
      <w:tcPr>
        <w:tcBorders>
          <w:top w:color="000000" w:space="0" w:sz="4" w:val="none"/>
          <w:left w:color="000000" w:space="0" w:sz="4" w:themeColor="accent6" w:val="single"/>
          <w:bottom w:color="000000" w:space="0" w:sz="4" w:val="none"/>
          <w:right w:color="000000" w:space="0" w:sz="4" w:val="none"/>
        </w:tcBorders>
        <w:shd w:color="FFFFFF" w:val="clear"/>
      </w:tcPr>
    </w:tblStylePr>
    <w:tblStylePr w:type="lastRow">
      <w:pPr/>
      <w:rPr>
        <w:i/>
        <w:color w:themeColor="accent6" w:themeShade="95" w:themeTint="98"/>
        <w:sz w:val="22"/>
      </w:rPr>
      <w:tblPr/>
      <w:tcPr>
        <w:tcBorders>
          <w:top w:color="000000" w:space="0" w:sz="4" w:themeColor="accent6" w:val="single"/>
          <w:left w:color="000000" w:space="0" w:sz="4" w:val="none"/>
          <w:bottom w:color="000000" w:space="0" w:sz="4" w:val="none"/>
          <w:right w:color="000000" w:space="0" w:sz="4" w:val="none"/>
        </w:tcBorders>
        <w:shd w:color="FFFFFF" w:fill="FFFFFF" w:themeFill="light1" w:val="clea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themeColor="accent6" w:themeShade="95" w:themeTint="98"/>
        <w:sz w:val="22"/>
      </w:rPr>
      <w:tblPr/>
      <w:tcPr/>
    </w:tblStylePr>
  </w:style>
  <w:style w:styleId="808" w:type="table">
    <w:name w:val="Lined - Accent"/>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09" w:type="table">
    <w:name w:val="Lined - Accent 1"/>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0" w:type="table">
    <w:name w:val="Lined - Accent 2"/>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1" w:type="table">
    <w:name w:val="Lined - Accent 3"/>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2" w:type="table">
    <w:name w:val="Lined - Accent 4"/>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3" w:type="table">
    <w:name w:val="Lined - Accent 5"/>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4" w:type="table">
    <w:name w:val="Lined - Accent 6"/>
    <w:basedOn w:val="702"/>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5" w:type="table">
    <w:name w:val="Bordered &amp; Lined - Accent"/>
    <w:basedOn w:val="702"/>
    <w:uiPriority w:val="99"/>
    <w:pPr>
      <w:spacing w:after="0" w:line="240" w:lineRule="auto"/>
    </w:pPr>
    <w:rPr/>
    <w:tblPr>
      <w:tblStyleRowBandSize w:val="1"/>
      <w:tblStyleColBandSize w:val="1"/>
      <w:tblBorders>
        <w:top w:color="000000" w:space="0" w:sz="4" w:themeColor="text1" w:themeTint="a6" w:val="single"/>
        <w:left w:color="000000" w:space="0" w:sz="4" w:themeColor="text1" w:themeTint="a6" w:val="single"/>
        <w:bottom w:color="000000" w:space="0" w:sz="4" w:themeColor="text1" w:themeTint="a6" w:val="single"/>
        <w:right w:color="000000" w:space="0" w:sz="4" w:themeColor="text1" w:themeTint="a6" w:val="single"/>
        <w:insideH w:color="000000" w:space="0" w:sz="4" w:themeColor="text1" w:themeTint="a6" w:val="single"/>
        <w:insideV w:color="000000" w:space="0" w:sz="4" w:themeColor="text1" w:themeTint="a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F2F2" w:themeFill="text1" w:themeFillTint="d" w:val="clear"/>
      </w:tcPr>
    </w:tblStylePr>
    <w:tblStylePr w:type="band2Vert">
      <w:pPr/>
      <w:rPr>
        <w:sz w:val="22"/>
      </w:rPr>
      <w:tblPr/>
      <w:tcPr>
        <w:shd w:color="FFFFFF" w:fill="F2F2F2" w:themeFill="text1" w:themeFillTint="d" w:val="clear"/>
      </w:tcPr>
    </w:tblStylePr>
    <w:tblStylePr w:type="firstCol">
      <w:pPr/>
      <w:rPr>
        <w:sz w:val="22"/>
      </w:rPr>
      <w:tblPr/>
      <w:tcPr>
        <w:shd w:color="FFFFFF" w:fill="7F7F7F" w:themeFill="text1" w:themeFillTint="80" w:val="clear"/>
      </w:tcPr>
    </w:tblStylePr>
    <w:tblStylePr w:type="firstRow">
      <w:pPr/>
      <w:rPr>
        <w:sz w:val="22"/>
      </w:rPr>
      <w:tblPr/>
      <w:tcPr>
        <w:shd w:color="FFFFFF" w:fill="7F7F7F" w:themeFill="text1" w:themeFillTint="80" w:val="clear"/>
      </w:tcPr>
    </w:tblStylePr>
    <w:tblStylePr w:type="lastCol">
      <w:pPr/>
      <w:rPr>
        <w:sz w:val="22"/>
      </w:rPr>
      <w:tblPr/>
      <w:tcPr>
        <w:shd w:color="FFFFFF" w:fill="7F7F7F" w:themeFill="text1" w:themeFillTint="80" w:val="clear"/>
      </w:tcPr>
    </w:tblStylePr>
    <w:tblStylePr w:type="lastRow">
      <w:pPr/>
      <w:rPr>
        <w:sz w:val="22"/>
      </w:rPr>
      <w:tblPr/>
      <w:tcPr>
        <w:shd w:color="FFFFFF" w:fill="7F7F7F" w:themeFill="text1" w:themeFillTint="80"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6" w:type="table">
    <w:name w:val="Bordered &amp; Lined - Accent 1"/>
    <w:basedOn w:val="702"/>
    <w:uiPriority w:val="99"/>
    <w:pPr>
      <w:spacing w:after="0" w:line="240" w:lineRule="auto"/>
    </w:pPr>
    <w:rPr/>
    <w:tblPr>
      <w:tblStyleRowBandSize w:val="1"/>
      <w:tblStyleColBandSize w:val="1"/>
      <w:tblBorders>
        <w:top w:color="000000" w:space="0" w:sz="4" w:themeColor="accent1" w:val="single"/>
        <w:left w:color="000000" w:space="0" w:sz="4" w:themeColor="accent1" w:val="single"/>
        <w:bottom w:color="000000" w:space="0" w:sz="4" w:themeColor="accent1" w:val="single"/>
        <w:right w:color="000000" w:space="0" w:sz="4" w:themeColor="accent1" w:val="single"/>
        <w:insideH w:color="000000" w:space="0" w:sz="4" w:themeColor="accent1" w:val="single"/>
        <w:insideV w:color="000000" w:space="0" w:sz="4" w:themeColor="accent1"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9ED6EF" w:themeFill="accent1" w:themeFillTint="50" w:val="clear"/>
      </w:tcPr>
    </w:tblStylePr>
    <w:tblStylePr w:type="band2Vert">
      <w:pPr/>
      <w:rPr>
        <w:sz w:val="22"/>
      </w:rPr>
      <w:tblPr/>
      <w:tcPr>
        <w:shd w:color="FFFFFF" w:fill="9ED6EF" w:themeFill="accent1" w:themeFillTint="50" w:val="clear"/>
      </w:tcPr>
    </w:tblStylePr>
    <w:tblStylePr w:type="firstCol">
      <w:pPr/>
      <w:rPr>
        <w:sz w:val="22"/>
      </w:rPr>
      <w:tblPr/>
      <w:tcPr>
        <w:shd w:color="FFFFFF" w:fill="19739B" w:themeFill="accent1" w:themeFillTint="ea" w:val="clear"/>
      </w:tcPr>
    </w:tblStylePr>
    <w:tblStylePr w:type="firstRow">
      <w:pPr/>
      <w:rPr>
        <w:sz w:val="22"/>
      </w:rPr>
      <w:tblPr/>
      <w:tcPr>
        <w:shd w:color="FFFFFF" w:fill="19739B" w:themeFill="accent1" w:themeFillTint="ea" w:val="clear"/>
      </w:tcPr>
    </w:tblStylePr>
    <w:tblStylePr w:type="lastCol">
      <w:pPr/>
      <w:rPr>
        <w:sz w:val="22"/>
      </w:rPr>
      <w:tblPr/>
      <w:tcPr>
        <w:shd w:color="FFFFFF" w:fill="19739B" w:themeFill="accent1" w:themeFillTint="ea" w:val="clear"/>
      </w:tcPr>
    </w:tblStylePr>
    <w:tblStylePr w:type="lastRow">
      <w:pPr/>
      <w:rPr>
        <w:sz w:val="22"/>
      </w:rPr>
      <w:tblPr/>
      <w:tcPr>
        <w:shd w:color="FFFFFF" w:fill="19739B" w:themeFill="accent1" w:themeFillTint="e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7" w:type="table">
    <w:name w:val="Bordered &amp; Lined - Accent 2"/>
    <w:basedOn w:val="702"/>
    <w:uiPriority w:val="99"/>
    <w:pPr>
      <w:spacing w:after="0" w:line="240" w:lineRule="auto"/>
    </w:pPr>
    <w:rPr/>
    <w:tblPr>
      <w:tblStyleRowBandSize w:val="1"/>
      <w:tblStyleColBandSize w:val="1"/>
      <w:tblBorders>
        <w:top w:color="000000" w:space="0" w:sz="4" w:themeColor="accent2" w:val="single"/>
        <w:left w:color="000000" w:space="0" w:sz="4" w:themeColor="accent2" w:val="single"/>
        <w:bottom w:color="000000" w:space="0" w:sz="4" w:themeColor="accent2" w:val="single"/>
        <w:right w:color="000000" w:space="0" w:sz="4" w:themeColor="accent2" w:val="single"/>
        <w:insideH w:color="000000" w:space="0" w:sz="4" w:themeColor="accent2" w:val="single"/>
        <w:insideV w:color="000000" w:space="0" w:sz="4" w:themeColor="accent2"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BE3D7" w:themeFill="accent2" w:themeFillTint="32" w:val="clear"/>
      </w:tcPr>
    </w:tblStylePr>
    <w:tblStylePr w:type="band2Vert">
      <w:pPr/>
      <w:rPr>
        <w:sz w:val="22"/>
      </w:rPr>
      <w:tblPr/>
      <w:tcPr>
        <w:shd w:color="FFFFFF" w:fill="FBE3D7" w:themeFill="accent2" w:themeFillTint="32" w:val="clear"/>
      </w:tcPr>
    </w:tblStylePr>
    <w:tblStylePr w:type="firstCol">
      <w:pPr/>
      <w:rPr>
        <w:sz w:val="22"/>
      </w:rPr>
      <w:tblPr/>
      <w:tcPr>
        <w:shd w:color="FFFFFF" w:fill="F2AB86" w:themeFill="accent2" w:themeFillTint="97" w:val="clear"/>
      </w:tcPr>
    </w:tblStylePr>
    <w:tblStylePr w:type="firstRow">
      <w:pPr/>
      <w:rPr>
        <w:sz w:val="22"/>
      </w:rPr>
      <w:tblPr/>
      <w:tcPr>
        <w:shd w:color="FFFFFF" w:fill="F2AB86" w:themeFill="accent2" w:themeFillTint="97" w:val="clear"/>
      </w:tcPr>
    </w:tblStylePr>
    <w:tblStylePr w:type="lastCol">
      <w:pPr/>
      <w:rPr>
        <w:sz w:val="22"/>
      </w:rPr>
      <w:tblPr/>
      <w:tcPr>
        <w:shd w:color="FFFFFF" w:fill="F2AB86" w:themeFill="accent2" w:themeFillTint="97" w:val="clear"/>
      </w:tcPr>
    </w:tblStylePr>
    <w:tblStylePr w:type="lastRow">
      <w:pPr/>
      <w:rPr>
        <w:sz w:val="22"/>
      </w:rPr>
      <w:tblPr/>
      <w:tcPr>
        <w:shd w:color="FFFFFF" w:fill="F2AB86" w:themeFill="accent2" w:themeFillTint="97"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8" w:type="table">
    <w:name w:val="Bordered &amp; Lined - Accent 3"/>
    <w:basedOn w:val="702"/>
    <w:uiPriority w:val="99"/>
    <w:pPr>
      <w:spacing w:after="0" w:line="240" w:lineRule="auto"/>
    </w:pPr>
    <w:rPr/>
    <w:tblPr>
      <w:tblStyleRowBandSize w:val="1"/>
      <w:tblStyleColBandSize w:val="1"/>
      <w:tblBorders>
        <w:top w:color="000000" w:space="0" w:sz="4" w:themeColor="accent3" w:val="single"/>
        <w:left w:color="000000" w:space="0" w:sz="4" w:themeColor="accent3" w:val="single"/>
        <w:bottom w:color="000000" w:space="0" w:sz="4" w:themeColor="accent3" w:val="single"/>
        <w:right w:color="000000" w:space="0" w:sz="4" w:themeColor="accent3" w:val="single"/>
        <w:insideH w:color="000000" w:space="0" w:sz="4" w:themeColor="accent3" w:val="single"/>
        <w:insideV w:color="000000" w:space="0" w:sz="4" w:themeColor="accent3"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1F0C7" w:themeFill="accent3" w:themeFillTint="34" w:val="clear"/>
      </w:tcPr>
    </w:tblStylePr>
    <w:tblStylePr w:type="band2Vert">
      <w:pPr/>
      <w:rPr>
        <w:sz w:val="22"/>
      </w:rPr>
      <w:tblPr/>
      <w:tcPr>
        <w:shd w:color="FFFFFF" w:fill="C1F0C7" w:themeFill="accent3" w:themeFillTint="34" w:val="clear"/>
      </w:tcPr>
    </w:tblStylePr>
    <w:tblStylePr w:type="firstCol">
      <w:pPr/>
      <w:rPr>
        <w:sz w:val="22"/>
      </w:rPr>
      <w:tblPr/>
      <w:tcPr>
        <w:shd w:color="FFFFFF" w:fill="196C24" w:themeFill="accent3" w:themeFillTint="fe" w:val="clear"/>
      </w:tcPr>
    </w:tblStylePr>
    <w:tblStylePr w:type="firstRow">
      <w:pPr/>
      <w:rPr>
        <w:sz w:val="22"/>
      </w:rPr>
      <w:tblPr/>
      <w:tcPr>
        <w:shd w:color="FFFFFF" w:fill="196C24" w:themeFill="accent3" w:themeFillTint="fe" w:val="clear"/>
      </w:tcPr>
    </w:tblStylePr>
    <w:tblStylePr w:type="lastCol">
      <w:pPr/>
      <w:rPr>
        <w:sz w:val="22"/>
      </w:rPr>
      <w:tblPr/>
      <w:tcPr>
        <w:shd w:color="FFFFFF" w:fill="196C24" w:themeFill="accent3" w:themeFillTint="fe" w:val="clear"/>
      </w:tcPr>
    </w:tblStylePr>
    <w:tblStylePr w:type="lastRow">
      <w:pPr/>
      <w:rPr>
        <w:sz w:val="22"/>
      </w:rPr>
      <w:tblPr/>
      <w:tcPr>
        <w:shd w:color="FFFFFF" w:fill="196C24" w:themeFill="accent3" w:themeFillTint="fe"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19" w:type="table">
    <w:name w:val="Bordered &amp; Lined - Accent 4"/>
    <w:basedOn w:val="702"/>
    <w:uiPriority w:val="99"/>
    <w:pPr>
      <w:spacing w:after="0" w:line="240" w:lineRule="auto"/>
    </w:pPr>
    <w:rPr/>
    <w:tblPr>
      <w:tblStyleRowBandSize w:val="1"/>
      <w:tblStyleColBandSize w:val="1"/>
      <w:tblBorders>
        <w:top w:color="000000" w:space="0" w:sz="4" w:themeColor="accent4" w:val="single"/>
        <w:left w:color="000000" w:space="0" w:sz="4" w:themeColor="accent4" w:val="single"/>
        <w:bottom w:color="000000" w:space="0" w:sz="4" w:themeColor="accent4" w:val="single"/>
        <w:right w:color="000000" w:space="0" w:sz="4" w:themeColor="accent4" w:val="single"/>
        <w:insideH w:color="000000" w:space="0" w:sz="4" w:themeColor="accent4" w:val="single"/>
        <w:insideV w:color="000000" w:space="0" w:sz="4" w:themeColor="accent4"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C9EDFB" w:themeFill="accent4" w:themeFillTint="34" w:val="clear"/>
      </w:tcPr>
    </w:tblStylePr>
    <w:tblStylePr w:type="band2Vert">
      <w:pPr/>
      <w:rPr>
        <w:sz w:val="22"/>
      </w:rPr>
      <w:tblPr/>
      <w:tcPr>
        <w:shd w:color="FFFFFF" w:fill="C9EDFB" w:themeFill="accent4" w:themeFillTint="34" w:val="clear"/>
      </w:tcPr>
    </w:tblStylePr>
    <w:tblStylePr w:type="firstCol">
      <w:pPr/>
      <w:rPr>
        <w:sz w:val="22"/>
      </w:rPr>
      <w:tblPr/>
      <w:tcPr>
        <w:shd w:color="FFFFFF" w:fill="60CBF4" w:themeFill="accent4" w:themeFillTint="9a" w:val="clear"/>
      </w:tcPr>
    </w:tblStylePr>
    <w:tblStylePr w:type="firstRow">
      <w:pPr/>
      <w:rPr>
        <w:sz w:val="22"/>
      </w:rPr>
      <w:tblPr/>
      <w:tcPr>
        <w:shd w:color="FFFFFF" w:fill="60CBF4" w:themeFill="accent4" w:themeFillTint="9a" w:val="clear"/>
      </w:tcPr>
    </w:tblStylePr>
    <w:tblStylePr w:type="lastCol">
      <w:pPr/>
      <w:rPr>
        <w:sz w:val="22"/>
      </w:rPr>
      <w:tblPr/>
      <w:tcPr>
        <w:shd w:color="FFFFFF" w:fill="60CBF4" w:themeFill="accent4" w:themeFillTint="9a" w:val="clear"/>
      </w:tcPr>
    </w:tblStylePr>
    <w:tblStylePr w:type="lastRow">
      <w:pPr/>
      <w:rPr>
        <w:sz w:val="22"/>
      </w:rPr>
      <w:tblPr/>
      <w:tcPr>
        <w:shd w:color="FFFFFF" w:fill="60CBF4" w:themeFill="accent4" w:themeFillTint="9a"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0" w:type="table">
    <w:name w:val="Bordered &amp; Lined - Accent 5"/>
    <w:basedOn w:val="702"/>
    <w:uiPriority w:val="99"/>
    <w:pPr>
      <w:spacing w:after="0" w:line="240" w:lineRule="auto"/>
    </w:pPr>
    <w:rPr/>
    <w:tblPr>
      <w:tblStyleRowBandSize w:val="1"/>
      <w:tblStyleColBandSize w:val="1"/>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F2CEEE" w:themeFill="accent5" w:themeFillTint="34" w:val="clear"/>
      </w:tcPr>
    </w:tblStylePr>
    <w:tblStylePr w:type="band2Vert">
      <w:pPr/>
      <w:rPr>
        <w:sz w:val="22"/>
      </w:rPr>
      <w:tblPr/>
      <w:tcPr>
        <w:shd w:color="FFFFFF" w:fill="F2CEEE" w:themeFill="accent5" w:themeFillTint="34" w:val="clear"/>
      </w:tcPr>
    </w:tblStylePr>
    <w:tblStylePr w:type="firstCol">
      <w:pPr/>
      <w:rPr>
        <w:sz w:val="22"/>
      </w:rPr>
      <w:tblPr/>
      <w:tcPr>
        <w:shd w:color="FFFFFF" w:fill="A02B93" w:themeFill="accent5" w:val="clear"/>
      </w:tcPr>
    </w:tblStylePr>
    <w:tblStylePr w:type="firstRow">
      <w:pPr/>
      <w:rPr>
        <w:sz w:val="22"/>
      </w:rPr>
      <w:tblPr/>
      <w:tcPr>
        <w:shd w:color="FFFFFF" w:fill="A02B93" w:themeFill="accent5" w:val="clear"/>
      </w:tcPr>
    </w:tblStylePr>
    <w:tblStylePr w:type="lastCol">
      <w:pPr/>
      <w:rPr>
        <w:sz w:val="22"/>
      </w:rPr>
      <w:tblPr/>
      <w:tcPr>
        <w:shd w:color="FFFFFF" w:fill="A02B93" w:themeFill="accent5" w:val="clear"/>
      </w:tcPr>
    </w:tblStylePr>
    <w:tblStylePr w:type="lastRow">
      <w:pPr/>
      <w:rPr>
        <w:sz w:val="22"/>
      </w:rPr>
      <w:tblPr/>
      <w:tcPr>
        <w:shd w:color="FFFFFF" w:fill="A02B93" w:themeFill="accent5"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1" w:type="table">
    <w:name w:val="Bordered &amp; Lined - Accent 6"/>
    <w:basedOn w:val="702"/>
    <w:uiPriority w:val="99"/>
    <w:pPr>
      <w:spacing w:after="0" w:line="240" w:lineRule="auto"/>
    </w:pPr>
    <w:rPr/>
    <w:tblPr>
      <w:tblStyleRowBandSize w:val="1"/>
      <w:tblStyleColBandSize w:val="1"/>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blStylePr w:type="band1Horz">
      <w:pPr/>
      <w:rPr>
        <w:sz w:val="22"/>
      </w:rPr>
      <w:tblPr/>
      <w:tcPr/>
    </w:tblStylePr>
    <w:tblStylePr w:type="band1Vert">
      <w:pPr/>
      <w:rPr>
        <w:sz w:val="22"/>
      </w:rPr>
      <w:tblPr/>
      <w:tcPr/>
    </w:tblStylePr>
    <w:tblStylePr w:type="band2Horz">
      <w:pPr/>
      <w:rPr>
        <w:sz w:val="22"/>
      </w:rPr>
      <w:tblPr/>
      <w:tcPr>
        <w:shd w:color="FFFFFF" w:fill="D9F2D0" w:themeFill="accent6" w:themeFillTint="34" w:val="clear"/>
      </w:tcPr>
    </w:tblStylePr>
    <w:tblStylePr w:type="band2Vert">
      <w:pPr/>
      <w:rPr>
        <w:sz w:val="22"/>
      </w:rPr>
      <w:tblPr/>
      <w:tcPr>
        <w:shd w:color="FFFFFF" w:fill="D9F2D0" w:themeFill="accent6" w:themeFillTint="34" w:val="clear"/>
      </w:tcPr>
    </w:tblStylePr>
    <w:tblStylePr w:type="firstCol">
      <w:pPr/>
      <w:rPr>
        <w:sz w:val="22"/>
      </w:rPr>
      <w:tblPr/>
      <w:tcPr>
        <w:shd w:color="FFFFFF" w:fill="4EA72E" w:themeFill="accent6" w:val="clear"/>
      </w:tcPr>
    </w:tblStylePr>
    <w:tblStylePr w:type="firstRow">
      <w:pPr/>
      <w:rPr>
        <w:sz w:val="22"/>
      </w:rPr>
      <w:tblPr/>
      <w:tcPr>
        <w:shd w:color="FFFFFF" w:fill="4EA72E" w:themeFill="accent6" w:val="clear"/>
      </w:tcPr>
    </w:tblStylePr>
    <w:tblStylePr w:type="lastCol">
      <w:pPr/>
      <w:rPr>
        <w:sz w:val="22"/>
      </w:rPr>
      <w:tblPr/>
      <w:tcPr>
        <w:shd w:color="FFFFFF" w:fill="4EA72E" w:themeFill="accent6" w:val="clear"/>
      </w:tcPr>
    </w:tblStylePr>
    <w:tblStylePr w:type="lastRow">
      <w:pPr/>
      <w:rPr>
        <w:sz w:val="22"/>
      </w:rPr>
      <w:tblPr/>
      <w:tcPr>
        <w:shd w:color="FFFFFF" w:fill="4EA72E" w:themeFill="accent6" w:val="clea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2" w:type="table">
    <w:name w:val="Bordered"/>
    <w:basedOn w:val="702"/>
    <w:uiPriority w:val="99"/>
    <w:pPr>
      <w:spacing w:after="0" w:line="240" w:lineRule="auto"/>
    </w:pPr>
    <w:tblPr>
      <w:tblStyleRowBandSize w:val="1"/>
      <w:tblStyleColBandSize w:val="1"/>
      <w:tblBorders>
        <w:top w:color="000000" w:space="0" w:sz="4" w:themeColor="text1" w:themeTint="26" w:val="single"/>
        <w:left w:color="000000" w:space="0" w:sz="4" w:themeColor="text1" w:themeTint="26" w:val="single"/>
        <w:bottom w:color="000000" w:space="0" w:sz="4" w:themeColor="text1" w:themeTint="26" w:val="single"/>
        <w:right w:color="000000" w:space="0" w:sz="4" w:themeColor="text1" w:themeTint="26" w:val="single"/>
        <w:insideH w:color="000000" w:space="0" w:sz="4" w:themeColor="text1" w:themeTint="26" w:val="single"/>
        <w:insideV w:color="000000" w:space="0" w:sz="4" w:themeColor="text1" w:themeTint="26" w:val="single"/>
      </w:tblBorders>
    </w:tblPr>
    <w:tcPr/>
    <w:tblStylePr w:type="band1Horz">
      <w:pPr/>
      <w:rPr>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text1" w:val="single"/>
        </w:tcBorders>
      </w:tcPr>
    </w:tblStylePr>
    <w:tblStylePr w:type="lastCol">
      <w:pPr/>
      <w:rPr>
        <w:sz w:val="22"/>
      </w:rPr>
      <w:tblPr/>
      <w:tcPr>
        <w:tcBorders>
          <w:left w:color="000000" w:space="0" w:sz="12" w:themeColor="text1" w:val="single"/>
        </w:tcBorders>
      </w:tcPr>
    </w:tblStylePr>
    <w:tblStylePr w:type="lastRow">
      <w:pPr/>
      <w:rPr>
        <w:sz w:val="22"/>
      </w:rPr>
      <w:tblPr/>
      <w:tcPr>
        <w:tcBorders>
          <w:top w:color="000000" w:space="0" w:sz="12" w:themeColor="tex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3" w:type="table">
    <w:name w:val="Bordered - Accent 1"/>
    <w:basedOn w:val="702"/>
    <w:uiPriority w:val="99"/>
    <w:pPr>
      <w:spacing w:after="0" w:line="240" w:lineRule="auto"/>
    </w:pPr>
    <w:tblPr>
      <w:tblStyleRowBandSize w:val="1"/>
      <w:tblStyleColBandSize w:val="1"/>
      <w:tblBorders>
        <w:top w:color="000000" w:space="0" w:sz="4" w:themeColor="accent1" w:themeTint="67" w:val="single"/>
        <w:left w:color="000000" w:space="0" w:sz="4" w:themeColor="accent1" w:themeTint="67" w:val="single"/>
        <w:bottom w:color="000000" w:space="0" w:sz="4" w:themeColor="accent1" w:themeTint="67" w:val="single"/>
        <w:right w:color="000000" w:space="0" w:sz="4" w:themeColor="accent1" w:themeTint="67" w:val="single"/>
        <w:insideH w:color="000000" w:space="0" w:sz="4" w:themeColor="accent1" w:themeTint="67" w:val="single"/>
        <w:insideV w:color="000000" w:space="0" w:sz="4" w:themeColor="accent1" w:themeTint="67" w:val="single"/>
      </w:tblBorders>
    </w:tblPr>
    <w:tcPr/>
    <w:tblStylePr w:type="band1Horz">
      <w:pPr/>
      <w:rPr>
        <w:sz w:val="22"/>
      </w:rPr>
      <w:tblPr/>
      <w:tcPr>
        <w:tcBorders>
          <w:top w:color="000000" w:space="0" w:sz="4" w:themeColor="accent1" w:val="single"/>
          <w:left w:color="000000" w:space="0" w:sz="4" w:themeColor="accent1" w:val="single"/>
          <w:bottom w:color="000000" w:space="0" w:sz="4" w:themeColor="accent1" w:val="single"/>
          <w:right w:color="000000" w:space="0" w:sz="4" w:themeColor="accent1"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1" w:val="single"/>
        </w:tcBorders>
      </w:tcPr>
    </w:tblStylePr>
    <w:tblStylePr w:type="lastCol">
      <w:pPr/>
      <w:rPr>
        <w:sz w:val="22"/>
      </w:rPr>
      <w:tblPr/>
      <w:tcPr>
        <w:tcBorders>
          <w:left w:color="000000" w:space="0" w:sz="12" w:themeColor="accent1" w:val="single"/>
        </w:tcBorders>
      </w:tcPr>
    </w:tblStylePr>
    <w:tblStylePr w:type="lastRow">
      <w:pPr/>
      <w:rPr>
        <w:sz w:val="22"/>
      </w:rPr>
      <w:tblPr/>
      <w:tcPr>
        <w:tcBorders>
          <w:top w:color="000000" w:space="0" w:sz="12" w:themeColor="accent1"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4" w:type="table">
    <w:name w:val="Bordered - Accent 2"/>
    <w:basedOn w:val="702"/>
    <w:uiPriority w:val="99"/>
    <w:pPr>
      <w:spacing w:after="0" w:line="240" w:lineRule="auto"/>
    </w:pPr>
    <w:tblPr>
      <w:tblStyleRowBandSize w:val="1"/>
      <w:tblStyleColBandSize w:val="1"/>
      <w:tblBorders>
        <w:top w:color="000000" w:space="0" w:sz="4" w:themeColor="accent2" w:themeTint="67" w:val="single"/>
        <w:left w:color="000000" w:space="0" w:sz="4" w:themeColor="accent2" w:themeTint="67" w:val="single"/>
        <w:bottom w:color="000000" w:space="0" w:sz="4" w:themeColor="accent2" w:themeTint="67" w:val="single"/>
        <w:right w:color="000000" w:space="0" w:sz="4" w:themeColor="accent2" w:themeTint="67" w:val="single"/>
        <w:insideH w:color="000000" w:space="0" w:sz="4" w:themeColor="accent2" w:themeTint="67" w:val="single"/>
        <w:insideV w:color="000000" w:space="0" w:sz="4" w:themeColor="accent2" w:themeTint="67" w:val="single"/>
      </w:tblBorders>
    </w:tblPr>
    <w:tcPr/>
    <w:tblStylePr w:type="band1Horz">
      <w:pPr/>
      <w:rPr>
        <w:sz w:val="22"/>
      </w:rPr>
      <w:tblPr/>
      <w:tcPr>
        <w:tcBorders>
          <w:top w:color="000000" w:space="0" w:sz="4" w:themeColor="accent2" w:val="single"/>
          <w:left w:color="000000" w:space="0" w:sz="4" w:themeColor="accent2" w:val="single"/>
          <w:bottom w:color="000000" w:space="0" w:sz="4" w:themeColor="accent2" w:val="single"/>
          <w:right w:color="000000" w:space="0" w:sz="4" w:themeColor="accent2"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2" w:val="single"/>
        </w:tcBorders>
      </w:tcPr>
    </w:tblStylePr>
    <w:tblStylePr w:type="lastCol">
      <w:pPr/>
      <w:rPr>
        <w:sz w:val="22"/>
      </w:rPr>
      <w:tblPr/>
      <w:tcPr>
        <w:tcBorders>
          <w:left w:color="000000" w:space="0" w:sz="12" w:themeColor="accent2" w:val="single"/>
        </w:tcBorders>
      </w:tcPr>
    </w:tblStylePr>
    <w:tblStylePr w:type="lastRow">
      <w:pPr/>
      <w:rPr>
        <w:sz w:val="22"/>
      </w:rPr>
      <w:tblPr/>
      <w:tcPr>
        <w:tcBorders>
          <w:top w:color="000000" w:space="0" w:sz="12" w:themeColor="accent2"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5" w:type="table">
    <w:name w:val="Bordered - Accent 3"/>
    <w:basedOn w:val="702"/>
    <w:uiPriority w:val="99"/>
    <w:pPr>
      <w:spacing w:after="0" w:line="240" w:lineRule="auto"/>
    </w:pPr>
    <w:tblPr>
      <w:tblStyleRowBandSize w:val="1"/>
      <w:tblStyleColBandSize w:val="1"/>
      <w:tblBorders>
        <w:top w:color="000000" w:space="0" w:sz="4" w:themeColor="accent3" w:themeTint="67" w:val="single"/>
        <w:left w:color="000000" w:space="0" w:sz="4" w:themeColor="accent3" w:themeTint="67" w:val="single"/>
        <w:bottom w:color="000000" w:space="0" w:sz="4" w:themeColor="accent3" w:themeTint="67" w:val="single"/>
        <w:right w:color="000000" w:space="0" w:sz="4" w:themeColor="accent3" w:themeTint="67" w:val="single"/>
        <w:insideH w:color="000000" w:space="0" w:sz="4" w:themeColor="accent3" w:themeTint="67" w:val="single"/>
        <w:insideV w:color="000000" w:space="0" w:sz="4" w:themeColor="accent3" w:themeTint="67" w:val="single"/>
      </w:tblBorders>
    </w:tblPr>
    <w:tcPr/>
    <w:tblStylePr w:type="band1Horz">
      <w:pPr/>
      <w:rPr>
        <w:sz w:val="22"/>
      </w:rPr>
      <w:tblPr/>
      <w:tcPr>
        <w:tcBorders>
          <w:top w:color="000000" w:space="0" w:sz="4" w:themeColor="accent3" w:val="single"/>
          <w:left w:color="000000" w:space="0" w:sz="4" w:themeColor="accent3" w:val="single"/>
          <w:bottom w:color="000000" w:space="0" w:sz="4" w:themeColor="accent3" w:val="single"/>
          <w:right w:color="000000" w:space="0" w:sz="4" w:themeColor="accent3"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3" w:val="single"/>
        </w:tcBorders>
      </w:tcPr>
    </w:tblStylePr>
    <w:tblStylePr w:type="lastCol">
      <w:pPr/>
      <w:rPr>
        <w:sz w:val="22"/>
      </w:rPr>
      <w:tblPr/>
      <w:tcPr>
        <w:tcBorders>
          <w:left w:color="000000" w:space="0" w:sz="12" w:themeColor="accent3" w:val="single"/>
        </w:tcBorders>
      </w:tcPr>
    </w:tblStylePr>
    <w:tblStylePr w:type="lastRow">
      <w:pPr/>
      <w:rPr>
        <w:sz w:val="22"/>
      </w:rPr>
      <w:tblPr/>
      <w:tcPr>
        <w:tcBorders>
          <w:top w:color="000000" w:space="0" w:sz="12" w:themeColor="accent3"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6" w:type="table">
    <w:name w:val="Bordered - Accent 4"/>
    <w:basedOn w:val="702"/>
    <w:uiPriority w:val="99"/>
    <w:pPr>
      <w:spacing w:after="0" w:line="240" w:lineRule="auto"/>
    </w:pPr>
    <w:tblPr>
      <w:tblStyleRowBandSize w:val="1"/>
      <w:tblStyleColBandSize w:val="1"/>
      <w:tblBorders>
        <w:top w:color="000000" w:space="0" w:sz="4" w:themeColor="accent4" w:themeTint="67" w:val="single"/>
        <w:left w:color="000000" w:space="0" w:sz="4" w:themeColor="accent4" w:themeTint="67" w:val="single"/>
        <w:bottom w:color="000000" w:space="0" w:sz="4" w:themeColor="accent4" w:themeTint="67" w:val="single"/>
        <w:right w:color="000000" w:space="0" w:sz="4" w:themeColor="accent4" w:themeTint="67" w:val="single"/>
        <w:insideH w:color="000000" w:space="0" w:sz="4" w:themeColor="accent4" w:themeTint="67" w:val="single"/>
        <w:insideV w:color="000000" w:space="0" w:sz="4" w:themeColor="accent4" w:themeTint="67" w:val="single"/>
      </w:tblBorders>
    </w:tblPr>
    <w:tcPr/>
    <w:tblStylePr w:type="band1Horz">
      <w:pPr/>
      <w:rPr>
        <w:sz w:val="22"/>
      </w:rPr>
      <w:tblPr/>
      <w:tcPr>
        <w:tcBorders>
          <w:top w:color="000000" w:space="0" w:sz="4" w:themeColor="accent4" w:val="single"/>
          <w:left w:color="000000" w:space="0" w:sz="4" w:themeColor="accent4" w:val="single"/>
          <w:bottom w:color="000000" w:space="0" w:sz="4" w:themeColor="accent4" w:val="single"/>
          <w:right w:color="000000" w:space="0" w:sz="4" w:themeColor="accent4"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4" w:val="single"/>
        </w:tcBorders>
      </w:tcPr>
    </w:tblStylePr>
    <w:tblStylePr w:type="lastCol">
      <w:pPr/>
      <w:rPr>
        <w:sz w:val="22"/>
      </w:rPr>
      <w:tblPr/>
      <w:tcPr>
        <w:tcBorders>
          <w:left w:color="000000" w:space="0" w:sz="12" w:themeColor="accent4" w:val="single"/>
        </w:tcBorders>
      </w:tcPr>
    </w:tblStylePr>
    <w:tblStylePr w:type="lastRow">
      <w:pPr/>
      <w:rPr>
        <w:sz w:val="22"/>
      </w:rPr>
      <w:tblPr/>
      <w:tcPr>
        <w:tcBorders>
          <w:top w:color="000000" w:space="0" w:sz="12" w:themeColor="accent4"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7" w:type="table">
    <w:name w:val="Bordered - Accent 5"/>
    <w:basedOn w:val="702"/>
    <w:uiPriority w:val="99"/>
    <w:pPr>
      <w:spacing w:after="0" w:line="240" w:lineRule="auto"/>
    </w:pPr>
    <w:tblPr>
      <w:tblStyleRowBandSize w:val="1"/>
      <w:tblStyleColBandSize w:val="1"/>
      <w:tblBorders>
        <w:top w:color="000000" w:space="0" w:sz="4" w:themeColor="accent5" w:themeTint="67" w:val="single"/>
        <w:left w:color="000000" w:space="0" w:sz="4" w:themeColor="accent5" w:themeTint="67" w:val="single"/>
        <w:bottom w:color="000000" w:space="0" w:sz="4" w:themeColor="accent5" w:themeTint="67" w:val="single"/>
        <w:right w:color="000000" w:space="0" w:sz="4" w:themeColor="accent5" w:themeTint="67" w:val="single"/>
        <w:insideH w:color="000000" w:space="0" w:sz="4" w:themeColor="accent5" w:themeTint="67" w:val="single"/>
        <w:insideV w:color="000000" w:space="0" w:sz="4" w:themeColor="accent5" w:themeTint="67" w:val="single"/>
      </w:tblBorders>
    </w:tblPr>
    <w:tcPr/>
    <w:tblStylePr w:type="band1Horz">
      <w:pPr/>
      <w:rPr>
        <w:sz w:val="22"/>
      </w:rPr>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5" w:val="single"/>
        </w:tcBorders>
      </w:tcPr>
    </w:tblStylePr>
    <w:tblStylePr w:type="lastCol">
      <w:pPr/>
      <w:rPr>
        <w:sz w:val="22"/>
      </w:rPr>
      <w:tblPr/>
      <w:tcPr>
        <w:tcBorders>
          <w:left w:color="000000" w:space="0" w:sz="12" w:themeColor="accent5" w:val="single"/>
        </w:tcBorders>
      </w:tcPr>
    </w:tblStylePr>
    <w:tblStylePr w:type="lastRow">
      <w:pPr/>
      <w:rPr>
        <w:sz w:val="22"/>
      </w:rPr>
      <w:tblPr/>
      <w:tcPr>
        <w:tcBorders>
          <w:top w:color="000000" w:space="0" w:sz="12" w:themeColor="accent5"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28" w:type="table">
    <w:name w:val="Bordered - Accent 6"/>
    <w:basedOn w:val="702"/>
    <w:uiPriority w:val="99"/>
    <w:pPr>
      <w:spacing w:after="0" w:line="240" w:lineRule="auto"/>
    </w:pPr>
    <w:tblPr>
      <w:tblStyleRowBandSize w:val="1"/>
      <w:tblStyleColBandSize w:val="1"/>
      <w:tblBorders>
        <w:top w:color="000000" w:space="0" w:sz="4" w:themeColor="accent6" w:themeTint="67" w:val="single"/>
        <w:left w:color="000000" w:space="0" w:sz="4" w:themeColor="accent6" w:themeTint="67" w:val="single"/>
        <w:bottom w:color="000000" w:space="0" w:sz="4" w:themeColor="accent6" w:themeTint="67" w:val="single"/>
        <w:right w:color="000000" w:space="0" w:sz="4" w:themeColor="accent6" w:themeTint="67" w:val="single"/>
        <w:insideH w:color="000000" w:space="0" w:sz="4" w:themeColor="accent6" w:themeTint="67" w:val="single"/>
        <w:insideV w:color="000000" w:space="0" w:sz="4" w:themeColor="accent6" w:themeTint="67" w:val="single"/>
      </w:tblBorders>
    </w:tblPr>
    <w:tcPr/>
    <w:tblStylePr w:type="band1Horz">
      <w:pPr/>
      <w:rPr>
        <w:sz w:val="22"/>
      </w:rPr>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color="000000" w:space="0" w:sz="12" w:themeColor="accent6" w:val="single"/>
        </w:tcBorders>
      </w:tcPr>
    </w:tblStylePr>
    <w:tblStylePr w:type="lastCol">
      <w:pPr/>
      <w:rPr>
        <w:sz w:val="22"/>
      </w:rPr>
      <w:tblPr/>
      <w:tcPr>
        <w:tcBorders>
          <w:left w:color="000000" w:space="0" w:sz="12" w:themeColor="accent6" w:val="single"/>
        </w:tcBorders>
      </w:tcPr>
    </w:tblStylePr>
    <w:tblStylePr w:type="lastRow">
      <w:pPr/>
      <w:rPr>
        <w:sz w:val="22"/>
      </w:rPr>
      <w:tblPr/>
      <w:tcPr>
        <w:tcBorders>
          <w:top w:color="000000" w:space="0" w:sz="12" w:themeColor="accent6" w:val="single"/>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styleId="897" w:type="table">
    <w:name w:val="Table"/>
    <w:semiHidden/>
    <w:unhideWhenUsed/>
    <w:qFormat/>
    <w:pPr/>
    <w:tblPr>
      <w:tblCellMar>
        <w:left w:type="dxa" w:w="108"/>
        <w:top w:type="dxa" w:w="0"/>
        <w:right w:type="dxa" w:w="108"/>
        <w:bottom w:type="dxa" w:w="0"/>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cBorders>
          <w:bottom w:color="000000" w:space="0" w:sz="4" w:val="single"/>
        </w:tcBorders>
        <w:vAlign w:val="bottom"/>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122" Target="media/rId122.png" /><Relationship Type="http://schemas.openxmlformats.org/officeDocument/2006/relationships/image" Id="rId127" Target="media/rId127.png" /><Relationship Type="http://schemas.openxmlformats.org/officeDocument/2006/relationships/image" Id="rId138" Target="media/rId138.png" /><Relationship Type="http://schemas.openxmlformats.org/officeDocument/2006/relationships/image" Id="rId146" Target="media/rId146.png" /><Relationship Type="http://schemas.openxmlformats.org/officeDocument/2006/relationships/image" Id="rId154" Target="media/rId154.png" /><Relationship Type="http://schemas.openxmlformats.org/officeDocument/2006/relationships/image" Id="rId116" Target="media/rId116.png" /><Relationship Type="http://schemas.openxmlformats.org/officeDocument/2006/relationships/image" Id="rId68" Target="media/rId68.png" /><Relationship Type="http://schemas.openxmlformats.org/officeDocument/2006/relationships/image" Id="rId25" Target="media/rId25.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59" Target="media/rId59.png" /><Relationship Type="http://schemas.openxmlformats.org/officeDocument/2006/relationships/image" Id="rId47" Target="media/rId47.png" /><Relationship Type="http://schemas.openxmlformats.org/officeDocument/2006/relationships/image" Id="rId29" Target="media/rId29.png" /><Relationship Type="http://schemas.openxmlformats.org/officeDocument/2006/relationships/image" Id="rId62" Target="media/rId62.png" /><Relationship Type="http://schemas.openxmlformats.org/officeDocument/2006/relationships/image" Id="rId22" Target="media/rId22.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92" Target="media/rId92.png" /><Relationship Type="http://schemas.openxmlformats.org/officeDocument/2006/relationships/image" Id="rId102" Target="media/rId102.png" /><Relationship Type="http://schemas.openxmlformats.org/officeDocument/2006/relationships/image" Id="rId53" Target="media/rId53.png" /><Relationship Type="http://schemas.openxmlformats.org/officeDocument/2006/relationships/image" Id="rId32" Target="media/rId32.png" /><Relationship Type="http://schemas.openxmlformats.org/officeDocument/2006/relationships/hyperlink" Id="rId125" Target="apps/ambEletroq.html" TargetMode="External" /><Relationship Type="http://schemas.openxmlformats.org/officeDocument/2006/relationships/hyperlink" Id="rId130" Target="apps/ambEletroq2.html" TargetMode="External" /><Relationship Type="http://schemas.openxmlformats.org/officeDocument/2006/relationships/hyperlink" Id="rId141" Target="apps/ambEletroq3.html" TargetMode="External" /><Relationship Type="http://schemas.openxmlformats.org/officeDocument/2006/relationships/hyperlink" Id="rId149" Target="apps/ambEletroq4.html" TargetMode="External" /><Relationship Type="http://schemas.openxmlformats.org/officeDocument/2006/relationships/hyperlink" Id="rId157" Target="apps/ambEletroq6b.html" TargetMode="External" /><Relationship Type="http://schemas.openxmlformats.org/officeDocument/2006/relationships/hyperlink" Id="rId77" Target="apps/orginorg.html" TargetMode="External" /><Relationship Type="http://schemas.openxmlformats.org/officeDocument/2006/relationships/hyperlink" Id="rId85" Target="apps/orginorg2.html" TargetMode="External" /><Relationship Type="http://schemas.openxmlformats.org/officeDocument/2006/relationships/hyperlink" Id="rId95" Target="apps/orginorg3.html" TargetMode="External" /><Relationship Type="http://schemas.openxmlformats.org/officeDocument/2006/relationships/hyperlink" Id="rId105" Target="apps/orginorg4.html" TargetMode="External" /><Relationship Type="http://schemas.openxmlformats.org/officeDocument/2006/relationships/hyperlink" Id="rId35" Target="apps/solEqKin.html" TargetMode="External" /><Relationship Type="http://schemas.openxmlformats.org/officeDocument/2006/relationships/hyperlink" Id="rId56" Target="apps/solEqKin2.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64" Target="https://developer.mozilla.org/pt-BR/docs/Web/JavaScript" TargetMode="External" /><Relationship Type="http://schemas.openxmlformats.org/officeDocument/2006/relationships/hyperlink" Id="rId165" Target="https://plotly.com/javascript/" TargetMode="External" /></Relationships>
</file>

<file path=word/_rels/footnotes.xml.rels><?xml version="1.0" encoding="UTF-8"?><Relationships xmlns="http://schemas.openxmlformats.org/package/2006/relationships"><Relationship Type="http://schemas.openxmlformats.org/officeDocument/2006/relationships/hyperlink" Id="rId125" Target="apps/ambEletroq.html" TargetMode="External" /><Relationship Type="http://schemas.openxmlformats.org/officeDocument/2006/relationships/hyperlink" Id="rId130" Target="apps/ambEletroq2.html" TargetMode="External" /><Relationship Type="http://schemas.openxmlformats.org/officeDocument/2006/relationships/hyperlink" Id="rId141" Target="apps/ambEletroq3.html" TargetMode="External" /><Relationship Type="http://schemas.openxmlformats.org/officeDocument/2006/relationships/hyperlink" Id="rId149" Target="apps/ambEletroq4.html" TargetMode="External" /><Relationship Type="http://schemas.openxmlformats.org/officeDocument/2006/relationships/hyperlink" Id="rId157" Target="apps/ambEletroq6b.html" TargetMode="External" /><Relationship Type="http://schemas.openxmlformats.org/officeDocument/2006/relationships/hyperlink" Id="rId77" Target="apps/orginorg.html" TargetMode="External" /><Relationship Type="http://schemas.openxmlformats.org/officeDocument/2006/relationships/hyperlink" Id="rId85" Target="apps/orginorg2.html" TargetMode="External" /><Relationship Type="http://schemas.openxmlformats.org/officeDocument/2006/relationships/hyperlink" Id="rId95" Target="apps/orginorg3.html" TargetMode="External" /><Relationship Type="http://schemas.openxmlformats.org/officeDocument/2006/relationships/hyperlink" Id="rId105" Target="apps/orginorg4.html" TargetMode="External" /><Relationship Type="http://schemas.openxmlformats.org/officeDocument/2006/relationships/hyperlink" Id="rId35" Target="apps/solEqKin.html" TargetMode="External" /><Relationship Type="http://schemas.openxmlformats.org/officeDocument/2006/relationships/hyperlink" Id="rId56" Target="apps/solEqKin2.html" TargetMode="External" /><Relationship Type="http://schemas.openxmlformats.org/officeDocument/2006/relationships/hyperlink" Id="rId20" Target="https://bioquanti.netlify.app/pt/nivel/basico/jsplotly/eq/gizz14" TargetMode="External" /><Relationship Type="http://schemas.openxmlformats.org/officeDocument/2006/relationships/hyperlink" Id="rId164" Target="https://developer.mozilla.org/pt-BR/docs/Web/JavaScript" TargetMode="External" /><Relationship Type="http://schemas.openxmlformats.org/officeDocument/2006/relationships/hyperlink" Id="rId165" Target="https://plotly.com/javascript/"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11</Pages>
  <Words>1853</Words>
  <Characters>9389</Characters>
  <CharactersWithSpaces>11133</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Química &amp; JSPlotly</dc:title>
  <dc:creator/>
  <dc:language>pt</dc:language>
  <cp:keywords/>
  <dcterms:created xsi:type="dcterms:W3CDTF">2026-06-13T12:52:16Z</dcterms:created>
  <dcterms:modified xsi:type="dcterms:W3CDTF">2026-06-13T12:52:16Z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allout-icon">
    <vt:lpwstr>False</vt:lpwstr>
  </property>
  <property fmtid="{D5CDD505-2E9C-101B-9397-08002B2CF9AE}" pid="5" name="crossref">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resources">
    <vt:lpwstr/>
  </property>
  <property fmtid="{D5CDD505-2E9C-101B-9397-08002B2CF9AE}" pid="12" name="template-partials">
    <vt:lpwstr/>
  </property>
  <property fmtid="{D5CDD505-2E9C-101B-9397-08002B2CF9AE}" pid="13" name="toc-title">
    <vt:lpwstr>Índice</vt:lpwstr>
  </property>
</Properties>
</file>