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3EAC3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40"/>
          <w:szCs w:val="40"/>
        </w:rPr>
      </w:pPr>
      <w:r>
        <w:rPr>
          <w:rFonts w:ascii="Old English Text MT" w:hAnsi="Old English Text MT" w:cs="BookAntiqua"/>
          <w:sz w:val="40"/>
          <w:szCs w:val="40"/>
        </w:rPr>
        <w:t>University of Central Punjab</w:t>
      </w:r>
    </w:p>
    <w:p w14:paraId="4402287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  <w:r>
        <w:rPr>
          <w:rFonts w:ascii="BookAntiqua" w:hAnsi="BookAntiqua" w:cs="BookAntiqua"/>
          <w:sz w:val="36"/>
          <w:szCs w:val="36"/>
        </w:rPr>
        <w:t>Faculty of Information Technology and Computer Science</w:t>
      </w:r>
    </w:p>
    <w:p w14:paraId="21D706B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36"/>
          <w:szCs w:val="36"/>
        </w:rPr>
      </w:pPr>
    </w:p>
    <w:p w14:paraId="512A72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Title: Software Construction &amp; Development </w:t>
      </w:r>
    </w:p>
    <w:p w14:paraId="647C48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Code: SESD3242</w:t>
      </w:r>
    </w:p>
    <w:p w14:paraId="0EF74C2C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</w:p>
    <w:p w14:paraId="4031E16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Assignment 3 </w:t>
      </w:r>
    </w:p>
    <w:p w14:paraId="54A096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FA7E5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11"/>
        <w:tblW w:w="104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6"/>
        <w:gridCol w:w="3496"/>
        <w:gridCol w:w="3497"/>
      </w:tblGrid>
      <w:tr w14:paraId="537FB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3496" w:type="dxa"/>
          </w:tcPr>
          <w:p w14:paraId="5717907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496" w:type="dxa"/>
          </w:tcPr>
          <w:p w14:paraId="3E0E9B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497" w:type="dxa"/>
          </w:tcPr>
          <w:p w14:paraId="5162B9D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Contribution in the assignment</w:t>
            </w:r>
            <w:r>
              <w:rPr>
                <w:rFonts w:ascii="Times New Roman" w:hAnsi="Times New Roman" w:cs="Times New Roman"/>
              </w:rPr>
              <w:t xml:space="preserve"> (Specifically mention the part which you have done)</w:t>
            </w:r>
          </w:p>
        </w:tc>
      </w:tr>
      <w:tr w14:paraId="70A11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3496" w:type="dxa"/>
          </w:tcPr>
          <w:p w14:paraId="657FDD50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Arshia Akbar</w:t>
            </w:r>
          </w:p>
        </w:tc>
        <w:tc>
          <w:tcPr>
            <w:tcW w:w="3496" w:type="dxa"/>
          </w:tcPr>
          <w:p w14:paraId="755A3002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L1f23bsse0235</w:t>
            </w:r>
          </w:p>
        </w:tc>
        <w:tc>
          <w:tcPr>
            <w:tcW w:w="3497" w:type="dxa"/>
          </w:tcPr>
          <w:p w14:paraId="1FF0B6C9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Part 1</w:t>
            </w:r>
          </w:p>
        </w:tc>
      </w:tr>
      <w:tr w14:paraId="679FE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3496" w:type="dxa"/>
          </w:tcPr>
          <w:p w14:paraId="6E5B8E93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Amna Iftikhar</w:t>
            </w:r>
          </w:p>
        </w:tc>
        <w:tc>
          <w:tcPr>
            <w:tcW w:w="3496" w:type="dxa"/>
          </w:tcPr>
          <w:p w14:paraId="49799583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L1f23bsse0249</w:t>
            </w:r>
          </w:p>
        </w:tc>
        <w:tc>
          <w:tcPr>
            <w:tcW w:w="3497" w:type="dxa"/>
          </w:tcPr>
          <w:p w14:paraId="5869A305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Part 2</w:t>
            </w:r>
          </w:p>
        </w:tc>
      </w:tr>
    </w:tbl>
    <w:p w14:paraId="5984BC94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Style w:val="6"/>
        <w:tblW w:w="104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5"/>
        <w:gridCol w:w="5970"/>
        <w:gridCol w:w="1527"/>
        <w:gridCol w:w="1837"/>
      </w:tblGrid>
      <w:tr w14:paraId="0839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3" w:hRule="atLeast"/>
        </w:trPr>
        <w:tc>
          <w:tcPr>
            <w:tcW w:w="1145" w:type="dxa"/>
            <w:shd w:val="clear" w:color="auto" w:fill="FFFFFF"/>
            <w:vAlign w:val="center"/>
          </w:tcPr>
          <w:p w14:paraId="544365A9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212529"/>
                <w:sz w:val="21"/>
                <w:szCs w:val="21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12529"/>
                <w:sz w:val="21"/>
                <w:szCs w:val="21"/>
                <w:lang w:val="zh-CN" w:eastAsia="zh-CN"/>
              </w:rPr>
              <w:t>CLO</w:t>
            </w:r>
          </w:p>
        </w:tc>
        <w:tc>
          <w:tcPr>
            <w:tcW w:w="5970" w:type="dxa"/>
            <w:shd w:val="clear" w:color="auto" w:fill="FFFFFF"/>
            <w:vAlign w:val="center"/>
          </w:tcPr>
          <w:p w14:paraId="389FF3D0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212529"/>
                <w:sz w:val="21"/>
                <w:szCs w:val="21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12529"/>
                <w:sz w:val="21"/>
                <w:szCs w:val="21"/>
                <w:lang w:val="zh-CN" w:eastAsia="zh-CN"/>
              </w:rPr>
              <w:t>At the end of the course the students will be able to:</w:t>
            </w:r>
          </w:p>
        </w:tc>
        <w:tc>
          <w:tcPr>
            <w:tcW w:w="1527" w:type="dxa"/>
            <w:shd w:val="clear" w:color="auto" w:fill="FFFFFF"/>
            <w:vAlign w:val="center"/>
          </w:tcPr>
          <w:p w14:paraId="6B595038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212529"/>
                <w:sz w:val="21"/>
                <w:szCs w:val="21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12529"/>
                <w:sz w:val="21"/>
                <w:szCs w:val="21"/>
                <w:lang w:val="zh-CN" w:eastAsia="zh-CN"/>
              </w:rPr>
              <w:t>BT Level*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5C67767E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212529"/>
                <w:sz w:val="21"/>
                <w:szCs w:val="21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12529"/>
                <w:sz w:val="21"/>
                <w:szCs w:val="21"/>
                <w:lang w:val="zh-CN" w:eastAsia="zh-CN"/>
              </w:rPr>
              <w:t>PLO</w:t>
            </w:r>
          </w:p>
        </w:tc>
      </w:tr>
      <w:tr w14:paraId="25DCF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9" w:hRule="atLeast"/>
        </w:trPr>
        <w:tc>
          <w:tcPr>
            <w:tcW w:w="1145" w:type="dxa"/>
            <w:shd w:val="clear" w:color="auto" w:fill="FFFFFF"/>
            <w:vAlign w:val="center"/>
          </w:tcPr>
          <w:p w14:paraId="27B80BD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212529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212529"/>
                <w:sz w:val="21"/>
                <w:szCs w:val="21"/>
                <w:lang w:val="zh-CN" w:eastAsia="zh-CN"/>
              </w:rPr>
              <w:t>CLO</w:t>
            </w:r>
            <w:r>
              <w:rPr>
                <w:rFonts w:ascii="Times New Roman" w:hAnsi="Times New Roman" w:eastAsia="Times New Roman" w:cs="Times New Roman"/>
                <w:color w:val="212529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5970" w:type="dxa"/>
            <w:shd w:val="clear" w:color="auto" w:fill="FFFFFF"/>
            <w:vAlign w:val="center"/>
          </w:tcPr>
          <w:p w14:paraId="5AAA717F">
            <w:pPr>
              <w:pStyle w:val="9"/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Apply construction techniques to write a clean and maintainable code that meets industry standards and best practices.</w:t>
            </w:r>
          </w:p>
        </w:tc>
        <w:tc>
          <w:tcPr>
            <w:tcW w:w="1527" w:type="dxa"/>
            <w:shd w:val="clear" w:color="auto" w:fill="FFFFFF"/>
            <w:vAlign w:val="center"/>
          </w:tcPr>
          <w:p w14:paraId="57D0F8CA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212529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212529"/>
                <w:sz w:val="21"/>
                <w:szCs w:val="21"/>
                <w:lang w:eastAsia="zh-CN"/>
              </w:rPr>
              <w:t xml:space="preserve"> C2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6E54D8E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212529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212529"/>
                <w:sz w:val="21"/>
                <w:szCs w:val="21"/>
                <w:lang w:eastAsia="zh-CN"/>
              </w:rPr>
              <w:t xml:space="preserve"> 2</w:t>
            </w:r>
          </w:p>
        </w:tc>
      </w:tr>
    </w:tbl>
    <w:p w14:paraId="2810410C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24"/>
          <w:szCs w:val="24"/>
        </w:rPr>
      </w:pPr>
    </w:p>
    <w:p w14:paraId="129C3424">
      <w:pPr>
        <w:pBdr>
          <w:bottom w:val="single" w:color="auto" w:sz="6" w:space="1"/>
        </w:pBdr>
        <w:spacing w:after="0"/>
        <w:rPr>
          <w:rFonts w:ascii="Times New Roman" w:hAnsi="Times New Roman" w:cs="Times New Roman"/>
          <w:b/>
          <w:color w:val="FF0000"/>
          <w:sz w:val="20"/>
          <w:szCs w:val="20"/>
        </w:rPr>
      </w:pPr>
      <w:r>
        <w:rPr>
          <w:rFonts w:ascii="Times New Roman" w:hAnsi="Times New Roman" w:cs="Times New Roman"/>
          <w:b/>
          <w:color w:val="FF0000"/>
          <w:sz w:val="20"/>
          <w:szCs w:val="20"/>
        </w:rPr>
        <w:t>Deadline: 19-May-26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   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                                                        Total Marks= 50</w:t>
      </w:r>
    </w:p>
    <w:p w14:paraId="0D890732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CE5D2E4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Instructions:</w:t>
      </w:r>
    </w:p>
    <w:p w14:paraId="77D86AD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Late submission will cause 20% deduction. No submission after 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>2 Days.</w:t>
      </w:r>
    </w:p>
    <w:p w14:paraId="4487972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hAnsi="Times New Roman" w:cs="Times New Roman"/>
        </w:rPr>
        <w:t>This assignment is a group assignment. 2 members in each group. Individual submissions will not be accepted.</w:t>
      </w:r>
    </w:p>
    <w:p w14:paraId="20BF172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color w:val="FF0000"/>
          <w:sz w:val="20"/>
          <w:szCs w:val="20"/>
        </w:rPr>
        <w:t>ASSIGNMENT SHOULD BE PROPERLY TYPED.</w:t>
      </w:r>
      <w:r>
        <w:rPr>
          <w:rFonts w:ascii="Times New Roman" w:hAnsi="Times New Roman" w:cs="Times New Roman"/>
          <w:b/>
          <w:color w:val="C00000"/>
          <w:sz w:val="20"/>
          <w:szCs w:val="20"/>
        </w:rPr>
        <w:t xml:space="preserve"> </w:t>
      </w:r>
    </w:p>
    <w:p w14:paraId="5DE8E8E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</w:rPr>
        <w:t>Attach this title page to your submission. (5 marks)</w:t>
      </w:r>
    </w:p>
    <w:p w14:paraId="4B3C7BD4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Upload it on the portal on </w:t>
      </w:r>
      <w:r>
        <w:rPr>
          <w:rFonts w:ascii="Times New Roman" w:hAnsi="Times New Roman" w:cs="Times New Roman"/>
          <w:b/>
          <w:color w:val="ED0000"/>
          <w:sz w:val="20"/>
          <w:szCs w:val="20"/>
        </w:rPr>
        <w:t xml:space="preserve">19-May-26_at 11:55pm </w:t>
      </w:r>
    </w:p>
    <w:p w14:paraId="7747E75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Plagiarism is seriously your own choice. </w:t>
      </w:r>
    </w:p>
    <w:p w14:paraId="125F264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</w:pPr>
      <w:r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>Evaluation will be viva-based. Viva date and time will be announced later.</w:t>
      </w:r>
    </w:p>
    <w:p w14:paraId="513F3227">
      <w:pPr>
        <w:jc w:val="both"/>
        <w:rPr>
          <w:rFonts w:eastAsia="Quicksand" w:asciiTheme="majorBidi" w:hAnsiTheme="majorBidi" w:cstheme="majorBidi"/>
          <w:b/>
          <w:sz w:val="20"/>
          <w:szCs w:val="20"/>
          <w:u w:val="single"/>
        </w:rPr>
      </w:pPr>
    </w:p>
    <w:p w14:paraId="78252663">
      <w:pPr>
        <w:jc w:val="both"/>
        <w:rPr>
          <w:rFonts w:eastAsia="Quicksand" w:asciiTheme="majorBidi" w:hAnsiTheme="majorBidi" w:cstheme="majorBidi"/>
          <w:b/>
          <w:sz w:val="20"/>
          <w:szCs w:val="20"/>
          <w:u w:val="single"/>
        </w:rPr>
      </w:pPr>
    </w:p>
    <w:p w14:paraId="33DE096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1F1F1F" w:sz="0" w:space="0"/>
        </w:rPr>
        <w:t xml:space="preserve">1. </w:t>
      </w:r>
      <w:r>
        <w:rPr>
          <w:rStyle w:val="8"/>
          <w:rFonts w:hint="default" w:ascii="Times New Roman" w:hAnsi="Times New Roman" w:eastAsia="sans-serif" w:cs="Times New Roman"/>
          <w:color w:val="444746"/>
          <w:sz w:val="24"/>
          <w:szCs w:val="24"/>
          <w:bdr w:val="none" w:color="444746" w:sz="0" w:space="0"/>
        </w:rPr>
        <w:t>EmptyFieldException</w:t>
      </w:r>
    </w:p>
    <w:p w14:paraId="434E7587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This exception is triggered when the user clicks the "Issue Book" button while one or more required text fields (like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Student Name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,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Roll Number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, or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Book Title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) are left blank. It ensures that the database or system doesn't process incomplete information.</w:t>
      </w:r>
    </w:p>
    <w:p w14:paraId="010261D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1F1F1F" w:sz="0" w:space="0"/>
        </w:rPr>
        <w:t xml:space="preserve">2. </w:t>
      </w:r>
      <w:r>
        <w:rPr>
          <w:rStyle w:val="8"/>
          <w:rFonts w:hint="default" w:ascii="Times New Roman" w:hAnsi="Times New Roman" w:eastAsia="sans-serif" w:cs="Times New Roman"/>
          <w:color w:val="444746"/>
          <w:sz w:val="24"/>
          <w:szCs w:val="24"/>
          <w:bdr w:val="none" w:color="444746" w:sz="0" w:space="0"/>
        </w:rPr>
        <w:t>InvalidRollNumberException</w:t>
      </w:r>
    </w:p>
    <w:p w14:paraId="01667353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This is a data-validation exception. It is thrown if the user enters alphabets or special characters into the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Roll Number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field. Since a roll number must be numeric, this exception prevents logical errors in the system.</w:t>
      </w:r>
    </w:p>
    <w:p w14:paraId="1B077F2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1F1F1F" w:sz="0" w:space="0"/>
        </w:rPr>
        <w:t xml:space="preserve">3. </w:t>
      </w:r>
      <w:r>
        <w:rPr>
          <w:rStyle w:val="8"/>
          <w:rFonts w:hint="default" w:ascii="Times New Roman" w:hAnsi="Times New Roman" w:eastAsia="sans-serif" w:cs="Times New Roman"/>
          <w:color w:val="444746"/>
          <w:sz w:val="24"/>
          <w:szCs w:val="24"/>
          <w:bdr w:val="none" w:color="444746" w:sz="0" w:space="0"/>
        </w:rPr>
        <w:t>InvalidDateException</w:t>
      </w:r>
    </w:p>
    <w:p w14:paraId="1CC4EFF9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This handles the logical flow of time. It is implemented to prevent the user from entering a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Return Date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that occurs chronologically before the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Issue Date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(e.g., issuing on May 18th and returning on May 10th).</w:t>
      </w:r>
    </w:p>
    <w:p w14:paraId="3B13D48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1F1F1F" w:sz="0" w:space="0"/>
        </w:rPr>
        <w:t xml:space="preserve">4. </w:t>
      </w:r>
      <w:r>
        <w:rPr>
          <w:rStyle w:val="8"/>
          <w:rFonts w:hint="default" w:ascii="Times New Roman" w:hAnsi="Times New Roman" w:eastAsia="sans-serif" w:cs="Times New Roman"/>
          <w:color w:val="444746"/>
          <w:sz w:val="24"/>
          <w:szCs w:val="24"/>
          <w:bdr w:val="none" w:color="444746" w:sz="0" w:space="0"/>
        </w:rPr>
        <w:t>NullSelectionException</w:t>
      </w:r>
    </w:p>
    <w:p w14:paraId="64FC7122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This exception occurs when a user forgets to interact with selection-based components. It is triggered if:</w:t>
      </w:r>
    </w:p>
    <w:p w14:paraId="3A964CB6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The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Book Category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dropdown is still set to "Select Category."</w:t>
      </w:r>
    </w:p>
    <w:p w14:paraId="0E856093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Neither "New Edition" nor "Old Edition"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Radio Buttons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are selected.</w:t>
      </w:r>
    </w:p>
    <w:p w14:paraId="5BB0F7E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1F1F1F" w:sz="0" w:space="0"/>
        </w:rPr>
        <w:t xml:space="preserve">5. </w:t>
      </w:r>
      <w:r>
        <w:rPr>
          <w:rStyle w:val="8"/>
          <w:rFonts w:hint="default" w:ascii="Times New Roman" w:hAnsi="Times New Roman" w:eastAsia="sans-serif" w:cs="Times New Roman"/>
          <w:color w:val="444746"/>
          <w:sz w:val="24"/>
          <w:szCs w:val="24"/>
          <w:bdr w:val="none" w:color="444746" w:sz="0" w:space="0"/>
        </w:rPr>
        <w:t>NumberFormatException</w:t>
      </w:r>
    </w:p>
    <w:p w14:paraId="4A20FEDF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This is a built-in Java exception. In this project, it is caught during the conversion of the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Roll Number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string into an integer. If </w:t>
      </w:r>
      <w:r>
        <w:rPr>
          <w:rStyle w:val="8"/>
          <w:rFonts w:hint="default" w:ascii="Times New Roman" w:hAnsi="Times New Roman" w:eastAsia="sans-serif" w:cs="Times New Roman"/>
          <w:color w:val="444746"/>
          <w:sz w:val="24"/>
          <w:szCs w:val="24"/>
          <w:bdr w:val="none" w:color="444746" w:sz="0" w:space="0"/>
        </w:rPr>
        <w:t>Integer.parseInt()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fails because the input is not a valid number, this exception is handled to keep the program from crashing.</w:t>
      </w:r>
    </w:p>
    <w:p w14:paraId="6C40DF9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1F1F1F" w:sz="0" w:space="0"/>
        </w:rPr>
        <w:t xml:space="preserve">6. </w:t>
      </w:r>
      <w:r>
        <w:rPr>
          <w:rStyle w:val="8"/>
          <w:rFonts w:hint="default" w:ascii="Times New Roman" w:hAnsi="Times New Roman" w:eastAsia="sans-serif" w:cs="Times New Roman"/>
          <w:color w:val="444746"/>
          <w:sz w:val="24"/>
          <w:szCs w:val="24"/>
          <w:bdr w:val="none" w:color="444746" w:sz="0" w:space="0"/>
        </w:rPr>
        <w:t>DateTimeParseException</w:t>
      </w:r>
    </w:p>
    <w:p w14:paraId="6B0A5E61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This exception is part of the </w:t>
      </w:r>
      <w:r>
        <w:rPr>
          <w:rStyle w:val="8"/>
          <w:rFonts w:hint="default" w:ascii="Times New Roman" w:hAnsi="Times New Roman" w:eastAsia="sans-serif" w:cs="Times New Roman"/>
          <w:color w:val="444746"/>
          <w:sz w:val="24"/>
          <w:szCs w:val="24"/>
          <w:bdr w:val="none" w:color="444746" w:sz="0" w:space="0"/>
        </w:rPr>
        <w:t>java.time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package. It is triggered when the user enters a date in a format other than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YYYY-MM-DD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(for example, using slashes </w:t>
      </w:r>
      <w:r>
        <w:rPr>
          <w:rStyle w:val="8"/>
          <w:rFonts w:hint="default" w:ascii="Times New Roman" w:hAnsi="Times New Roman" w:eastAsia="sans-serif" w:cs="Times New Roman"/>
          <w:color w:val="444746"/>
          <w:sz w:val="24"/>
          <w:szCs w:val="24"/>
          <w:bdr w:val="none" w:color="444746" w:sz="0" w:space="0"/>
        </w:rPr>
        <w:t>18/05/2026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instead of dashes). It forces the user to follow the standard ISO date format required by the code.</w:t>
      </w:r>
    </w:p>
    <w:p w14:paraId="19A2DBF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1F1F1F" w:sz="0" w:space="0"/>
        </w:rPr>
        <w:t xml:space="preserve">7. </w:t>
      </w:r>
      <w:r>
        <w:rPr>
          <w:rStyle w:val="8"/>
          <w:rFonts w:hint="default" w:ascii="Times New Roman" w:hAnsi="Times New Roman" w:eastAsia="sans-serif" w:cs="Times New Roman"/>
          <w:color w:val="444746"/>
          <w:sz w:val="24"/>
          <w:szCs w:val="24"/>
          <w:bdr w:val="none" w:color="444746" w:sz="0" w:space="0"/>
        </w:rPr>
        <w:t>finally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1F1F1F" w:sz="0" w:space="0"/>
        </w:rPr>
        <w:t xml:space="preserve"> block</w:t>
      </w:r>
    </w:p>
    <w:p w14:paraId="64E872BB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The </w:t>
      </w:r>
      <w:r>
        <w:rPr>
          <w:rStyle w:val="8"/>
          <w:rFonts w:hint="default" w:ascii="Times New Roman" w:hAnsi="Times New Roman" w:eastAsia="sans-serif" w:cs="Times New Roman"/>
          <w:color w:val="444746"/>
          <w:sz w:val="24"/>
          <w:szCs w:val="24"/>
          <w:bdr w:val="none" w:color="444746" w:sz="0" w:space="0"/>
        </w:rPr>
        <w:t>finally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block is a mandatory execution piece. Regardless of whether the book was issued successfully or an exception was thrown, the system will execute this block to display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"Operation Completed!"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in the console. This is typically used for "cleaning up" resources or closing connections.</w:t>
      </w:r>
    </w:p>
    <w:p w14:paraId="0D2D32B7">
      <w:pPr>
        <w:pStyle w:val="9"/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BF9D7F0">
      <w:pPr>
        <w:pStyle w:val="9"/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35980" cy="6913245"/>
            <wp:effectExtent l="0" t="0" r="7620" b="5715"/>
            <wp:docPr id="1" name="Picture 1" descr="Screenshot 2026-05-18 21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18 2101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42965" cy="7117080"/>
            <wp:effectExtent l="0" t="0" r="635" b="0"/>
            <wp:docPr id="2" name="Picture 2" descr="Screenshot 2026-05-18 21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18 2100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1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39155" cy="7053580"/>
            <wp:effectExtent l="0" t="0" r="4445" b="2540"/>
            <wp:docPr id="3" name="Picture 3" descr="Screenshot 2026-05-18 205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18 2058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705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0348">
      <w:pPr>
        <w:pStyle w:val="9"/>
        <w:numPr>
          <w:numId w:val="0"/>
        </w:numPr>
        <w:rPr>
          <w:rFonts w:hint="default" w:cs="Times New Roman"/>
          <w:sz w:val="24"/>
          <w:szCs w:val="24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BookAntiqua">
    <w:altName w:val="Calibr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Quicksan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A6055A"/>
    <w:multiLevelType w:val="multilevel"/>
    <w:tmpl w:val="2DA6055A"/>
    <w:lvl w:ilvl="0" w:tentative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61D2"/>
    <w:rsid w:val="00031ABB"/>
    <w:rsid w:val="00035785"/>
    <w:rsid w:val="000357A6"/>
    <w:rsid w:val="0003627E"/>
    <w:rsid w:val="00047DD1"/>
    <w:rsid w:val="000509F0"/>
    <w:rsid w:val="00061097"/>
    <w:rsid w:val="000738DF"/>
    <w:rsid w:val="00090036"/>
    <w:rsid w:val="000A2D5E"/>
    <w:rsid w:val="000B38E9"/>
    <w:rsid w:val="000D10ED"/>
    <w:rsid w:val="000E1AE0"/>
    <w:rsid w:val="000F39D0"/>
    <w:rsid w:val="000F4114"/>
    <w:rsid w:val="000F5C31"/>
    <w:rsid w:val="00111A6E"/>
    <w:rsid w:val="0013406C"/>
    <w:rsid w:val="00151BC2"/>
    <w:rsid w:val="00171243"/>
    <w:rsid w:val="00171A41"/>
    <w:rsid w:val="00190610"/>
    <w:rsid w:val="001D042E"/>
    <w:rsid w:val="001D6C94"/>
    <w:rsid w:val="001E65A1"/>
    <w:rsid w:val="001F45D0"/>
    <w:rsid w:val="001F65C5"/>
    <w:rsid w:val="002061DC"/>
    <w:rsid w:val="002132F4"/>
    <w:rsid w:val="002136C9"/>
    <w:rsid w:val="0023266F"/>
    <w:rsid w:val="00233C73"/>
    <w:rsid w:val="002461C6"/>
    <w:rsid w:val="0026687F"/>
    <w:rsid w:val="00272F2B"/>
    <w:rsid w:val="00273EC4"/>
    <w:rsid w:val="00281E28"/>
    <w:rsid w:val="0028216E"/>
    <w:rsid w:val="00285D6B"/>
    <w:rsid w:val="002E5C98"/>
    <w:rsid w:val="00300F17"/>
    <w:rsid w:val="00305412"/>
    <w:rsid w:val="00306FE3"/>
    <w:rsid w:val="003146A7"/>
    <w:rsid w:val="003204F8"/>
    <w:rsid w:val="003365CD"/>
    <w:rsid w:val="003451E3"/>
    <w:rsid w:val="00350DC9"/>
    <w:rsid w:val="00360008"/>
    <w:rsid w:val="0036696A"/>
    <w:rsid w:val="00377995"/>
    <w:rsid w:val="003848F0"/>
    <w:rsid w:val="00386D13"/>
    <w:rsid w:val="00387FE8"/>
    <w:rsid w:val="00391A59"/>
    <w:rsid w:val="003925E3"/>
    <w:rsid w:val="00392B95"/>
    <w:rsid w:val="003A416A"/>
    <w:rsid w:val="003B030F"/>
    <w:rsid w:val="003D39C3"/>
    <w:rsid w:val="003E70B2"/>
    <w:rsid w:val="00402ABA"/>
    <w:rsid w:val="00476842"/>
    <w:rsid w:val="004B20A9"/>
    <w:rsid w:val="004C1B37"/>
    <w:rsid w:val="004D482E"/>
    <w:rsid w:val="004D5A12"/>
    <w:rsid w:val="004E7C18"/>
    <w:rsid w:val="005125DF"/>
    <w:rsid w:val="00534020"/>
    <w:rsid w:val="00540765"/>
    <w:rsid w:val="005574EE"/>
    <w:rsid w:val="00560FA6"/>
    <w:rsid w:val="005749B3"/>
    <w:rsid w:val="005749F5"/>
    <w:rsid w:val="005A2EE8"/>
    <w:rsid w:val="005A5615"/>
    <w:rsid w:val="005C3180"/>
    <w:rsid w:val="005C4D9C"/>
    <w:rsid w:val="005C6D68"/>
    <w:rsid w:val="005D158B"/>
    <w:rsid w:val="005D4BE0"/>
    <w:rsid w:val="005F6769"/>
    <w:rsid w:val="00601F5E"/>
    <w:rsid w:val="00604C4F"/>
    <w:rsid w:val="00684721"/>
    <w:rsid w:val="0068659E"/>
    <w:rsid w:val="006B3431"/>
    <w:rsid w:val="006B5CFA"/>
    <w:rsid w:val="006B66A7"/>
    <w:rsid w:val="006B6933"/>
    <w:rsid w:val="006C737C"/>
    <w:rsid w:val="006D1C64"/>
    <w:rsid w:val="006D2F6C"/>
    <w:rsid w:val="006D438E"/>
    <w:rsid w:val="006D4E8B"/>
    <w:rsid w:val="006D6698"/>
    <w:rsid w:val="006E7BCC"/>
    <w:rsid w:val="006F5390"/>
    <w:rsid w:val="00701942"/>
    <w:rsid w:val="00726A08"/>
    <w:rsid w:val="00743DEC"/>
    <w:rsid w:val="0076238C"/>
    <w:rsid w:val="00766EFB"/>
    <w:rsid w:val="007909B4"/>
    <w:rsid w:val="007967E4"/>
    <w:rsid w:val="007B6C8F"/>
    <w:rsid w:val="007F157D"/>
    <w:rsid w:val="007F6E62"/>
    <w:rsid w:val="0080150E"/>
    <w:rsid w:val="008041F6"/>
    <w:rsid w:val="00805096"/>
    <w:rsid w:val="00820DD1"/>
    <w:rsid w:val="00824523"/>
    <w:rsid w:val="00845D59"/>
    <w:rsid w:val="00860643"/>
    <w:rsid w:val="00861701"/>
    <w:rsid w:val="00872701"/>
    <w:rsid w:val="00877CF0"/>
    <w:rsid w:val="008A5F42"/>
    <w:rsid w:val="008D0731"/>
    <w:rsid w:val="008D6389"/>
    <w:rsid w:val="008E2955"/>
    <w:rsid w:val="008F29FB"/>
    <w:rsid w:val="008F4CC0"/>
    <w:rsid w:val="008F52E2"/>
    <w:rsid w:val="00907E50"/>
    <w:rsid w:val="00922638"/>
    <w:rsid w:val="009318E3"/>
    <w:rsid w:val="00936B3F"/>
    <w:rsid w:val="009451B3"/>
    <w:rsid w:val="00957A37"/>
    <w:rsid w:val="009A16E9"/>
    <w:rsid w:val="009B13DF"/>
    <w:rsid w:val="009B58DE"/>
    <w:rsid w:val="009F194F"/>
    <w:rsid w:val="00A03735"/>
    <w:rsid w:val="00A13A4E"/>
    <w:rsid w:val="00A3178A"/>
    <w:rsid w:val="00A31992"/>
    <w:rsid w:val="00A34D7A"/>
    <w:rsid w:val="00A370B8"/>
    <w:rsid w:val="00A4045A"/>
    <w:rsid w:val="00AC5F9F"/>
    <w:rsid w:val="00AD27D7"/>
    <w:rsid w:val="00AD51E0"/>
    <w:rsid w:val="00AD7E96"/>
    <w:rsid w:val="00B00EF0"/>
    <w:rsid w:val="00B022CF"/>
    <w:rsid w:val="00B0382B"/>
    <w:rsid w:val="00B05AF5"/>
    <w:rsid w:val="00B21E49"/>
    <w:rsid w:val="00B359C0"/>
    <w:rsid w:val="00B50FC1"/>
    <w:rsid w:val="00B56EC7"/>
    <w:rsid w:val="00B73D70"/>
    <w:rsid w:val="00B9075E"/>
    <w:rsid w:val="00BB2491"/>
    <w:rsid w:val="00BB5F9C"/>
    <w:rsid w:val="00BC3823"/>
    <w:rsid w:val="00C427A4"/>
    <w:rsid w:val="00C61293"/>
    <w:rsid w:val="00C63F73"/>
    <w:rsid w:val="00C66271"/>
    <w:rsid w:val="00C77E4B"/>
    <w:rsid w:val="00C87B87"/>
    <w:rsid w:val="00CA0297"/>
    <w:rsid w:val="00CA6F3D"/>
    <w:rsid w:val="00CB247C"/>
    <w:rsid w:val="00CC43BE"/>
    <w:rsid w:val="00D12164"/>
    <w:rsid w:val="00D12EDB"/>
    <w:rsid w:val="00D23153"/>
    <w:rsid w:val="00D27247"/>
    <w:rsid w:val="00D50DFA"/>
    <w:rsid w:val="00D652EF"/>
    <w:rsid w:val="00D76E6F"/>
    <w:rsid w:val="00D83E55"/>
    <w:rsid w:val="00D90C79"/>
    <w:rsid w:val="00D93D0E"/>
    <w:rsid w:val="00DB2C47"/>
    <w:rsid w:val="00DB3AD7"/>
    <w:rsid w:val="00DC11B4"/>
    <w:rsid w:val="00DC1F04"/>
    <w:rsid w:val="00DC2E33"/>
    <w:rsid w:val="00DD02AC"/>
    <w:rsid w:val="00DE77AE"/>
    <w:rsid w:val="00E00CC8"/>
    <w:rsid w:val="00E07485"/>
    <w:rsid w:val="00E12FDA"/>
    <w:rsid w:val="00E16473"/>
    <w:rsid w:val="00E27571"/>
    <w:rsid w:val="00E32603"/>
    <w:rsid w:val="00E43B73"/>
    <w:rsid w:val="00E579CF"/>
    <w:rsid w:val="00E61388"/>
    <w:rsid w:val="00E6730B"/>
    <w:rsid w:val="00E72C6F"/>
    <w:rsid w:val="00E91E46"/>
    <w:rsid w:val="00EA40E9"/>
    <w:rsid w:val="00EE58A8"/>
    <w:rsid w:val="00EF669C"/>
    <w:rsid w:val="00F03A11"/>
    <w:rsid w:val="00F10AA2"/>
    <w:rsid w:val="00F203A4"/>
    <w:rsid w:val="00F2457D"/>
    <w:rsid w:val="00F31805"/>
    <w:rsid w:val="00F32F51"/>
    <w:rsid w:val="00F43B31"/>
    <w:rsid w:val="00F524AA"/>
    <w:rsid w:val="00F5287B"/>
    <w:rsid w:val="00F55854"/>
    <w:rsid w:val="00F63543"/>
    <w:rsid w:val="00F86460"/>
    <w:rsid w:val="00FA5829"/>
    <w:rsid w:val="00FB3C1C"/>
    <w:rsid w:val="00FD2AAF"/>
    <w:rsid w:val="00FF5801"/>
    <w:rsid w:val="184B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5"/>
    <w:semiHidden/>
    <w:unhideWhenUsed/>
    <w:qFormat/>
    <w:uiPriority w:val="9"/>
    <w:pPr>
      <w:keepNext/>
      <w:keepLines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9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3">
    <w:name w:val="List Paragraph"/>
    <w:basedOn w:val="1"/>
    <w:qFormat/>
    <w:uiPriority w:val="34"/>
    <w:pPr>
      <w:spacing w:after="0"/>
      <w:ind w:left="720"/>
      <w:contextualSpacing/>
    </w:pPr>
    <w:rPr>
      <w:rFonts w:ascii="Arial" w:hAnsi="Arial" w:eastAsia="Arial" w:cs="Arial"/>
      <w:lang w:val="en"/>
    </w:rPr>
  </w:style>
  <w:style w:type="character" w:styleId="14">
    <w:name w:val="Placeholder Text"/>
    <w:basedOn w:val="5"/>
    <w:semiHidden/>
    <w:qFormat/>
    <w:uiPriority w:val="99"/>
    <w:rPr>
      <w:color w:val="808080"/>
    </w:rPr>
  </w:style>
  <w:style w:type="character" w:customStyle="1" w:styleId="15">
    <w:name w:val="Heading 2 Char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6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A7C56FE94624389F40AF4B358BB17" ma:contentTypeVersion="8" ma:contentTypeDescription="Create a new document." ma:contentTypeScope="" ma:versionID="44d8b6dd142d9ef6e37c314bcd87a015">
  <xsd:schema xmlns:xsd="http://www.w3.org/2001/XMLSchema" xmlns:xs="http://www.w3.org/2001/XMLSchema" xmlns:p="http://schemas.microsoft.com/office/2006/metadata/properties" xmlns:ns2="f23997b8-bb70-4b75-b62b-d9718b90ac3c" targetNamespace="http://schemas.microsoft.com/office/2006/metadata/properties" ma:root="true" ma:fieldsID="df52b6632cea6ccf5cd228386647ae66" ns2:_="">
    <xsd:import namespace="f23997b8-bb70-4b75-b62b-d9718b90a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997b8-bb70-4b75-b62b-d9718b90a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74DF32-1158-47FB-BAC7-B5A202671596}">
  <ds:schemaRefs/>
</ds:datastoreItem>
</file>

<file path=customXml/itemProps2.xml><?xml version="1.0" encoding="utf-8"?>
<ds:datastoreItem xmlns:ds="http://schemas.openxmlformats.org/officeDocument/2006/customXml" ds:itemID="{B9D11061-8391-4604-9293-EB76135E789B}">
  <ds:schemaRefs/>
</ds:datastoreItem>
</file>

<file path=customXml/itemProps3.xml><?xml version="1.0" encoding="utf-8"?>
<ds:datastoreItem xmlns:ds="http://schemas.openxmlformats.org/officeDocument/2006/customXml" ds:itemID="{81BEAA6C-EFE5-4B7A-A512-C18A489170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496</Words>
  <Characters>2832</Characters>
  <Lines>23</Lines>
  <Paragraphs>6</Paragraphs>
  <TotalTime>123</TotalTime>
  <ScaleCrop>false</ScaleCrop>
  <LinksUpToDate>false</LinksUpToDate>
  <CharactersWithSpaces>3322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2025-10-22T07:17:00Z</dcterms:created>
  <dc:creator>AA Brothers</dc:creator>
  <cp:lastModifiedBy>Bisma Atif</cp:lastModifiedBy>
  <cp:lastPrinted>2022-04-07T03:51:00Z</cp:lastPrinted>
  <dcterms:modified xsi:type="dcterms:W3CDTF">2026-05-18T16:28:08Z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cb7663dfb16a6d049ab628780e0914bc7659436c4c4589b29142211331cf3c75</vt:lpwstr>
  </property>
  <property fmtid="{D5CDD505-2E9C-101B-9397-08002B2CF9AE}" pid="3" name="ContentTypeId">
    <vt:lpwstr>0x01010040CA7C56FE94624389F40AF4B358BB17</vt:lpwstr>
  </property>
  <property fmtid="{D5CDD505-2E9C-101B-9397-08002B2CF9AE}" pid="4" name="KSOProductBuildVer">
    <vt:lpwstr>1033-12.2.0.23155</vt:lpwstr>
  </property>
  <property fmtid="{D5CDD505-2E9C-101B-9397-08002B2CF9AE}" pid="5" name="ICV">
    <vt:lpwstr>6C37C0F1E9574B449CB9094380BEADC7_13</vt:lpwstr>
  </property>
</Properties>
</file>