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B785" w14:textId="77777777" w:rsidR="00A95151" w:rsidRPr="00A95151" w:rsidRDefault="00A95151" w:rsidP="00A95151">
      <w:r w:rsidRPr="00A95151">
        <w:t>I’m partnering with the </w:t>
      </w:r>
      <w:r w:rsidRPr="00A95151">
        <w:rPr>
          <w:b/>
          <w:bCs/>
        </w:rPr>
        <w:t>Law School</w:t>
      </w:r>
      <w:r w:rsidRPr="00A95151">
        <w:t> and their new </w:t>
      </w:r>
      <w:r w:rsidRPr="00A95151">
        <w:rPr>
          <w:b/>
          <w:bCs/>
        </w:rPr>
        <w:t>AI Studio</w:t>
      </w:r>
      <w:r w:rsidRPr="00A95151">
        <w:t> to develop </w:t>
      </w:r>
      <w:r w:rsidRPr="00A95151">
        <w:rPr>
          <w:b/>
          <w:bCs/>
        </w:rPr>
        <w:t>interpretable AI systems</w:t>
      </w:r>
      <w:r w:rsidRPr="00A95151">
        <w:t> that reduce hallucination, bias, and drift in legal reasoning—while keeping decisions transparent and explainable. We’re seeking motivated volunteers to help collect and organize case law and build proof-of-concept prototypes across diverse areas of law. This is a unique, hands-on opportunity to work at the intersection of AI and law, developing a human-in-the-loop system that grounds AI reasoning in real cases and evidence.</w:t>
      </w:r>
    </w:p>
    <w:p w14:paraId="63C36386" w14:textId="77777777" w:rsidR="00A95151" w:rsidRPr="00A95151" w:rsidRDefault="00A95151" w:rsidP="00A95151">
      <w:r w:rsidRPr="00A95151">
        <w:t>In Phase One, we’ll prototype an agentic AI framework using a small (~20 cases) dataset, then scale up once the human-in-the-loop workflow is established (</w:t>
      </w:r>
      <w:proofErr w:type="gramStart"/>
      <w:r w:rsidRPr="00A95151">
        <w:t>similar to</w:t>
      </w:r>
      <w:proofErr w:type="gramEnd"/>
      <w:r w:rsidRPr="00A95151">
        <w:t xml:space="preserve"> our earlier interview analysis project). Each case will be annotated using a justice codebook that distinguishes between “the good” and “the bad.” Together, these annotations will form a scalable, proof- and evidence-carrying pipeline that progresses through </w:t>
      </w:r>
      <w:r w:rsidRPr="00A95151">
        <w:rPr>
          <w:b/>
          <w:bCs/>
        </w:rPr>
        <w:t>statute extraction → case annotation → AI training</w:t>
      </w:r>
      <w:r w:rsidRPr="00A95151">
        <w:t>.</w:t>
      </w:r>
    </w:p>
    <w:p w14:paraId="59CDEF55" w14:textId="77777777" w:rsidR="00A95151" w:rsidRPr="00A95151" w:rsidRDefault="00A95151" w:rsidP="00A95151">
      <w:r w:rsidRPr="00A95151">
        <w:t>Using retrieval-augmented generation (RAG) and retrieval-augmented prompting (RAP), the system will retrieve similar cases, assess relative severity, and generate explainable insights into sentencing patterns. These insights—based on comparisons with slightly more and less severe precedents—will provide transparent, data-driven baselines for judges, lawyers, prosecutors, and defense teams alike.</w:t>
      </w:r>
    </w:p>
    <w:p w14:paraId="4C63800C" w14:textId="337915EB" w:rsidR="00A95151" w:rsidRPr="00A95151" w:rsidRDefault="00A95151" w:rsidP="00A95151">
      <w:r w:rsidRPr="00A95151">
        <w:rPr>
          <w:rFonts w:ascii="Segoe UI Emoji" w:hAnsi="Segoe UI Emoji" w:cs="Segoe UI Emoji"/>
          <w:b/>
          <w:bCs/>
        </w:rPr>
        <w:t>🌟</w:t>
      </w:r>
      <w:r w:rsidRPr="00A95151">
        <w:rPr>
          <w:b/>
          <w:bCs/>
        </w:rPr>
        <w:t xml:space="preserve"> Volunteer Opportunities </w:t>
      </w:r>
    </w:p>
    <w:p w14:paraId="203422FB" w14:textId="77777777" w:rsidR="00A95151" w:rsidRPr="00A95151" w:rsidRDefault="00A95151" w:rsidP="00A95151">
      <w:r w:rsidRPr="00A95151">
        <w:t>We’re looking for volunteers interested in one or more of the following areas:</w:t>
      </w:r>
    </w:p>
    <w:p w14:paraId="0B2EA9C4" w14:textId="77777777" w:rsidR="00A95151" w:rsidRPr="00A95151" w:rsidRDefault="00A95151" w:rsidP="00A95151">
      <w:pPr>
        <w:numPr>
          <w:ilvl w:val="0"/>
          <w:numId w:val="1"/>
        </w:numPr>
        <w:spacing w:after="0"/>
      </w:pPr>
      <w:r w:rsidRPr="00A95151">
        <w:t>Securities law / fiduciary duty</w:t>
      </w:r>
    </w:p>
    <w:p w14:paraId="1833689F" w14:textId="77777777" w:rsidR="00A95151" w:rsidRPr="00A95151" w:rsidRDefault="00A95151" w:rsidP="00A95151">
      <w:pPr>
        <w:numPr>
          <w:ilvl w:val="0"/>
          <w:numId w:val="1"/>
        </w:numPr>
        <w:spacing w:after="0"/>
      </w:pPr>
      <w:r w:rsidRPr="00A95151">
        <w:t>Mass torts / multidistrict litigation (MDL)</w:t>
      </w:r>
    </w:p>
    <w:p w14:paraId="074159E2" w14:textId="77777777" w:rsidR="00A95151" w:rsidRPr="00A95151" w:rsidRDefault="00A95151" w:rsidP="00A95151">
      <w:pPr>
        <w:numPr>
          <w:ilvl w:val="0"/>
          <w:numId w:val="1"/>
        </w:numPr>
        <w:spacing w:after="0"/>
      </w:pPr>
      <w:r w:rsidRPr="00A95151">
        <w:t>Employment law</w:t>
      </w:r>
    </w:p>
    <w:p w14:paraId="7121D677" w14:textId="77777777" w:rsidR="00A95151" w:rsidRPr="00A95151" w:rsidRDefault="00A95151" w:rsidP="00A95151">
      <w:pPr>
        <w:numPr>
          <w:ilvl w:val="0"/>
          <w:numId w:val="1"/>
        </w:numPr>
        <w:spacing w:after="0"/>
      </w:pPr>
      <w:r w:rsidRPr="00A95151">
        <w:t>Catastrophic / airline disasters</w:t>
      </w:r>
    </w:p>
    <w:p w14:paraId="3A2D893E" w14:textId="77777777" w:rsidR="00A95151" w:rsidRPr="00A95151" w:rsidRDefault="00A95151" w:rsidP="00A95151">
      <w:pPr>
        <w:numPr>
          <w:ilvl w:val="0"/>
          <w:numId w:val="1"/>
        </w:numPr>
        <w:spacing w:after="0"/>
      </w:pPr>
      <w:r w:rsidRPr="00A95151">
        <w:t>Auto accidents</w:t>
      </w:r>
    </w:p>
    <w:p w14:paraId="7FF6ECA8" w14:textId="77777777" w:rsidR="00A95151" w:rsidRPr="00A95151" w:rsidRDefault="00A95151" w:rsidP="00A95151">
      <w:pPr>
        <w:numPr>
          <w:ilvl w:val="0"/>
          <w:numId w:val="1"/>
        </w:numPr>
        <w:spacing w:after="0"/>
      </w:pPr>
      <w:r w:rsidRPr="00A95151">
        <w:t>Medical liability</w:t>
      </w:r>
    </w:p>
    <w:p w14:paraId="39B3F927" w14:textId="15730C83" w:rsidR="00A95151" w:rsidRDefault="00A95151" w:rsidP="00A95151">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P</w:t>
      </w:r>
      <w:r>
        <w:rPr>
          <w:rStyle w:val="Strong"/>
          <w:rFonts w:ascii="Lato" w:eastAsiaTheme="majorEastAsia" w:hAnsi="Lato"/>
          <w:color w:val="273540"/>
        </w:rPr>
        <w:t>ublicly available datasets &amp; tools </w:t>
      </w:r>
      <w:r>
        <w:rPr>
          <w:rFonts w:ascii="Lato" w:hAnsi="Lato"/>
          <w:color w:val="273540"/>
        </w:rPr>
        <w:t>listed below.</w:t>
      </w:r>
    </w:p>
    <w:p w14:paraId="486A2DE6" w14:textId="007E409E" w:rsidR="00A95151" w:rsidRDefault="00A95151" w:rsidP="00A95151">
      <w:pPr>
        <w:pStyle w:val="NormalWeb"/>
        <w:numPr>
          <w:ilvl w:val="0"/>
          <w:numId w:val="1"/>
        </w:numPr>
        <w:shd w:val="clear" w:color="auto" w:fill="FFFFFF"/>
        <w:spacing w:before="0" w:beforeAutospacing="0" w:after="0" w:afterAutospacing="0"/>
        <w:rPr>
          <w:rFonts w:ascii="Lato" w:hAnsi="Lato"/>
          <w:color w:val="273540"/>
        </w:rPr>
      </w:pPr>
      <w:r>
        <w:rPr>
          <w:rFonts w:ascii="Segoe UI Emoji" w:hAnsi="Segoe UI Emoji" w:cs="Segoe UI Emoji"/>
          <w:color w:val="273540"/>
        </w:rPr>
        <w:t>👉</w:t>
      </w:r>
      <w:r>
        <w:rPr>
          <w:rFonts w:ascii="Lato" w:hAnsi="Lato"/>
          <w:color w:val="273540"/>
        </w:rPr>
        <w:t> </w:t>
      </w:r>
      <w:hyperlink r:id="rId5" w:history="1">
        <w:r w:rsidRPr="00F53143">
          <w:rPr>
            <w:rStyle w:val="Hyperlink"/>
            <w:rFonts w:ascii="Lato" w:hAnsi="Lato"/>
          </w:rPr>
          <w:t>https://chatgpt.com/share/68e85430-7b9c-8009-a2f7-8ba6ab42e1f6</w:t>
        </w:r>
      </w:hyperlink>
      <w:r>
        <w:rPr>
          <w:rFonts w:ascii="Lato" w:hAnsi="Lato"/>
          <w:color w:val="273540"/>
        </w:rPr>
        <w:t xml:space="preserve">  </w:t>
      </w:r>
      <w:r>
        <w:rPr>
          <w:rFonts w:ascii="Lato" w:hAnsi="Lato"/>
          <w:color w:val="273540"/>
        </w:rPr>
        <w:t>and OpenAI’s </w:t>
      </w:r>
      <w:hyperlink r:id="rId6" w:history="1">
        <w:proofErr w:type="spellStart"/>
        <w:r w:rsidRPr="00A95151">
          <w:rPr>
            <w:rStyle w:val="Hyperlink"/>
            <w:rFonts w:ascii="Lato" w:hAnsi="Lato"/>
          </w:rPr>
          <w:t>DocuGPT</w:t>
        </w:r>
        <w:proofErr w:type="spellEnd"/>
      </w:hyperlink>
      <w:r>
        <w:rPr>
          <w:rFonts w:ascii="Lato" w:hAnsi="Lato"/>
          <w:color w:val="273540"/>
        </w:rPr>
        <w:t xml:space="preserve">. </w:t>
      </w:r>
    </w:p>
    <w:p w14:paraId="1DF67DBE" w14:textId="1F92AFCB" w:rsidR="00A95151" w:rsidRDefault="00A95151" w:rsidP="00A95151">
      <w:pPr>
        <w:pStyle w:val="NormalWeb"/>
        <w:numPr>
          <w:ilvl w:val="0"/>
          <w:numId w:val="1"/>
        </w:numPr>
        <w:shd w:val="clear" w:color="auto" w:fill="FFFFFF"/>
        <w:spacing w:before="0" w:beforeAutospacing="0" w:after="0" w:afterAutospacing="0"/>
        <w:rPr>
          <w:rFonts w:ascii="Lato" w:hAnsi="Lato"/>
          <w:color w:val="273540"/>
        </w:rPr>
      </w:pPr>
      <w:hyperlink r:id="rId7" w:history="1">
        <w:r w:rsidRPr="00F53143">
          <w:rPr>
            <w:rStyle w:val="Hyperlink"/>
            <w:rFonts w:ascii="Lato" w:hAnsi="Lato"/>
          </w:rPr>
          <w:t>https://gemini.google.com/share/a6951cf59</w:t>
        </w:r>
        <w:r w:rsidRPr="00F53143">
          <w:rPr>
            <w:rStyle w:val="Hyperlink"/>
            <w:rFonts w:ascii="Lato" w:hAnsi="Lato"/>
          </w:rPr>
          <w:t>4</w:t>
        </w:r>
        <w:r w:rsidRPr="00F53143">
          <w:rPr>
            <w:rStyle w:val="Hyperlink"/>
            <w:rFonts w:ascii="Lato" w:hAnsi="Lato"/>
          </w:rPr>
          <w:t>52</w:t>
        </w:r>
      </w:hyperlink>
      <w:r>
        <w:rPr>
          <w:rFonts w:ascii="Lato" w:hAnsi="Lato"/>
          <w:color w:val="273540"/>
        </w:rPr>
        <w:t xml:space="preserve"> </w:t>
      </w:r>
    </w:p>
    <w:p w14:paraId="3336E361" w14:textId="4C750731" w:rsidR="00A95151" w:rsidRDefault="00A95151" w:rsidP="00A95151">
      <w:pPr>
        <w:pStyle w:val="NormalWeb"/>
        <w:numPr>
          <w:ilvl w:val="0"/>
          <w:numId w:val="1"/>
        </w:numPr>
        <w:shd w:val="clear" w:color="auto" w:fill="FFFFFF"/>
        <w:spacing w:before="0" w:beforeAutospacing="0" w:after="0" w:afterAutospacing="0"/>
        <w:rPr>
          <w:rFonts w:ascii="Lato" w:hAnsi="Lato"/>
          <w:color w:val="273540"/>
        </w:rPr>
      </w:pPr>
      <w:r w:rsidRPr="00A95151">
        <w:rPr>
          <w:rFonts w:ascii="Lato" w:hAnsi="Lato"/>
          <w:color w:val="273540"/>
        </w:rPr>
        <w:t>identify publicly available database of contract and securities litigations on publicly listed companies</w:t>
      </w:r>
      <w:r>
        <w:rPr>
          <w:rFonts w:ascii="Lato" w:hAnsi="Lato"/>
          <w:color w:val="273540"/>
        </w:rPr>
        <w:t xml:space="preserve"> (run this on ChatGPT)</w:t>
      </w:r>
    </w:p>
    <w:p w14:paraId="163A58B3" w14:textId="77777777" w:rsidR="00832E4C" w:rsidRDefault="00832E4C"/>
    <w:sectPr w:rsidR="00832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06123"/>
    <w:multiLevelType w:val="multilevel"/>
    <w:tmpl w:val="933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45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51"/>
    <w:rsid w:val="00236003"/>
    <w:rsid w:val="002656B2"/>
    <w:rsid w:val="0049632E"/>
    <w:rsid w:val="006D6646"/>
    <w:rsid w:val="00713F16"/>
    <w:rsid w:val="00832E4C"/>
    <w:rsid w:val="00904F17"/>
    <w:rsid w:val="00A9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5957"/>
  <w15:chartTrackingRefBased/>
  <w15:docId w15:val="{09E4B14E-65E2-4936-873F-5CEA9C02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151"/>
    <w:rPr>
      <w:rFonts w:eastAsiaTheme="majorEastAsia" w:cstheme="majorBidi"/>
      <w:color w:val="272727" w:themeColor="text1" w:themeTint="D8"/>
    </w:rPr>
  </w:style>
  <w:style w:type="paragraph" w:styleId="Title">
    <w:name w:val="Title"/>
    <w:basedOn w:val="Normal"/>
    <w:next w:val="Normal"/>
    <w:link w:val="TitleChar"/>
    <w:uiPriority w:val="10"/>
    <w:qFormat/>
    <w:rsid w:val="00A95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151"/>
    <w:pPr>
      <w:spacing w:before="160"/>
      <w:jc w:val="center"/>
    </w:pPr>
    <w:rPr>
      <w:i/>
      <w:iCs/>
      <w:color w:val="404040" w:themeColor="text1" w:themeTint="BF"/>
    </w:rPr>
  </w:style>
  <w:style w:type="character" w:customStyle="1" w:styleId="QuoteChar">
    <w:name w:val="Quote Char"/>
    <w:basedOn w:val="DefaultParagraphFont"/>
    <w:link w:val="Quote"/>
    <w:uiPriority w:val="29"/>
    <w:rsid w:val="00A95151"/>
    <w:rPr>
      <w:i/>
      <w:iCs/>
      <w:color w:val="404040" w:themeColor="text1" w:themeTint="BF"/>
    </w:rPr>
  </w:style>
  <w:style w:type="paragraph" w:styleId="ListParagraph">
    <w:name w:val="List Paragraph"/>
    <w:basedOn w:val="Normal"/>
    <w:uiPriority w:val="34"/>
    <w:qFormat/>
    <w:rsid w:val="00A95151"/>
    <w:pPr>
      <w:ind w:left="720"/>
      <w:contextualSpacing/>
    </w:pPr>
  </w:style>
  <w:style w:type="character" w:styleId="IntenseEmphasis">
    <w:name w:val="Intense Emphasis"/>
    <w:basedOn w:val="DefaultParagraphFont"/>
    <w:uiPriority w:val="21"/>
    <w:qFormat/>
    <w:rsid w:val="00A95151"/>
    <w:rPr>
      <w:i/>
      <w:iCs/>
      <w:color w:val="0F4761" w:themeColor="accent1" w:themeShade="BF"/>
    </w:rPr>
  </w:style>
  <w:style w:type="paragraph" w:styleId="IntenseQuote">
    <w:name w:val="Intense Quote"/>
    <w:basedOn w:val="Normal"/>
    <w:next w:val="Normal"/>
    <w:link w:val="IntenseQuoteChar"/>
    <w:uiPriority w:val="30"/>
    <w:qFormat/>
    <w:rsid w:val="00A95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151"/>
    <w:rPr>
      <w:i/>
      <w:iCs/>
      <w:color w:val="0F4761" w:themeColor="accent1" w:themeShade="BF"/>
    </w:rPr>
  </w:style>
  <w:style w:type="character" w:styleId="IntenseReference">
    <w:name w:val="Intense Reference"/>
    <w:basedOn w:val="DefaultParagraphFont"/>
    <w:uiPriority w:val="32"/>
    <w:qFormat/>
    <w:rsid w:val="00A95151"/>
    <w:rPr>
      <w:b/>
      <w:bCs/>
      <w:smallCaps/>
      <w:color w:val="0F4761" w:themeColor="accent1" w:themeShade="BF"/>
      <w:spacing w:val="5"/>
    </w:rPr>
  </w:style>
  <w:style w:type="paragraph" w:styleId="NormalWeb">
    <w:name w:val="Normal (Web)"/>
    <w:basedOn w:val="Normal"/>
    <w:uiPriority w:val="99"/>
    <w:semiHidden/>
    <w:unhideWhenUsed/>
    <w:rsid w:val="00A951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5151"/>
    <w:rPr>
      <w:b/>
      <w:bCs/>
    </w:rPr>
  </w:style>
  <w:style w:type="character" w:styleId="Hyperlink">
    <w:name w:val="Hyperlink"/>
    <w:basedOn w:val="DefaultParagraphFont"/>
    <w:uiPriority w:val="99"/>
    <w:unhideWhenUsed/>
    <w:rsid w:val="00A95151"/>
    <w:rPr>
      <w:color w:val="0000FF"/>
      <w:u w:val="single"/>
    </w:rPr>
  </w:style>
  <w:style w:type="character" w:customStyle="1" w:styleId="screenreader-only">
    <w:name w:val="screenreader-only"/>
    <w:basedOn w:val="DefaultParagraphFont"/>
    <w:rsid w:val="00A95151"/>
  </w:style>
  <w:style w:type="character" w:styleId="FollowedHyperlink">
    <w:name w:val="FollowedHyperlink"/>
    <w:basedOn w:val="DefaultParagraphFont"/>
    <w:uiPriority w:val="99"/>
    <w:semiHidden/>
    <w:unhideWhenUsed/>
    <w:rsid w:val="00A95151"/>
    <w:rPr>
      <w:color w:val="96607D" w:themeColor="followedHyperlink"/>
      <w:u w:val="single"/>
    </w:rPr>
  </w:style>
  <w:style w:type="character" w:styleId="UnresolvedMention">
    <w:name w:val="Unresolved Mention"/>
    <w:basedOn w:val="DefaultParagraphFont"/>
    <w:uiPriority w:val="99"/>
    <w:semiHidden/>
    <w:unhideWhenUsed/>
    <w:rsid w:val="00A95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mini.google.com/share/a6951cf594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index/openai-contract-data-agent/?utm_campaign=article_email&amp;utm_content=article-15722&amp;utm_medium=email&amp;utm_source=sg" TargetMode="External"/><Relationship Id="rId5" Type="http://schemas.openxmlformats.org/officeDocument/2006/relationships/hyperlink" Target="https://chatgpt.com/share/68e85430-7b9c-8009-a2f7-8ba6ab42e1f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Davulcu</dc:creator>
  <cp:keywords/>
  <dc:description/>
  <cp:lastModifiedBy>Hasan Davulcu</cp:lastModifiedBy>
  <cp:revision>1</cp:revision>
  <dcterms:created xsi:type="dcterms:W3CDTF">2025-12-21T20:36:00Z</dcterms:created>
  <dcterms:modified xsi:type="dcterms:W3CDTF">2025-12-21T20:44:00Z</dcterms:modified>
</cp:coreProperties>
</file>