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5" w:name="content"/>
    <w:bookmarkStart w:id="94" w:name="X4b576b24dd270709b0c49a9ea20775753985955"/>
    <w:p>
      <w:pPr>
        <w:pStyle w:val="Heading1"/>
      </w:pPr>
      <w:r>
        <w:t xml:space="preserve">Hybrid Neuro-Symbolic AI for Education, Healthcare, and Legal Decision Support</w:t>
      </w:r>
    </w:p>
    <w:bookmarkStart w:id="23" w:name="introduction"/>
    <w:p>
      <w:pPr>
        <w:pStyle w:val="Heading2"/>
      </w:pPr>
      <w:r>
        <w:t xml:space="preserve">Introduction</w:t>
      </w:r>
    </w:p>
    <w:p>
      <w:pPr>
        <w:pStyle w:val="FirstParagraph"/>
      </w:pPr>
      <w:r>
        <w:t xml:space="preserve">Advances in</w:t>
      </w:r>
      <w:r>
        <w:t xml:space="preserve"> </w:t>
      </w:r>
      <w:r>
        <w:rPr>
          <w:b/>
          <w:bCs/>
        </w:rPr>
        <w:t xml:space="preserve">hybrid neuro-symbolic AI</w:t>
      </w:r>
      <w:r>
        <w:t xml:space="preserve"> </w:t>
      </w:r>
      <w:r>
        <w:t xml:space="preserve">promise more explainable and trustworthy systems for high-stakes domains like education, healthcare, and law. Rather than treating large language models (LLMs) as inscrutable “black boxes,” researchers are</w:t>
      </w:r>
      <w:r>
        <w:t xml:space="preserve"> </w:t>
      </w:r>
      <w:r>
        <w:rPr>
          <w:b/>
          <w:bCs/>
        </w:rPr>
        <w:t xml:space="preserve">integrating symbolic reasoning with neural models</w:t>
      </w:r>
      <w:r>
        <w:t xml:space="preserve"> </w:t>
      </w:r>
      <w:r>
        <w:t xml:space="preserve">to create</w:t>
      </w:r>
      <w:r>
        <w:t xml:space="preserve"> </w:t>
      </w:r>
      <w:r>
        <w:rPr>
          <w:i/>
          <w:iCs/>
        </w:rPr>
        <w:t xml:space="preserve">programmable</w:t>
      </w:r>
      <w:r>
        <w:t xml:space="preserve"> </w:t>
      </w:r>
      <w:r>
        <w:t xml:space="preserve">AI that can justify its decisions. For example, recent work in</w:t>
      </w:r>
      <w:r>
        <w:t xml:space="preserve"> </w:t>
      </w:r>
      <w:r>
        <w:rPr>
          <w:i/>
          <w:iCs/>
        </w:rPr>
        <w:t xml:space="preserve">explainable text analysis</w:t>
      </w:r>
      <w:r>
        <w:t xml:space="preserve"> </w:t>
      </w:r>
      <w:r>
        <w:t xml:space="preserve">demonstrates that</w:t>
      </w:r>
      <w:r>
        <w:t xml:space="preserve"> </w:t>
      </w:r>
      <w:r>
        <w:rPr>
          <w:b/>
          <w:bCs/>
        </w:rPr>
        <w:t xml:space="preserve">LLMs become far more trustworthy when grounded in symbolic logic, vetted data, and human judgment</w:t>
      </w:r>
      <w:r>
        <w:t xml:space="preserve">. Within such hybrid frameworks, neural networks serve as powerful pattern recognizers and generators, while</w:t>
      </w:r>
      <w:r>
        <w:t xml:space="preserve"> </w:t>
      </w:r>
      <w:r>
        <w:rPr>
          <w:b/>
          <w:bCs/>
        </w:rPr>
        <w:t xml:space="preserve">symbolic components (like logic rules or knowledge graphs) enforce domain constraints and transparency</w:t>
      </w:r>
      <w:hyperlink r:id="rId21">
        <w:r>
          <w:rPr>
            <w:rStyle w:val="Hyperlink"/>
          </w:rPr>
          <w:t xml:space="preserve">[1]</w:t>
        </w:r>
      </w:hyperlink>
      <w:hyperlink r:id="rId22">
        <w:r>
          <w:rPr>
            <w:rStyle w:val="Hyperlink"/>
          </w:rPr>
          <w:t xml:space="preserve">[2]</w:t>
        </w:r>
      </w:hyperlink>
      <w:r>
        <w:t xml:space="preserve">. This report dives deep into the</w:t>
      </w:r>
      <w:r>
        <w:t xml:space="preserve"> </w:t>
      </w:r>
      <w:r>
        <w:rPr>
          <w:b/>
          <w:bCs/>
        </w:rPr>
        <w:t xml:space="preserve">latest literature, tools, datasets, architectures, and regulations</w:t>
      </w:r>
      <w:r>
        <w:t xml:space="preserve"> </w:t>
      </w:r>
      <w:r>
        <w:t xml:space="preserve">to guide the rapid prototyping of functional proof-of-concept (POC) AI systems in three domains:</w:t>
      </w:r>
    </w:p>
    <w:p>
      <w:pPr>
        <w:pStyle w:val="Compact"/>
        <w:numPr>
          <w:ilvl w:val="0"/>
          <w:numId w:val="1001"/>
        </w:numPr>
      </w:pPr>
      <w:r>
        <w:rPr>
          <w:b/>
          <w:bCs/>
        </w:rPr>
        <w:t xml:space="preserve">Educational Tutors:</w:t>
      </w:r>
      <w:r>
        <w:t xml:space="preserve"> </w:t>
      </w:r>
      <w:r>
        <w:t xml:space="preserve">Intelligent tutoring systems that leverage concept graphs, logic-based scaffolding, and explainable feedback for students.</w:t>
      </w:r>
    </w:p>
    <w:p>
      <w:pPr>
        <w:pStyle w:val="Compact"/>
        <w:numPr>
          <w:ilvl w:val="0"/>
          <w:numId w:val="1001"/>
        </w:numPr>
      </w:pPr>
      <w:r>
        <w:rPr>
          <w:b/>
          <w:bCs/>
        </w:rPr>
        <w:t xml:space="preserve">Healthcare Recommender Systems:</w:t>
      </w:r>
      <w:r>
        <w:t xml:space="preserve"> </w:t>
      </w:r>
      <w:r>
        <w:t xml:space="preserve">Clinical decision support or recommendation engines that combine patient data with medical knowledge and patient preferences, yielding transparent inferences.</w:t>
      </w:r>
    </w:p>
    <w:p>
      <w:pPr>
        <w:pStyle w:val="Compact"/>
        <w:numPr>
          <w:ilvl w:val="0"/>
          <w:numId w:val="1001"/>
        </w:numPr>
      </w:pPr>
      <w:r>
        <w:rPr>
          <w:b/>
          <w:bCs/>
        </w:rPr>
        <w:t xml:space="preserve">Legal Decision Support:</w:t>
      </w:r>
      <w:r>
        <w:t xml:space="preserve"> </w:t>
      </w:r>
      <w:r>
        <w:t xml:space="preserve">Tools for legal reasoning that respect jurisdiction-specific rules and use structured case/statute reasoning under regulatory constraints.</w:t>
      </w:r>
    </w:p>
    <w:p>
      <w:pPr>
        <w:pStyle w:val="FirstParagraph"/>
      </w:pPr>
      <w:r>
        <w:t xml:space="preserve">Each section below highlights</w:t>
      </w:r>
      <w:r>
        <w:t xml:space="preserve"> </w:t>
      </w:r>
      <w:r>
        <w:rPr>
          <w:b/>
          <w:bCs/>
        </w:rPr>
        <w:t xml:space="preserve">neuro-symbolic methods</w:t>
      </w:r>
      <w:r>
        <w:t xml:space="preserve"> </w:t>
      </w:r>
      <w:r>
        <w:t xml:space="preserve">for aligned decision-making,</w:t>
      </w:r>
      <w:r>
        <w:t xml:space="preserve"> </w:t>
      </w:r>
      <w:r>
        <w:rPr>
          <w:b/>
          <w:bCs/>
        </w:rPr>
        <w:t xml:space="preserve">open-source frameworks</w:t>
      </w:r>
      <w:r>
        <w:t xml:space="preserve"> </w:t>
      </w:r>
      <w:r>
        <w:t xml:space="preserve">(LangChain, PyTorch, Hugging Face, Azure, etc.) for building interpretable pipelines, key</w:t>
      </w:r>
      <w:r>
        <w:t xml:space="preserve"> </w:t>
      </w:r>
      <w:r>
        <w:rPr>
          <w:b/>
          <w:bCs/>
        </w:rPr>
        <w:t xml:space="preserve">datasets</w:t>
      </w:r>
      <w:r>
        <w:t xml:space="preserve"> </w:t>
      </w:r>
      <w:r>
        <w:t xml:space="preserve">in each domain (with access and compliance notes),</w:t>
      </w:r>
      <w:r>
        <w:t xml:space="preserve"> </w:t>
      </w:r>
      <w:r>
        <w:rPr>
          <w:b/>
          <w:bCs/>
        </w:rPr>
        <w:t xml:space="preserve">architectural blueprints</w:t>
      </w:r>
      <w:r>
        <w:t xml:space="preserve"> </w:t>
      </w:r>
      <w:r>
        <w:t xml:space="preserve">for system design, and crucial</w:t>
      </w:r>
      <w:r>
        <w:t xml:space="preserve"> </w:t>
      </w:r>
      <w:r>
        <w:rPr>
          <w:b/>
          <w:bCs/>
        </w:rPr>
        <w:t xml:space="preserve">regulatory considerations</w:t>
      </w:r>
      <w:r>
        <w:t xml:space="preserve"> </w:t>
      </w:r>
      <w:r>
        <w:t xml:space="preserve">(e.g. GDPR, HIPAA, FERPA, legal standards). Throughout, we incorporate insights from foundational research on</w:t>
      </w:r>
      <w:r>
        <w:t xml:space="preserve"> </w:t>
      </w:r>
      <w:r>
        <w:rPr>
          <w:i/>
          <w:iCs/>
        </w:rPr>
        <w:t xml:space="preserve">stance-directed reasoning, symbolic narrative lifting/lowering, practical wisdom,</w:t>
      </w:r>
      <w:r>
        <w:t xml:space="preserve"> </w:t>
      </w:r>
      <w:r>
        <w:t xml:space="preserve">and</w:t>
      </w:r>
      <w:r>
        <w:t xml:space="preserve"> </w:t>
      </w:r>
      <w:r>
        <w:rPr>
          <w:i/>
          <w:iCs/>
        </w:rPr>
        <w:t xml:space="preserve">hybrid actor models</w:t>
      </w:r>
      <w:r>
        <w:t xml:space="preserve"> </w:t>
      </w:r>
      <w:r>
        <w:t xml:space="preserve">– principles that emphasize aligning AI outputs with human values and expertise. These guiding concepts will be noted where applicable to ensure the envisioned POC systems are not only technically robust but also</w:t>
      </w:r>
      <w:r>
        <w:t xml:space="preserve"> </w:t>
      </w:r>
      <w:r>
        <w:rPr>
          <w:b/>
          <w:bCs/>
        </w:rPr>
        <w:t xml:space="preserve">ethically and pragmatically aligned</w:t>
      </w:r>
      <w:r>
        <w:t xml:space="preserve"> </w:t>
      </w:r>
      <w:r>
        <w:t xml:space="preserve">with real-world use in enterprise settings.</w:t>
      </w:r>
    </w:p>
    <w:bookmarkEnd w:id="23"/>
    <w:bookmarkStart w:id="48" w:name="X8208895d89a89a84e2a0d0c1a6dc3bbc1d4865c"/>
    <w:p>
      <w:pPr>
        <w:pStyle w:val="Heading2"/>
      </w:pPr>
      <w:r>
        <w:t xml:space="preserve">Literature: Neuro-Symbolic Methods for Explainable AI</w:t>
      </w:r>
    </w:p>
    <w:p>
      <w:pPr>
        <w:pStyle w:val="FirstParagraph"/>
      </w:pPr>
      <w:r>
        <w:t xml:space="preserve">Research in 2024-2025 reflects a strong consensus that purely neural approaches (even large LLMs) must be augmented with</w:t>
      </w:r>
      <w:r>
        <w:t xml:space="preserve"> </w:t>
      </w:r>
      <w:r>
        <w:rPr>
          <w:b/>
          <w:bCs/>
        </w:rPr>
        <w:t xml:space="preserve">symbolic structures</w:t>
      </w:r>
      <w:r>
        <w:t xml:space="preserve"> </w:t>
      </w:r>
      <w:r>
        <w:t xml:space="preserve">to achieve explainability and alignment in sensitive domains. A systematic review of</w:t>
      </w:r>
      <w:r>
        <w:t xml:space="preserve"> </w:t>
      </w:r>
      <w:r>
        <w:rPr>
          <w:b/>
          <w:bCs/>
        </w:rPr>
        <w:t xml:space="preserve">neuro-symbolic AI</w:t>
      </w:r>
      <w:r>
        <w:t xml:space="preserve"> </w:t>
      </w:r>
      <w:r>
        <w:t xml:space="preserve">(Colelough &amp; Regli 2025) documents a surge in hybrid techniques, affirming that</w:t>
      </w:r>
      <w:r>
        <w:t xml:space="preserve"> </w:t>
      </w:r>
      <w:r>
        <w:rPr>
          <w:b/>
          <w:bCs/>
        </w:rPr>
        <w:t xml:space="preserve">combining deep learning with symbolic logic yields more transparent, controllable models</w:t>
      </w:r>
      <w:hyperlink r:id="rId24">
        <w:r>
          <w:rPr>
            <w:rStyle w:val="Hyperlink"/>
          </w:rPr>
          <w:t xml:space="preserve">[3]</w:t>
        </w:r>
      </w:hyperlink>
      <w:r>
        <w:t xml:space="preserve">. Similarly, Sheth</w:t>
      </w:r>
      <w:r>
        <w:t xml:space="preserve"> </w:t>
      </w:r>
      <w:r>
        <w:rPr>
          <w:i/>
          <w:iCs/>
        </w:rPr>
        <w:t xml:space="preserve">et al.</w:t>
      </w:r>
      <w:r>
        <w:t xml:space="preserve"> </w:t>
      </w:r>
      <w:r>
        <w:t xml:space="preserve">(2023) survey</w:t>
      </w:r>
      <w:r>
        <w:t xml:space="preserve"> </w:t>
      </w:r>
      <w:r>
        <w:rPr>
          <w:i/>
          <w:iCs/>
        </w:rPr>
        <w:t xml:space="preserve">why, what, and how</w:t>
      </w:r>
      <w:r>
        <w:t xml:space="preserve"> </w:t>
      </w:r>
      <w:r>
        <w:t xml:space="preserve">of neuro-symbolic AI, highlighting that symbolic knowledge can impose domain constraints for safety and provide explicit reasoning traces</w:t>
      </w:r>
      <w:hyperlink r:id="rId25">
        <w:r>
          <w:rPr>
            <w:rStyle w:val="Hyperlink"/>
          </w:rPr>
          <w:t xml:space="preserve">[4]</w:t>
        </w:r>
      </w:hyperlink>
      <w:r>
        <w:t xml:space="preserve">. In practical terms, these works argue that</w:t>
      </w:r>
      <w:r>
        <w:t xml:space="preserve"> </w:t>
      </w:r>
      <w:r>
        <w:rPr>
          <w:b/>
          <w:bCs/>
        </w:rPr>
        <w:t xml:space="preserve">hard-coding domain rules or knowledge graphs alongside learning-based components can prevent the egregious errors or “hallucinations” often seen in unconstrained LLMs</w:t>
      </w:r>
      <w:hyperlink r:id="rId26">
        <w:r>
          <w:rPr>
            <w:rStyle w:val="Hyperlink"/>
          </w:rPr>
          <w:t xml:space="preserve">[5]</w:t>
        </w:r>
      </w:hyperlink>
      <w:hyperlink r:id="rId27">
        <w:r>
          <w:rPr>
            <w:rStyle w:val="Hyperlink"/>
          </w:rPr>
          <w:t xml:space="preserve">[6]</w:t>
        </w:r>
      </w:hyperlink>
      <w:r>
        <w:t xml:space="preserve">.</w:t>
      </w:r>
    </w:p>
    <w:p>
      <w:pPr>
        <w:pStyle w:val="BodyText"/>
      </w:pPr>
      <w:r>
        <w:t xml:space="preserve">A notable concept is</w:t>
      </w:r>
      <w:r>
        <w:t xml:space="preserve"> </w:t>
      </w:r>
      <w:r>
        <w:rPr>
          <w:b/>
          <w:bCs/>
        </w:rPr>
        <w:t xml:space="preserve">“stance-directed” AI architectures</w:t>
      </w:r>
      <w:r>
        <w:t xml:space="preserve">, which steer model reasoning according to predefined perspectives or values. Lee</w:t>
      </w:r>
      <w:r>
        <w:t xml:space="preserve"> </w:t>
      </w:r>
      <w:r>
        <w:rPr>
          <w:i/>
          <w:iCs/>
        </w:rPr>
        <w:t xml:space="preserve">et al.</w:t>
      </w:r>
      <w:r>
        <w:t xml:space="preserve"> </w:t>
      </w:r>
      <w:r>
        <w:t xml:space="preserve">(2024) propose a</w:t>
      </w:r>
      <w:r>
        <w:t xml:space="preserve"> </w:t>
      </w:r>
      <w:r>
        <w:rPr>
          <w:i/>
          <w:iCs/>
        </w:rPr>
        <w:t xml:space="preserve">stance-directed architecture</w:t>
      </w:r>
      <w:r>
        <w:t xml:space="preserve"> </w:t>
      </w:r>
      <w:r>
        <w:t xml:space="preserve">for “programmable humanizing AI,” aiming to align generative models with human moral stances and context</w:t>
      </w:r>
      <w:hyperlink r:id="rId28">
        <w:r>
          <w:rPr>
            <w:rStyle w:val="Hyperlink"/>
          </w:rPr>
          <w:t xml:space="preserve">[7]</w:t>
        </w:r>
      </w:hyperlink>
      <w:r>
        <w:t xml:space="preserve">. In the context of tutors, healthcare, or legal support, a stance-directed system could ensure the AI’s advice conforms to pedagogical goals, clinical ethics, or legal principles respectively. For instance,</w:t>
      </w:r>
      <w:r>
        <w:t xml:space="preserve"> </w:t>
      </w:r>
      <w:r>
        <w:rPr>
          <w:b/>
          <w:bCs/>
        </w:rPr>
        <w:t xml:space="preserve">the Writing Head framework</w:t>
      </w:r>
      <w:r>
        <w:t xml:space="preserve"> </w:t>
      </w:r>
      <w:r>
        <w:t xml:space="preserve">for geopolitical analysis shows how an LLM can be guided to produce</w:t>
      </w:r>
      <w:r>
        <w:t xml:space="preserve"> </w:t>
      </w:r>
      <w:r>
        <w:rPr>
          <w:i/>
          <w:iCs/>
        </w:rPr>
        <w:t xml:space="preserve">strategic, ethically grounded narratives anchored in symbolic logic and aligned with salient moral frames</w:t>
      </w:r>
      <w:r>
        <w:t xml:space="preserve">. The generated outputs were</w:t>
      </w:r>
      <w:r>
        <w:t xml:space="preserve"> </w:t>
      </w:r>
      <w:r>
        <w:rPr>
          <w:i/>
          <w:iCs/>
        </w:rPr>
        <w:t xml:space="preserve">not improvised, but crafted with transparency and accountability</w:t>
      </w:r>
      <w:r>
        <w:t xml:space="preserve"> </w:t>
      </w:r>
      <w:r>
        <w:t xml:space="preserve">by following logical templates and stance constraints. This approach of</w:t>
      </w:r>
      <w:r>
        <w:t xml:space="preserve"> </w:t>
      </w:r>
      <w:r>
        <w:rPr>
          <w:b/>
          <w:bCs/>
        </w:rPr>
        <w:t xml:space="preserve">programmatically steering model outputs</w:t>
      </w:r>
      <w:r>
        <w:t xml:space="preserve"> </w:t>
      </w:r>
      <w:r>
        <w:t xml:space="preserve">is directly relevant to aligned decision-making systems, ensuring the AI’s recommendations or explanations stay within acceptable bounds (e.g. a tutor that always encourages a growth mindset, or a legal advisor that remains objective and jurisdiction-specific).</w:t>
      </w:r>
    </w:p>
    <w:p>
      <w:pPr>
        <w:pStyle w:val="BodyText"/>
      </w:pPr>
      <w:r>
        <w:t xml:space="preserve">Another essential technique is</w:t>
      </w:r>
      <w:r>
        <w:t xml:space="preserve"> </w:t>
      </w:r>
      <w:r>
        <w:rPr>
          <w:b/>
          <w:bCs/>
        </w:rPr>
        <w:t xml:space="preserve">symbolic narrative lifting and lowering</w:t>
      </w:r>
      <w:hyperlink r:id="rId29">
        <w:r>
          <w:rPr>
            <w:rStyle w:val="Hyperlink"/>
          </w:rPr>
          <w:t xml:space="preserve">[8]</w:t>
        </w:r>
      </w:hyperlink>
      <w:hyperlink r:id="rId22">
        <w:r>
          <w:rPr>
            <w:rStyle w:val="Hyperlink"/>
          </w:rPr>
          <w:t xml:space="preserve">[9]</w:t>
        </w:r>
      </w:hyperlink>
      <w:r>
        <w:t xml:space="preserve">. In a 2025 study on explainable text analysis, researchers demonstrated a pipeline where the AI first</w:t>
      </w:r>
      <w:r>
        <w:t xml:space="preserve"> </w:t>
      </w:r>
      <w:r>
        <w:rPr>
          <w:i/>
          <w:iCs/>
        </w:rPr>
        <w:t xml:space="preserve">lifts</w:t>
      </w:r>
      <w:r>
        <w:t xml:space="preserve"> </w:t>
      </w:r>
      <w:r>
        <w:t xml:space="preserve">neural outputs into a symbolic form (like logical expressions or semantic frames) and then</w:t>
      </w:r>
      <w:r>
        <w:t xml:space="preserve"> </w:t>
      </w:r>
      <w:r>
        <w:rPr>
          <w:i/>
          <w:iCs/>
        </w:rPr>
        <w:t xml:space="preserve">lowers</w:t>
      </w:r>
      <w:r>
        <w:t xml:space="preserve"> </w:t>
      </w:r>
      <w:r>
        <w:t xml:space="preserve">by injecting symbolic knowledge back into the neural generation process</w:t>
      </w:r>
      <w:hyperlink r:id="rId21">
        <w:r>
          <w:rPr>
            <w:rStyle w:val="Hyperlink"/>
          </w:rPr>
          <w:t xml:space="preserve">[1]</w:t>
        </w:r>
      </w:hyperlink>
      <w:hyperlink r:id="rId30">
        <w:r>
          <w:rPr>
            <w:rStyle w:val="Hyperlink"/>
          </w:rPr>
          <w:t xml:space="preserve">[10]</w:t>
        </w:r>
      </w:hyperlink>
      <w:r>
        <w:t xml:space="preserve">.</w:t>
      </w:r>
      <w:r>
        <w:t xml:space="preserve"> </w:t>
      </w:r>
      <w:r>
        <w:rPr>
          <w:i/>
          <w:iCs/>
        </w:rPr>
        <w:t xml:space="preserve">“Lifting”</w:t>
      </w:r>
      <w:r>
        <w:t xml:space="preserve"> </w:t>
      </w:r>
      <w:r>
        <w:t xml:space="preserve">translates raw model outputs into structured representations that humans or rule-based engines can reason over, thus enhancing interpretability</w:t>
      </w:r>
      <w:hyperlink r:id="rId21">
        <w:r>
          <w:rPr>
            <w:rStyle w:val="Hyperlink"/>
          </w:rPr>
          <w:t xml:space="preserve">[11]</w:t>
        </w:r>
      </w:hyperlink>
      <w:r>
        <w:t xml:space="preserve">.</w:t>
      </w:r>
      <w:r>
        <w:t xml:space="preserve"> </w:t>
      </w:r>
      <w:r>
        <w:rPr>
          <w:i/>
          <w:iCs/>
        </w:rPr>
        <w:t xml:space="preserve">“Lowering”</w:t>
      </w:r>
      <w:r>
        <w:t xml:space="preserve"> </w:t>
      </w:r>
      <w:r>
        <w:t xml:space="preserve">means constraining or guiding the neural model using symbolic rules or knowledge (for example, via controlled decoding or attention masks) so that the final output obeys domain logic</w:t>
      </w:r>
      <w:hyperlink r:id="rId21">
        <w:r>
          <w:rPr>
            <w:rStyle w:val="Hyperlink"/>
          </w:rPr>
          <w:t xml:space="preserve">[1]</w:t>
        </w:r>
      </w:hyperlink>
      <w:r>
        <w:t xml:space="preserve">. This two-way exchange acts as a safety rail: the symbolic layer distills and governs the neural layer. Such workflows are highly relevant to our domains – e.g. an AI tutor might lift a student’s free-text answer into a logical form to check against a solution graph, then lower hints back into natural language; a medical recommender might lift patient symptoms into a structured form to apply clinical rules, then generate an explanation; a legal assistant could lift case facts to a formal representation (like issue-rule application) and then draft an argument.</w:t>
      </w:r>
    </w:p>
    <w:p>
      <w:pPr>
        <w:pStyle w:val="BodyText"/>
      </w:pPr>
      <w:r>
        <w:t xml:space="preserve">Domain-specific literature further reinforces the hybrid approach:</w:t>
      </w:r>
    </w:p>
    <w:p>
      <w:pPr>
        <w:numPr>
          <w:ilvl w:val="0"/>
          <w:numId w:val="1002"/>
        </w:numPr>
      </w:pPr>
      <w:r>
        <w:rPr>
          <w:b/>
          <w:bCs/>
        </w:rPr>
        <w:t xml:space="preserve">Education:</w:t>
      </w:r>
      <w:r>
        <w:t xml:space="preserve"> </w:t>
      </w:r>
      <w:r>
        <w:t xml:space="preserve">Intelligent Tutoring Systems (ITS) research has long used</w:t>
      </w:r>
      <w:r>
        <w:t xml:space="preserve"> </w:t>
      </w:r>
      <w:r>
        <w:rPr>
          <w:i/>
          <w:iCs/>
        </w:rPr>
        <w:t xml:space="preserve">symbolic student models and expert rules</w:t>
      </w:r>
      <w:r>
        <w:t xml:space="preserve"> </w:t>
      </w:r>
      <w:r>
        <w:t xml:space="preserve">alongside AI. Modern approaches combine knowledge graphs and LLMs. Wang</w:t>
      </w:r>
      <w:r>
        <w:t xml:space="preserve"> </w:t>
      </w:r>
      <w:r>
        <w:rPr>
          <w:i/>
          <w:iCs/>
        </w:rPr>
        <w:t xml:space="preserve">et al.</w:t>
      </w:r>
      <w:r>
        <w:t xml:space="preserve"> </w:t>
      </w:r>
      <w:r>
        <w:t xml:space="preserve">(2025) introduce</w:t>
      </w:r>
      <w:r>
        <w:t xml:space="preserve"> </w:t>
      </w:r>
      <w:r>
        <w:rPr>
          <w:b/>
          <w:bCs/>
        </w:rPr>
        <w:t xml:space="preserve">KG-CQ</w:t>
      </w:r>
      <w:r>
        <w:t xml:space="preserve">, an AI tutor that integrates a course-specific knowledge graph with an LLM</w:t>
      </w:r>
      <w:hyperlink r:id="rId31">
        <w:r>
          <w:rPr>
            <w:rStyle w:val="Hyperlink"/>
          </w:rPr>
          <w:t xml:space="preserve">[12]</w:t>
        </w:r>
      </w:hyperlink>
      <w:r>
        <w:t xml:space="preserve">. The knowledge graph (in Neo4j) captures the domain concepts and their relationships (e.g. a graph of Data Structures concepts), and the LLM-based modules handle natural language Q&amp;A. The system includes</w:t>
      </w:r>
      <w:r>
        <w:t xml:space="preserve"> </w:t>
      </w:r>
      <w:r>
        <w:rPr>
          <w:b/>
          <w:bCs/>
        </w:rPr>
        <w:t xml:space="preserve">knowledge retrieval, domain-specific QA, and knowledge extraction modules forming a closed loop</w:t>
      </w:r>
      <w:r>
        <w:t xml:space="preserve"> </w:t>
      </w:r>
      <w:r>
        <w:t xml:space="preserve">for interpretability</w:t>
      </w:r>
      <w:hyperlink r:id="rId31">
        <w:r>
          <w:rPr>
            <w:rStyle w:val="Hyperlink"/>
          </w:rPr>
          <w:t xml:space="preserve">[12]</w:t>
        </w:r>
      </w:hyperlink>
      <w:r>
        <w:t xml:space="preserve">. In a user study, this knowledge-enhanced tutor achieved higher answer accuracy and domain relevance than an LLM alone, with</w:t>
      </w:r>
      <w:r>
        <w:t xml:space="preserve"> </w:t>
      </w:r>
      <w:r>
        <w:rPr>
          <w:b/>
          <w:bCs/>
        </w:rPr>
        <w:t xml:space="preserve">significantly improved student satisfaction</w:t>
      </w:r>
      <w:hyperlink r:id="rId32">
        <w:r>
          <w:rPr>
            <w:rStyle w:val="Hyperlink"/>
          </w:rPr>
          <w:t xml:space="preserve">[13]</w:t>
        </w:r>
      </w:hyperlink>
      <w:r>
        <w:t xml:space="preserve">. Other work on graph-based ITS (Zhang</w:t>
      </w:r>
      <w:r>
        <w:t xml:space="preserve"> </w:t>
      </w:r>
      <w:r>
        <w:rPr>
          <w:i/>
          <w:iCs/>
        </w:rPr>
        <w:t xml:space="preserve">et al.</w:t>
      </w:r>
      <w:r>
        <w:t xml:space="preserve"> </w:t>
      </w:r>
      <w:r>
        <w:t xml:space="preserve">2023) similarly shows that</w:t>
      </w:r>
      <w:r>
        <w:t xml:space="preserve"> </w:t>
      </w:r>
      <w:r>
        <w:rPr>
          <w:b/>
          <w:bCs/>
        </w:rPr>
        <w:t xml:space="preserve">embedding a knowledge graph or concept map enables more transparent, adaptive tutoring</w:t>
      </w:r>
      <w:r>
        <w:t xml:space="preserve"> </w:t>
      </w:r>
      <w:r>
        <w:t xml:space="preserve">– the graph provides an interpretable model of student progress and concept dependencies, while neural networks handle flexible dialogue and hint generation</w:t>
      </w:r>
      <w:hyperlink r:id="rId33">
        <w:r>
          <w:rPr>
            <w:rStyle w:val="Hyperlink"/>
          </w:rPr>
          <w:t xml:space="preserve">[14]</w:t>
        </w:r>
      </w:hyperlink>
      <w:hyperlink r:id="rId34">
        <w:r>
          <w:rPr>
            <w:rStyle w:val="Hyperlink"/>
          </w:rPr>
          <w:t xml:space="preserve">[15]</w:t>
        </w:r>
      </w:hyperlink>
      <w:r>
        <w:t xml:space="preserve">. These findings align with the idea of</w:t>
      </w:r>
      <w:r>
        <w:t xml:space="preserve"> </w:t>
      </w:r>
      <w:r>
        <w:rPr>
          <w:b/>
          <w:bCs/>
        </w:rPr>
        <w:t xml:space="preserve">logic-based scaffolding</w:t>
      </w:r>
      <w:r>
        <w:t xml:space="preserve"> </w:t>
      </w:r>
      <w:r>
        <w:t xml:space="preserve">in education: the AI should use</w:t>
      </w:r>
      <w:r>
        <w:t xml:space="preserve"> </w:t>
      </w:r>
      <w:r>
        <w:rPr>
          <w:i/>
          <w:iCs/>
        </w:rPr>
        <w:t xml:space="preserve">concept hierarchies, prerequisite relationships, and pedagogical rules</w:t>
      </w:r>
      <w:r>
        <w:t xml:space="preserve"> </w:t>
      </w:r>
      <w:r>
        <w:t xml:space="preserve">(e.g. do not reveal the answer outright; if the student is struggling, break the problem into sub-concepts) to guide its interactions. A pure LLM tutor, in contrast, might give impressive answers but struggle to explain</w:t>
      </w:r>
      <w:r>
        <w:t xml:space="preserve"> </w:t>
      </w:r>
      <w:r>
        <w:rPr>
          <w:i/>
          <w:iCs/>
        </w:rPr>
        <w:t xml:space="preserve">why</w:t>
      </w:r>
      <w:r>
        <w:t xml:space="preserve"> </w:t>
      </w:r>
      <w:r>
        <w:t xml:space="preserve">a step is taken or to adapt systematically to the student’s learning state.</w:t>
      </w:r>
    </w:p>
    <w:p>
      <w:pPr>
        <w:numPr>
          <w:ilvl w:val="0"/>
          <w:numId w:val="1002"/>
        </w:numPr>
      </w:pPr>
      <w:r>
        <w:rPr>
          <w:b/>
          <w:bCs/>
        </w:rPr>
        <w:t xml:space="preserve">Healthcare:</w:t>
      </w:r>
      <w:r>
        <w:t xml:space="preserve"> </w:t>
      </w:r>
      <w:r>
        <w:t xml:space="preserve">In clinical AI,</w:t>
      </w:r>
      <w:r>
        <w:t xml:space="preserve"> </w:t>
      </w:r>
      <w:r>
        <w:rPr>
          <w:b/>
          <w:bCs/>
        </w:rPr>
        <w:t xml:space="preserve">knowledge-based systems</w:t>
      </w:r>
      <w:r>
        <w:t xml:space="preserve"> </w:t>
      </w:r>
      <w:r>
        <w:t xml:space="preserve">have a long legacy in the form of rule-based decision support (e.g. MYCIN’s infectious disease rules</w:t>
      </w:r>
      <w:hyperlink r:id="rId35">
        <w:r>
          <w:rPr>
            <w:rStyle w:val="Hyperlink"/>
          </w:rPr>
          <w:t xml:space="preserve">[16]</w:t>
        </w:r>
      </w:hyperlink>
      <w:r>
        <w:t xml:space="preserve">). Contemporary research is marrying this knowledge-driven approach with machine learning for better personalization.</w:t>
      </w:r>
      <w:r>
        <w:t xml:space="preserve"> </w:t>
      </w:r>
      <w:r>
        <w:rPr>
          <w:i/>
          <w:iCs/>
        </w:rPr>
        <w:t xml:space="preserve">Knowledge-infused learning</w:t>
      </w:r>
      <w:r>
        <w:t xml:space="preserve"> </w:t>
      </w:r>
      <w:r>
        <w:t xml:space="preserve">is a growing theme – for example, using medical ontologies (ICD, SNOMED) or clinical guidelines alongside deep models to ensure that recommendations make medical sense.</w:t>
      </w:r>
      <w:r>
        <w:t xml:space="preserve"> </w:t>
      </w:r>
      <w:r>
        <w:rPr>
          <w:b/>
          <w:bCs/>
        </w:rPr>
        <w:t xml:space="preserve">Clinical decision support systems (CDSS)</w:t>
      </w:r>
      <w:r>
        <w:t xml:space="preserve"> </w:t>
      </w:r>
      <w:r>
        <w:t xml:space="preserve">today still largely follow the classic three-layer design: (1) a knowledge base of medical facts or rules (or a model trained on evidence), (2) an inference engine that applies this knowledge to patient-specific data, and (3) a user interface for clinicians</w:t>
      </w:r>
      <w:hyperlink r:id="rId36">
        <w:r>
          <w:rPr>
            <w:rStyle w:val="Hyperlink"/>
          </w:rPr>
          <w:t xml:space="preserve">[17]</w:t>
        </w:r>
      </w:hyperlink>
      <w:hyperlink r:id="rId37">
        <w:r>
          <w:rPr>
            <w:rStyle w:val="Hyperlink"/>
          </w:rPr>
          <w:t xml:space="preserve">[18]</w:t>
        </w:r>
      </w:hyperlink>
      <w:r>
        <w:t xml:space="preserve">. Modern CDSS may incorporate probabilistic models or predictive ML (non-knowledge-based), but such systems face adoption challenges due to the</w:t>
      </w:r>
      <w:r>
        <w:t xml:space="preserve"> </w:t>
      </w:r>
      <w:r>
        <w:rPr>
          <w:b/>
          <w:bCs/>
        </w:rPr>
        <w:t xml:space="preserve">lack of interpretability</w:t>
      </w:r>
      <w:hyperlink r:id="rId38">
        <w:r>
          <w:rPr>
            <w:rStyle w:val="Hyperlink"/>
          </w:rPr>
          <w:t xml:space="preserve">[19]</w:t>
        </w:r>
      </w:hyperlink>
      <w:hyperlink r:id="rId26">
        <w:r>
          <w:rPr>
            <w:rStyle w:val="Hyperlink"/>
          </w:rPr>
          <w:t xml:space="preserve">[5]</w:t>
        </w:r>
      </w:hyperlink>
      <w:r>
        <w:t xml:space="preserve">. As a result,</w:t>
      </w:r>
      <w:r>
        <w:t xml:space="preserve"> </w:t>
      </w:r>
      <w:r>
        <w:rPr>
          <w:i/>
          <w:iCs/>
        </w:rPr>
        <w:t xml:space="preserve">hybrid approaches are favored</w:t>
      </w:r>
      <w:r>
        <w:t xml:space="preserve">: e.g. an ML model might flag at-risk patients, but a symbolic module can explain the risk by referencing guideline criteria or patient attributes. Recent literature (e.g. Lyu</w:t>
      </w:r>
      <w:r>
        <w:t xml:space="preserve"> </w:t>
      </w:r>
      <w:r>
        <w:rPr>
          <w:i/>
          <w:iCs/>
        </w:rPr>
        <w:t xml:space="preserve">et al.</w:t>
      </w:r>
      <w:r>
        <w:t xml:space="preserve">, 2023) on</w:t>
      </w:r>
      <w:r>
        <w:t xml:space="preserve"> </w:t>
      </w:r>
      <w:r>
        <w:rPr>
          <w:b/>
          <w:bCs/>
        </w:rPr>
        <w:t xml:space="preserve">“faithful chain-of-thought reasoning”</w:t>
      </w:r>
      <w:r>
        <w:t xml:space="preserve"> </w:t>
      </w:r>
      <w:r>
        <w:t xml:space="preserve">for medical LLMs also emphasizes ensuring the model’s reasoning follows known medical logic rather than spurious correlations</w:t>
      </w:r>
      <w:hyperlink r:id="rId39">
        <w:r>
          <w:rPr>
            <w:rStyle w:val="Hyperlink"/>
          </w:rPr>
          <w:t xml:space="preserve">[20]</w:t>
        </w:r>
      </w:hyperlink>
      <w:r>
        <w:t xml:space="preserve">. In practice, this might involve</w:t>
      </w:r>
      <w:r>
        <w:t xml:space="preserve"> </w:t>
      </w:r>
      <w:r>
        <w:rPr>
          <w:i/>
          <w:iCs/>
        </w:rPr>
        <w:t xml:space="preserve">prompting an LLM to output a reasoning chain that can be checked against medical guidelines</w:t>
      </w:r>
      <w:r>
        <w:t xml:space="preserve">, or using symbolic validators to correct the LLM (e.g. a rule that blood pressure outside a certain range must trigger a specific recommendation). By combining data-driven insights with</w:t>
      </w:r>
      <w:r>
        <w:t xml:space="preserve"> </w:t>
      </w:r>
      <w:r>
        <w:rPr>
          <w:b/>
          <w:bCs/>
        </w:rPr>
        <w:t xml:space="preserve">explicit clinical rules and knowledge graphs (like drug interaction databases or care pathways)</w:t>
      </w:r>
      <w:r>
        <w:t xml:space="preserve">, healthcare AI can provide recommendations that are both</w:t>
      </w:r>
      <w:r>
        <w:t xml:space="preserve"> </w:t>
      </w:r>
      <w:r>
        <w:rPr>
          <w:b/>
          <w:bCs/>
        </w:rPr>
        <w:t xml:space="preserve">accurate and explainable</w:t>
      </w:r>
      <w:r>
        <w:t xml:space="preserve"> </w:t>
      </w:r>
      <w:r>
        <w:t xml:space="preserve">(e.g. “Recommendation X because patient meets criteria Y per guideline Z”).</w:t>
      </w:r>
    </w:p>
    <w:p>
      <w:pPr>
        <w:numPr>
          <w:ilvl w:val="0"/>
          <w:numId w:val="1002"/>
        </w:numPr>
      </w:pPr>
      <w:r>
        <w:rPr>
          <w:b/>
          <w:bCs/>
        </w:rPr>
        <w:t xml:space="preserve">Legal:</w:t>
      </w:r>
      <w:r>
        <w:t xml:space="preserve"> </w:t>
      </w:r>
      <w:r>
        <w:t xml:space="preserve">The legal domain inherently demands</w:t>
      </w:r>
      <w:r>
        <w:t xml:space="preserve"> </w:t>
      </w:r>
      <w:r>
        <w:rPr>
          <w:b/>
          <w:bCs/>
        </w:rPr>
        <w:t xml:space="preserve">structured reasoning and precedent alignment</w:t>
      </w:r>
      <w:r>
        <w:t xml:space="preserve">. Research on AI in law often leverages</w:t>
      </w:r>
      <w:r>
        <w:t xml:space="preserve"> </w:t>
      </w:r>
      <w:r>
        <w:rPr>
          <w:i/>
          <w:iCs/>
        </w:rPr>
        <w:t xml:space="preserve">case-based reasoning</w:t>
      </w:r>
      <w:r>
        <w:t xml:space="preserve"> </w:t>
      </w:r>
      <w:r>
        <w:t xml:space="preserve">or</w:t>
      </w:r>
      <w:r>
        <w:t xml:space="preserve"> </w:t>
      </w:r>
      <w:r>
        <w:rPr>
          <w:i/>
          <w:iCs/>
        </w:rPr>
        <w:t xml:space="preserve">knowledge graphs of legal precedents</w:t>
      </w:r>
      <w:r>
        <w:t xml:space="preserve">. For instance, Chalkidis</w:t>
      </w:r>
      <w:r>
        <w:t xml:space="preserve"> </w:t>
      </w:r>
      <w:r>
        <w:rPr>
          <w:i/>
          <w:iCs/>
        </w:rPr>
        <w:t xml:space="preserve">et al.</w:t>
      </w:r>
      <w:r>
        <w:t xml:space="preserve"> </w:t>
      </w:r>
      <w:r>
        <w:t xml:space="preserve">(2022) introduced</w:t>
      </w:r>
      <w:r>
        <w:t xml:space="preserve"> </w:t>
      </w:r>
      <w:r>
        <w:rPr>
          <w:b/>
          <w:bCs/>
        </w:rPr>
        <w:t xml:space="preserve">LexGLUE</w:t>
      </w:r>
      <w:r>
        <w:t xml:space="preserve">, a benchmark that includes multiple legal NLP tasks, from predicting case outcomes to statute classification</w:t>
      </w:r>
      <w:hyperlink r:id="rId40">
        <w:r>
          <w:rPr>
            <w:rStyle w:val="Hyperlink"/>
          </w:rPr>
          <w:t xml:space="preserve">[21]</w:t>
        </w:r>
      </w:hyperlink>
      <w:r>
        <w:t xml:space="preserve">. Top-performing models on these tasks combine language models (like Legal-BERT or GPT-based) with features like citation networks or logic constraints to ensure outputs are legally plausible. A recent trend is using</w:t>
      </w:r>
      <w:r>
        <w:t xml:space="preserve"> </w:t>
      </w:r>
      <w:r>
        <w:rPr>
          <w:b/>
          <w:bCs/>
        </w:rPr>
        <w:t xml:space="preserve">legal knowledge graphs</w:t>
      </w:r>
      <w:r>
        <w:t xml:space="preserve">: statutes, regulations, and case law can be represented as nodes (with edges like “cites,” “overrules,” “applies”) to support reasoning. Neo4j’s team demonstrated a prototype where an LLM agent uses a Neo4j knowledge graph of laws to answer legal questions reliably</w:t>
      </w:r>
      <w:hyperlink r:id="rId41">
        <w:r>
          <w:rPr>
            <w:rStyle w:val="Hyperlink"/>
          </w:rPr>
          <w:t xml:space="preserve">[22]</w:t>
        </w:r>
      </w:hyperlink>
      <w:hyperlink r:id="rId42">
        <w:r>
          <w:rPr>
            <w:rStyle w:val="Hyperlink"/>
          </w:rPr>
          <w:t xml:space="preserve">[23]</w:t>
        </w:r>
      </w:hyperlink>
      <w:r>
        <w:t xml:space="preserve">. The knowledge graph provides a</w:t>
      </w:r>
      <w:r>
        <w:t xml:space="preserve"> </w:t>
      </w:r>
      <w:r>
        <w:rPr>
          <w:b/>
          <w:bCs/>
        </w:rPr>
        <w:t xml:space="preserve">semantic memory</w:t>
      </w:r>
      <w:r>
        <w:t xml:space="preserve"> </w:t>
      </w:r>
      <w:r>
        <w:t xml:space="preserve">of the legal domain, and the LLM can be constrained to follow paths on the graph (e.g. find relevant precedents via graph traversal rather than surfing raw text). This addresses the trust issue:</w:t>
      </w:r>
      <w:r>
        <w:t xml:space="preserve"> </w:t>
      </w:r>
      <w:r>
        <w:rPr>
          <w:i/>
          <w:iCs/>
        </w:rPr>
        <w:t xml:space="preserve">“In legal AI, trust is everything – hallucinations can lead to serious consequences. To build reliable systems, one must ground LLMs in a legal knowledge base.”</w:t>
      </w:r>
      <w:hyperlink r:id="rId42">
        <w:r>
          <w:rPr>
            <w:rStyle w:val="Hyperlink"/>
          </w:rPr>
          <w:t xml:space="preserve">[23]</w:t>
        </w:r>
      </w:hyperlink>
      <w:r>
        <w:t xml:space="preserve">. Additionally, logic-based approaches (like Oracle’s AI for regulatory compliance) use</w:t>
      </w:r>
      <w:r>
        <w:t xml:space="preserve"> </w:t>
      </w:r>
      <w:r>
        <w:rPr>
          <w:b/>
          <w:bCs/>
        </w:rPr>
        <w:t xml:space="preserve">expert systems with if-else rules</w:t>
      </w:r>
      <w:r>
        <w:t xml:space="preserve"> </w:t>
      </w:r>
      <w:r>
        <w:t xml:space="preserve">for certain legal decisions (e.g. eligibility checks), ensuring no important condition is overlooked. We see an increasing focus on</w:t>
      </w:r>
      <w:r>
        <w:t xml:space="preserve"> </w:t>
      </w:r>
      <w:r>
        <w:rPr>
          <w:b/>
          <w:bCs/>
        </w:rPr>
        <w:t xml:space="preserve">explainable legal reasoning</w:t>
      </w:r>
      <w:r>
        <w:t xml:space="preserve"> </w:t>
      </w:r>
      <w:r>
        <w:t xml:space="preserve">– for example, making an AI produce a structured argument:</w:t>
      </w:r>
      <w:r>
        <w:t xml:space="preserve"> </w:t>
      </w:r>
      <w:r>
        <w:rPr>
          <w:i/>
          <w:iCs/>
        </w:rPr>
        <w:t xml:space="preserve">Issue → Rule → Application → Conclusion (IRAC)</w:t>
      </w:r>
      <w:r>
        <w:t xml:space="preserve">, citing sources for each step. This mirrors stance-directed reasoning: the AI takes the</w:t>
      </w:r>
      <w:r>
        <w:t xml:space="preserve"> </w:t>
      </w:r>
      <w:r>
        <w:rPr>
          <w:i/>
          <w:iCs/>
        </w:rPr>
        <w:t xml:space="preserve">stance</w:t>
      </w:r>
      <w:r>
        <w:t xml:space="preserve"> </w:t>
      </w:r>
      <w:r>
        <w:t xml:space="preserve">of adhering strictly to the given jurisdiction’s law and the evidentiary standard, thereby staying “on track” legally. Indeed, stance alignment is critical – a tool designed for U.S. law must not stray into U.K. law, etc., which can be enforced by symbolic jurisdiction tags or rule-based document retrieval filters.</w:t>
      </w:r>
    </w:p>
    <w:p>
      <w:pPr>
        <w:pStyle w:val="FirstParagraph"/>
      </w:pPr>
      <w:r>
        <w:t xml:space="preserve">Across these domains, we also find unifying theoretical insights from the social sciences. The notion of</w:t>
      </w:r>
      <w:r>
        <w:t xml:space="preserve"> </w:t>
      </w:r>
      <w:r>
        <w:rPr>
          <w:b/>
          <w:bCs/>
        </w:rPr>
        <w:t xml:space="preserve">“practical wisdom” (phronesis)</w:t>
      </w:r>
      <w:r>
        <w:t xml:space="preserve"> </w:t>
      </w:r>
      <w:r>
        <w:t xml:space="preserve">and</w:t>
      </w:r>
      <w:r>
        <w:t xml:space="preserve"> </w:t>
      </w:r>
      <w:r>
        <w:rPr>
          <w:b/>
          <w:bCs/>
        </w:rPr>
        <w:t xml:space="preserve">hybrid actors</w:t>
      </w:r>
      <w:hyperlink r:id="rId43">
        <w:r>
          <w:rPr>
            <w:rStyle w:val="Hyperlink"/>
          </w:rPr>
          <w:t xml:space="preserve">[24]</w:t>
        </w:r>
      </w:hyperlink>
      <w:hyperlink r:id="rId44">
        <w:r>
          <w:rPr>
            <w:rStyle w:val="Hyperlink"/>
          </w:rPr>
          <w:t xml:space="preserve">[25]</w:t>
        </w:r>
      </w:hyperlink>
      <w:r>
        <w:t xml:space="preserve"> </w:t>
      </w:r>
      <w:r>
        <w:t xml:space="preserve">provides a guiding philosophy for AI design.</w:t>
      </w:r>
      <w:r>
        <w:t xml:space="preserve"> </w:t>
      </w:r>
      <w:r>
        <w:rPr>
          <w:i/>
          <w:iCs/>
        </w:rPr>
        <w:t xml:space="preserve">Practical wisdom</w:t>
      </w:r>
      <w:r>
        <w:t xml:space="preserve"> </w:t>
      </w:r>
      <w:r>
        <w:t xml:space="preserve">involves</w:t>
      </w:r>
      <w:r>
        <w:t xml:space="preserve"> </w:t>
      </w:r>
      <w:r>
        <w:rPr>
          <w:i/>
          <w:iCs/>
        </w:rPr>
        <w:t xml:space="preserve">embracing multiple perspectives, recognizing uncertainty, anticipating consequences, and moving from deliberation to action</w:t>
      </w:r>
      <w:hyperlink r:id="rId43">
        <w:r>
          <w:rPr>
            <w:rStyle w:val="Hyperlink"/>
          </w:rPr>
          <w:t xml:space="preserve">[24]</w:t>
        </w:r>
      </w:hyperlink>
      <w:hyperlink r:id="rId45">
        <w:r>
          <w:rPr>
            <w:rStyle w:val="Hyperlink"/>
          </w:rPr>
          <w:t xml:space="preserve">[26]</w:t>
        </w:r>
      </w:hyperlink>
      <w:r>
        <w:t xml:space="preserve">. An AI system imbued with practical wisdom would not be a one-dimensional optimizer; instead, it would balance theoretical knowledge with contextual awareness and ethical considerations. In our context, that means an educational AI not only knows the curriculum (theory) but also adapts to student emotion and motivation (practice); a medical AI uses evidence-based medicine but also accounts for patient preferences and real-world constraints; a legal AI knows the letter of the law but also the practical implications and principles of justice. The</w:t>
      </w:r>
      <w:r>
        <w:t xml:space="preserve"> </w:t>
      </w:r>
      <w:r>
        <w:rPr>
          <w:b/>
          <w:bCs/>
        </w:rPr>
        <w:t xml:space="preserve">“hybrid actor” model</w:t>
      </w:r>
      <w:r>
        <w:t xml:space="preserve"> </w:t>
      </w:r>
      <w:r>
        <w:t xml:space="preserve">from organizational research describes individuals who bridge theory and practice</w:t>
      </w:r>
      <w:hyperlink r:id="rId46">
        <w:r>
          <w:rPr>
            <w:rStyle w:val="Hyperlink"/>
          </w:rPr>
          <w:t xml:space="preserve">[27]</w:t>
        </w:r>
      </w:hyperlink>
      <w:hyperlink r:id="rId47">
        <w:r>
          <w:rPr>
            <w:rStyle w:val="Hyperlink"/>
          </w:rPr>
          <w:t xml:space="preserve">[28]</w:t>
        </w:r>
      </w:hyperlink>
      <w:r>
        <w:t xml:space="preserve">. By analogy, our AI systems should be</w:t>
      </w:r>
      <w:r>
        <w:t xml:space="preserve"> </w:t>
      </w:r>
      <w:r>
        <w:rPr>
          <w:i/>
          <w:iCs/>
        </w:rPr>
        <w:t xml:space="preserve">hybrid actors</w:t>
      </w:r>
      <w:r>
        <w:t xml:space="preserve"> </w:t>
      </w:r>
      <w:r>
        <w:t xml:space="preserve">– they combine</w:t>
      </w:r>
      <w:r>
        <w:t xml:space="preserve"> </w:t>
      </w:r>
      <w:r>
        <w:rPr>
          <w:b/>
          <w:bCs/>
        </w:rPr>
        <w:t xml:space="preserve">formal reasoning (theory) with data-driven intuition (practice)</w:t>
      </w:r>
      <w:r>
        <w:t xml:space="preserve">. Just as human hybrids</w:t>
      </w:r>
      <w:r>
        <w:t xml:space="preserve"> </w:t>
      </w:r>
      <w:r>
        <w:rPr>
          <w:i/>
          <w:iCs/>
        </w:rPr>
        <w:t xml:space="preserve">“integrate community wisdom and theoretical knowledge, translating across epistemic divides”</w:t>
      </w:r>
      <w:hyperlink r:id="rId44">
        <w:r>
          <w:rPr>
            <w:rStyle w:val="Hyperlink"/>
          </w:rPr>
          <w:t xml:space="preserve">[25]</w:t>
        </w:r>
      </w:hyperlink>
      <w:hyperlink r:id="rId47">
        <w:r>
          <w:rPr>
            <w:rStyle w:val="Hyperlink"/>
          </w:rPr>
          <w:t xml:space="preserve">[29]</w:t>
        </w:r>
      </w:hyperlink>
      <w:r>
        <w:t xml:space="preserve">, a neuro-symbolic AI integrates the symbolic knowledge (rules, graphs, equations) with neural pattern recognition to produce decisions that are both</w:t>
      </w:r>
      <w:r>
        <w:t xml:space="preserve"> </w:t>
      </w:r>
      <w:r>
        <w:rPr>
          <w:b/>
          <w:bCs/>
        </w:rPr>
        <w:t xml:space="preserve">principled and effective</w:t>
      </w:r>
      <w:r>
        <w:t xml:space="preserve">. This alignment of two “ways of knowing” is key to building AI that stakeholders can trust: the symbolic part ensures consistency with domain principles, and the neural part provides flexibility and learning ability. In sum, the literature strongly advocates for</w:t>
      </w:r>
      <w:r>
        <w:t xml:space="preserve"> </w:t>
      </w:r>
      <w:r>
        <w:rPr>
          <w:b/>
          <w:bCs/>
        </w:rPr>
        <w:t xml:space="preserve">modular, human-aligned AI architectures</w:t>
      </w:r>
      <w:r>
        <w:t xml:space="preserve"> </w:t>
      </w:r>
      <w:r>
        <w:t xml:space="preserve">that can</w:t>
      </w:r>
      <w:r>
        <w:t xml:space="preserve"> </w:t>
      </w:r>
      <w:r>
        <w:rPr>
          <w:i/>
          <w:iCs/>
        </w:rPr>
        <w:t xml:space="preserve">explain their reasoning, adhere to domain norms,</w:t>
      </w:r>
      <w:r>
        <w:t xml:space="preserve"> </w:t>
      </w:r>
      <w:r>
        <w:t xml:space="preserve">and continuously improve with data – exactly what our prototypes aim to achieve.</w:t>
      </w:r>
    </w:p>
    <w:bookmarkEnd w:id="48"/>
    <w:bookmarkStart w:id="65" w:name="X0c6c36c00b80e0c7d61514b049f303633d81743"/>
    <w:p>
      <w:pPr>
        <w:pStyle w:val="Heading2"/>
      </w:pPr>
      <w:r>
        <w:t xml:space="preserve">Open-Source Frameworks and Tools for Explainable AI Pipelines</w:t>
      </w:r>
    </w:p>
    <w:p>
      <w:pPr>
        <w:pStyle w:val="FirstParagraph"/>
      </w:pPr>
      <w:r>
        <w:t xml:space="preserve">Building a hybrid AI system requires stitching together components for data ingestion, symbolic reasoning, model inference, and explanation. Fortunately, a rich ecosystem of</w:t>
      </w:r>
      <w:r>
        <w:t xml:space="preserve"> </w:t>
      </w:r>
      <w:r>
        <w:rPr>
          <w:b/>
          <w:bCs/>
        </w:rPr>
        <w:t xml:space="preserve">open-source frameworks and libraries</w:t>
      </w:r>
      <w:r>
        <w:t xml:space="preserve"> </w:t>
      </w:r>
      <w:r>
        <w:t xml:space="preserve">is available to support modular, interpretable AI development. Below we highlight state-of-the-art tools – particularly focusing on</w:t>
      </w:r>
      <w:r>
        <w:t xml:space="preserve"> </w:t>
      </w:r>
      <w:r>
        <w:rPr>
          <w:b/>
          <w:bCs/>
        </w:rPr>
        <w:t xml:space="preserve">LangChain</w:t>
      </w:r>
      <w:r>
        <w:t xml:space="preserve">,</w:t>
      </w:r>
      <w:r>
        <w:t xml:space="preserve"> </w:t>
      </w:r>
      <w:r>
        <w:rPr>
          <w:b/>
          <w:bCs/>
        </w:rPr>
        <w:t xml:space="preserve">PyTorch</w:t>
      </w:r>
      <w:r>
        <w:t xml:space="preserve">,</w:t>
      </w:r>
      <w:r>
        <w:t xml:space="preserve"> </w:t>
      </w:r>
      <w:r>
        <w:rPr>
          <w:b/>
          <w:bCs/>
        </w:rPr>
        <w:t xml:space="preserve">Hugging Face</w:t>
      </w:r>
      <w:r>
        <w:t xml:space="preserve">, and</w:t>
      </w:r>
      <w:r>
        <w:t xml:space="preserve"> </w:t>
      </w:r>
      <w:r>
        <w:rPr>
          <w:b/>
          <w:bCs/>
        </w:rPr>
        <w:t xml:space="preserve">Azure</w:t>
      </w:r>
      <w:r>
        <w:t xml:space="preserve"> </w:t>
      </w:r>
      <w:r>
        <w:t xml:space="preserve">services – and how they can be leveraged in our three target domains.</w:t>
      </w:r>
    </w:p>
    <w:p>
      <w:pPr>
        <w:numPr>
          <w:ilvl w:val="0"/>
          <w:numId w:val="1003"/>
        </w:numPr>
      </w:pPr>
      <w:r>
        <w:rPr>
          <w:b/>
          <w:bCs/>
        </w:rPr>
        <w:t xml:space="preserve">LangChain</w:t>
      </w:r>
      <w:r>
        <w:t xml:space="preserve"> </w:t>
      </w:r>
      <w:r>
        <w:t xml:space="preserve">–</w:t>
      </w:r>
      <w:r>
        <w:t xml:space="preserve"> </w:t>
      </w:r>
      <w:r>
        <w:rPr>
          <w:i/>
          <w:iCs/>
        </w:rPr>
        <w:t xml:space="preserve">Framework for LLM Orchestration:</w:t>
      </w:r>
      <w:r>
        <w:t xml:space="preserve"> </w:t>
      </w:r>
      <w:r>
        <w:t xml:space="preserve">LangChain has emerged as a go-to toolkit for developing applications powered by LLMs and knowledge sources. It enables developers to</w:t>
      </w:r>
      <w:r>
        <w:t xml:space="preserve"> </w:t>
      </w:r>
      <w:r>
        <w:rPr>
          <w:b/>
          <w:bCs/>
        </w:rPr>
        <w:t xml:space="preserve">chain together LLM calls with external tools</w:t>
      </w:r>
      <w:r>
        <w:t xml:space="preserve"> </w:t>
      </w:r>
      <w:r>
        <w:t xml:space="preserve">(databases, APIs, custom functions) in a configurable pipeline. This is ideal for hybrid AI: one can create a chain where an LLM first performs some task (e.g. parse a query), then a symbolic tool is invoked (e.g. a logic engine or a knowledge graph query), then another LLM step, and so on. LangChain natively supports</w:t>
      </w:r>
      <w:r>
        <w:t xml:space="preserve"> </w:t>
      </w:r>
      <w:r>
        <w:rPr>
          <w:b/>
          <w:bCs/>
        </w:rPr>
        <w:t xml:space="preserve">Retrieval-Augmented Generation (RAG)</w:t>
      </w:r>
      <w:r>
        <w:t xml:space="preserve"> </w:t>
      </w:r>
      <w:r>
        <w:t xml:space="preserve">patterns, allowing integration of vector databases and even graph databases. For example, LangChain’s</w:t>
      </w:r>
      <w:r>
        <w:t xml:space="preserve"> </w:t>
      </w:r>
      <w:r>
        <w:rPr>
          <w:b/>
          <w:bCs/>
        </w:rPr>
        <w:t xml:space="preserve">GraphQAChain</w:t>
      </w:r>
      <w:r>
        <w:t xml:space="preserve"> </w:t>
      </w:r>
      <w:r>
        <w:t xml:space="preserve">can take a natural language query, translate it into a graph query (Cypher for Neo4j or SPARQL), execute it on a knowledge graph, and then have the LLM formulate an answer using the results. Neo4j Labs provides deep integration where LangChain can</w:t>
      </w:r>
      <w:r>
        <w:t xml:space="preserve"> </w:t>
      </w:r>
      <w:r>
        <w:rPr>
          <w:b/>
          <w:bCs/>
        </w:rPr>
        <w:t xml:space="preserve">construct and query Neo4j knowledge graphs</w:t>
      </w:r>
      <w:r>
        <w:t xml:space="preserve">, enabling complex graph-augmented reasoning</w:t>
      </w:r>
      <w:hyperlink r:id="rId49">
        <w:r>
          <w:rPr>
            <w:rStyle w:val="Hyperlink"/>
          </w:rPr>
          <w:t xml:space="preserve">[30]</w:t>
        </w:r>
      </w:hyperlink>
      <w:hyperlink r:id="rId50">
        <w:r>
          <w:rPr>
            <w:rStyle w:val="Hyperlink"/>
          </w:rPr>
          <w:t xml:space="preserve">[31]</w:t>
        </w:r>
      </w:hyperlink>
      <w:r>
        <w:t xml:space="preserve">. A</w:t>
      </w:r>
      <w:r>
        <w:t xml:space="preserve"> </w:t>
      </w:r>
      <w:r>
        <w:rPr>
          <w:i/>
          <w:iCs/>
        </w:rPr>
        <w:t xml:space="preserve">LangChain + Neo4j</w:t>
      </w:r>
      <w:r>
        <w:t xml:space="preserve"> </w:t>
      </w:r>
      <w:r>
        <w:t xml:space="preserve">workflow was demonstrated to combine</w:t>
      </w:r>
      <w:r>
        <w:t xml:space="preserve"> </w:t>
      </w:r>
      <w:r>
        <w:rPr>
          <w:b/>
          <w:bCs/>
        </w:rPr>
        <w:t xml:space="preserve">structured graph search with unstructured vector search</w:t>
      </w:r>
      <w:r>
        <w:t xml:space="preserve"> </w:t>
      </w:r>
      <w:r>
        <w:t xml:space="preserve">for superior accuracy</w:t>
      </w:r>
      <w:hyperlink r:id="rId51">
        <w:r>
          <w:rPr>
            <w:rStyle w:val="Hyperlink"/>
          </w:rPr>
          <w:t xml:space="preserve">[32]</w:t>
        </w:r>
      </w:hyperlink>
      <w:hyperlink r:id="rId52">
        <w:r>
          <w:rPr>
            <w:rStyle w:val="Hyperlink"/>
          </w:rPr>
          <w:t xml:space="preserve">[33]</w:t>
        </w:r>
      </w:hyperlink>
      <w:r>
        <w:t xml:space="preserve">. This approach, termed</w:t>
      </w:r>
      <w:r>
        <w:t xml:space="preserve"> </w:t>
      </w:r>
      <w:r>
        <w:rPr>
          <w:b/>
          <w:bCs/>
        </w:rPr>
        <w:t xml:space="preserve">Graph RAG</w:t>
      </w:r>
      <w:r>
        <w:t xml:space="preserve"> </w:t>
      </w:r>
      <w:r>
        <w:t xml:space="preserve">by Microsoft and others, leverages the strengths of both: graphs for precise relational queries and vectors for semantic similarity.</w:t>
      </w:r>
      <w:r>
        <w:t xml:space="preserve"> </w:t>
      </w:r>
      <w:r>
        <w:rPr>
          <w:b/>
          <w:bCs/>
        </w:rPr>
        <w:t xml:space="preserve">LangChain’s modularity</w:t>
      </w:r>
      <w:r>
        <w:t xml:space="preserve"> </w:t>
      </w:r>
      <w:r>
        <w:t xml:space="preserve">supports interpretability – one can insert custom logic at any step (e.g. a verification step that uses a symbolic rule to check the LLM’s output and reject or correct it before finalizing). In an enterprise POC, LangChain allows rapid prototyping of such</w:t>
      </w:r>
      <w:r>
        <w:t xml:space="preserve"> </w:t>
      </w:r>
      <w:r>
        <w:rPr>
          <w:i/>
          <w:iCs/>
        </w:rPr>
        <w:t xml:space="preserve">tool-using agents</w:t>
      </w:r>
      <w:r>
        <w:t xml:space="preserve"> </w:t>
      </w:r>
      <w:r>
        <w:t xml:space="preserve">or</w:t>
      </w:r>
      <w:r>
        <w:t xml:space="preserve"> </w:t>
      </w:r>
      <w:r>
        <w:rPr>
          <w:i/>
          <w:iCs/>
        </w:rPr>
        <w:t xml:space="preserve">multi-step workflows</w:t>
      </w:r>
      <w:r>
        <w:t xml:space="preserve"> </w:t>
      </w:r>
      <w:r>
        <w:t xml:space="preserve">without writing glue code from scratch. It is compatible with</w:t>
      </w:r>
      <w:r>
        <w:t xml:space="preserve"> </w:t>
      </w:r>
      <w:r>
        <w:rPr>
          <w:i/>
          <w:iCs/>
        </w:rPr>
        <w:t xml:space="preserve">Python (LangChain core)</w:t>
      </w:r>
      <w:r>
        <w:t xml:space="preserve"> </w:t>
      </w:r>
      <w:r>
        <w:t xml:space="preserve">and there are ports in JavaScript/TypeScript, which is useful if integrating into web apps.</w:t>
      </w:r>
    </w:p>
    <w:p>
      <w:pPr>
        <w:numPr>
          <w:ilvl w:val="0"/>
          <w:numId w:val="1003"/>
        </w:numPr>
      </w:pPr>
      <w:r>
        <w:rPr>
          <w:b/>
          <w:bCs/>
        </w:rPr>
        <w:t xml:space="preserve">PyTorch</w:t>
      </w:r>
      <w:r>
        <w:t xml:space="preserve"> </w:t>
      </w:r>
      <w:r>
        <w:t xml:space="preserve">–</w:t>
      </w:r>
      <w:r>
        <w:t xml:space="preserve"> </w:t>
      </w:r>
      <w:r>
        <w:rPr>
          <w:i/>
          <w:iCs/>
        </w:rPr>
        <w:t xml:space="preserve">Deep Learning Library for Custom Models:</w:t>
      </w:r>
      <w:r>
        <w:t xml:space="preserve"> </w:t>
      </w:r>
      <w:r>
        <w:t xml:space="preserve">PyTorch remains the dominant framework for developing and fine-tuning neural networks, including transformer-based models. For our purposes, PyTorch offers the flexibility to implement</w:t>
      </w:r>
      <w:r>
        <w:t xml:space="preserve"> </w:t>
      </w:r>
      <w:r>
        <w:rPr>
          <w:b/>
          <w:bCs/>
        </w:rPr>
        <w:t xml:space="preserve">neural-symbolic components</w:t>
      </w:r>
      <w:r>
        <w:t xml:space="preserve"> </w:t>
      </w:r>
      <w:r>
        <w:t xml:space="preserve">at a low level when needed. For example, one might build a custom PyTorch module that encodes a logic constraint (via a differentiable loss) or a graph neural network that propagates information on a knowledge graph. Many</w:t>
      </w:r>
      <w:r>
        <w:t xml:space="preserve"> </w:t>
      </w:r>
      <w:r>
        <w:rPr>
          <w:b/>
          <w:bCs/>
        </w:rPr>
        <w:t xml:space="preserve">neuro-symbolic research prototypes are implemented in PyTorch</w:t>
      </w:r>
      <w:r>
        <w:t xml:space="preserve">, given its imperative style and extensive ecosystem. If we need to fine-tune an open-source language model on domain data (say, fine-tune a medical LLM on clinical notes, or a legal LLM on case law), we would use PyTorch (potentially with the Hugging Face Trainer API for convenience). PyTorch’s dynamic computation graph also makes it easier to integrate with symbolic computations – e.g. one can write a custom forward pass that calls out to an external logic engine or does constraint checking, then backpropagates based on some differentiable surrogate of symbolic accuracy. While this is advanced, frameworks like</w:t>
      </w:r>
      <w:r>
        <w:t xml:space="preserve"> </w:t>
      </w:r>
      <w:r>
        <w:rPr>
          <w:b/>
          <w:bCs/>
        </w:rPr>
        <w:t xml:space="preserve">DeepProbLog, PyTorch-Geometric, or NeMo</w:t>
      </w:r>
      <w:r>
        <w:t xml:space="preserve"> </w:t>
      </w:r>
      <w:r>
        <w:t xml:space="preserve">(for speech in health maybe) build on PyTorch to provide ready-made neural-symbolic capabilities. In summary, PyTorch underpins the</w:t>
      </w:r>
      <w:r>
        <w:t xml:space="preserve"> </w:t>
      </w:r>
      <w:r>
        <w:rPr>
          <w:i/>
          <w:iCs/>
        </w:rPr>
        <w:t xml:space="preserve">model training/tuning phase</w:t>
      </w:r>
      <w:r>
        <w:t xml:space="preserve"> </w:t>
      </w:r>
      <w:r>
        <w:t xml:space="preserve">and any heavy-lifting neural computations in our pipeline, ensuring we can customize models for our enterprise clients’ needs (e.g. smaller domain-specific models deployable on-premises for privacy).</w:t>
      </w:r>
    </w:p>
    <w:p>
      <w:pPr>
        <w:numPr>
          <w:ilvl w:val="0"/>
          <w:numId w:val="1003"/>
        </w:numPr>
      </w:pPr>
      <w:r>
        <w:rPr>
          <w:b/>
          <w:bCs/>
        </w:rPr>
        <w:t xml:space="preserve">Hugging Face Hub and Transformers</w:t>
      </w:r>
      <w:r>
        <w:t xml:space="preserve"> </w:t>
      </w:r>
      <w:r>
        <w:t xml:space="preserve">–</w:t>
      </w:r>
      <w:r>
        <w:t xml:space="preserve"> </w:t>
      </w:r>
      <w:r>
        <w:rPr>
          <w:i/>
          <w:iCs/>
        </w:rPr>
        <w:t xml:space="preserve">Models, Datasets, and Pipelines:</w:t>
      </w:r>
      <w:r>
        <w:t xml:space="preserve"> </w:t>
      </w:r>
      <w:r>
        <w:t xml:space="preserve">Hugging Face provides</w:t>
      </w:r>
      <w:r>
        <w:t xml:space="preserve"> </w:t>
      </w:r>
      <w:r>
        <w:rPr>
          <w:b/>
          <w:bCs/>
        </w:rPr>
        <w:t xml:space="preserve">pre-trained models and dataset libraries</w:t>
      </w:r>
      <w:r>
        <w:t xml:space="preserve"> </w:t>
      </w:r>
      <w:r>
        <w:t xml:space="preserve">that are invaluable for bootstrapping development. They host specialized models fine-tuned for our domains, which can be directly used or adapted:</w:t>
      </w:r>
    </w:p>
    <w:p>
      <w:pPr>
        <w:pStyle w:val="Compact"/>
        <w:numPr>
          <w:ilvl w:val="0"/>
          <w:numId w:val="1003"/>
        </w:numPr>
      </w:pPr>
      <w:r>
        <w:t xml:space="preserve">For</w:t>
      </w:r>
      <w:r>
        <w:t xml:space="preserve"> </w:t>
      </w:r>
      <w:r>
        <w:rPr>
          <w:b/>
          <w:bCs/>
        </w:rPr>
        <w:t xml:space="preserve">education</w:t>
      </w:r>
      <w:r>
        <w:t xml:space="preserve">, one might find a model like</w:t>
      </w:r>
      <w:r>
        <w:t xml:space="preserve"> </w:t>
      </w:r>
      <w:r>
        <w:rPr>
          <w:i/>
          <w:iCs/>
        </w:rPr>
        <w:t xml:space="preserve">MathBERT</w:t>
      </w:r>
      <w:r>
        <w:t xml:space="preserve"> </w:t>
      </w:r>
      <w:r>
        <w:t xml:space="preserve">or a T5 model fine-tuned on educational Q&amp;A. More concretely, Hugging Face Datasets includes things like the</w:t>
      </w:r>
      <w:r>
        <w:t xml:space="preserve"> </w:t>
      </w:r>
      <w:r>
        <w:rPr>
          <w:b/>
          <w:bCs/>
        </w:rPr>
        <w:t xml:space="preserve">MATH dataset</w:t>
      </w:r>
      <w:r>
        <w:t xml:space="preserve"> </w:t>
      </w:r>
      <w:r>
        <w:t xml:space="preserve">(12,500 competition math problems with solutions) which can be used to evaluate math tutors</w:t>
      </w:r>
      <w:hyperlink r:id="rId53">
        <w:r>
          <w:rPr>
            <w:rStyle w:val="Hyperlink"/>
          </w:rPr>
          <w:t xml:space="preserve">[34]</w:t>
        </w:r>
      </w:hyperlink>
      <w:hyperlink r:id="rId54">
        <w:r>
          <w:rPr>
            <w:rStyle w:val="Hyperlink"/>
          </w:rPr>
          <w:t xml:space="preserve">[35]</w:t>
        </w:r>
      </w:hyperlink>
      <w:r>
        <w:t xml:space="preserve">. The Transformers library can also be used with</w:t>
      </w:r>
      <w:r>
        <w:t xml:space="preserve"> </w:t>
      </w:r>
      <w:r>
        <w:rPr>
          <w:i/>
          <w:iCs/>
        </w:rPr>
        <w:t xml:space="preserve">LangChain</w:t>
      </w:r>
      <w:r>
        <w:t xml:space="preserve"> </w:t>
      </w:r>
      <w:r>
        <w:t xml:space="preserve">(you can wrap any HF model as a “chain” component).</w:t>
      </w:r>
    </w:p>
    <w:p>
      <w:pPr>
        <w:pStyle w:val="Compact"/>
        <w:numPr>
          <w:ilvl w:val="0"/>
          <w:numId w:val="1003"/>
        </w:numPr>
      </w:pPr>
      <w:r>
        <w:t xml:space="preserve">For</w:t>
      </w:r>
      <w:r>
        <w:t xml:space="preserve"> </w:t>
      </w:r>
      <w:r>
        <w:rPr>
          <w:b/>
          <w:bCs/>
        </w:rPr>
        <w:t xml:space="preserve">healthcare</w:t>
      </w:r>
      <w:r>
        <w:t xml:space="preserve">, Hugging Face hosts</w:t>
      </w:r>
      <w:r>
        <w:t xml:space="preserve"> </w:t>
      </w:r>
      <w:r>
        <w:rPr>
          <w:i/>
          <w:iCs/>
        </w:rPr>
        <w:t xml:space="preserve">BioBERT, ClinicalBERT</w:t>
      </w:r>
      <w:r>
        <w:t xml:space="preserve"> </w:t>
      </w:r>
      <w:r>
        <w:t xml:space="preserve">and others.</w:t>
      </w:r>
      <w:r>
        <w:t xml:space="preserve"> </w:t>
      </w:r>
      <w:r>
        <w:rPr>
          <w:b/>
          <w:bCs/>
        </w:rPr>
        <w:t xml:space="preserve">Bio+Clinical BERT</w:t>
      </w:r>
      <w:r>
        <w:t xml:space="preserve"> </w:t>
      </w:r>
      <w:r>
        <w:t xml:space="preserve">(Alsentzer et al. 2019) was trained on MIMIC-III ICU notes</w:t>
      </w:r>
      <w:hyperlink r:id="rId55">
        <w:r>
          <w:rPr>
            <w:rStyle w:val="Hyperlink"/>
          </w:rPr>
          <w:t xml:space="preserve">[36]</w:t>
        </w:r>
      </w:hyperlink>
      <w:r>
        <w:t xml:space="preserve"> </w:t>
      </w:r>
      <w:r>
        <w:t xml:space="preserve">and is available as</w:t>
      </w:r>
      <w:r>
        <w:t xml:space="preserve"> </w:t>
      </w:r>
      <w:r>
        <w:rPr>
          <w:rStyle w:val="VerbatimChar"/>
        </w:rPr>
        <w:t xml:space="preserve">emilyalsentzer/Bio_ClinicalBERT</w:t>
      </w:r>
      <w:r>
        <w:t xml:space="preserve">. Such models provide a head start for processing clinical language (e.g. summarizing a patient note or extracting medical terms). Likewise,</w:t>
      </w:r>
      <w:r>
        <w:t xml:space="preserve"> </w:t>
      </w:r>
      <w:r>
        <w:rPr>
          <w:i/>
          <w:iCs/>
        </w:rPr>
        <w:t xml:space="preserve">PubMedBERT</w:t>
      </w:r>
      <w:r>
        <w:t xml:space="preserve"> </w:t>
      </w:r>
      <w:r>
        <w:t xml:space="preserve">and</w:t>
      </w:r>
      <w:r>
        <w:t xml:space="preserve"> </w:t>
      </w:r>
      <w:r>
        <w:rPr>
          <w:i/>
          <w:iCs/>
        </w:rPr>
        <w:t xml:space="preserve">BioGPT</w:t>
      </w:r>
      <w:r>
        <w:t xml:space="preserve"> </w:t>
      </w:r>
      <w:r>
        <w:t xml:space="preserve">are available for biomedical text. Hugging Face’s</w:t>
      </w:r>
      <w:r>
        <w:t xml:space="preserve"> </w:t>
      </w:r>
      <w:r>
        <w:rPr>
          <w:i/>
          <w:iCs/>
        </w:rPr>
        <w:t xml:space="preserve">Inference API</w:t>
      </w:r>
      <w:r>
        <w:t xml:space="preserve"> </w:t>
      </w:r>
      <w:r>
        <w:t xml:space="preserve">or on-premise Accelerate can be used to serve these models in a pipeline. Importantly,</w:t>
      </w:r>
      <w:r>
        <w:t xml:space="preserve"> </w:t>
      </w:r>
      <w:r>
        <w:rPr>
          <w:b/>
          <w:bCs/>
        </w:rPr>
        <w:t xml:space="preserve">Hugging Face Transformers</w:t>
      </w:r>
      <w:r>
        <w:t xml:space="preserve"> </w:t>
      </w:r>
      <w:r>
        <w:t xml:space="preserve">supports integration of custom attention masks or logits processing, which means we can implement a “symbolic injection” (lowering) by manipulating the model’s outputs (for example, preventing certain tokens that violate rules).</w:t>
      </w:r>
    </w:p>
    <w:p>
      <w:pPr>
        <w:pStyle w:val="Compact"/>
        <w:numPr>
          <w:ilvl w:val="0"/>
          <w:numId w:val="1003"/>
        </w:numPr>
      </w:pPr>
      <w:r>
        <w:t xml:space="preserve">For</w:t>
      </w:r>
      <w:r>
        <w:t xml:space="preserve"> </w:t>
      </w:r>
      <w:r>
        <w:rPr>
          <w:b/>
          <w:bCs/>
        </w:rPr>
        <w:t xml:space="preserve">legal</w:t>
      </w:r>
      <w:r>
        <w:t xml:space="preserve">, Hugging Face hosts</w:t>
      </w:r>
      <w:r>
        <w:t xml:space="preserve"> </w:t>
      </w:r>
      <w:r>
        <w:rPr>
          <w:b/>
          <w:bCs/>
        </w:rPr>
        <w:t xml:space="preserve">Legal-BERT</w:t>
      </w:r>
      <w:r>
        <w:t xml:space="preserve"> </w:t>
      </w:r>
      <w:r>
        <w:t xml:space="preserve">and other law-specific models.</w:t>
      </w:r>
      <w:r>
        <w:t xml:space="preserve"> </w:t>
      </w:r>
      <w:r>
        <w:rPr>
          <w:i/>
          <w:iCs/>
        </w:rPr>
        <w:t xml:space="preserve">LEGAL-BERT</w:t>
      </w:r>
      <w:r>
        <w:t xml:space="preserve"> </w:t>
      </w:r>
      <w:r>
        <w:t xml:space="preserve">(Chalkidis et al. 2020) is a family of BERT models pre-trained on 12GB of legal text (cases, legislation, contracts)</w:t>
      </w:r>
      <w:hyperlink r:id="rId56">
        <w:r>
          <w:rPr>
            <w:rStyle w:val="Hyperlink"/>
          </w:rPr>
          <w:t xml:space="preserve">[37]</w:t>
        </w:r>
      </w:hyperlink>
      <w:r>
        <w:t xml:space="preserve">. Variants include models for EU legislation (</w:t>
      </w:r>
      <w:r>
        <w:rPr>
          <w:rStyle w:val="VerbatimChar"/>
        </w:rPr>
        <w:t xml:space="preserve">bert-base-uncased-eurlex</w:t>
      </w:r>
      <w:r>
        <w:t xml:space="preserve">), European Court of Human Rights cases, and contracts, all of which</w:t>
      </w:r>
      <w:r>
        <w:t xml:space="preserve"> </w:t>
      </w:r>
      <w:r>
        <w:rPr>
          <w:b/>
          <w:bCs/>
        </w:rPr>
        <w:t xml:space="preserve">outperform generic BERT on legal tasks</w:t>
      </w:r>
      <w:hyperlink r:id="rId56">
        <w:r>
          <w:rPr>
            <w:rStyle w:val="Hyperlink"/>
          </w:rPr>
          <w:t xml:space="preserve">[37]</w:t>
        </w:r>
      </w:hyperlink>
      <w:r>
        <w:t xml:space="preserve">. These can be used for embedding legal documents or classifying them. Hugging Face Datasets also provides</w:t>
      </w:r>
      <w:r>
        <w:t xml:space="preserve"> </w:t>
      </w:r>
      <w:r>
        <w:rPr>
          <w:b/>
          <w:bCs/>
        </w:rPr>
        <w:t xml:space="preserve">LexGLUE</w:t>
      </w:r>
      <w:r>
        <w:t xml:space="preserve"> </w:t>
      </w:r>
      <w:r>
        <w:t xml:space="preserve">as a combined dataset</w:t>
      </w:r>
      <w:hyperlink r:id="rId57">
        <w:r>
          <w:rPr>
            <w:rStyle w:val="Hyperlink"/>
          </w:rPr>
          <w:t xml:space="preserve">[38]</w:t>
        </w:r>
      </w:hyperlink>
      <w:r>
        <w:t xml:space="preserve">, which we can load to evaluate our legal AI system on tasks like case outcome prediction. The</w:t>
      </w:r>
      <w:r>
        <w:t xml:space="preserve"> </w:t>
      </w:r>
      <w:r>
        <w:rPr>
          <w:i/>
          <w:iCs/>
        </w:rPr>
        <w:t xml:space="preserve">transformers</w:t>
      </w:r>
      <w:r>
        <w:t xml:space="preserve"> </w:t>
      </w:r>
      <w:r>
        <w:t xml:space="preserve">library’s pipelines (e.g. question-answering, text generation) can be leveraged in POC demos for quick wins – e.g. use a</w:t>
      </w:r>
      <w:r>
        <w:t xml:space="preserve"> </w:t>
      </w:r>
      <w:r>
        <w:rPr>
          <w:rStyle w:val="VerbatimChar"/>
        </w:rPr>
        <w:t xml:space="preserve">fill-mask</w:t>
      </w:r>
      <w:r>
        <w:t xml:space="preserve"> </w:t>
      </w:r>
      <w:r>
        <w:t xml:space="preserve">pipeline with Legal-BERT to complete legal sentences in a way that respects legal terminology. Moreover, Hugging Face’s</w:t>
      </w:r>
      <w:r>
        <w:t xml:space="preserve"> </w:t>
      </w:r>
      <w:r>
        <w:rPr>
          <w:b/>
          <w:bCs/>
        </w:rPr>
        <w:t xml:space="preserve">Evaluate</w:t>
      </w:r>
      <w:r>
        <w:t xml:space="preserve"> </w:t>
      </w:r>
      <w:r>
        <w:t xml:space="preserve">library and model evaluation harness can help ensure our models meet fairness and bias metrics (there are bias evaluation datasets, which could be pertinent if we need to check that a tutor doesn’t show gender bias or a legal model doesn’t disadvantage a minority group).</w:t>
      </w:r>
    </w:p>
    <w:p>
      <w:pPr>
        <w:pStyle w:val="FirstParagraph"/>
      </w:pPr>
      <w:r>
        <w:t xml:space="preserve">In essence, Hugging Face offers</w:t>
      </w:r>
      <w:r>
        <w:t xml:space="preserve"> </w:t>
      </w:r>
      <w:r>
        <w:rPr>
          <w:i/>
          <w:iCs/>
        </w:rPr>
        <w:t xml:space="preserve">ready resources to make our AI domain-aware</w:t>
      </w:r>
      <w:r>
        <w:t xml:space="preserve"> </w:t>
      </w:r>
      <w:r>
        <w:t xml:space="preserve">and tools to ensure we maintain</w:t>
      </w:r>
      <w:r>
        <w:t xml:space="preserve"> </w:t>
      </w:r>
      <w:r>
        <w:rPr>
          <w:b/>
          <w:bCs/>
        </w:rPr>
        <w:t xml:space="preserve">enterprise-grade standards</w:t>
      </w:r>
      <w:r>
        <w:t xml:space="preserve"> </w:t>
      </w:r>
      <w:r>
        <w:t xml:space="preserve">(the hub even has model cards detailing intended use and limitations, which is useful for compliance documentation).</w:t>
      </w:r>
    </w:p>
    <w:p>
      <w:pPr>
        <w:pStyle w:val="Compact"/>
        <w:numPr>
          <w:ilvl w:val="0"/>
          <w:numId w:val="1004"/>
        </w:numPr>
      </w:pPr>
      <w:r>
        <w:rPr>
          <w:b/>
          <w:bCs/>
        </w:rPr>
        <w:t xml:space="preserve">Azure AI Platform</w:t>
      </w:r>
      <w:r>
        <w:t xml:space="preserve"> </w:t>
      </w:r>
      <w:r>
        <w:t xml:space="preserve">–</w:t>
      </w:r>
      <w:r>
        <w:t xml:space="preserve"> </w:t>
      </w:r>
      <w:r>
        <w:rPr>
          <w:i/>
          <w:iCs/>
        </w:rPr>
        <w:t xml:space="preserve">Enterprise-Grade Deployment and Integration:</w:t>
      </w:r>
      <w:r>
        <w:t xml:space="preserve"> </w:t>
      </w:r>
      <w:r>
        <w:t xml:space="preserve">Microsoft Azure provides a robust environment for developing and deploying AI systems with compliance and scalability in mind. Several Azure components are relevant:</w:t>
      </w:r>
    </w:p>
    <w:p>
      <w:pPr>
        <w:pStyle w:val="Compact"/>
        <w:numPr>
          <w:ilvl w:val="0"/>
          <w:numId w:val="1004"/>
        </w:numPr>
      </w:pPr>
      <w:r>
        <w:rPr>
          <w:b/>
          <w:bCs/>
        </w:rPr>
        <w:t xml:space="preserve">Azure OpenAI Service:</w:t>
      </w:r>
      <w:r>
        <w:t xml:space="preserve"> </w:t>
      </w:r>
      <w:r>
        <w:t xml:space="preserve">This service allows access to OpenAI’s GPT-4 and GPT-3.5 models through Azure’s managed infrastructure. The advantage for enterprise is that</w:t>
      </w:r>
      <w:r>
        <w:t xml:space="preserve"> </w:t>
      </w:r>
      <w:r>
        <w:rPr>
          <w:b/>
          <w:bCs/>
        </w:rPr>
        <w:t xml:space="preserve">Azure can offer data privacy assurances and sign BAAs for HIPAA</w:t>
      </w:r>
      <w:r>
        <w:t xml:space="preserve">. In fact, OpenAI notes that via Azure they</w:t>
      </w:r>
      <w:r>
        <w:t xml:space="preserve"> </w:t>
      </w:r>
      <w:r>
        <w:rPr>
          <w:i/>
          <w:iCs/>
        </w:rPr>
        <w:t xml:space="preserve">“are able to sign Business Associate Agreements (BAA) to support HIPAA compliance”</w:t>
      </w:r>
      <w:hyperlink r:id="rId58">
        <w:r>
          <w:rPr>
            <w:rStyle w:val="Hyperlink"/>
          </w:rPr>
          <w:t xml:space="preserve">[39]</w:t>
        </w:r>
      </w:hyperlink>
      <w:r>
        <w:t xml:space="preserve">. Azure OpenAI also supports</w:t>
      </w:r>
      <w:r>
        <w:t xml:space="preserve"> </w:t>
      </w:r>
      <w:r>
        <w:rPr>
          <w:b/>
          <w:bCs/>
        </w:rPr>
        <w:t xml:space="preserve">geographic data residency</w:t>
      </w:r>
      <w:r>
        <w:t xml:space="preserve">, aiding GDPR compliance if needed. We can fine-tune or customize OpenAI models on Azure with the client’s data without that data leaving the Azure instance – crucial for sensitive domains. For example, a hospital could use Azure OpenAI with a BAA so that PHI (Protected Health Information) in prompts is handled in a HIPAA-compliant way</w:t>
      </w:r>
      <w:hyperlink r:id="rId59">
        <w:r>
          <w:rPr>
            <w:rStyle w:val="Hyperlink"/>
          </w:rPr>
          <w:t xml:space="preserve">[40]</w:t>
        </w:r>
      </w:hyperlink>
      <w:r>
        <w:t xml:space="preserve">. Azure OpenAI usage would let us incorporate powerful LLM capabilities (for language understanding and generation) in our tutor/health/legal systems, while</w:t>
      </w:r>
      <w:r>
        <w:t xml:space="preserve"> </w:t>
      </w:r>
      <w:r>
        <w:rPr>
          <w:b/>
          <w:bCs/>
        </w:rPr>
        <w:t xml:space="preserve">meeting enterprise security requirements</w:t>
      </w:r>
      <w:r>
        <w:t xml:space="preserve">.</w:t>
      </w:r>
    </w:p>
    <w:p>
      <w:pPr>
        <w:pStyle w:val="Compact"/>
        <w:numPr>
          <w:ilvl w:val="0"/>
          <w:numId w:val="1004"/>
        </w:numPr>
      </w:pPr>
      <w:r>
        <w:rPr>
          <w:b/>
          <w:bCs/>
        </w:rPr>
        <w:t xml:space="preserve">Azure Cognitive Search and Cognitive Services:</w:t>
      </w:r>
      <w:r>
        <w:t xml:space="preserve"> </w:t>
      </w:r>
      <w:r>
        <w:t xml:space="preserve">Azure Cognitive Search can serve as the backbone for</w:t>
      </w:r>
      <w:r>
        <w:t xml:space="preserve"> </w:t>
      </w:r>
      <w:r>
        <w:rPr>
          <w:b/>
          <w:bCs/>
        </w:rPr>
        <w:t xml:space="preserve">retrieval-augmented pipelines</w:t>
      </w:r>
      <w:r>
        <w:t xml:space="preserve">. We can index educational content, medical literature, or legal documents into Cognitive Search (which supports text, OCR, etc.), then have an LLM (via LangChain) query it. This service is designed for fast, scalable search and can integrate with Azure’s security (ensuring, for example, that only authorized data is retrieved – relevant if our POC is multi-tenant). Cognitive Search also has built-in</w:t>
      </w:r>
      <w:r>
        <w:t xml:space="preserve"> </w:t>
      </w:r>
      <w:r>
        <w:rPr>
          <w:b/>
          <w:bCs/>
        </w:rPr>
        <w:t xml:space="preserve">semantic ranking</w:t>
      </w:r>
      <w:r>
        <w:t xml:space="preserve"> </w:t>
      </w:r>
      <w:r>
        <w:t xml:space="preserve">features, which pair well with LLMs for RAG. Additionally, Azure’s Form Recognizer and Text Analytics can handle some symbolic tasks like extracting key fields from documents or detecting PII – these could be integrated as preprocessing steps in pipelines (e.g. use Form Recognizer to parse a legal brief into a structured form).</w:t>
      </w:r>
    </w:p>
    <w:p>
      <w:pPr>
        <w:pStyle w:val="Compact"/>
        <w:numPr>
          <w:ilvl w:val="0"/>
          <w:numId w:val="1004"/>
        </w:numPr>
      </w:pPr>
      <w:r>
        <w:rPr>
          <w:b/>
          <w:bCs/>
        </w:rPr>
        <w:t xml:space="preserve">Azure Machine Learning &amp; ML Ops:</w:t>
      </w:r>
      <w:r>
        <w:t xml:space="preserve"> </w:t>
      </w:r>
      <w:r>
        <w:t xml:space="preserve">Azure ML can be used to train or deploy our PyTorch models. It supports confidential computing (for sensitive data training), automated ML (if we want to quickly benchmark some classical models as baselines), and logging/monitoring for models in production. For an enterprise POC, using Azure ML ensures that if the POC graduates to a production pilot, we have a clear path on a compliant infrastructure.</w:t>
      </w:r>
    </w:p>
    <w:p>
      <w:pPr>
        <w:pStyle w:val="Compact"/>
        <w:numPr>
          <w:ilvl w:val="0"/>
          <w:numId w:val="1004"/>
        </w:numPr>
      </w:pPr>
      <w:r>
        <w:rPr>
          <w:b/>
          <w:bCs/>
        </w:rPr>
        <w:t xml:space="preserve">Azure Health Data Services (for Healthcare) and Azure confidential ledger (for Legal):</w:t>
      </w:r>
      <w:r>
        <w:t xml:space="preserve"> </w:t>
      </w:r>
      <w:r>
        <w:t xml:space="preserve">Azure offers a FHIR API for health data which could integrate with our recommender – e.g. patient data is stored and accessed via a FHIR server, and our AI pulls data through that (ensuring compliance with healthcare data standards). Azure also provides specialized logging and audit trails (e.g. using Azure Monitor) which are valuable for legal AI where you might need an audit log of all recommendations given (for liability or simply debugging).</w:t>
      </w:r>
    </w:p>
    <w:p>
      <w:pPr>
        <w:pStyle w:val="Compact"/>
        <w:numPr>
          <w:ilvl w:val="0"/>
          <w:numId w:val="1004"/>
        </w:numPr>
      </w:pPr>
      <w:r>
        <w:rPr>
          <w:b/>
          <w:bCs/>
        </w:rPr>
        <w:t xml:space="preserve">Power Platform Integration:</w:t>
      </w:r>
      <w:r>
        <w:t xml:space="preserve"> </w:t>
      </w:r>
      <w:r>
        <w:t xml:space="preserve">Although not open-source, it’s worth noting that if our clients use Microsoft ecosystems, our AI components (deployed on Azure as APIs or Functions) can integrate with PowerApps or Dynamics (for example, a tutor chatbot could be embedded in a Teams application for a school, or a legal Q&amp;A bot in a SharePoint portal). Azure’s identity and access management can ensure only authorized personnel access certain features (important for privacy).</w:t>
      </w:r>
    </w:p>
    <w:p>
      <w:pPr>
        <w:pStyle w:val="FirstParagraph"/>
      </w:pPr>
      <w:r>
        <w:t xml:space="preserve">Overall, the combination of</w:t>
      </w:r>
      <w:r>
        <w:t xml:space="preserve"> </w:t>
      </w:r>
      <w:r>
        <w:rPr>
          <w:b/>
          <w:bCs/>
        </w:rPr>
        <w:t xml:space="preserve">LangChain + domain models (via HuggingFace/PyTorch) + Azure deployment</w:t>
      </w:r>
      <w:r>
        <w:t xml:space="preserve"> </w:t>
      </w:r>
      <w:r>
        <w:t xml:space="preserve">gives us the ingredients to build</w:t>
      </w:r>
      <w:r>
        <w:t xml:space="preserve"> </w:t>
      </w:r>
      <w:r>
        <w:rPr>
          <w:b/>
          <w:bCs/>
        </w:rPr>
        <w:t xml:space="preserve">modular, interpretable pipelines</w:t>
      </w:r>
      <w:r>
        <w:t xml:space="preserve">. We can quickly prototype chains that incorporate</w:t>
      </w:r>
      <w:r>
        <w:t xml:space="preserve"> </w:t>
      </w:r>
      <w:r>
        <w:rPr>
          <w:i/>
          <w:iCs/>
        </w:rPr>
        <w:t xml:space="preserve">symbolic steps</w:t>
      </w:r>
      <w:r>
        <w:t xml:space="preserve"> </w:t>
      </w:r>
      <w:r>
        <w:t xml:space="preserve">(e.g. a custom LangChain Tool that executes a Prolog query or a Python function implementing a regulation) and</w:t>
      </w:r>
      <w:r>
        <w:t xml:space="preserve"> </w:t>
      </w:r>
      <w:r>
        <w:rPr>
          <w:i/>
          <w:iCs/>
        </w:rPr>
        <w:t xml:space="preserve">neural steps</w:t>
      </w:r>
      <w:r>
        <w:t xml:space="preserve"> </w:t>
      </w:r>
      <w:r>
        <w:t xml:space="preserve">(calls to an LLM or classifier), and we have the infrastructure to deploy these securely. The frameworks encourage a</w:t>
      </w:r>
      <w:r>
        <w:t xml:space="preserve"> </w:t>
      </w:r>
      <w:r>
        <w:rPr>
          <w:b/>
          <w:bCs/>
        </w:rPr>
        <w:t xml:space="preserve">pipeline mindset</w:t>
      </w:r>
      <w:r>
        <w:t xml:space="preserve"> </w:t>
      </w:r>
      <w:r>
        <w:t xml:space="preserve">where each component’s input/output can be examined – aiding explainability. For instance, LangChain allows us to log the intermediate results of each chain step; in an AI tutor, we could log the student's knowledge state vector and the chosen next exercise, providing a trace of the system’s reasoning.</w:t>
      </w:r>
    </w:p>
    <w:p>
      <w:pPr>
        <w:pStyle w:val="BodyText"/>
      </w:pPr>
      <w:r>
        <w:drawing>
          <wp:inline>
            <wp:extent cx="5334000" cy="2491740"/>
            <wp:effectExtent b="0" l="0" r="0" t="0"/>
            <wp:docPr descr="" title="" id="61" name="Picture"/>
            <a:graphic>
              <a:graphicData uri="http://schemas.openxmlformats.org/drawingml/2006/picture">
                <pic:pic>
                  <pic:nvPicPr>
                    <pic:cNvPr descr="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" id="62" name="Picture"/>
                    <pic:cNvPicPr>
                      <a:picLocks noChangeArrowheads="1" noChangeAspect="1"/>
                    </pic:cNvPicPr>
                  </pic:nvPicPr>
                  <pic:blipFill>
                    <a:blip r:embed="rId60"/>
                    <a:stretch>
                      <a:fillRect/>
                    </a:stretch>
                  </pic:blipFill>
                  <pic:spPr bwMode="auto">
                    <a:xfrm>
                      <a:off x="0" y="0"/>
                      <a:ext cx="5334000" cy="2491740"/>
                    </a:xfrm>
                    <a:prstGeom prst="rect">
                      <a:avLst/>
                    </a:prstGeom>
                    <a:noFill/>
                    <a:ln w="9525">
                      <a:noFill/>
                      <a:headEnd/>
                      <a:tailEnd/>
                    </a:ln>
                  </pic:spPr>
                </pic:pic>
              </a:graphicData>
            </a:graphic>
          </wp:inline>
        </w:drawing>
      </w:r>
      <w:r>
        <w:br/>
      </w:r>
      <w:r>
        <w:rPr>
          <w:i/>
          <w:iCs/>
        </w:rPr>
        <w:t xml:space="preserve">Figure: Example of a hybrid Retrieval-Augmented Generation pipeline combining symbolic and neural components. A user’s question is processed by a</w:t>
      </w:r>
      <w:r>
        <w:t xml:space="preserve"> </w:t>
      </w:r>
      <w:r>
        <w:rPr>
          <w:i/>
          <w:iCs/>
        </w:rPr>
        <w:t xml:space="preserve">retriever</w:t>
      </w:r>
      <w:r>
        <w:t xml:space="preserve"> </w:t>
      </w:r>
      <w:r>
        <w:rPr>
          <w:i/>
          <w:iCs/>
        </w:rPr>
        <w:t xml:space="preserve">that performs keyword search, vector embedding search on documents, and graph queries on a knowledge graph,</w:t>
      </w:r>
      <w:r>
        <w:t xml:space="preserve"> </w:t>
      </w:r>
      <w:r>
        <w:rPr>
          <w:i/>
          <w:iCs/>
        </w:rPr>
        <w:t xml:space="preserve">combining structured and unstructured sources. The aggregated context is then passed to an LLM (neural model) to generate the final answer. This design yields more accurate and interpretable results by leveraging both the</w:t>
      </w:r>
      <w:r>
        <w:t xml:space="preserve"> </w:t>
      </w:r>
      <w:r>
        <w:rPr>
          <w:i/>
          <w:iCs/>
        </w:rPr>
        <w:t xml:space="preserve">knowledge graph’s structured relationships</w:t>
      </w:r>
      <w:r>
        <w:t xml:space="preserve"> </w:t>
      </w:r>
      <w:r>
        <w:rPr>
          <w:i/>
          <w:iCs/>
        </w:rPr>
        <w:t xml:space="preserve">and the</w:t>
      </w:r>
      <w:r>
        <w:t xml:space="preserve"> </w:t>
      </w:r>
      <w:r>
        <w:rPr>
          <w:i/>
          <w:iCs/>
        </w:rPr>
        <w:t xml:space="preserve">LLM’s language abilities</w:t>
      </w:r>
      <w:hyperlink r:id="rId63">
        <w:r>
          <w:rPr>
            <w:rStyle w:val="Hyperlink"/>
            <w:i/>
            <w:iCs/>
          </w:rPr>
          <w:t xml:space="preserve">[41]</w:t>
        </w:r>
      </w:hyperlink>
      <w:hyperlink r:id="rId64">
        <w:r>
          <w:rPr>
            <w:rStyle w:val="Hyperlink"/>
            <w:i/>
            <w:iCs/>
          </w:rPr>
          <w:t xml:space="preserve">[42]</w:t>
        </w:r>
      </w:hyperlink>
      <w:r>
        <w:rPr>
          <w:i/>
          <w:iCs/>
        </w:rPr>
        <w:t xml:space="preserve">.</w:t>
      </w:r>
    </w:p>
    <w:p>
      <w:pPr>
        <w:pStyle w:val="BodyText"/>
      </w:pPr>
      <w:r>
        <w:t xml:space="preserve">To support explainability, frameworks like</w:t>
      </w:r>
      <w:r>
        <w:t xml:space="preserve"> </w:t>
      </w:r>
      <w:r>
        <w:rPr>
          <w:b/>
          <w:bCs/>
        </w:rPr>
        <w:t xml:space="preserve">LangChain and Azure</w:t>
      </w:r>
      <w:r>
        <w:t xml:space="preserve"> </w:t>
      </w:r>
      <w:r>
        <w:t xml:space="preserve">also facilitate</w:t>
      </w:r>
      <w:r>
        <w:t xml:space="preserve"> </w:t>
      </w:r>
      <w:r>
        <w:rPr>
          <w:b/>
          <w:bCs/>
        </w:rPr>
        <w:t xml:space="preserve">instrumentation and visualization</w:t>
      </w:r>
      <w:r>
        <w:t xml:space="preserve">. We can easily create an interface that shows, for example, “Step 1: Retrieved top 3 similar cases, Step 2: Applied rule X to each, Step 3: LLM-generated summary”. Such an audit trail addresses the</w:t>
      </w:r>
      <w:r>
        <w:t xml:space="preserve"> </w:t>
      </w:r>
      <w:r>
        <w:rPr>
          <w:i/>
          <w:iCs/>
        </w:rPr>
        <w:t xml:space="preserve">transparency and auditability</w:t>
      </w:r>
      <w:r>
        <w:t xml:space="preserve"> </w:t>
      </w:r>
      <w:r>
        <w:t xml:space="preserve">needs emphasized in recent research. In summary, the open-source and enterprise tools at our disposal make it feasible to construct</w:t>
      </w:r>
      <w:r>
        <w:t xml:space="preserve"> </w:t>
      </w:r>
      <w:r>
        <w:rPr>
          <w:b/>
          <w:bCs/>
        </w:rPr>
        <w:t xml:space="preserve">enterprise-grade POCs</w:t>
      </w:r>
      <w:r>
        <w:t xml:space="preserve"> </w:t>
      </w:r>
      <w:r>
        <w:t xml:space="preserve">that are not only functional but meet the strict requirements (security, compliance, maintainability) of real deployments. Next, we delve into data resources that fuel these systems.</w:t>
      </w:r>
    </w:p>
    <w:bookmarkEnd w:id="65"/>
    <w:bookmarkStart w:id="77" w:name="X1fe6988064eebedfe8e460f20eb609c94892fdb"/>
    <w:p>
      <w:pPr>
        <w:pStyle w:val="Heading2"/>
      </w:pPr>
      <w:r>
        <w:t xml:space="preserve">Key Datasets for Education, Healthcare, and Legal AI</w:t>
      </w:r>
    </w:p>
    <w:p>
      <w:pPr>
        <w:pStyle w:val="FirstParagraph"/>
      </w:pPr>
      <w:r>
        <w:t xml:space="preserve">Quality datasets are the bedrock for training and evaluating AI models. Below we identify representative datasets in each domain, noting their content, accessibility, licensing, and suitability for sensitive use cases (e.g. whether they contain personal data or are de-identified for compliance). These datasets can be used to</w:t>
      </w:r>
      <w:r>
        <w:t xml:space="preserve"> </w:t>
      </w:r>
      <w:r>
        <w:rPr>
          <w:i/>
          <w:iCs/>
        </w:rPr>
        <w:t xml:space="preserve">train models, simulate scenarios for POCs,</w:t>
      </w:r>
      <w:r>
        <w:t xml:space="preserve"> </w:t>
      </w:r>
      <w:r>
        <w:t xml:space="preserve">and benchmark performance:</w:t>
      </w:r>
    </w:p>
    <w:p>
      <w:pPr>
        <w:pStyle w:val="BodyText"/>
      </w:pPr>
      <w:r>
        <w:rPr>
          <w:b/>
          <w:bCs/>
        </w:rPr>
        <w:t xml:space="preserve">Educational Domain – Intelligent Tutor Datasets:</w:t>
      </w:r>
      <w:r>
        <w:br/>
      </w:r>
      <w:r>
        <w:t xml:space="preserve">-</w:t>
      </w:r>
      <w:r>
        <w:t xml:space="preserve"> </w:t>
      </w:r>
      <w:r>
        <w:rPr>
          <w:b/>
          <w:bCs/>
        </w:rPr>
        <w:t xml:space="preserve">ASSISTments:</w:t>
      </w:r>
      <w:r>
        <w:t xml:space="preserve"> </w:t>
      </w:r>
      <w:r>
        <w:t xml:space="preserve">A widely used dataset of student responses in an online tutoring system (grades 7-12 math). It contains</w:t>
      </w:r>
      <w:r>
        <w:t xml:space="preserve"> </w:t>
      </w:r>
      <w:r>
        <w:rPr>
          <w:b/>
          <w:bCs/>
        </w:rPr>
        <w:t xml:space="preserve">detailed interaction logs</w:t>
      </w:r>
      <w:r>
        <w:t xml:space="preserve">: student answers, whether they were correct, hints requested, etc. Content is aligned to curriculum standards.</w:t>
      </w:r>
      <w:r>
        <w:t xml:space="preserve"> </w:t>
      </w:r>
      <w:r>
        <w:rPr>
          <w:i/>
          <w:iCs/>
        </w:rPr>
        <w:t xml:space="preserve">Usage:</w:t>
      </w:r>
      <w:r>
        <w:t xml:space="preserve"> </w:t>
      </w:r>
      <w:r>
        <w:t xml:space="preserve">Great for training knowledge tracing models and evaluating how well a tutor can predict student knowledge and provide feedback.</w:t>
      </w:r>
      <w:r>
        <w:t xml:space="preserve"> </w:t>
      </w:r>
      <w:r>
        <w:rPr>
          <w:i/>
          <w:iCs/>
        </w:rPr>
        <w:t xml:space="preserve">Access:</w:t>
      </w:r>
      <w:r>
        <w:t xml:space="preserve"> </w:t>
      </w:r>
      <w:r>
        <w:t xml:space="preserve">Accessible via an API; ASSISTments provides an open data interface and multiple export formats (CSV, etc.)</w:t>
      </w:r>
      <w:hyperlink r:id="rId66">
        <w:r>
          <w:rPr>
            <w:rStyle w:val="Hyperlink"/>
          </w:rPr>
          <w:t xml:space="preserve">[43]</w:t>
        </w:r>
      </w:hyperlink>
      <w:r>
        <w:t xml:space="preserve">.</w:t>
      </w:r>
      <w:r>
        <w:t xml:space="preserve"> </w:t>
      </w:r>
      <w:r>
        <w:rPr>
          <w:i/>
          <w:iCs/>
        </w:rPr>
        <w:t xml:space="preserve">License/Compliance:</w:t>
      </w:r>
      <w:r>
        <w:t xml:space="preserve"> </w:t>
      </w:r>
      <w:r>
        <w:t xml:space="preserve">Data is de-identified (student IDs are anonymized). Research use is encouraged; no FERPA issues as long as data remains anonymized and secure.</w:t>
      </w:r>
      <w:r>
        <w:t xml:space="preserve"> </w:t>
      </w:r>
      <w:r>
        <w:t xml:space="preserve">-</w:t>
      </w:r>
      <w:r>
        <w:t xml:space="preserve"> </w:t>
      </w:r>
      <w:r>
        <w:rPr>
          <w:b/>
          <w:bCs/>
        </w:rPr>
        <w:t xml:space="preserve">EdNet (KAIST &amp; Riiid)</w:t>
      </w:r>
      <w:r>
        <w:t xml:space="preserve">: The</w:t>
      </w:r>
      <w:r>
        <w:t xml:space="preserve"> </w:t>
      </w:r>
      <w:r>
        <w:rPr>
          <w:b/>
          <w:bCs/>
        </w:rPr>
        <w:t xml:space="preserve">largest public education dataset</w:t>
      </w:r>
      <w:r>
        <w:t xml:space="preserve"> </w:t>
      </w:r>
      <w:r>
        <w:t xml:space="preserve">released to date, with over 131 million student problem-solving interactions from ~784k students over 2 years</w:t>
      </w:r>
      <w:hyperlink r:id="rId67">
        <w:r>
          <w:rPr>
            <w:rStyle w:val="Hyperlink"/>
          </w:rPr>
          <w:t xml:space="preserve">[44]</w:t>
        </w:r>
      </w:hyperlink>
      <w:r>
        <w:t xml:space="preserve">. It includes event data from a mobile tutoring app (problem ID, user ID, timestamp, answer correctness, etc.).</w:t>
      </w:r>
      <w:r>
        <w:t xml:space="preserve"> </w:t>
      </w:r>
      <w:r>
        <w:rPr>
          <w:i/>
          <w:iCs/>
        </w:rPr>
        <w:t xml:space="preserve">Usage:</w:t>
      </w:r>
      <w:r>
        <w:t xml:space="preserve"> </w:t>
      </w:r>
      <w:r>
        <w:t xml:space="preserve">Useful for deep knowledge tracing, content recommendation, and testing scalability of tutor algorithms. Its sheer size helps training data-hungry models.</w:t>
      </w:r>
      <w:r>
        <w:t xml:space="preserve"> </w:t>
      </w:r>
      <w:r>
        <w:rPr>
          <w:i/>
          <w:iCs/>
        </w:rPr>
        <w:t xml:space="preserve">Access:</w:t>
      </w:r>
      <w:r>
        <w:t xml:space="preserve"> </w:t>
      </w:r>
      <w:r>
        <w:t xml:space="preserve">Openly available (hosted on GitHub by Riiid and on academic repositories). Likely under a research/non-commercial license (CC BY-NC 4.0), meaning it’s free for POC and research use.</w:t>
      </w:r>
      <w:r>
        <w:t xml:space="preserve"> </w:t>
      </w:r>
      <w:r>
        <w:rPr>
          <w:i/>
          <w:iCs/>
        </w:rPr>
        <w:t xml:space="preserve">Compliance:</w:t>
      </w:r>
      <w:r>
        <w:t xml:space="preserve"> </w:t>
      </w:r>
      <w:r>
        <w:t xml:space="preserve">The data is anonymous and aggregated; however, it originates from real student interactions, so any real deployment trained on it should be mindful of</w:t>
      </w:r>
      <w:r>
        <w:t xml:space="preserve"> </w:t>
      </w:r>
      <w:r>
        <w:rPr>
          <w:b/>
          <w:bCs/>
        </w:rPr>
        <w:t xml:space="preserve">FERPA</w:t>
      </w:r>
      <w:r>
        <w:t xml:space="preserve"> </w:t>
      </w:r>
      <w:r>
        <w:t xml:space="preserve">if using similar data. For the POC phase, EdNet provides a safe playground with no PII.</w:t>
      </w:r>
      <w:r>
        <w:t xml:space="preserve"> </w:t>
      </w:r>
      <w:r>
        <w:t xml:space="preserve">-</w:t>
      </w:r>
      <w:r>
        <w:t xml:space="preserve"> </w:t>
      </w:r>
      <w:r>
        <w:rPr>
          <w:b/>
          <w:bCs/>
        </w:rPr>
        <w:t xml:space="preserve">OpenMath and MATH datasets:</w:t>
      </w:r>
      <w:r>
        <w:t xml:space="preserve"> </w:t>
      </w:r>
      <w:r>
        <w:rPr>
          <w:b/>
          <w:bCs/>
        </w:rPr>
        <w:t xml:space="preserve">OpenMathInstruct</w:t>
      </w:r>
      <w:r>
        <w:t xml:space="preserve"> </w:t>
      </w:r>
      <w:r>
        <w:t xml:space="preserve">(from NVIDIA) is a synthetic instruction-tuning dataset containing 1.8M to 14M math problem-solution pairs, covering K-12 to college math</w:t>
      </w:r>
      <w:hyperlink r:id="rId68">
        <w:r>
          <w:rPr>
            <w:rStyle w:val="Hyperlink"/>
          </w:rPr>
          <w:t xml:space="preserve">[45]</w:t>
        </w:r>
      </w:hyperlink>
      <w:hyperlink r:id="rId69">
        <w:r>
          <w:rPr>
            <w:rStyle w:val="Hyperlink"/>
          </w:rPr>
          <w:t xml:space="preserve">[46]</w:t>
        </w:r>
      </w:hyperlink>
      <w:r>
        <w:t xml:space="preserve">. The</w:t>
      </w:r>
      <w:r>
        <w:t xml:space="preserve"> </w:t>
      </w:r>
      <w:r>
        <w:rPr>
          <w:b/>
          <w:bCs/>
        </w:rPr>
        <w:t xml:space="preserve">MATH dataset</w:t>
      </w:r>
      <w:r>
        <w:t xml:space="preserve"> </w:t>
      </w:r>
      <w:r>
        <w:t xml:space="preserve">(Hendrycks et al. 2021) has 12,500 competition math problems with categorized difficulty</w:t>
      </w:r>
      <w:hyperlink r:id="rId70">
        <w:r>
          <w:rPr>
            <w:rStyle w:val="Hyperlink"/>
          </w:rPr>
          <w:t xml:space="preserve">[47]</w:t>
        </w:r>
      </w:hyperlink>
      <w:hyperlink r:id="rId71">
        <w:r>
          <w:rPr>
            <w:rStyle w:val="Hyperlink"/>
          </w:rPr>
          <w:t xml:space="preserve">[48]</w:t>
        </w:r>
      </w:hyperlink>
      <w:r>
        <w:t xml:space="preserve">.</w:t>
      </w:r>
      <w:r>
        <w:t xml:space="preserve"> </w:t>
      </w:r>
      <w:r>
        <w:rPr>
          <w:i/>
          <w:iCs/>
        </w:rPr>
        <w:t xml:space="preserve">Usage:</w:t>
      </w:r>
      <w:r>
        <w:t xml:space="preserve"> </w:t>
      </w:r>
      <w:r>
        <w:t xml:space="preserve">These focus on math reasoning – ideal for training an AI tutor’s problem-solving and explanation skills.</w:t>
      </w:r>
      <w:r>
        <w:t xml:space="preserve"> </w:t>
      </w:r>
      <w:r>
        <w:rPr>
          <w:i/>
          <w:iCs/>
        </w:rPr>
        <w:t xml:space="preserve">Access:</w:t>
      </w:r>
      <w:r>
        <w:t xml:space="preserve"> </w:t>
      </w:r>
      <w:r>
        <w:t xml:space="preserve">OpenMathInstruct is on Hugging Face (parts under CC BY 4.0 and an NVIDIA license permitting commercial use)</w:t>
      </w:r>
      <w:hyperlink r:id="rId69">
        <w:r>
          <w:rPr>
            <w:rStyle w:val="Hyperlink"/>
          </w:rPr>
          <w:t xml:space="preserve">[46]</w:t>
        </w:r>
      </w:hyperlink>
      <w:r>
        <w:t xml:space="preserve">. MATH is on GitHub/HuggingFace under MIT License</w:t>
      </w:r>
      <w:hyperlink r:id="rId72">
        <w:r>
          <w:rPr>
            <w:rStyle w:val="Hyperlink"/>
          </w:rPr>
          <w:t xml:space="preserve">[49]</w:t>
        </w:r>
      </w:hyperlink>
      <w:r>
        <w:t xml:space="preserve">.</w:t>
      </w:r>
      <w:r>
        <w:t xml:space="preserve"> </w:t>
      </w:r>
      <w:r>
        <w:rPr>
          <w:i/>
          <w:iCs/>
        </w:rPr>
        <w:t xml:space="preserve">Compliance:</w:t>
      </w:r>
      <w:r>
        <w:t xml:space="preserve"> </w:t>
      </w:r>
      <w:r>
        <w:t xml:space="preserve">No personal data – they are problem banks. These are safe to use even in a commercial setting (licenses are permissive), which is good for an enterprise tutor that may need a robust problem-solving engine.</w:t>
      </w:r>
      <w:r>
        <w:t xml:space="preserve"> </w:t>
      </w:r>
      <w:r>
        <w:t xml:space="preserve">-</w:t>
      </w:r>
      <w:r>
        <w:t xml:space="preserve"> </w:t>
      </w:r>
      <w:r>
        <w:rPr>
          <w:b/>
          <w:bCs/>
        </w:rPr>
        <w:t xml:space="preserve">NAEP Questions and Benchmarks:</w:t>
      </w:r>
      <w:r>
        <w:t xml:space="preserve"> </w:t>
      </w:r>
      <w:r>
        <w:t xml:space="preserve">The</w:t>
      </w:r>
      <w:r>
        <w:t xml:space="preserve"> </w:t>
      </w:r>
      <w:r>
        <w:rPr>
          <w:b/>
          <w:bCs/>
        </w:rPr>
        <w:t xml:space="preserve">National Assessment of Educational Progress (NAEP)</w:t>
      </w:r>
      <w:r>
        <w:t xml:space="preserve"> </w:t>
      </w:r>
      <w:r>
        <w:t xml:space="preserve">releases some data on student performance and question items (especially in math)</w:t>
      </w:r>
      <w:hyperlink r:id="rId73">
        <w:r>
          <w:rPr>
            <w:rStyle w:val="Hyperlink"/>
          </w:rPr>
          <w:t xml:space="preserve">[50]</w:t>
        </w:r>
      </w:hyperlink>
      <w:r>
        <w:t xml:space="preserve">. This dataset covers US nationwide assessment items, which could help align a tutor with standardized benchmarks.</w:t>
      </w:r>
      <w:r>
        <w:t xml:space="preserve"> </w:t>
      </w:r>
      <w:r>
        <w:rPr>
          <w:i/>
          <w:iCs/>
        </w:rPr>
        <w:t xml:space="preserve">Usage:</w:t>
      </w:r>
      <w:r>
        <w:t xml:space="preserve"> </w:t>
      </w:r>
      <w:r>
        <w:t xml:space="preserve">It’s useful to evaluate if our tutor’s difficulty grading or feedback aligns with national standards.</w:t>
      </w:r>
      <w:r>
        <w:t xml:space="preserve"> </w:t>
      </w:r>
      <w:r>
        <w:rPr>
          <w:i/>
          <w:iCs/>
        </w:rPr>
        <w:t xml:space="preserve">Access:</w:t>
      </w:r>
      <w:r>
        <w:t xml:space="preserve"> </w:t>
      </w:r>
      <w:r>
        <w:t xml:space="preserve">NAEP has a Data Explorer tool</w:t>
      </w:r>
      <w:hyperlink r:id="rId74">
        <w:r>
          <w:rPr>
            <w:rStyle w:val="Hyperlink"/>
          </w:rPr>
          <w:t xml:space="preserve">[51]</w:t>
        </w:r>
      </w:hyperlink>
      <w:r>
        <w:t xml:space="preserve">; raw data can be accessed for research via their application process (somewhat restricted).</w:t>
      </w:r>
      <w:r>
        <w:t xml:space="preserve"> </w:t>
      </w:r>
      <w:r>
        <w:rPr>
          <w:i/>
          <w:iCs/>
        </w:rPr>
        <w:t xml:space="preserve">Compliance:</w:t>
      </w:r>
      <w:r>
        <w:t xml:space="preserve"> </w:t>
      </w:r>
      <w:r>
        <w:t xml:space="preserve">Data is aggregated at population levels (no individual PII in public release). It is FERPA-compliant by design since it’s released by the Dept. of Education for analysis, but usage is read-only (we likely wouldn’t train on it, just use for reference).</w:t>
      </w:r>
    </w:p>
    <w:p>
      <w:pPr>
        <w:pStyle w:val="BodyText"/>
      </w:pPr>
      <w:r>
        <w:rPr>
          <w:b/>
          <w:bCs/>
        </w:rPr>
        <w:t xml:space="preserve">Healthcare Domain – Clinical and Health Recommender Datasets:</w:t>
      </w:r>
      <w:r>
        <w:br/>
      </w:r>
      <w:r>
        <w:t xml:space="preserve">-</w:t>
      </w:r>
      <w:r>
        <w:t xml:space="preserve"> </w:t>
      </w:r>
      <w:r>
        <w:rPr>
          <w:b/>
          <w:bCs/>
        </w:rPr>
        <w:t xml:space="preserve">MIMIC-III / MIMIC-IV (Medical Information Mart for Intensive Care):</w:t>
      </w:r>
      <w:r>
        <w:t xml:space="preserve"> </w:t>
      </w:r>
      <w:r>
        <w:t xml:space="preserve">A large, real-world dataset of de-identified</w:t>
      </w:r>
      <w:r>
        <w:t xml:space="preserve"> </w:t>
      </w:r>
      <w:r>
        <w:rPr>
          <w:b/>
          <w:bCs/>
        </w:rPr>
        <w:t xml:space="preserve">electronic health records (EHR)</w:t>
      </w:r>
      <w:r>
        <w:t xml:space="preserve"> </w:t>
      </w:r>
      <w:r>
        <w:t xml:space="preserve">from ICU patients (Beth Israel Deaconess Medical Center). It includes demographics, vital signs, lab results, diagnoses, procedures, medications, and free-text clinical notes for</w:t>
      </w:r>
      <w:r>
        <w:t xml:space="preserve"> </w:t>
      </w:r>
      <w:r>
        <w:rPr>
          <w:b/>
          <w:bCs/>
        </w:rPr>
        <w:t xml:space="preserve">~60,000 ICU admissions</w:t>
      </w:r>
      <w:r>
        <w:t xml:space="preserve">.</w:t>
      </w:r>
      <w:r>
        <w:t xml:space="preserve"> </w:t>
      </w:r>
      <w:r>
        <w:rPr>
          <w:i/>
          <w:iCs/>
        </w:rPr>
        <w:t xml:space="preserve">Usage:</w:t>
      </w:r>
      <w:r>
        <w:t xml:space="preserve"> </w:t>
      </w:r>
      <w:r>
        <w:t xml:space="preserve">This is a goldmine for developing and validating healthcare models – e.g. a recommender system that suggests interventions could be trained or tested using MIMIC data (predict next likely diagnosis, recommend treatments based on similar patients, etc.). In fact,</w:t>
      </w:r>
      <w:r>
        <w:t xml:space="preserve"> </w:t>
      </w:r>
      <w:r>
        <w:rPr>
          <w:b/>
          <w:bCs/>
        </w:rPr>
        <w:t xml:space="preserve">ClinicalBERT was pretrained on MIMIC notes</w:t>
      </w:r>
      <w:r>
        <w:t xml:space="preserve"> </w:t>
      </w:r>
      <w:r>
        <w:t xml:space="preserve">to capture clinical language</w:t>
      </w:r>
      <w:hyperlink r:id="rId55">
        <w:r>
          <w:rPr>
            <w:rStyle w:val="Hyperlink"/>
          </w:rPr>
          <w:t xml:space="preserve">[36]</w:t>
        </w:r>
      </w:hyperlink>
      <w:r>
        <w:t xml:space="preserve">. We can use MIMIC to simulate patient cases for our POC (since it’s richly labeled with outcomes).</w:t>
      </w:r>
      <w:r>
        <w:t xml:space="preserve"> </w:t>
      </w:r>
      <w:r>
        <w:rPr>
          <w:i/>
          <w:iCs/>
        </w:rPr>
        <w:t xml:space="preserve">Access:</w:t>
      </w:r>
      <w:r>
        <w:t xml:space="preserve"> </w:t>
      </w:r>
      <w:r>
        <w:t xml:space="preserve">Available on PhysioNet with a data use agreement (you must complete a brief training on research with human data and sign the agreement) – free for research purposes</w:t>
      </w:r>
      <w:hyperlink r:id="rId55">
        <w:r>
          <w:rPr>
            <w:rStyle w:val="Hyperlink"/>
          </w:rPr>
          <w:t xml:space="preserve">[36]</w:t>
        </w:r>
      </w:hyperlink>
      <w:r>
        <w:t xml:space="preserve">.</w:t>
      </w:r>
      <w:r>
        <w:t xml:space="preserve"> </w:t>
      </w:r>
      <w:r>
        <w:rPr>
          <w:i/>
          <w:iCs/>
        </w:rPr>
        <w:t xml:space="preserve">License/Compliance:</w:t>
      </w:r>
      <w:r>
        <w:t xml:space="preserve"> </w:t>
      </w:r>
      <w:r>
        <w:t xml:space="preserve">MIMIC is fully de-identified to meet HIPAA Safe Harbor standards (e.g. dates are shifted, no names, etc.). It’s intended for research; commercial use might require special permission, but many commercial groups have used it as it’s open after the data agreement. It is</w:t>
      </w:r>
      <w:r>
        <w:t xml:space="preserve"> </w:t>
      </w:r>
      <w:r>
        <w:rPr>
          <w:b/>
          <w:bCs/>
        </w:rPr>
        <w:t xml:space="preserve">not PHI</w:t>
      </w:r>
      <w:r>
        <w:t xml:space="preserve"> </w:t>
      </w:r>
      <w:r>
        <w:t xml:space="preserve">since de-identified, so HIPAA doesn’t apply to the data itself; however, care must still be taken if combining with any real patient data.</w:t>
      </w:r>
      <w:r>
        <w:t xml:space="preserve"> </w:t>
      </w:r>
      <w:r>
        <w:t xml:space="preserve">-</w:t>
      </w:r>
      <w:r>
        <w:t xml:space="preserve"> </w:t>
      </w:r>
      <w:r>
        <w:rPr>
          <w:b/>
          <w:bCs/>
        </w:rPr>
        <w:t xml:space="preserve">eICU Collaborative Research Database:</w:t>
      </w:r>
      <w:r>
        <w:t xml:space="preserve"> </w:t>
      </w:r>
      <w:r>
        <w:t xml:space="preserve">Another large ICU dataset, from a telehealth network (multi-center, over 200,000 admissions). Similar structure to MIMIC (labs, meds, notes).</w:t>
      </w:r>
      <w:r>
        <w:t xml:space="preserve"> </w:t>
      </w:r>
      <w:r>
        <w:rPr>
          <w:i/>
          <w:iCs/>
        </w:rPr>
        <w:t xml:space="preserve">Usage:</w:t>
      </w:r>
      <w:r>
        <w:t xml:space="preserve"> </w:t>
      </w:r>
      <w:r>
        <w:t xml:space="preserve">Complements MIMIC for model generalization; could be used to test a model trained on MIMIC against a different hospital distribution.</w:t>
      </w:r>
      <w:r>
        <w:t xml:space="preserve"> </w:t>
      </w:r>
      <w:r>
        <w:rPr>
          <w:i/>
          <w:iCs/>
        </w:rPr>
        <w:t xml:space="preserve">Access:</w:t>
      </w:r>
      <w:r>
        <w:t xml:space="preserve"> </w:t>
      </w:r>
      <w:r>
        <w:t xml:space="preserve">Also via PhysioNet with similar usage agreement.</w:t>
      </w:r>
      <w:r>
        <w:t xml:space="preserve"> </w:t>
      </w:r>
      <w:r>
        <w:rPr>
          <w:i/>
          <w:iCs/>
        </w:rPr>
        <w:t xml:space="preserve">Compliance:</w:t>
      </w:r>
      <w:r>
        <w:t xml:space="preserve"> </w:t>
      </w:r>
      <w:r>
        <w:t xml:space="preserve">Also de-identified. These data, like MIMIC, often serve as</w:t>
      </w:r>
      <w:r>
        <w:t xml:space="preserve"> </w:t>
      </w:r>
      <w:r>
        <w:rPr>
          <w:i/>
          <w:iCs/>
        </w:rPr>
        <w:t xml:space="preserve">benchmark datasets for tasks like mortality prediction, length of stay prediction, etc.</w:t>
      </w:r>
      <w:r>
        <w:t xml:space="preserve">, which are relevant to recommender logic (e.g. identifying high-risk patients who need certain interventions).</w:t>
      </w:r>
      <w:r>
        <w:t xml:space="preserve"> </w:t>
      </w:r>
      <w:r>
        <w:t xml:space="preserve">-</w:t>
      </w:r>
      <w:r>
        <w:t xml:space="preserve"> </w:t>
      </w:r>
      <w:r>
        <w:rPr>
          <w:b/>
          <w:bCs/>
        </w:rPr>
        <w:t xml:space="preserve">Synthetic Health Data (Synthea):</w:t>
      </w:r>
      <w:r>
        <w:t xml:space="preserve"> </w:t>
      </w:r>
      <w:r>
        <w:rPr>
          <w:b/>
          <w:bCs/>
        </w:rPr>
        <w:t xml:space="preserve">Synthea</w:t>
      </w:r>
      <w:r>
        <w:t xml:space="preserve"> </w:t>
      </w:r>
      <w:r>
        <w:t xml:space="preserve">is an open-source generator that produces synthetic health records for fictional patients, covering a wide range of conditions and interventions. It can output data in standardized formats (HL7 FHIR, CSV) for an entire synthetic population.</w:t>
      </w:r>
      <w:r>
        <w:t xml:space="preserve"> </w:t>
      </w:r>
      <w:r>
        <w:rPr>
          <w:i/>
          <w:iCs/>
        </w:rPr>
        <w:t xml:space="preserve">Usage:</w:t>
      </w:r>
      <w:r>
        <w:t xml:space="preserve"> </w:t>
      </w:r>
      <w:r>
        <w:t xml:space="preserve">Synthea is excellent for</w:t>
      </w:r>
      <w:r>
        <w:t xml:space="preserve"> </w:t>
      </w:r>
      <w:r>
        <w:rPr>
          <w:b/>
          <w:bCs/>
        </w:rPr>
        <w:t xml:space="preserve">testing healthcare POCs without any privacy concerns</w:t>
      </w:r>
      <w:r>
        <w:t xml:space="preserve">. For example, we can generate 100k diabetic patient records and use that to develop a diabetes management recommendation model. While the data isn’t “real,” it’s statistically realistic and can be used to initially train models or demonstrate system behavior.</w:t>
      </w:r>
      <w:r>
        <w:t xml:space="preserve"> </w:t>
      </w:r>
      <w:r>
        <w:rPr>
          <w:i/>
          <w:iCs/>
        </w:rPr>
        <w:t xml:space="preserve">Access:</w:t>
      </w:r>
      <w:r>
        <w:t xml:space="preserve"> </w:t>
      </w:r>
      <w:r>
        <w:t xml:space="preserve">Completely free under MIT License, available on GitHub.</w:t>
      </w:r>
      <w:r>
        <w:t xml:space="preserve"> </w:t>
      </w:r>
      <w:r>
        <w:rPr>
          <w:i/>
          <w:iCs/>
        </w:rPr>
        <w:t xml:space="preserve">Compliance:</w:t>
      </w:r>
      <w:r>
        <w:t xml:space="preserve"> </w:t>
      </w:r>
      <w:r>
        <w:t xml:space="preserve">Since data is not real, there are</w:t>
      </w:r>
      <w:r>
        <w:t xml:space="preserve"> </w:t>
      </w:r>
      <w:r>
        <w:rPr>
          <w:b/>
          <w:bCs/>
        </w:rPr>
        <w:t xml:space="preserve">no HIPAA or GDPR restrictions</w:t>
      </w:r>
      <w:r>
        <w:t xml:space="preserve">. This is extremely useful for initial prototyping before we have access to real patient data – we can show a hospital a demo on synthetic data safely.</w:t>
      </w:r>
      <w:r>
        <w:t xml:space="preserve"> </w:t>
      </w:r>
      <w:r>
        <w:t xml:space="preserve">-</w:t>
      </w:r>
      <w:r>
        <w:t xml:space="preserve"> </w:t>
      </w:r>
      <w:r>
        <w:rPr>
          <w:b/>
          <w:bCs/>
        </w:rPr>
        <w:t xml:space="preserve">Clinical Knowledge Bases and Guidelines:</w:t>
      </w:r>
      <w:r>
        <w:t xml:space="preserve"> </w:t>
      </w:r>
      <w:r>
        <w:t xml:space="preserve">While not “datasets” in the usual sense, sources like</w:t>
      </w:r>
      <w:r>
        <w:t xml:space="preserve"> </w:t>
      </w:r>
      <w:r>
        <w:rPr>
          <w:b/>
          <w:bCs/>
        </w:rPr>
        <w:t xml:space="preserve">FHIR CarePlans/Clinical Guidelines</w:t>
      </w:r>
      <w:r>
        <w:t xml:space="preserve">,</w:t>
      </w:r>
      <w:r>
        <w:t xml:space="preserve"> </w:t>
      </w:r>
      <w:r>
        <w:rPr>
          <w:b/>
          <w:bCs/>
        </w:rPr>
        <w:t xml:space="preserve">UpToDate summaries (if licensed)</w:t>
      </w:r>
      <w:r>
        <w:t xml:space="preserve">, or</w:t>
      </w:r>
      <w:r>
        <w:t xml:space="preserve"> </w:t>
      </w:r>
      <w:r>
        <w:rPr>
          <w:b/>
          <w:bCs/>
        </w:rPr>
        <w:t xml:space="preserve">NICE guidelines (UK)</w:t>
      </w:r>
      <w:r>
        <w:t xml:space="preserve"> </w:t>
      </w:r>
      <w:r>
        <w:t xml:space="preserve">could be considered for input to the symbolic knowledge base of our recommender. There are efforts like</w:t>
      </w:r>
      <w:r>
        <w:t xml:space="preserve"> </w:t>
      </w:r>
      <w:r>
        <w:rPr>
          <w:i/>
          <w:iCs/>
        </w:rPr>
        <w:t xml:space="preserve">MITRE’s “ACI” (Automated Care Instructions)</w:t>
      </w:r>
      <w:r>
        <w:t xml:space="preserve"> </w:t>
      </w:r>
      <w:r>
        <w:t xml:space="preserve">which provide computable guideline representations. Also, knowledge graphs like</w:t>
      </w:r>
      <w:r>
        <w:t xml:space="preserve"> </w:t>
      </w:r>
      <w:r>
        <w:rPr>
          <w:b/>
          <w:bCs/>
        </w:rPr>
        <w:t xml:space="preserve">DrugBank (drug interactions and properties)</w:t>
      </w:r>
      <w:r>
        <w:t xml:space="preserve">,</w:t>
      </w:r>
      <w:r>
        <w:t xml:space="preserve"> </w:t>
      </w:r>
      <w:r>
        <w:rPr>
          <w:b/>
          <w:bCs/>
        </w:rPr>
        <w:t xml:space="preserve">SNOMED CT</w:t>
      </w:r>
      <w:r>
        <w:t xml:space="preserve"> </w:t>
      </w:r>
      <w:r>
        <w:t xml:space="preserve">or</w:t>
      </w:r>
      <w:r>
        <w:t xml:space="preserve"> </w:t>
      </w:r>
      <w:r>
        <w:rPr>
          <w:b/>
          <w:bCs/>
        </w:rPr>
        <w:t xml:space="preserve">ICD ontologies</w:t>
      </w:r>
      <w:r>
        <w:t xml:space="preserve"> </w:t>
      </w:r>
      <w:r>
        <w:t xml:space="preserve">are valuable.</w:t>
      </w:r>
      <w:r>
        <w:t xml:space="preserve"> </w:t>
      </w:r>
      <w:r>
        <w:rPr>
          <w:i/>
          <w:iCs/>
        </w:rPr>
        <w:t xml:space="preserve">Usage:</w:t>
      </w:r>
      <w:r>
        <w:t xml:space="preserve"> </w:t>
      </w:r>
      <w:r>
        <w:t xml:space="preserve">These serve as the rule base or knowledge graph for recommendations (e.g. if patient has Condition X and Lab Y, guideline says do Z).</w:t>
      </w:r>
      <w:r>
        <w:t xml:space="preserve"> </w:t>
      </w:r>
      <w:r>
        <w:rPr>
          <w:i/>
          <w:iCs/>
        </w:rPr>
        <w:t xml:space="preserve">Access:</w:t>
      </w:r>
      <w:r>
        <w:t xml:space="preserve"> </w:t>
      </w:r>
      <w:r>
        <w:t xml:space="preserve">DrugBank has a free version for research; SNOMED CT is freely available in many jurisdictions for research (commercial use requires a license in some regions).</w:t>
      </w:r>
      <w:r>
        <w:t xml:space="preserve"> </w:t>
      </w:r>
      <w:r>
        <w:rPr>
          <w:i/>
          <w:iCs/>
        </w:rPr>
        <w:t xml:space="preserve">Compliance:</w:t>
      </w:r>
      <w:r>
        <w:t xml:space="preserve"> </w:t>
      </w:r>
      <w:r>
        <w:t xml:space="preserve">These contain no personal data – they are reference knowledge. We should, however, respect licenses (SNOMED in USA is freely usable, in other countries it might require a national license; but as a proof of concept, it’s fine).</w:t>
      </w:r>
    </w:p>
    <w:p>
      <w:pPr>
        <w:pStyle w:val="BodyText"/>
      </w:pPr>
      <w:r>
        <w:rPr>
          <w:b/>
          <w:bCs/>
        </w:rPr>
        <w:t xml:space="preserve">Legal Domain – Case Law and Statutory Datasets:</w:t>
      </w:r>
      <w:r>
        <w:br/>
      </w:r>
      <w:r>
        <w:t xml:space="preserve">-</w:t>
      </w:r>
      <w:r>
        <w:t xml:space="preserve"> </w:t>
      </w:r>
      <w:r>
        <w:rPr>
          <w:b/>
          <w:bCs/>
        </w:rPr>
        <w:t xml:space="preserve">Case Law Collections (Harvard CaseLaw Access Project &amp; Others):</w:t>
      </w:r>
      <w:r>
        <w:t xml:space="preserve"> </w:t>
      </w:r>
      <w:r>
        <w:t xml:space="preserve">The</w:t>
      </w:r>
      <w:r>
        <w:t xml:space="preserve"> </w:t>
      </w:r>
      <w:r>
        <w:rPr>
          <w:b/>
          <w:bCs/>
        </w:rPr>
        <w:t xml:space="preserve">CaseLaw Access Project (CAP)</w:t>
      </w:r>
      <w:r>
        <w:t xml:space="preserve"> </w:t>
      </w:r>
      <w:r>
        <w:t xml:space="preserve">provides the text of</w:t>
      </w:r>
      <w:r>
        <w:t xml:space="preserve"> </w:t>
      </w:r>
      <w:r>
        <w:rPr>
          <w:b/>
          <w:bCs/>
        </w:rPr>
        <w:t xml:space="preserve">over 6 million U.S. state and federal court opinions</w:t>
      </w:r>
      <w:r>
        <w:t xml:space="preserve"> </w:t>
      </w:r>
      <w:r>
        <w:t xml:space="preserve">(from 1600s to 2018) in a structured form. It’s a treasure trove for training legal language models or retrieval systems. It includes metadata like case name, court, decision date, etc.</w:t>
      </w:r>
      <w:r>
        <w:t xml:space="preserve"> </w:t>
      </w:r>
      <w:r>
        <w:rPr>
          <w:i/>
          <w:iCs/>
        </w:rPr>
        <w:t xml:space="preserve">Usage:</w:t>
      </w:r>
      <w:r>
        <w:t xml:space="preserve"> </w:t>
      </w:r>
      <w:r>
        <w:t xml:space="preserve">We could use CAP for tasks like finding relevant precedents given a fact pattern (information retrieval) or to train an LLM to</w:t>
      </w:r>
      <w:r>
        <w:t xml:space="preserve"> </w:t>
      </w:r>
      <w:r>
        <w:rPr>
          <w:i/>
          <w:iCs/>
        </w:rPr>
        <w:t xml:space="preserve">sound</w:t>
      </w:r>
      <w:r>
        <w:t xml:space="preserve"> </w:t>
      </w:r>
      <w:r>
        <w:t xml:space="preserve">like a judge/lawyer. It can also help build a citation graph (since citations are included).</w:t>
      </w:r>
      <w:r>
        <w:t xml:space="preserve"> </w:t>
      </w:r>
      <w:r>
        <w:rPr>
          <w:i/>
          <w:iCs/>
        </w:rPr>
        <w:t xml:space="preserve">Access:</w:t>
      </w:r>
      <w:r>
        <w:t xml:space="preserve"> </w:t>
      </w:r>
      <w:r>
        <w:t xml:space="preserve">CAP is open via an API; bulk downloads are available for research. The content is essentially public domain (U.S. court opinions are public domain)</w:t>
      </w:r>
      <w:hyperlink r:id="rId75">
        <w:r>
          <w:rPr>
            <w:rStyle w:val="Hyperlink"/>
          </w:rPr>
          <w:t xml:space="preserve">[52]</w:t>
        </w:r>
      </w:hyperlink>
      <w:r>
        <w:t xml:space="preserve">.</w:t>
      </w:r>
      <w:r>
        <w:t xml:space="preserve"> </w:t>
      </w:r>
      <w:r>
        <w:rPr>
          <w:i/>
          <w:iCs/>
        </w:rPr>
        <w:t xml:space="preserve">License:</w:t>
      </w:r>
      <w:r>
        <w:t xml:space="preserve"> </w:t>
      </w:r>
      <w:r>
        <w:t xml:space="preserve">Harvard asks for attribution but the data itself is public.</w:t>
      </w:r>
      <w:r>
        <w:t xml:space="preserve"> </w:t>
      </w:r>
      <w:r>
        <w:rPr>
          <w:i/>
          <w:iCs/>
        </w:rPr>
        <w:t xml:space="preserve">Compliance:</w:t>
      </w:r>
      <w:r>
        <w:t xml:space="preserve"> </w:t>
      </w:r>
      <w:r>
        <w:t xml:space="preserve">No personal data generally, but court opinions sometimes contain names of parties (which are public record). In terms of privacy, that’s not an issue since it’s public information. The main compliance consideration is</w:t>
      </w:r>
      <w:r>
        <w:t xml:space="preserve"> </w:t>
      </w:r>
      <w:r>
        <w:rPr>
          <w:b/>
          <w:bCs/>
        </w:rPr>
        <w:t xml:space="preserve">copyright for certain compilations</w:t>
      </w:r>
      <w:r>
        <w:t xml:space="preserve"> </w:t>
      </w:r>
      <w:r>
        <w:t xml:space="preserve">(e.g. headnotes or summaries might be copyrighted, but CAP provides the raw opinion text which is public). So, using CAP data in a product is legally safe. From a regulatory perspective, case text doesn’t invoke GDPR or HIPAA.</w:t>
      </w:r>
      <w:r>
        <w:t xml:space="preserve"> </w:t>
      </w:r>
      <w:r>
        <w:t xml:space="preserve">-</w:t>
      </w:r>
      <w:r>
        <w:t xml:space="preserve"> </w:t>
      </w:r>
      <w:r>
        <w:rPr>
          <w:b/>
          <w:bCs/>
        </w:rPr>
        <w:t xml:space="preserve">LexGLUE Benchmark Datasets:</w:t>
      </w:r>
      <w:r>
        <w:t xml:space="preserve"> </w:t>
      </w:r>
      <w:r>
        <w:t xml:space="preserve">As noted,</w:t>
      </w:r>
      <w:r>
        <w:t xml:space="preserve"> </w:t>
      </w:r>
      <w:r>
        <w:rPr>
          <w:b/>
          <w:bCs/>
        </w:rPr>
        <w:t xml:space="preserve">LexGLUE</w:t>
      </w:r>
      <w:r>
        <w:t xml:space="preserve"> </w:t>
      </w:r>
      <w:r>
        <w:t xml:space="preserve">bundles seven datasets for legal NLP</w:t>
      </w:r>
      <w:hyperlink r:id="rId40">
        <w:r>
          <w:rPr>
            <w:rStyle w:val="Hyperlink"/>
          </w:rPr>
          <w:t xml:space="preserve">[21]</w:t>
        </w:r>
      </w:hyperlink>
      <w:r>
        <w:t xml:space="preserve">. Examples: ECtHR (European Court of Human Rights) dataset (text of cases labeled with whether a violation of a human right was found), SCOTUS dataset (Supreme Court cases labeled by issue area), CaseHOLD (holding identification), ContractNLI (identifying if a clause entails an obligation), etc.</w:t>
      </w:r>
      <w:r>
        <w:t xml:space="preserve"> </w:t>
      </w:r>
      <w:r>
        <w:rPr>
          <w:i/>
          <w:iCs/>
        </w:rPr>
        <w:t xml:space="preserve">Usage:</w:t>
      </w:r>
      <w:r>
        <w:t xml:space="preserve"> </w:t>
      </w:r>
      <w:r>
        <w:t xml:space="preserve">We can use these to evaluate our legal decision support tool’s capabilities – e.g. test if it can predict outcomes or classify issues. They can also be used to fine-tune models; for instance, training a model to identify what</w:t>
      </w:r>
      <w:r>
        <w:t xml:space="preserve"> </w:t>
      </w:r>
      <w:r>
        <w:rPr>
          <w:i/>
          <w:iCs/>
        </w:rPr>
        <w:t xml:space="preserve">issue</w:t>
      </w:r>
      <w:r>
        <w:t xml:space="preserve"> </w:t>
      </w:r>
      <w:r>
        <w:t xml:space="preserve">a case is about (criminal law vs civil rights) could be useful in routing queries.</w:t>
      </w:r>
      <w:r>
        <w:t xml:space="preserve"> </w:t>
      </w:r>
      <w:r>
        <w:rPr>
          <w:i/>
          <w:iCs/>
        </w:rPr>
        <w:t xml:space="preserve">Access:</w:t>
      </w:r>
      <w:r>
        <w:t xml:space="preserve"> </w:t>
      </w:r>
      <w:r>
        <w:t xml:space="preserve">Available on Hugging Face and via the authors’ GitHub under open licenses</w:t>
      </w:r>
      <w:hyperlink r:id="rId40">
        <w:r>
          <w:rPr>
            <w:rStyle w:val="Hyperlink"/>
          </w:rPr>
          <w:t xml:space="preserve">[21]</w:t>
        </w:r>
      </w:hyperlink>
      <w:r>
        <w:t xml:space="preserve">.</w:t>
      </w:r>
      <w:r>
        <w:t xml:space="preserve"> </w:t>
      </w:r>
      <w:r>
        <w:rPr>
          <w:i/>
          <w:iCs/>
        </w:rPr>
        <w:t xml:space="preserve">Compliance:</w:t>
      </w:r>
      <w:r>
        <w:t xml:space="preserve"> </w:t>
      </w:r>
      <w:r>
        <w:t xml:space="preserve">These are derived from public documents or crowdsourced annotations, so no personal sensitive data. For example, ECtHR cases are public and often anonymize individual names to initials anyway. ContractNLI uses clauses from public contracts. No major legal barriers to using them.</w:t>
      </w:r>
      <w:r>
        <w:t xml:space="preserve"> </w:t>
      </w:r>
      <w:r>
        <w:t xml:space="preserve">-</w:t>
      </w:r>
      <w:r>
        <w:t xml:space="preserve"> </w:t>
      </w:r>
      <w:r>
        <w:rPr>
          <w:b/>
          <w:bCs/>
        </w:rPr>
        <w:t xml:space="preserve">Legislation and Regulations Corpora:</w:t>
      </w:r>
      <w:r>
        <w:t xml:space="preserve"> </w:t>
      </w:r>
      <w:r>
        <w:t xml:space="preserve">Texts of statutes and regulations are crucial for a legal support system. Many jurisdictions have open access: e.g.</w:t>
      </w:r>
      <w:r>
        <w:t xml:space="preserve"> </w:t>
      </w:r>
      <w:r>
        <w:rPr>
          <w:b/>
          <w:bCs/>
        </w:rPr>
        <w:t xml:space="preserve">European Union’s EUR-Lex</w:t>
      </w:r>
      <w:r>
        <w:t xml:space="preserve"> </w:t>
      </w:r>
      <w:r>
        <w:t xml:space="preserve">provides EU legislation and case law with an API;</w:t>
      </w:r>
      <w:r>
        <w:t xml:space="preserve"> </w:t>
      </w:r>
      <w:r>
        <w:rPr>
          <w:b/>
          <w:bCs/>
        </w:rPr>
        <w:t xml:space="preserve">U.S. Code and Code of Federal Regulations (CFR)</w:t>
      </w:r>
      <w:r>
        <w:t xml:space="preserve"> </w:t>
      </w:r>
      <w:r>
        <w:t xml:space="preserve">are available in XML from government sites;</w:t>
      </w:r>
      <w:r>
        <w:t xml:space="preserve"> </w:t>
      </w:r>
      <w:r>
        <w:rPr>
          <w:b/>
          <w:bCs/>
        </w:rPr>
        <w:t xml:space="preserve">Canadian, UK, Indian</w:t>
      </w:r>
      <w:r>
        <w:t xml:space="preserve"> </w:t>
      </w:r>
      <w:r>
        <w:t xml:space="preserve">laws often have open data initiatives.</w:t>
      </w:r>
      <w:r>
        <w:t xml:space="preserve"> </w:t>
      </w:r>
      <w:r>
        <w:rPr>
          <w:i/>
          <w:iCs/>
        </w:rPr>
        <w:t xml:space="preserve">Usage:</w:t>
      </w:r>
      <w:r>
        <w:t xml:space="preserve"> </w:t>
      </w:r>
      <w:r>
        <w:t xml:space="preserve">We’d likely store the relevant laws for the jurisdictions of interest in a database to allow the AI to reference the black-letter law.</w:t>
      </w:r>
      <w:r>
        <w:t xml:space="preserve"> </w:t>
      </w:r>
      <w:r>
        <w:rPr>
          <w:i/>
          <w:iCs/>
        </w:rPr>
        <w:t xml:space="preserve">Access:</w:t>
      </w:r>
      <w:r>
        <w:t xml:space="preserve"> </w:t>
      </w:r>
      <w:r>
        <w:t xml:space="preserve">Usually free (public law). For instance, the EU Open Data Portal and EUR-Lex allow bulk download of treaties, directives, cases with metadata.</w:t>
      </w:r>
      <w:r>
        <w:t xml:space="preserve"> </w:t>
      </w:r>
      <w:r>
        <w:rPr>
          <w:i/>
          <w:iCs/>
        </w:rPr>
        <w:t xml:space="preserve">Compliance:</w:t>
      </w:r>
      <w:r>
        <w:t xml:space="preserve"> </w:t>
      </w:r>
      <w:r>
        <w:t xml:space="preserve">Public law texts are free to use. However, we must ensure we keep them updated (legal obligation might require the latest version of a statute). Also, if our system provides sections of law, we should present them accurately (not really a license issue, but a quality one).</w:t>
      </w:r>
      <w:r>
        <w:t xml:space="preserve"> </w:t>
      </w:r>
      <w:r>
        <w:t xml:space="preserve">-</w:t>
      </w:r>
      <w:r>
        <w:t xml:space="preserve"> </w:t>
      </w:r>
      <w:r>
        <w:rPr>
          <w:b/>
          <w:bCs/>
        </w:rPr>
        <w:t xml:space="preserve">Attorney-written Datasets (e.g. Case briefs, contracts):</w:t>
      </w:r>
      <w:r>
        <w:t xml:space="preserve"> </w:t>
      </w:r>
      <w:r>
        <w:t xml:space="preserve">There are some datasets of contracts (e.g.</w:t>
      </w:r>
      <w:r>
        <w:t xml:space="preserve"> </w:t>
      </w:r>
      <w:r>
        <w:rPr>
          <w:b/>
          <w:bCs/>
        </w:rPr>
        <w:t xml:space="preserve">IBM’s Contract Understanding Atticus Dataset (CUAD)</w:t>
      </w:r>
      <w:r>
        <w:t xml:space="preserve"> </w:t>
      </w:r>
      <w:r>
        <w:t xml:space="preserve">with annotated clauses, which is public) and others of briefs or law QA.</w:t>
      </w:r>
      <w:r>
        <w:t xml:space="preserve"> </w:t>
      </w:r>
      <w:r>
        <w:rPr>
          <w:i/>
          <w:iCs/>
        </w:rPr>
        <w:t xml:space="preserve">Usage:</w:t>
      </w:r>
      <w:r>
        <w:t xml:space="preserve"> </w:t>
      </w:r>
      <w:r>
        <w:t xml:space="preserve">CUAD can help a model learn to identify important clauses and risks in contracts (useful for a decision support that flags issues in documents). Another dataset,</w:t>
      </w:r>
      <w:r>
        <w:t xml:space="preserve"> </w:t>
      </w:r>
      <w:r>
        <w:rPr>
          <w:b/>
          <w:bCs/>
        </w:rPr>
        <w:t xml:space="preserve">LEDGAR</w:t>
      </w:r>
      <w:r>
        <w:t xml:space="preserve">, has clauses categorized by type from SEC filings</w:t>
      </w:r>
      <w:hyperlink r:id="rId76">
        <w:r>
          <w:rPr>
            <w:rStyle w:val="Hyperlink"/>
          </w:rPr>
          <w:t xml:space="preserve">[53]</w:t>
        </w:r>
      </w:hyperlink>
      <w:r>
        <w:t xml:space="preserve">.</w:t>
      </w:r>
      <w:r>
        <w:t xml:space="preserve"> </w:t>
      </w:r>
      <w:r>
        <w:rPr>
          <w:i/>
          <w:iCs/>
        </w:rPr>
        <w:t xml:space="preserve">Access:</w:t>
      </w:r>
      <w:r>
        <w:t xml:space="preserve"> </w:t>
      </w:r>
      <w:r>
        <w:t xml:space="preserve">CUAD is CC BY-NC, LEDGAR is research-only.</w:t>
      </w:r>
      <w:r>
        <w:t xml:space="preserve"> </w:t>
      </w:r>
      <w:r>
        <w:rPr>
          <w:i/>
          <w:iCs/>
        </w:rPr>
        <w:t xml:space="preserve">Compliance:</w:t>
      </w:r>
      <w:r>
        <w:t xml:space="preserve"> </w:t>
      </w:r>
      <w:r>
        <w:t xml:space="preserve">These may contain real contract text (which could be sensitive if not public, but LEDGAR uses public SEC-filed contracts). As our POC is likely not focusing on contract analysis specifically, these are optional, but available.</w:t>
      </w:r>
    </w:p>
    <w:p>
      <w:pPr>
        <w:pStyle w:val="BodyText"/>
      </w:pPr>
      <w:r>
        <w:rPr>
          <w:b/>
          <w:bCs/>
        </w:rPr>
        <w:t xml:space="preserve">Summary of Datasets and Compliance: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Domain</w:t>
            </w:r>
          </w:p>
        </w:tc>
        <w:tc>
          <w:tcPr/>
          <w:p>
            <w:pPr>
              <w:pStyle w:val="Compact"/>
            </w:pPr>
            <w:r>
              <w:rPr>
                <w:b/>
                <w:bCs/>
              </w:rPr>
              <w:t xml:space="preserve">Dataset</w:t>
            </w:r>
            <w:r>
              <w:t xml:space="preserve"> </w:t>
            </w:r>
            <w:r>
              <w:t xml:space="preserve">(source)</w:t>
            </w:r>
          </w:p>
        </w:tc>
        <w:tc>
          <w:tcPr/>
          <w:p>
            <w:pPr>
              <w:pStyle w:val="Compact"/>
            </w:pPr>
            <w:r>
              <w:rPr>
                <w:b/>
                <w:bCs/>
              </w:rPr>
              <w:t xml:space="preserve">Description &amp; Use</w:t>
            </w:r>
          </w:p>
        </w:tc>
        <w:tc>
          <w:tcPr/>
          <w:p>
            <w:pPr>
              <w:pStyle w:val="Compact"/>
            </w:pPr>
            <w:r>
              <w:rPr>
                <w:b/>
                <w:bCs/>
              </w:rPr>
              <w:t xml:space="preserve">Access &amp; License</w:t>
            </w:r>
          </w:p>
        </w:tc>
        <w:tc>
          <w:tcPr/>
          <w:p>
            <w:pPr>
              <w:pStyle w:val="Compact"/>
            </w:pPr>
            <w:r>
              <w:rPr>
                <w:b/>
                <w:bCs/>
              </w:rPr>
              <w:t xml:space="preserve">Sensitive Data?</w:t>
            </w:r>
          </w:p>
        </w:tc>
      </w:tr>
      <w:tr>
        <w:tc>
          <w:tcPr/>
          <w:p>
            <w:pPr>
              <w:pStyle w:val="Compact"/>
            </w:pPr>
            <w:r>
              <w:t xml:space="preserve">Education</w:t>
            </w:r>
          </w:p>
        </w:tc>
        <w:tc>
          <w:tcPr/>
          <w:p>
            <w:pPr>
              <w:pStyle w:val="Compact"/>
            </w:pPr>
            <w:r>
              <w:rPr>
                <w:b/>
                <w:bCs/>
              </w:rPr>
              <w:t xml:space="preserve">ASSISTments</w:t>
            </w:r>
            <w:r>
              <w:t xml:space="preserve"> </w:t>
            </w:r>
            <w:r>
              <w:t xml:space="preserve">(WPI/EDM)</w:t>
            </w:r>
          </w:p>
        </w:tc>
        <w:tc>
          <w:tcPr/>
          <w:p>
            <w:pPr>
              <w:pStyle w:val="Compact"/>
            </w:pPr>
            <w:r>
              <w:t xml:space="preserve">K-12 math tutor logs (Q&amp;A, hints, outcomes) – useful for modeling student knowledge and feedback</w:t>
            </w:r>
            <w:hyperlink r:id="rId66">
              <w:r>
                <w:rPr>
                  <w:rStyle w:val="Hyperlink"/>
                </w:rPr>
                <w:t xml:space="preserve">[43]</w:t>
              </w:r>
            </w:hyperlink>
            <w:r>
              <w:t xml:space="preserve">.</w:t>
            </w:r>
          </w:p>
        </w:tc>
        <w:tc>
          <w:tcPr/>
          <w:p>
            <w:pPr>
              <w:pStyle w:val="Compact"/>
            </w:pPr>
            <w:r>
              <w:t xml:space="preserve">API access, research use (open); provided in CSV/JSON.</w:t>
            </w:r>
          </w:p>
        </w:tc>
        <w:tc>
          <w:tcPr/>
          <w:p>
            <w:pPr>
              <w:pStyle w:val="Compact"/>
            </w:pPr>
            <w:r>
              <w:t xml:space="preserve">De-identified student records (FERPA compliant in aggregate).</w:t>
            </w:r>
          </w:p>
        </w:tc>
      </w:tr>
      <w:tr>
        <w:tc>
          <w:tcPr/>
          <w:p>
            <w:pPr>
              <w:pStyle w:val="Compact"/>
            </w:pPr>
          </w:p>
        </w:tc>
        <w:tc>
          <w:tcPr/>
          <w:p>
            <w:pPr>
              <w:pStyle w:val="Compact"/>
            </w:pPr>
            <w:r>
              <w:rPr>
                <w:b/>
                <w:bCs/>
              </w:rPr>
              <w:t xml:space="preserve">EdNet</w:t>
            </w:r>
            <w:r>
              <w:t xml:space="preserve"> </w:t>
            </w:r>
            <w:r>
              <w:t xml:space="preserve">(Riiid, 2020)</w:t>
            </w:r>
          </w:p>
        </w:tc>
        <w:tc>
          <w:tcPr/>
          <w:p>
            <w:pPr>
              <w:pStyle w:val="Compact"/>
            </w:pPr>
            <w:r>
              <w:t xml:space="preserve">131M interactions from tutoring app – for knowledge tracing and content recommendation</w:t>
            </w:r>
            <w:hyperlink r:id="rId67">
              <w:r>
                <w:rPr>
                  <w:rStyle w:val="Hyperlink"/>
                </w:rPr>
                <w:t xml:space="preserve">[44]</w:t>
              </w:r>
            </w:hyperlink>
            <w:r>
              <w:t xml:space="preserve">.</w:t>
            </w:r>
          </w:p>
        </w:tc>
        <w:tc>
          <w:tcPr/>
          <w:p>
            <w:pPr>
              <w:pStyle w:val="Compact"/>
            </w:pPr>
            <w:r>
              <w:t xml:space="preserve">Publicly downloadable (CC BY-NC 4.0).</w:t>
            </w:r>
          </w:p>
        </w:tc>
        <w:tc>
          <w:tcPr/>
          <w:p>
            <w:pPr>
              <w:pStyle w:val="Compact"/>
            </w:pPr>
            <w:r>
              <w:t xml:space="preserve">Anonymized clickstream (no direct PII, large scale).</w:t>
            </w:r>
          </w:p>
        </w:tc>
      </w:tr>
      <w:tr>
        <w:tc>
          <w:tcPr/>
          <w:p>
            <w:pPr>
              <w:pStyle w:val="Compact"/>
            </w:pPr>
          </w:p>
        </w:tc>
        <w:tc>
          <w:tcPr/>
          <w:p>
            <w:pPr>
              <w:pStyle w:val="Compact"/>
            </w:pPr>
            <w:r>
              <w:rPr>
                <w:b/>
                <w:bCs/>
              </w:rPr>
              <w:t xml:space="preserve">MATH</w:t>
            </w:r>
            <w:r>
              <w:t xml:space="preserve"> </w:t>
            </w:r>
            <w:r>
              <w:t xml:space="preserve">&amp;</w:t>
            </w:r>
            <w:r>
              <w:t xml:space="preserve"> </w:t>
            </w:r>
            <w:r>
              <w:rPr>
                <w:b/>
                <w:bCs/>
              </w:rPr>
              <w:t xml:space="preserve">OpenMathInstruct</w:t>
            </w:r>
          </w:p>
        </w:tc>
        <w:tc>
          <w:tcPr/>
          <w:p>
            <w:pPr>
              <w:pStyle w:val="Compact"/>
            </w:pPr>
            <w:r>
              <w:t xml:space="preserve">Math word problems with solutions – to train/explain problem solving</w:t>
            </w:r>
            <w:hyperlink r:id="rId70">
              <w:r>
                <w:rPr>
                  <w:rStyle w:val="Hyperlink"/>
                </w:rPr>
                <w:t xml:space="preserve">[47]</w:t>
              </w:r>
            </w:hyperlink>
            <w:hyperlink r:id="rId71">
              <w:r>
                <w:rPr>
                  <w:rStyle w:val="Hyperlink"/>
                </w:rPr>
                <w:t xml:space="preserve">[48]</w:t>
              </w:r>
            </w:hyperlink>
            <w:r>
              <w:t xml:space="preserve">.</w:t>
            </w:r>
          </w:p>
        </w:tc>
        <w:tc>
          <w:tcPr/>
          <w:p>
            <w:pPr>
              <w:pStyle w:val="Compact"/>
            </w:pPr>
            <w:r>
              <w:t xml:space="preserve">MATH: MIT License on Hugging Face; OpenMath: CC BY 4.0 / NVIDIA license</w:t>
            </w:r>
            <w:hyperlink r:id="rId69">
              <w:r>
                <w:rPr>
                  <w:rStyle w:val="Hyperlink"/>
                </w:rPr>
                <w:t xml:space="preserve">[46]</w:t>
              </w:r>
            </w:hyperlink>
            <w:r>
              <w:t xml:space="preserve">.</w:t>
            </w:r>
          </w:p>
        </w:tc>
        <w:tc>
          <w:tcPr/>
          <w:p>
            <w:pPr>
              <w:pStyle w:val="Compact"/>
            </w:pPr>
            <w:r>
              <w:t xml:space="preserve">No personal data (just content).</w:t>
            </w:r>
          </w:p>
        </w:tc>
      </w:tr>
      <w:tr>
        <w:tc>
          <w:tcPr/>
          <w:p>
            <w:pPr>
              <w:pStyle w:val="Compact"/>
            </w:pPr>
          </w:p>
        </w:tc>
        <w:tc>
          <w:tcPr/>
          <w:p>
            <w:pPr>
              <w:pStyle w:val="Compact"/>
            </w:pPr>
            <w:r>
              <w:rPr>
                <w:b/>
                <w:bCs/>
              </w:rPr>
              <w:t xml:space="preserve">NAEP (subset)</w:t>
            </w:r>
          </w:p>
        </w:tc>
        <w:tc>
          <w:tcPr/>
          <w:p>
            <w:pPr>
              <w:pStyle w:val="Compact"/>
            </w:pPr>
            <w:r>
              <w:t xml:space="preserve">Standardized test items &amp; results – for alignment with benchmarks</w:t>
            </w:r>
            <w:hyperlink r:id="rId73">
              <w:r>
                <w:rPr>
                  <w:rStyle w:val="Hyperlink"/>
                </w:rPr>
                <w:t xml:space="preserve">[50]</w:t>
              </w:r>
            </w:hyperlink>
            <w:r>
              <w:t xml:space="preserve">.</w:t>
            </w:r>
          </w:p>
        </w:tc>
        <w:tc>
          <w:tcPr/>
          <w:p>
            <w:pPr>
              <w:pStyle w:val="Compact"/>
            </w:pPr>
            <w:r>
              <w:t xml:space="preserve">Data via NAEP explorer (some public questions).</w:t>
            </w:r>
          </w:p>
        </w:tc>
        <w:tc>
          <w:tcPr/>
          <w:p>
            <w:pPr>
              <w:pStyle w:val="Compact"/>
            </w:pPr>
            <w:r>
              <w:t xml:space="preserve">Aggregated assessment data (no PII, but restricted access).</w:t>
            </w:r>
          </w:p>
        </w:tc>
      </w:tr>
      <w:tr>
        <w:tc>
          <w:tcPr/>
          <w:p>
            <w:pPr>
              <w:pStyle w:val="Compact"/>
            </w:pPr>
            <w:r>
              <w:t xml:space="preserve">Healthcare</w:t>
            </w:r>
          </w:p>
        </w:tc>
        <w:tc>
          <w:tcPr/>
          <w:p>
            <w:pPr>
              <w:pStyle w:val="Compact"/>
            </w:pPr>
            <w:r>
              <w:rPr>
                <w:b/>
                <w:bCs/>
              </w:rPr>
              <w:t xml:space="preserve">MIMIC-III/IV</w:t>
            </w:r>
            <w:r>
              <w:t xml:space="preserve"> </w:t>
            </w:r>
            <w:r>
              <w:t xml:space="preserve">(PhysioNet)</w:t>
            </w:r>
          </w:p>
        </w:tc>
        <w:tc>
          <w:tcPr/>
          <w:p>
            <w:pPr>
              <w:pStyle w:val="Compact"/>
            </w:pPr>
            <w:r>
              <w:t xml:space="preserve">ICU EHR data (tabular + text) – train/evaluate clinical models</w:t>
            </w:r>
            <w:hyperlink r:id="rId55">
              <w:r>
                <w:rPr>
                  <w:rStyle w:val="Hyperlink"/>
                </w:rPr>
                <w:t xml:space="preserve">[36]</w:t>
              </w:r>
            </w:hyperlink>
            <w:r>
              <w:t xml:space="preserve">.</w:t>
            </w:r>
          </w:p>
        </w:tc>
        <w:tc>
          <w:tcPr/>
          <w:p>
            <w:pPr>
              <w:pStyle w:val="Compact"/>
            </w:pPr>
            <w:r>
              <w:t xml:space="preserve">Requires PhysioNet user agreement (research use free).</w:t>
            </w:r>
          </w:p>
        </w:tc>
        <w:tc>
          <w:tcPr/>
          <w:p>
            <w:pPr>
              <w:pStyle w:val="Compact"/>
            </w:pPr>
            <w:r>
              <w:t xml:space="preserve">De-identified (HIPAA Safe Harbor) – no direct identifiers.</w:t>
            </w:r>
          </w:p>
        </w:tc>
      </w:tr>
      <w:tr>
        <w:tc>
          <w:tcPr/>
          <w:p>
            <w:pPr>
              <w:pStyle w:val="Compact"/>
            </w:pPr>
          </w:p>
        </w:tc>
        <w:tc>
          <w:tcPr/>
          <w:p>
            <w:pPr>
              <w:pStyle w:val="Compact"/>
            </w:pPr>
            <w:r>
              <w:rPr>
                <w:b/>
                <w:bCs/>
              </w:rPr>
              <w:t xml:space="preserve">eICU</w:t>
            </w:r>
            <w:r>
              <w:t xml:space="preserve"> </w:t>
            </w:r>
            <w:r>
              <w:t xml:space="preserve">(PhysioNet)</w:t>
            </w:r>
          </w:p>
        </w:tc>
        <w:tc>
          <w:tcPr/>
          <w:p>
            <w:pPr>
              <w:pStyle w:val="Compact"/>
            </w:pPr>
            <w:r>
              <w:t xml:space="preserve">Multi-hospital ICU data – validate generalizability.</w:t>
            </w:r>
          </w:p>
        </w:tc>
        <w:tc>
          <w:tcPr/>
          <w:p>
            <w:pPr>
              <w:pStyle w:val="Compact"/>
            </w:pPr>
            <w:r>
              <w:t xml:space="preserve">PhysioNet agreement (similar to MIMIC).</w:t>
            </w:r>
          </w:p>
        </w:tc>
        <w:tc>
          <w:tcPr/>
          <w:p>
            <w:pPr>
              <w:pStyle w:val="Compact"/>
            </w:pPr>
            <w:r>
              <w:t xml:space="preserve">De-identified (similar compliance as MIMIC).</w:t>
            </w:r>
          </w:p>
        </w:tc>
      </w:tr>
      <w:tr>
        <w:tc>
          <w:tcPr/>
          <w:p>
            <w:pPr>
              <w:pStyle w:val="Compact"/>
            </w:pPr>
          </w:p>
        </w:tc>
        <w:tc>
          <w:tcPr/>
          <w:p>
            <w:pPr>
              <w:pStyle w:val="Compact"/>
            </w:pPr>
            <w:r>
              <w:rPr>
                <w:b/>
                <w:bCs/>
              </w:rPr>
              <w:t xml:space="preserve">Synthea</w:t>
            </w:r>
            <w:r>
              <w:t xml:space="preserve"> </w:t>
            </w:r>
            <w:r>
              <w:t xml:space="preserve">(MITRE)</w:t>
            </w:r>
          </w:p>
        </w:tc>
        <w:tc>
          <w:tcPr/>
          <w:p>
            <w:pPr>
              <w:pStyle w:val="Compact"/>
            </w:pPr>
            <w:r>
              <w:t xml:space="preserve">Synthetic health records – safe prototyping of scenarios.</w:t>
            </w:r>
          </w:p>
        </w:tc>
        <w:tc>
          <w:tcPr/>
          <w:p>
            <w:pPr>
              <w:pStyle w:val="Compact"/>
            </w:pPr>
            <w:r>
              <w:t xml:space="preserve">Open MIT License (generate unlimited data).</w:t>
            </w:r>
          </w:p>
        </w:tc>
        <w:tc>
          <w:tcPr/>
          <w:p>
            <w:pPr>
              <w:pStyle w:val="Compact"/>
            </w:pPr>
            <w:r>
              <w:t xml:space="preserve">Synthetic (no real PHI, perfectly safe to use).</w:t>
            </w:r>
          </w:p>
        </w:tc>
      </w:tr>
      <w:tr>
        <w:tc>
          <w:tcPr/>
          <w:p>
            <w:pPr>
              <w:pStyle w:val="Compact"/>
            </w:pPr>
          </w:p>
        </w:tc>
        <w:tc>
          <w:tcPr/>
          <w:p>
            <w:pPr>
              <w:pStyle w:val="Compact"/>
            </w:pPr>
            <w:r>
              <w:rPr>
                <w:b/>
                <w:bCs/>
              </w:rPr>
              <w:t xml:space="preserve">Drug/Clinical KBs</w:t>
            </w:r>
            <w:r>
              <w:t xml:space="preserve"> </w:t>
            </w:r>
            <w:r>
              <w:t xml:space="preserve">(DrugBank, Guidelines)</w:t>
            </w:r>
          </w:p>
        </w:tc>
        <w:tc>
          <w:tcPr/>
          <w:p>
            <w:pPr>
              <w:pStyle w:val="Compact"/>
            </w:pPr>
            <w:r>
              <w:t xml:space="preserve">Drug info, interactions; Clinical guidelines (text/logic).</w:t>
            </w:r>
          </w:p>
        </w:tc>
        <w:tc>
          <w:tcPr/>
          <w:p>
            <w:pPr>
              <w:pStyle w:val="Compact"/>
            </w:pPr>
            <w:r>
              <w:t xml:space="preserve">DrugBank: free for research (CC BY-NC); Guidelines: various (many public domain).</w:t>
            </w:r>
          </w:p>
        </w:tc>
        <w:tc>
          <w:tcPr/>
          <w:p>
            <w:pPr>
              <w:pStyle w:val="Compact"/>
            </w:pPr>
            <w:r>
              <w:t xml:space="preserve">No personal data – reference knowledge.</w:t>
            </w:r>
          </w:p>
        </w:tc>
      </w:tr>
      <w:tr>
        <w:tc>
          <w:tcPr/>
          <w:p>
            <w:pPr>
              <w:pStyle w:val="Compact"/>
            </w:pPr>
            <w:r>
              <w:t xml:space="preserve">Legal</w:t>
            </w:r>
          </w:p>
        </w:tc>
        <w:tc>
          <w:tcPr/>
          <w:p>
            <w:pPr>
              <w:pStyle w:val="Compact"/>
            </w:pPr>
            <w:r>
              <w:rPr>
                <w:b/>
                <w:bCs/>
              </w:rPr>
              <w:t xml:space="preserve">Case Law Access Project</w:t>
            </w:r>
            <w:r>
              <w:t xml:space="preserve"> </w:t>
            </w:r>
            <w:r>
              <w:t xml:space="preserve">(Harvard)</w:t>
            </w:r>
          </w:p>
        </w:tc>
        <w:tc>
          <w:tcPr/>
          <w:p>
            <w:pPr>
              <w:pStyle w:val="Compact"/>
            </w:pPr>
            <w:r>
              <w:t xml:space="preserve">6.7M U.S. court opinions (full text + metadata) – for retrieval or language modeling</w:t>
            </w:r>
            <w:hyperlink r:id="rId75">
              <w:r>
                <w:rPr>
                  <w:rStyle w:val="Hyperlink"/>
                </w:rPr>
                <w:t xml:space="preserve">[52]</w:t>
              </w:r>
            </w:hyperlink>
            <w:r>
              <w:t xml:space="preserve">.</w:t>
            </w:r>
          </w:p>
        </w:tc>
        <w:tc>
          <w:tcPr/>
          <w:p>
            <w:pPr>
              <w:pStyle w:val="Compact"/>
            </w:pPr>
            <w:r>
              <w:t xml:space="preserve">API and bulk download (public domain content).</w:t>
            </w:r>
          </w:p>
        </w:tc>
        <w:tc>
          <w:tcPr/>
          <w:p>
            <w:pPr>
              <w:pStyle w:val="Compact"/>
            </w:pPr>
            <w:r>
              <w:t xml:space="preserve">Public records (contains names of parties but as public info).</w:t>
            </w:r>
          </w:p>
        </w:tc>
      </w:tr>
      <w:tr>
        <w:tc>
          <w:tcPr/>
          <w:p>
            <w:pPr>
              <w:pStyle w:val="Compact"/>
            </w:pPr>
          </w:p>
        </w:tc>
        <w:tc>
          <w:tcPr/>
          <w:p>
            <w:pPr>
              <w:pStyle w:val="Compact"/>
            </w:pPr>
            <w:r>
              <w:rPr>
                <w:b/>
                <w:bCs/>
              </w:rPr>
              <w:t xml:space="preserve">LexGLUE</w:t>
            </w:r>
            <w:r>
              <w:t xml:space="preserve"> </w:t>
            </w:r>
            <w:r>
              <w:t xml:space="preserve">(7 tasks)</w:t>
            </w:r>
          </w:p>
        </w:tc>
        <w:tc>
          <w:tcPr/>
          <w:p>
            <w:pPr>
              <w:pStyle w:val="Compact"/>
            </w:pPr>
            <w:r>
              <w:t xml:space="preserve">ECHR cases, SCOTUS issues, CaseHOLD, etc. – benchmark tasks for legal NLP</w:t>
            </w:r>
            <w:hyperlink r:id="rId40">
              <w:r>
                <w:rPr>
                  <w:rStyle w:val="Hyperlink"/>
                </w:rPr>
                <w:t xml:space="preserve">[21]</w:t>
              </w:r>
            </w:hyperlink>
            <w:r>
              <w:t xml:space="preserve">.</w:t>
            </w:r>
          </w:p>
        </w:tc>
        <w:tc>
          <w:tcPr/>
          <w:p>
            <w:pPr>
              <w:pStyle w:val="Compact"/>
            </w:pPr>
            <w:r>
              <w:t xml:space="preserve">Hugging Face / GitHub (open access, mostly CC licenses).</w:t>
            </w:r>
          </w:p>
        </w:tc>
        <w:tc>
          <w:tcPr/>
          <w:p>
            <w:pPr>
              <w:pStyle w:val="Compact"/>
            </w:pPr>
            <w:r>
              <w:t xml:space="preserve">No sensitive data (derived from public legal texts).</w:t>
            </w:r>
          </w:p>
        </w:tc>
      </w:tr>
      <w:tr>
        <w:tc>
          <w:tcPr/>
          <w:p>
            <w:pPr>
              <w:pStyle w:val="Compact"/>
            </w:pPr>
          </w:p>
        </w:tc>
        <w:tc>
          <w:tcPr/>
          <w:p>
            <w:pPr>
              <w:pStyle w:val="Compact"/>
            </w:pPr>
            <w:r>
              <w:rPr>
                <w:b/>
                <w:bCs/>
              </w:rPr>
              <w:t xml:space="preserve">Statutory Codes</w:t>
            </w:r>
            <w:r>
              <w:t xml:space="preserve"> </w:t>
            </w:r>
            <w:r>
              <w:t xml:space="preserve">(US, EU, etc.)</w:t>
            </w:r>
          </w:p>
        </w:tc>
        <w:tc>
          <w:tcPr/>
          <w:p>
            <w:pPr>
              <w:pStyle w:val="Compact"/>
            </w:pPr>
            <w:r>
              <w:t xml:space="preserve">Text of laws and regulations – for rule-based reasoning.</w:t>
            </w:r>
          </w:p>
        </w:tc>
        <w:tc>
          <w:tcPr/>
          <w:p>
            <w:pPr>
              <w:pStyle w:val="Compact"/>
            </w:pPr>
            <w:r>
              <w:t xml:space="preserve">Typically open government data (e.g. US Code, EUR-Lex API).</w:t>
            </w:r>
          </w:p>
        </w:tc>
        <w:tc>
          <w:tcPr/>
          <w:p>
            <w:pPr>
              <w:pStyle w:val="Compact"/>
            </w:pPr>
            <w:r>
              <w:t xml:space="preserve">Public domain (no personal data).</w:t>
            </w:r>
          </w:p>
        </w:tc>
      </w:tr>
      <w:tr>
        <w:tc>
          <w:tcPr/>
          <w:p>
            <w:pPr>
              <w:pStyle w:val="Compact"/>
            </w:pPr>
          </w:p>
        </w:tc>
        <w:tc>
          <w:tcPr/>
          <w:p>
            <w:pPr>
              <w:pStyle w:val="Compact"/>
            </w:pPr>
            <w:r>
              <w:rPr>
                <w:b/>
                <w:bCs/>
              </w:rPr>
              <w:t xml:space="preserve">Contracts (CUAD, LEDGAR)</w:t>
            </w:r>
          </w:p>
        </w:tc>
        <w:tc>
          <w:tcPr/>
          <w:p>
            <w:pPr>
              <w:pStyle w:val="Compact"/>
            </w:pPr>
            <w:r>
              <w:t xml:space="preserve">Contract clauses and annotations – for obligation/risk identification.</w:t>
            </w:r>
          </w:p>
        </w:tc>
        <w:tc>
          <w:tcPr/>
          <w:p>
            <w:pPr>
              <w:pStyle w:val="Compact"/>
            </w:pPr>
            <w:r>
              <w:t xml:space="preserve">CUAD: CC BY-NC (public); LEDGAR: research only.</w:t>
            </w:r>
          </w:p>
        </w:tc>
        <w:tc>
          <w:tcPr/>
          <w:p>
            <w:pPr>
              <w:pStyle w:val="Compact"/>
            </w:pPr>
            <w:r>
              <w:t xml:space="preserve">Contract text (from public filings in LEDGAR).</w:t>
            </w:r>
          </w:p>
        </w:tc>
      </w:tr>
    </w:tbl>
    <w:p>
      <w:pPr>
        <w:pStyle w:val="BodyText"/>
      </w:pPr>
      <w:r>
        <w:t xml:space="preserve">When using these datasets in development, we must consider</w:t>
      </w:r>
      <w:r>
        <w:t xml:space="preserve"> </w:t>
      </w:r>
      <w:r>
        <w:rPr>
          <w:b/>
          <w:bCs/>
        </w:rPr>
        <w:t xml:space="preserve">licensing</w:t>
      </w:r>
      <w:r>
        <w:t xml:space="preserve"> </w:t>
      </w:r>
      <w:r>
        <w:t xml:space="preserve">for any eventual product integration. For instance, EdNet’s CC BY-NC means we shouldn’t directly commercialize something trained solely on it without permission (though models trained on it could possibly be fine if not containing original data). However, for POC (internal) and research, it’s fine. MIMIC and eICU explicitly forbid re-identification attempts (which we won’t do) and require citing the source. As we move to client-facing POCs, we might lean more on synthetic or client-provided data for training, to avoid even the perception of privacy issues.</w:t>
      </w:r>
    </w:p>
    <w:p>
      <w:pPr>
        <w:pStyle w:val="BodyText"/>
      </w:pPr>
      <w:r>
        <w:t xml:space="preserve">Notably,</w:t>
      </w:r>
      <w:r>
        <w:t xml:space="preserve"> </w:t>
      </w:r>
      <w:r>
        <w:rPr>
          <w:b/>
          <w:bCs/>
        </w:rPr>
        <w:t xml:space="preserve">many healthcare and education datasets are de-identified or synthetic due to privacy laws</w:t>
      </w:r>
      <w:r>
        <w:t xml:space="preserve"> </w:t>
      </w:r>
      <w:r>
        <w:t xml:space="preserve">– which is both a benefit (easier sharing) and a limitation (models may need adaptation to real-world data distributions). For legal, data openness is high (since laws and cases are public), but the challenge is often volume and relevance. We likely won’t need to train an LLM from scratch thanks to these domain-specific pre-trained models (Legal-BERT trained on CAP etc., BioBERT on PubMed, etc.); instead, we will use these datasets to</w:t>
      </w:r>
      <w:r>
        <w:t xml:space="preserve"> </w:t>
      </w:r>
      <w:r>
        <w:rPr>
          <w:i/>
          <w:iCs/>
        </w:rPr>
        <w:t xml:space="preserve">fine-tune or prompt</w:t>
      </w:r>
      <w:r>
        <w:t xml:space="preserve"> </w:t>
      </w:r>
      <w:r>
        <w:t xml:space="preserve">models and to</w:t>
      </w:r>
      <w:r>
        <w:t xml:space="preserve"> </w:t>
      </w:r>
      <w:r>
        <w:rPr>
          <w:b/>
          <w:bCs/>
        </w:rPr>
        <w:t xml:space="preserve">evaluate</w:t>
      </w:r>
      <w:r>
        <w:t xml:space="preserve"> </w:t>
      </w:r>
      <w:r>
        <w:t xml:space="preserve">our system’s performance on tasks under controlled conditions.</w:t>
      </w:r>
    </w:p>
    <w:bookmarkEnd w:id="77"/>
    <w:bookmarkStart w:id="88" w:name="architectural-blueprints-and-workflows"/>
    <w:p>
      <w:pPr>
        <w:pStyle w:val="Heading2"/>
      </w:pPr>
      <w:r>
        <w:t xml:space="preserve">Architectural Blueprints and Workflows</w:t>
      </w:r>
    </w:p>
    <w:p>
      <w:pPr>
        <w:pStyle w:val="FirstParagraph"/>
      </w:pPr>
      <w:r>
        <w:t xml:space="preserve">Using the literature insights, tools, and data above, we can outline</w:t>
      </w:r>
      <w:r>
        <w:t xml:space="preserve"> </w:t>
      </w:r>
      <w:r>
        <w:rPr>
          <w:b/>
          <w:bCs/>
        </w:rPr>
        <w:t xml:space="preserve">architectural blueprints</w:t>
      </w:r>
      <w:r>
        <w:t xml:space="preserve"> </w:t>
      </w:r>
      <w:r>
        <w:t xml:space="preserve">for each target system. The goal is to design</w:t>
      </w:r>
      <w:r>
        <w:t xml:space="preserve"> </w:t>
      </w:r>
      <w:r>
        <w:rPr>
          <w:b/>
          <w:bCs/>
        </w:rPr>
        <w:t xml:space="preserve">modular, interpretable workflows</w:t>
      </w:r>
      <w:r>
        <w:t xml:space="preserve"> </w:t>
      </w:r>
      <w:r>
        <w:t xml:space="preserve">that integrate neural and symbolic components, providing a clear rationale for each decision the AI makes. We detail each domain separately, noting how</w:t>
      </w:r>
      <w:r>
        <w:t xml:space="preserve"> </w:t>
      </w:r>
      <w:r>
        <w:rPr>
          <w:i/>
          <w:iCs/>
        </w:rPr>
        <w:t xml:space="preserve">stance-directed reasoning</w:t>
      </w:r>
      <w:r>
        <w:t xml:space="preserve">,</w:t>
      </w:r>
      <w:r>
        <w:t xml:space="preserve"> </w:t>
      </w:r>
      <w:r>
        <w:rPr>
          <w:i/>
          <w:iCs/>
        </w:rPr>
        <w:t xml:space="preserve">logic scaffolding</w:t>
      </w:r>
      <w:r>
        <w:t xml:space="preserve">, and</w:t>
      </w:r>
      <w:r>
        <w:t xml:space="preserve"> </w:t>
      </w:r>
      <w:r>
        <w:rPr>
          <w:i/>
          <w:iCs/>
        </w:rPr>
        <w:t xml:space="preserve">knowledge integration</w:t>
      </w:r>
      <w:r>
        <w:t xml:space="preserve"> </w:t>
      </w:r>
      <w:r>
        <w:t xml:space="preserve">come into play:</w:t>
      </w:r>
    </w:p>
    <w:bookmarkStart w:id="81" w:name="ai-tutor-architecture-educational-domain"/>
    <w:p>
      <w:pPr>
        <w:pStyle w:val="Heading3"/>
      </w:pPr>
      <w:r>
        <w:t xml:space="preserve">AI Tutor Architecture (Educational Domain)</w:t>
      </w:r>
    </w:p>
    <w:p>
      <w:pPr>
        <w:pStyle w:val="FirstParagraph"/>
      </w:pPr>
      <w:r>
        <w:t xml:space="preserve">An</w:t>
      </w:r>
      <w:r>
        <w:t xml:space="preserve"> </w:t>
      </w:r>
      <w:r>
        <w:rPr>
          <w:b/>
          <w:bCs/>
        </w:rPr>
        <w:t xml:space="preserve">AI tutoring system</w:t>
      </w:r>
      <w:r>
        <w:t xml:space="preserve"> </w:t>
      </w:r>
      <w:r>
        <w:t xml:space="preserve">should mimic a skilled human tutor: it assesses the student’s knowledge state, chooses appropriate content or hints, and provides explanations for correctness or mistakes. To achieve this, we propose a</w:t>
      </w:r>
      <w:r>
        <w:t xml:space="preserve"> </w:t>
      </w:r>
      <w:r>
        <w:rPr>
          <w:b/>
          <w:bCs/>
        </w:rPr>
        <w:t xml:space="preserve">four-module architecture</w:t>
      </w:r>
      <w:r>
        <w:t xml:space="preserve">, consistent with classical ITS design</w:t>
      </w:r>
      <w:hyperlink r:id="rId78">
        <w:r>
          <w:rPr>
            <w:rStyle w:val="Hyperlink"/>
          </w:rPr>
          <w:t xml:space="preserve">[54]</w:t>
        </w:r>
      </w:hyperlink>
      <w:hyperlink r:id="rId79">
        <w:r>
          <w:rPr>
            <w:rStyle w:val="Hyperlink"/>
          </w:rPr>
          <w:t xml:space="preserve">[55]</w:t>
        </w:r>
      </w:hyperlink>
      <w:r>
        <w:t xml:space="preserve"> </w:t>
      </w:r>
      <w:r>
        <w:t xml:space="preserve">but enhanced with modern neural components:</w:t>
      </w:r>
    </w:p>
    <w:p>
      <w:pPr>
        <w:numPr>
          <w:ilvl w:val="0"/>
          <w:numId w:val="1005"/>
        </w:numPr>
      </w:pPr>
      <w:r>
        <w:rPr>
          <w:b/>
          <w:bCs/>
        </w:rPr>
        <w:t xml:space="preserve">Domain Knowledge Module (Expert Model):</w:t>
      </w:r>
      <w:r>
        <w:t xml:space="preserve"> </w:t>
      </w:r>
      <w:r>
        <w:t xml:space="preserve">This contains the subject matter content and relationships. We implement this as a</w:t>
      </w:r>
      <w:r>
        <w:t xml:space="preserve"> </w:t>
      </w:r>
      <w:r>
        <w:rPr>
          <w:b/>
          <w:bCs/>
        </w:rPr>
        <w:t xml:space="preserve">Knowledge Graph of Concepts</w:t>
      </w:r>
      <w:r>
        <w:t xml:space="preserve"> </w:t>
      </w:r>
      <w:r>
        <w:t xml:space="preserve">for the domain (e.g. a graph of mathematics concepts or a dependency graph of programming topics). Nodes are concepts or skills (e.g.</w:t>
      </w:r>
      <w:r>
        <w:t xml:space="preserve"> </w:t>
      </w:r>
      <w:r>
        <w:rPr>
          <w:i/>
          <w:iCs/>
        </w:rPr>
        <w:t xml:space="preserve">Quadratic Equations</w:t>
      </w:r>
      <w:r>
        <w:t xml:space="preserve">,</w:t>
      </w:r>
      <w:r>
        <w:t xml:space="preserve"> </w:t>
      </w:r>
      <w:r>
        <w:rPr>
          <w:i/>
          <w:iCs/>
        </w:rPr>
        <w:t xml:space="preserve">Linked Lists</w:t>
      </w:r>
      <w:r>
        <w:t xml:space="preserve">), and edges represent prerequisite relations or topic hierarchy (e.g.</w:t>
      </w:r>
      <w:r>
        <w:t xml:space="preserve"> </w:t>
      </w:r>
      <w:r>
        <w:rPr>
          <w:i/>
          <w:iCs/>
        </w:rPr>
        <w:t xml:space="preserve">Linear Equations -&gt; Quadratic Equations</w:t>
      </w:r>
      <w:r>
        <w:t xml:space="preserve"> </w:t>
      </w:r>
      <w:r>
        <w:t xml:space="preserve">as prerequisite). Additionally, a</w:t>
      </w:r>
      <w:r>
        <w:t xml:space="preserve"> </w:t>
      </w:r>
      <w:r>
        <w:rPr>
          <w:b/>
          <w:bCs/>
        </w:rPr>
        <w:t xml:space="preserve">library of problem items</w:t>
      </w:r>
      <w:r>
        <w:t xml:space="preserve"> </w:t>
      </w:r>
      <w:r>
        <w:t xml:space="preserve">(with solutions and common mistakes) is linked to relevant concept nodes. This is the symbolic backbone that ensures the tutor has a structured understanding of the curriculum. We might populate it from curriculum standards or use datasets like ASSISTments/EdNet to refine the graph structure (some research learns concept graphs from data</w:t>
      </w:r>
      <w:hyperlink r:id="rId80">
        <w:r>
          <w:rPr>
            <w:rStyle w:val="Hyperlink"/>
          </w:rPr>
          <w:t xml:space="preserve">[56]</w:t>
        </w:r>
      </w:hyperlink>
      <w:r>
        <w:t xml:space="preserve">).</w:t>
      </w:r>
      <w:r>
        <w:t xml:space="preserve"> </w:t>
      </w:r>
      <w:r>
        <w:rPr>
          <w:i/>
          <w:iCs/>
        </w:rPr>
        <w:t xml:space="preserve">Explainability:</w:t>
      </w:r>
      <w:r>
        <w:t xml:space="preserve"> </w:t>
      </w:r>
      <w:r>
        <w:t xml:space="preserve">This graph allows the AI to explain</w:t>
      </w:r>
      <w:r>
        <w:t xml:space="preserve"> </w:t>
      </w:r>
      <w:r>
        <w:rPr>
          <w:i/>
          <w:iCs/>
        </w:rPr>
        <w:t xml:space="preserve">“We are giving you this problem because it builds on concept X which you have not mastered yet.”</w:t>
      </w:r>
      <w:r>
        <w:t xml:space="preserve"> </w:t>
      </w:r>
      <w:r>
        <w:t xml:space="preserve">It also allows concept-based feedback:</w:t>
      </w:r>
      <w:r>
        <w:t xml:space="preserve"> </w:t>
      </w:r>
      <w:r>
        <w:rPr>
          <w:i/>
          <w:iCs/>
        </w:rPr>
        <w:t xml:space="preserve">“Your error in solving involved concept Y (e.g. distribution law), let’s review that.”</w:t>
      </w:r>
    </w:p>
    <w:p>
      <w:pPr>
        <w:numPr>
          <w:ilvl w:val="0"/>
          <w:numId w:val="1005"/>
        </w:numPr>
      </w:pPr>
      <w:r>
        <w:rPr>
          <w:b/>
          <w:bCs/>
        </w:rPr>
        <w:t xml:space="preserve">Student Model (Learner Knowledge State):</w:t>
      </w:r>
      <w:r>
        <w:t xml:space="preserve"> </w:t>
      </w:r>
      <w:r>
        <w:t xml:space="preserve">This module tracks the learner’s mastery of each concept. A common approach is</w:t>
      </w:r>
      <w:r>
        <w:t xml:space="preserve"> </w:t>
      </w:r>
      <w:r>
        <w:rPr>
          <w:b/>
          <w:bCs/>
        </w:rPr>
        <w:t xml:space="preserve">Bayesian Knowledge Tracing</w:t>
      </w:r>
      <w:r>
        <w:t xml:space="preserve"> </w:t>
      </w:r>
      <w:r>
        <w:t xml:space="preserve">or its modern neural versions (DKT – Deep Knowledge Tracing). We can use a neural model (e.g. a Transformer or LSTM) that ingests the sequence of student interactions (right/wrong attempts) and outputs a probability of mastery for each concept. Importantly, we keep this state interpretable by tying it to the concept graph. For instance, the student’s mastery vector can be visualized as a heatmap over the concept graph. The student model is updated after each problem attempt. If using a neural knowledge tracing model (trained on datasets like ASSISTments), it functions within our pipeline but we ensure it’s</w:t>
      </w:r>
      <w:r>
        <w:t xml:space="preserve"> </w:t>
      </w:r>
      <w:r>
        <w:rPr>
          <w:b/>
          <w:bCs/>
        </w:rPr>
        <w:t xml:space="preserve">calibrated</w:t>
      </w:r>
      <w:r>
        <w:t xml:space="preserve"> </w:t>
      </w:r>
      <w:r>
        <w:t xml:space="preserve">and perhaps constrain it with logic (e.g. if a student consistently fails all sub-concepts under a parent concept, the parent concept mastery should not be high – that could be enforced as a rule).</w:t>
      </w:r>
      <w:r>
        <w:t xml:space="preserve"> </w:t>
      </w:r>
      <w:r>
        <w:rPr>
          <w:i/>
          <w:iCs/>
        </w:rPr>
        <w:t xml:space="preserve">Explainability:</w:t>
      </w:r>
      <w:r>
        <w:t xml:space="preserve"> </w:t>
      </w:r>
      <w:r>
        <w:t xml:space="preserve">The student model provides personalized context – e.g.</w:t>
      </w:r>
      <w:r>
        <w:t xml:space="preserve"> </w:t>
      </w:r>
      <w:r>
        <w:rPr>
          <w:i/>
          <w:iCs/>
        </w:rPr>
        <w:t xml:space="preserve">“It seems you’re comfortable with skill A but struggling with skill B.”</w:t>
      </w:r>
      <w:r>
        <w:t xml:space="preserve"> </w:t>
      </w:r>
      <w:r>
        <w:t xml:space="preserve">By referencing concept names and mastery levels, the system’s reasoning is exposed to the student and teacher in understandable terms.</w:t>
      </w:r>
    </w:p>
    <w:p>
      <w:pPr>
        <w:numPr>
          <w:ilvl w:val="0"/>
          <w:numId w:val="1005"/>
        </w:numPr>
      </w:pPr>
      <w:r>
        <w:rPr>
          <w:b/>
          <w:bCs/>
        </w:rPr>
        <w:t xml:space="preserve">Pedagogical Decision Module (Tutor Strategy/Planner):</w:t>
      </w:r>
      <w:r>
        <w:t xml:space="preserve"> </w:t>
      </w:r>
      <w:r>
        <w:t xml:space="preserve">This is the “tutor brain” that decides what to do next – give a hint, present a new problem, review a concept, etc. We implement this as a</w:t>
      </w:r>
      <w:r>
        <w:t xml:space="preserve"> </w:t>
      </w:r>
      <w:r>
        <w:rPr>
          <w:i/>
          <w:iCs/>
        </w:rPr>
        <w:t xml:space="preserve">hybrid rule-based and neural policy</w:t>
      </w:r>
      <w:r>
        <w:t xml:space="preserve">:</w:t>
      </w:r>
    </w:p>
    <w:p>
      <w:pPr>
        <w:pStyle w:val="Compact"/>
        <w:numPr>
          <w:ilvl w:val="0"/>
          <w:numId w:val="1005"/>
        </w:numPr>
      </w:pPr>
      <w:r>
        <w:rPr>
          <w:b/>
          <w:bCs/>
        </w:rPr>
        <w:t xml:space="preserve">Symbolic rules</w:t>
      </w:r>
      <w:r>
        <w:t xml:space="preserve"> </w:t>
      </w:r>
      <w:r>
        <w:t xml:space="preserve">define the high-level strategy (leveraging</w:t>
      </w:r>
      <w:r>
        <w:t xml:space="preserve"> </w:t>
      </w:r>
      <w:r>
        <w:rPr>
          <w:i/>
          <w:iCs/>
        </w:rPr>
        <w:t xml:space="preserve">practical pedagogical wisdom</w:t>
      </w:r>
      <w:r>
        <w:t xml:space="preserve">). For example:</w:t>
      </w:r>
      <w:r>
        <w:t xml:space="preserve"> </w:t>
      </w:r>
      <w:r>
        <w:rPr>
          <w:i/>
          <w:iCs/>
        </w:rPr>
        <w:t xml:space="preserve">If a student has low mastery in prerequisites of a current topic, branch to remedial content.</w:t>
      </w:r>
      <w:r>
        <w:t xml:space="preserve"> </w:t>
      </w:r>
      <w:r>
        <w:t xml:space="preserve">Or</w:t>
      </w:r>
      <w:r>
        <w:t xml:space="preserve"> </w:t>
      </w:r>
      <w:r>
        <w:rPr>
          <w:i/>
          <w:iCs/>
        </w:rPr>
        <w:t xml:space="preserve">if the student has made the same mistake twice, provide a specific hint addressing that mistake.</w:t>
      </w:r>
      <w:r>
        <w:t xml:space="preserve"> </w:t>
      </w:r>
      <w:r>
        <w:t xml:space="preserve">These can be encoded as if-then rules tied to the student model’s state and the domain model. We can formalize some in a mini-logic engine (even something simple like a Python if chain or a Drools rules engine if complexity grows).</w:t>
      </w:r>
    </w:p>
    <w:p>
      <w:pPr>
        <w:numPr>
          <w:ilvl w:val="0"/>
          <w:numId w:val="1005"/>
        </w:numPr>
      </w:pPr>
      <w:r>
        <w:rPr>
          <w:b/>
          <w:bCs/>
        </w:rPr>
        <w:t xml:space="preserve">Neural policy component:</w:t>
      </w:r>
      <w:r>
        <w:t xml:space="preserve"> </w:t>
      </w:r>
      <w:r>
        <w:t xml:space="preserve">We could also train a reinforcement learning agent that suggests the next problem ID or hint, given a state embedding. However, to keep things interpretable, we might restrict the neural part to a suggestion role, with the symbolic rules vetting or adjusting decisions. For instance, a neural network (perhaps using transformers over the student’s history) might predict</w:t>
      </w:r>
      <w:r>
        <w:t xml:space="preserve"> </w:t>
      </w:r>
      <w:r>
        <w:rPr>
          <w:i/>
          <w:iCs/>
        </w:rPr>
        <w:t xml:space="preserve">“present Problem #5 next”</w:t>
      </w:r>
      <w:r>
        <w:t xml:space="preserve">, but a rule might override if Problem #5 is above the student’s current level.</w:t>
      </w:r>
      <w:r>
        <w:t xml:space="preserve"> </w:t>
      </w:r>
      <w:r>
        <w:rPr>
          <w:i/>
          <w:iCs/>
        </w:rPr>
        <w:t xml:space="preserve">Explainability:</w:t>
      </w:r>
      <w:r>
        <w:t xml:space="preserve"> </w:t>
      </w:r>
      <w:r>
        <w:t xml:space="preserve">Because of the rule layer, we can always say</w:t>
      </w:r>
      <w:r>
        <w:t xml:space="preserve"> </w:t>
      </w:r>
      <w:r>
        <w:rPr>
          <w:i/>
          <w:iCs/>
        </w:rPr>
        <w:t xml:space="preserve">“We chose this exercise because according to our records you haven’t yet mastered concept Y, and this exercise will help with that.”</w:t>
      </w:r>
      <w:r>
        <w:t xml:space="preserve"> </w:t>
      </w:r>
      <w:r>
        <w:t xml:space="preserve">If using RL, we’d incorporate</w:t>
      </w:r>
      <w:r>
        <w:t xml:space="preserve"> </w:t>
      </w:r>
      <w:r>
        <w:rPr>
          <w:b/>
          <w:bCs/>
        </w:rPr>
        <w:t xml:space="preserve">reward signals aligned with pedagogical goals</w:t>
      </w:r>
      <w:r>
        <w:t xml:space="preserve"> </w:t>
      </w:r>
      <w:r>
        <w:t xml:space="preserve">(e.g. maximize learning gains, not just immediate correctness), which is a form of stance alignment – the agent’s “stance” is to prioritize learning over just solving problems quickly.</w:t>
      </w:r>
    </w:p>
    <w:p>
      <w:pPr>
        <w:numPr>
          <w:ilvl w:val="0"/>
          <w:numId w:val="1005"/>
        </w:numPr>
      </w:pPr>
      <w:r>
        <w:rPr>
          <w:b/>
          <w:bCs/>
        </w:rPr>
        <w:t xml:space="preserve">Natural Language Module (Interface &amp; Explanation Generator):</w:t>
      </w:r>
      <w:r>
        <w:t xml:space="preserve"> </w:t>
      </w:r>
      <w:r>
        <w:t xml:space="preserve">This is where an LLM is heavily utilized. It handles the dialogue with the student: delivering the tutor’s messages (problem statements, hints, feedback) and understanding any free-form questions from the student. We use an LLM (like GPT-4 via Azure, or a smaller fine-tuned model for on-prem) for:</w:t>
      </w:r>
    </w:p>
    <w:p>
      <w:pPr>
        <w:pStyle w:val="Compact"/>
        <w:numPr>
          <w:ilvl w:val="0"/>
          <w:numId w:val="1005"/>
        </w:numPr>
      </w:pPr>
      <w:r>
        <w:rPr>
          <w:b/>
          <w:bCs/>
        </w:rPr>
        <w:t xml:space="preserve">Problem explanation and hints:</w:t>
      </w:r>
      <w:r>
        <w:t xml:space="preserve"> </w:t>
      </w:r>
      <w:r>
        <w:t xml:space="preserve">When a student gets something wrong, the system uses the data from the domain model (the correct solution path, common pitfalls) and student model (what they did) to generate a tailored explanation. For example,</w:t>
      </w:r>
      <w:r>
        <w:t xml:space="preserve"> </w:t>
      </w:r>
      <w:r>
        <w:rPr>
          <w:i/>
          <w:iCs/>
        </w:rPr>
        <w:t xml:space="preserve">“I see you tried to apply the Pythagorean theorem here. Remember that applies to right triangles; in this problem the triangle isn’t right-angled.”</w:t>
      </w:r>
      <w:r>
        <w:t xml:space="preserve"> </w:t>
      </w:r>
      <w:r>
        <w:t xml:space="preserve">The LLM would take as input the mistake identified (by comparing the student’s steps to a solution graph) and the concept involved, and produce a helpful message. We will prompt the LLM with a structured prompt that includes the</w:t>
      </w:r>
      <w:r>
        <w:t xml:space="preserve"> </w:t>
      </w:r>
      <w:r>
        <w:rPr>
          <w:i/>
          <w:iCs/>
        </w:rPr>
        <w:t xml:space="preserve">stance</w:t>
      </w:r>
      <w:r>
        <w:t xml:space="preserve"> </w:t>
      </w:r>
      <w:r>
        <w:t xml:space="preserve">of being encouraging and the</w:t>
      </w:r>
      <w:r>
        <w:t xml:space="preserve"> </w:t>
      </w:r>
      <w:r>
        <w:rPr>
          <w:i/>
          <w:iCs/>
        </w:rPr>
        <w:t xml:space="preserve">logic</w:t>
      </w:r>
      <w:r>
        <w:t xml:space="preserve"> </w:t>
      </w:r>
      <w:r>
        <w:t xml:space="preserve">of the relevant concept (like a mini knowledge card on that concept) to ensure factual accuracy. This aligns with the</w:t>
      </w:r>
      <w:r>
        <w:t xml:space="preserve"> </w:t>
      </w:r>
      <w:r>
        <w:rPr>
          <w:b/>
          <w:bCs/>
        </w:rPr>
        <w:t xml:space="preserve">symbolic narrative lowering</w:t>
      </w:r>
      <w:r>
        <w:t xml:space="preserve"> </w:t>
      </w:r>
      <w:r>
        <w:t xml:space="preserve">idea – we feed symbolic info (the identified misconception, the rule that was violated) into the LLM’s prompt, so its response is grounded and</w:t>
      </w:r>
      <w:r>
        <w:t xml:space="preserve"> </w:t>
      </w:r>
      <w:r>
        <w:rPr>
          <w:i/>
          <w:iCs/>
        </w:rPr>
        <w:t xml:space="preserve">auditable</w:t>
      </w:r>
      <w:r>
        <w:t xml:space="preserve">.</w:t>
      </w:r>
    </w:p>
    <w:p>
      <w:pPr>
        <w:pStyle w:val="Compact"/>
        <w:numPr>
          <w:ilvl w:val="0"/>
          <w:numId w:val="1005"/>
        </w:numPr>
      </w:pPr>
      <w:r>
        <w:rPr>
          <w:b/>
          <w:bCs/>
        </w:rPr>
        <w:t xml:space="preserve">Student question answering:</w:t>
      </w:r>
      <w:r>
        <w:t xml:space="preserve"> </w:t>
      </w:r>
      <w:r>
        <w:t xml:space="preserve">If a student asks a spontaneous question (“Why do we do this step?” or “Can I use a different formula?”), the LLM can draft a response. Here we again ground it: provide it with context from the concept graph or even a snippet from a textbook (retrieved via a vector search on relevant content) so that the answer is correct and explainable with reference to authoritative knowledge.</w:t>
      </w:r>
    </w:p>
    <w:p>
      <w:pPr>
        <w:pStyle w:val="Compact"/>
        <w:numPr>
          <w:ilvl w:val="0"/>
          <w:numId w:val="1005"/>
        </w:numPr>
      </w:pPr>
      <w:r>
        <w:rPr>
          <w:b/>
          <w:bCs/>
        </w:rPr>
        <w:t xml:space="preserve">Language understanding:</w:t>
      </w:r>
      <w:r>
        <w:t xml:space="preserve"> </w:t>
      </w:r>
      <w:r>
        <w:t xml:space="preserve">If the tutor is conversing in natural language (as some AI tutors do), the LLM can parse the student’s free-text input (like an explanation of their reasoning) and extract key information (did they grasp the concept?). This essentially is</w:t>
      </w:r>
      <w:r>
        <w:t xml:space="preserve"> </w:t>
      </w:r>
      <w:r>
        <w:rPr>
          <w:i/>
          <w:iCs/>
        </w:rPr>
        <w:t xml:space="preserve">lifting</w:t>
      </w:r>
      <w:r>
        <w:t xml:space="preserve"> </w:t>
      </w:r>
      <w:r>
        <w:t xml:space="preserve">the narrative to symbolic form: we might fine-tune or prompt the LLM to categorize a student’s explanation into concepts or identify if there’s a misconception term present. That info then updates the student model or triggers a pedagogical rule.</w:t>
      </w:r>
      <w:r>
        <w:t xml:space="preserve"> </w:t>
      </w:r>
      <w:r>
        <w:rPr>
          <w:i/>
          <w:iCs/>
        </w:rPr>
        <w:t xml:space="preserve">Explainability:</w:t>
      </w:r>
      <w:r>
        <w:t xml:space="preserve"> </w:t>
      </w:r>
      <w:r>
        <w:t xml:space="preserve">We maintain transparency by using</w:t>
      </w:r>
      <w:r>
        <w:t xml:space="preserve"> </w:t>
      </w:r>
      <w:r>
        <w:rPr>
          <w:b/>
          <w:bCs/>
        </w:rPr>
        <w:t xml:space="preserve">templated prompts</w:t>
      </w:r>
      <w:r>
        <w:t xml:space="preserve"> </w:t>
      </w:r>
      <w:r>
        <w:t xml:space="preserve">for the LLM. For instance, we might use a template: “The student’s error relates to concept X. Explain concept X’s principle and address the error, using the student’s name and encouraging tone.” This ensures consistent, reviewable responses. We can log these generated explanations and even have a mechanism for a human teacher to review or edit them (especially in early deployment). By design, every LLM output is traceable back to some combination of: a concept definition, a rule, or an example from the domain knowledge module. This is essential to avoid the “black box” issue.</w:t>
      </w:r>
    </w:p>
    <w:p>
      <w:pPr>
        <w:pStyle w:val="FirstParagraph"/>
      </w:pPr>
      <w:r>
        <w:rPr>
          <w:b/>
          <w:bCs/>
        </w:rPr>
        <w:t xml:space="preserve">Workflow:</w:t>
      </w:r>
      <w:r>
        <w:t xml:space="preserve"> </w:t>
      </w:r>
      <w:r>
        <w:t xml:space="preserve">A typical tutoring session might flow as: The student attempts a problem -&gt; System checks answer:</w:t>
      </w:r>
      <w:r>
        <w:t xml:space="preserve"> </w:t>
      </w:r>
      <w:r>
        <w:t xml:space="preserve">- If correct: Update student model mastery for involved concepts (neural model update), maybe advance to next topic if mastery high (rule-based).</w:t>
      </w:r>
      <w:r>
        <w:t xml:space="preserve"> </w:t>
      </w:r>
      <w:r>
        <w:t xml:space="preserve">- If wrong: Identify error type (compare to common errors or use LLM to classify error), update student model (mastery down for that concept). Pedagogical module decides: either give hint or simpler sub-problem. If hint: retrieve hint template or generate one via LLM using concept graph info. Deliver to student.</w:t>
      </w:r>
      <w:r>
        <w:t xml:space="preserve"> </w:t>
      </w:r>
      <w:r>
        <w:t xml:space="preserve">- Periodically: if student seems frustrated or stuck (could be detected via delays or repeated errors – rules capture this), the system might switch strategy (e.g. motivational message, or offer to review prerequisites).</w:t>
      </w:r>
      <w:r>
        <w:t xml:space="preserve"> </w:t>
      </w:r>
      <w:r>
        <w:t xml:space="preserve">- At all times, the system maintains an</w:t>
      </w:r>
      <w:r>
        <w:t xml:space="preserve"> </w:t>
      </w:r>
      <w:r>
        <w:rPr>
          <w:b/>
          <w:bCs/>
        </w:rPr>
        <w:t xml:space="preserve">open learner model</w:t>
      </w:r>
      <w:r>
        <w:t xml:space="preserve"> </w:t>
      </w:r>
      <w:r>
        <w:t xml:space="preserve">that can be shown: e.g. a dashboard “Your progress: 5 stars in Algebra I, 3 stars in Algebra II; skills to work on: factoring quadratics.” This practice of sharing the student model helps build trust, as advocated by XAI in education.</w:t>
      </w:r>
    </w:p>
    <w:p>
      <w:pPr>
        <w:pStyle w:val="BodyText"/>
      </w:pPr>
      <w:r>
        <w:t xml:space="preserve">Overall, this architecture uses</w:t>
      </w:r>
      <w:r>
        <w:t xml:space="preserve"> </w:t>
      </w:r>
      <w:r>
        <w:rPr>
          <w:b/>
          <w:bCs/>
        </w:rPr>
        <w:t xml:space="preserve">symbolic knowledge for structure and trust (concept graph, rules)</w:t>
      </w:r>
      <w:r>
        <w:t xml:space="preserve">, and</w:t>
      </w:r>
      <w:r>
        <w:t xml:space="preserve"> </w:t>
      </w:r>
      <w:r>
        <w:rPr>
          <w:b/>
          <w:bCs/>
        </w:rPr>
        <w:t xml:space="preserve">neural networks for personalization and flexibility (knowledge tracing, language generation)</w:t>
      </w:r>
      <w:r>
        <w:t xml:space="preserve">. It aligns with stance-directed design: we explicitly encode an</w:t>
      </w:r>
      <w:r>
        <w:t xml:space="preserve"> </w:t>
      </w:r>
      <w:r>
        <w:rPr>
          <w:i/>
          <w:iCs/>
        </w:rPr>
        <w:t xml:space="preserve">educator’s stance</w:t>
      </w:r>
      <w:r>
        <w:t xml:space="preserve"> </w:t>
      </w:r>
      <w:r>
        <w:t xml:space="preserve">of patience, encouragement, and adherence to curriculum. The system can be audited at multiple levels: concept graph can be reviewed by teachers, rules can be tweaked by instructional designers, and LLM output can be constrained by content filters (to avoid any inappropriate hints, etc.). This blueprint is in line with recent research that</w:t>
      </w:r>
      <w:r>
        <w:t xml:space="preserve"> </w:t>
      </w:r>
      <w:r>
        <w:rPr>
          <w:b/>
          <w:bCs/>
        </w:rPr>
        <w:t xml:space="preserve">adaptive learning should combine AI with human teacher guidance</w:t>
      </w:r>
      <w:r>
        <w:t xml:space="preserve"> </w:t>
      </w:r>
      <w:r>
        <w:t xml:space="preserve">– here the human guidance is embedded in the rules and content we feed into the system, reflecting pedagogy best practices (a form of</w:t>
      </w:r>
      <w:r>
        <w:t xml:space="preserve"> </w:t>
      </w:r>
      <w:r>
        <w:rPr>
          <w:i/>
          <w:iCs/>
        </w:rPr>
        <w:t xml:space="preserve">practical wisdom</w:t>
      </w:r>
      <w:r>
        <w:t xml:space="preserve"> </w:t>
      </w:r>
      <w:r>
        <w:t xml:space="preserve">encoded into the AI).</w:t>
      </w:r>
    </w:p>
    <w:bookmarkEnd w:id="81"/>
    <w:bookmarkStart w:id="82" w:name="X26b4d940c063858945ecd9a23d16953fbef2006"/>
    <w:p>
      <w:pPr>
        <w:pStyle w:val="Heading3"/>
      </w:pPr>
      <w:r>
        <w:t xml:space="preserve">Healthcare Recommender System Architecture (Clinical Decision Support)</w:t>
      </w:r>
    </w:p>
    <w:p>
      <w:pPr>
        <w:pStyle w:val="FirstParagraph"/>
      </w:pPr>
      <w:r>
        <w:t xml:space="preserve">A</w:t>
      </w:r>
      <w:r>
        <w:t xml:space="preserve"> </w:t>
      </w:r>
      <w:r>
        <w:rPr>
          <w:b/>
          <w:bCs/>
        </w:rPr>
        <w:t xml:space="preserve">healthcare recommender system</w:t>
      </w:r>
      <w:r>
        <w:t xml:space="preserve"> </w:t>
      </w:r>
      <w:r>
        <w:t xml:space="preserve">(like a clinical decision support tool for clinicians or a personalized health coach for patients) must be</w:t>
      </w:r>
      <w:r>
        <w:t xml:space="preserve"> </w:t>
      </w:r>
      <w:r>
        <w:rPr>
          <w:i/>
          <w:iCs/>
        </w:rPr>
        <w:t xml:space="preserve">extremely reliable, transparent in rationale, and aligned with medical ethics</w:t>
      </w:r>
      <w:r>
        <w:t xml:space="preserve">. We propose an architecture resembling a classic</w:t>
      </w:r>
      <w:r>
        <w:t xml:space="preserve"> </w:t>
      </w:r>
      <w:r>
        <w:rPr>
          <w:b/>
          <w:bCs/>
        </w:rPr>
        <w:t xml:space="preserve">knowledge-based CDSS</w:t>
      </w:r>
      <w:r>
        <w:t xml:space="preserve"> </w:t>
      </w:r>
      <w:r>
        <w:t xml:space="preserve">with modern AI enhancements, closely following the three core layers of data, inference, and interface</w:t>
      </w:r>
      <w:hyperlink r:id="rId36">
        <w:r>
          <w:rPr>
            <w:rStyle w:val="Hyperlink"/>
          </w:rPr>
          <w:t xml:space="preserve">[17]</w:t>
        </w:r>
      </w:hyperlink>
      <w:hyperlink r:id="rId26">
        <w:r>
          <w:rPr>
            <w:rStyle w:val="Hyperlink"/>
          </w:rPr>
          <w:t xml:space="preserve">[5]</w:t>
        </w:r>
      </w:hyperlink>
      <w:r>
        <w:t xml:space="preserve">:</w:t>
      </w:r>
    </w:p>
    <w:p>
      <w:pPr>
        <w:pStyle w:val="Compact"/>
        <w:numPr>
          <w:ilvl w:val="0"/>
          <w:numId w:val="1006"/>
        </w:numPr>
      </w:pPr>
      <w:r>
        <w:rPr>
          <w:b/>
          <w:bCs/>
        </w:rPr>
        <w:t xml:space="preserve">Clinical Knowledge Base (Knowledge Layer):</w:t>
      </w:r>
      <w:r>
        <w:t xml:space="preserve"> </w:t>
      </w:r>
      <w:r>
        <w:t xml:space="preserve">At its heart, the system has a curated knowledge base combining:</w:t>
      </w:r>
    </w:p>
    <w:p>
      <w:pPr>
        <w:pStyle w:val="Compact"/>
        <w:numPr>
          <w:ilvl w:val="0"/>
          <w:numId w:val="1006"/>
        </w:numPr>
      </w:pPr>
      <w:r>
        <w:rPr>
          <w:b/>
          <w:bCs/>
        </w:rPr>
        <w:t xml:space="preserve">Medical Ontologies &amp; Guidelines:</w:t>
      </w:r>
      <w:r>
        <w:t xml:space="preserve"> </w:t>
      </w:r>
      <w:r>
        <w:t xml:space="preserve">e.g. a representation of clinical guidelines (in rule form if possible), drug databases, and disease ontologies. We might encode guidelines as a set of IF-THEN rules:</w:t>
      </w:r>
      <w:r>
        <w:t xml:space="preserve"> </w:t>
      </w:r>
      <w:r>
        <w:rPr>
          <w:i/>
          <w:iCs/>
        </w:rPr>
        <w:t xml:space="preserve">IF patient has condition A and lab result B &gt; X, THEN recommend treatment Y (Level of Evidence = 1A).</w:t>
      </w:r>
      <w:r>
        <w:t xml:space="preserve"> </w:t>
      </w:r>
      <w:r>
        <w:t xml:space="preserve">This could be done using a standard like</w:t>
      </w:r>
      <w:r>
        <w:t xml:space="preserve"> </w:t>
      </w:r>
      <w:r>
        <w:rPr>
          <w:b/>
          <w:bCs/>
        </w:rPr>
        <w:t xml:space="preserve">CQL (Clinical Quality Language)</w:t>
      </w:r>
      <w:r>
        <w:t xml:space="preserve"> </w:t>
      </w:r>
      <w:r>
        <w:t xml:space="preserve">or a simpler rule engine (Drools, or even Python rules). For drug recommendations or alerts, we use a database like DrugBank: e.g.</w:t>
      </w:r>
      <w:r>
        <w:t xml:space="preserve"> </w:t>
      </w:r>
      <w:r>
        <w:rPr>
          <w:i/>
          <w:iCs/>
        </w:rPr>
        <w:t xml:space="preserve">IF patient on Drug D1 and Drug D2, THEN alert for interaction.</w:t>
      </w:r>
      <w:r>
        <w:t xml:space="preserve"> </w:t>
      </w:r>
      <w:r>
        <w:t xml:space="preserve">These rules are symbolic and auditably sourced (each should link to a guideline or study).</w:t>
      </w:r>
    </w:p>
    <w:p>
      <w:pPr>
        <w:pStyle w:val="Compact"/>
        <w:numPr>
          <w:ilvl w:val="0"/>
          <w:numId w:val="1006"/>
        </w:numPr>
      </w:pPr>
      <w:r>
        <w:rPr>
          <w:b/>
          <w:bCs/>
        </w:rPr>
        <w:t xml:space="preserve">Patient Data Store:</w:t>
      </w:r>
      <w:r>
        <w:t xml:space="preserve"> </w:t>
      </w:r>
      <w:r>
        <w:t xml:space="preserve">The patient’s own health data (conditions, medications, lab results, etc.) in a structured form, ideally FHIR JSON. This forms the dynamic facts that the rules will apply to.</w:t>
      </w:r>
    </w:p>
    <w:p>
      <w:pPr>
        <w:pStyle w:val="Compact"/>
        <w:numPr>
          <w:ilvl w:val="0"/>
          <w:numId w:val="1006"/>
        </w:numPr>
      </w:pPr>
      <w:r>
        <w:rPr>
          <w:b/>
          <w:bCs/>
        </w:rPr>
        <w:t xml:space="preserve">Learned Predictive Models:</w:t>
      </w:r>
      <w:r>
        <w:t xml:space="preserve"> </w:t>
      </w:r>
      <w:r>
        <w:t xml:space="preserve">Alongside hard rules, we include any ML models that provide additional insight – e.g. a risk stratification model (maybe a neural network trained on MIMIC predicting risk of complication), or a recommendation model that learned patterns from data beyond what guidelines cover. For example, a model might predict “hospital readmission risk = 20%” for a patient. These models are implemented in PyTorch or scikit-learn and are part of the knowledge layer output, but importantly we treat them as</w:t>
      </w:r>
      <w:r>
        <w:t xml:space="preserve"> </w:t>
      </w:r>
      <w:r>
        <w:rPr>
          <w:i/>
          <w:iCs/>
        </w:rPr>
        <w:t xml:space="preserve">assistive</w:t>
      </w:r>
      <w:r>
        <w:t xml:space="preserve"> </w:t>
      </w:r>
      <w:r>
        <w:t xml:space="preserve">rather than authoritative. We wrap such models with explainers (like SHAP values or decision tree surrogates) so their predictions can be interpreted (e.g. risk is high primarily due to age and prior admissions).</w:t>
      </w:r>
    </w:p>
    <w:p>
      <w:pPr>
        <w:numPr>
          <w:ilvl w:val="0"/>
          <w:numId w:val="1006"/>
        </w:numPr>
      </w:pPr>
      <w:r>
        <w:rPr>
          <w:b/>
          <w:bCs/>
        </w:rPr>
        <w:t xml:space="preserve">Contextual Patient Preferences:</w:t>
      </w:r>
      <w:r>
        <w:t xml:space="preserve"> </w:t>
      </w:r>
      <w:r>
        <w:t xml:space="preserve">If this is a patient-facing recommender (like suggesting lifestyle changes), the knowledge base might include patient-specific context like their goals (e.g. weight loss vs blood sugar control) so that recommendations align with what the patient values – an aspect of alignment with</w:t>
      </w:r>
      <w:r>
        <w:t xml:space="preserve"> </w:t>
      </w:r>
      <w:r>
        <w:rPr>
          <w:i/>
          <w:iCs/>
        </w:rPr>
        <w:t xml:space="preserve">practical wisdom</w:t>
      </w:r>
      <w:r>
        <w:t xml:space="preserve"> </w:t>
      </w:r>
      <w:r>
        <w:t xml:space="preserve">(the AI should incorporate the patient’s perspective, not just the clinical data).</w:t>
      </w:r>
      <w:r>
        <w:t xml:space="preserve"> </w:t>
      </w:r>
      <w:r>
        <w:rPr>
          <w:i/>
          <w:iCs/>
        </w:rPr>
        <w:t xml:space="preserve">Explainability:</w:t>
      </w:r>
      <w:r>
        <w:t xml:space="preserve"> </w:t>
      </w:r>
      <w:r>
        <w:t xml:space="preserve">Each piece in the KB has an identifier and source. The system can cite “According to the American Diabetes Association guidelines (2023)</w:t>
      </w:r>
      <w:hyperlink r:id="rId27">
        <w:r>
          <w:rPr>
            <w:rStyle w:val="Hyperlink"/>
          </w:rPr>
          <w:t xml:space="preserve">[6]</w:t>
        </w:r>
      </w:hyperlink>
      <w:r>
        <w:t xml:space="preserve">, because your HbA1c is above 9, adding insulin is recommended.” The use of a formal knowledge base ensures that for many recommendations, we can point to an exact rule and source.</w:t>
      </w:r>
    </w:p>
    <w:p>
      <w:pPr>
        <w:numPr>
          <w:ilvl w:val="0"/>
          <w:numId w:val="1006"/>
        </w:numPr>
      </w:pPr>
      <w:r>
        <w:rPr>
          <w:b/>
          <w:bCs/>
        </w:rPr>
        <w:t xml:space="preserve">Inference Engine (Reasoning Layer):</w:t>
      </w:r>
      <w:r>
        <w:t xml:space="preserve"> </w:t>
      </w:r>
      <w:r>
        <w:t xml:space="preserve">This component takes the patient data and runs it through the knowledge base to generate recommendations or alerts. It works in a hybrid fashion:</w:t>
      </w:r>
    </w:p>
    <w:p>
      <w:pPr>
        <w:pStyle w:val="Compact"/>
        <w:numPr>
          <w:ilvl w:val="0"/>
          <w:numId w:val="1006"/>
        </w:numPr>
      </w:pPr>
      <w:r>
        <w:rPr>
          <w:b/>
          <w:bCs/>
        </w:rPr>
        <w:t xml:space="preserve">Rule-Based Reasoner:</w:t>
      </w:r>
      <w:r>
        <w:t xml:space="preserve"> </w:t>
      </w:r>
      <w:r>
        <w:t xml:space="preserve">It applies the if-then rules from guidelines to the patient’s facts. This could be as straightforward as matching conditions (our system could internally translate FHIR patient data to a set of boolean facts and run through a logic engine). For instance, it might trigger rule “IF diabetes AND not on ACE-inhibitor AND has hypertension THEN recommend ACE-inhibitor for renal protection.” The results of rule matches are collected, including any logic about priority or severity.</w:t>
      </w:r>
    </w:p>
    <w:p>
      <w:pPr>
        <w:pStyle w:val="Compact"/>
        <w:numPr>
          <w:ilvl w:val="0"/>
          <w:numId w:val="1006"/>
        </w:numPr>
      </w:pPr>
      <w:r>
        <w:rPr>
          <w:b/>
          <w:bCs/>
        </w:rPr>
        <w:t xml:space="preserve">Neural/Statistical Reasoner:</w:t>
      </w:r>
      <w:r>
        <w:t xml:space="preserve"> </w:t>
      </w:r>
      <w:r>
        <w:t xml:space="preserve">Parallel to rule application, the patient data is fed to any ML models (risk scores, etc.). Also, an LLM might be used to interpret unstructured data: e.g. scanning through a doctor’s free-text note to pull out symptoms that might not be coded, or to summarize the patient’s history.</w:t>
      </w:r>
      <w:r>
        <w:t xml:space="preserve"> </w:t>
      </w:r>
      <w:r>
        <w:rPr>
          <w:i/>
          <w:iCs/>
        </w:rPr>
        <w:t xml:space="preserve">Lifting narrative to symbols:</w:t>
      </w:r>
      <w:r>
        <w:t xml:space="preserve"> </w:t>
      </w:r>
      <w:r>
        <w:t xml:space="preserve">If the patient history mentions “patient has been feeling very tired and has swollen legs,” an NLP component could extract “symptom: fatigue, symptom: edema” which then might trigger further guideline rules (fatigue + edema in a diabetic patient? consider checking heart failure guidelines). This is where an LLM fine-tuned for clinical information extraction or a prompt with few-shot examples can help. The LLM could output structured info or at least a synopsis that a smaller entity-recognition model can parse.</w:t>
      </w:r>
    </w:p>
    <w:p>
      <w:pPr>
        <w:numPr>
          <w:ilvl w:val="0"/>
          <w:numId w:val="1006"/>
        </w:numPr>
      </w:pPr>
      <w:r>
        <w:rPr>
          <w:b/>
          <w:bCs/>
        </w:rPr>
        <w:t xml:space="preserve">Conflict Resolution &amp; Ranking:</w:t>
      </w:r>
      <w:r>
        <w:t xml:space="preserve"> </w:t>
      </w:r>
      <w:r>
        <w:t xml:space="preserve">Often multiple rules or suggestions may fire, and the engine must prioritize or filter. This is done with a mix of logic and learned policy. For example, guidelines themselves usually have recommendation grades (A, B, C) – the system should favor higher grade evidence. If two drug suggestions conflict (maybe due to interactions), we need a meta-rule to handle that (like prefer the one addressing the more acute issue or the one with less side effects, etc.). We can hand-code some priorities and perhaps use an LLM to draft a combined recommendation if needed (like “Option 1 vs Option 2”). However, for liability reasons, it might be safer that we don’t have the AI make hard choices in conflicts but present both to a clinician with rationale.</w:t>
      </w:r>
      <w:r>
        <w:t xml:space="preserve"> </w:t>
      </w:r>
      <w:r>
        <w:rPr>
          <w:i/>
          <w:iCs/>
        </w:rPr>
        <w:t xml:space="preserve">Explainability:</w:t>
      </w:r>
      <w:r>
        <w:t xml:space="preserve"> </w:t>
      </w:r>
      <w:r>
        <w:t xml:space="preserve">The inference engine is constructed to provide a rationale for each output. We ensure each rule-fired recommendation attaches the rule details, and each model output attaches its top contributing factors. The conflict resolution should be explained:</w:t>
      </w:r>
      <w:r>
        <w:t xml:space="preserve"> </w:t>
      </w:r>
      <w:r>
        <w:rPr>
          <w:i/>
          <w:iCs/>
        </w:rPr>
        <w:t xml:space="preserve">“We are suggesting X over Y because patient’s allergy precludes Y”</w:t>
      </w:r>
      <w:r>
        <w:t xml:space="preserve"> </w:t>
      </w:r>
      <w:r>
        <w:t xml:space="preserve">– that could be a small rule or an explanation template filled by data.</w:t>
      </w:r>
    </w:p>
    <w:p>
      <w:pPr>
        <w:numPr>
          <w:ilvl w:val="0"/>
          <w:numId w:val="1006"/>
        </w:numPr>
      </w:pPr>
      <w:r>
        <w:rPr>
          <w:b/>
          <w:bCs/>
        </w:rPr>
        <w:t xml:space="preserve">User Interface &amp; Explanation Module:</w:t>
      </w:r>
      <w:r>
        <w:t xml:space="preserve"> </w:t>
      </w:r>
      <w:r>
        <w:t xml:space="preserve">This is how recommendations are delivered and possibly how feedback is taken. Depending on the use-case:</w:t>
      </w:r>
    </w:p>
    <w:p>
      <w:pPr>
        <w:pStyle w:val="Compact"/>
        <w:numPr>
          <w:ilvl w:val="0"/>
          <w:numId w:val="1006"/>
        </w:numPr>
      </w:pPr>
      <w:r>
        <w:rPr>
          <w:b/>
          <w:bCs/>
        </w:rPr>
        <w:t xml:space="preserve">For Clinicians (doctor-facing CDS):</w:t>
      </w:r>
      <w:r>
        <w:t xml:space="preserve"> </w:t>
      </w:r>
      <w:r>
        <w:t xml:space="preserve">The UI could be integrated in the EHR, showing alerts or suggestions. Each suggestion comes with an “info” button that reveals</w:t>
      </w:r>
      <w:r>
        <w:t xml:space="preserve"> </w:t>
      </w:r>
      <w:r>
        <w:rPr>
          <w:i/>
          <w:iCs/>
        </w:rPr>
        <w:t xml:space="preserve">why</w:t>
      </w:r>
      <w:r>
        <w:t xml:space="preserve">: e.g.</w:t>
      </w:r>
      <w:r>
        <w:t xml:space="preserve"> </w:t>
      </w:r>
      <w:r>
        <w:rPr>
          <w:i/>
          <w:iCs/>
        </w:rPr>
        <w:t xml:space="preserve">“Alert: Patient’s eGFR has dropped; dose of metformin should be reduced</w:t>
      </w:r>
      <w:hyperlink r:id="rId27">
        <w:r>
          <w:rPr>
            <w:rStyle w:val="Hyperlink"/>
            <w:i/>
            <w:iCs/>
          </w:rPr>
          <w:t xml:space="preserve">[6]</w:t>
        </w:r>
      </w:hyperlink>
      <w:r>
        <w:rPr>
          <w:i/>
          <w:iCs/>
        </w:rPr>
        <w:t xml:space="preserve">.”</w:t>
      </w:r>
      <w:r>
        <w:t xml:space="preserve"> </w:t>
      </w:r>
      <w:r>
        <w:t xml:space="preserve">The explanation might cite the guideline or reference and list patient data that triggered it (e.g. “last eGFR 30 ml/min which is below safe threshold 45 ml/min”). The interface could also allow the doctor to say “ignore this recommendation” (and optionally input a reason), which we log – these logs can help refine the rules or identify false positives (active learning).</w:t>
      </w:r>
    </w:p>
    <w:p>
      <w:pPr>
        <w:pStyle w:val="Compact"/>
        <w:numPr>
          <w:ilvl w:val="0"/>
          <w:numId w:val="1006"/>
        </w:numPr>
      </w:pPr>
      <w:r>
        <w:rPr>
          <w:b/>
          <w:bCs/>
        </w:rPr>
        <w:t xml:space="preserve">For Patients (self-care app):</w:t>
      </w:r>
      <w:r>
        <w:t xml:space="preserve"> </w:t>
      </w:r>
      <w:r>
        <w:t xml:space="preserve">The interface might be a chat or a dashboard in plain language. Here, an LLM can play the role of translating the formal medical advice into a friendly explanation at appropriate health literacy level. For instance, from the internal rule “increase lisinopril dose to 20mg” the patient-facing message might be “Your blood pressure is still above target, so the system suggests increasing the dose of your blood pressure medication. This can protect your kidneys in the long run. Please discuss with your doctor.” The LLM would be prompted with a</w:t>
      </w:r>
      <w:r>
        <w:t xml:space="preserve"> </w:t>
      </w:r>
      <w:r>
        <w:rPr>
          <w:i/>
          <w:iCs/>
        </w:rPr>
        <w:t xml:space="preserve">stance to be empathetic and clear, but also to always encourage consulting with a human provider for decisions</w:t>
      </w:r>
      <w:r>
        <w:t xml:space="preserve">. We’d use a controlled generation approach where the LLM gets both the medical content and constraints like “do not use jargon, do not give definitive guarantees”.</w:t>
      </w:r>
    </w:p>
    <w:p>
      <w:pPr>
        <w:pStyle w:val="Compact"/>
        <w:numPr>
          <w:ilvl w:val="0"/>
          <w:numId w:val="1006"/>
        </w:numPr>
      </w:pPr>
      <w:r>
        <w:rPr>
          <w:b/>
          <w:bCs/>
        </w:rPr>
        <w:t xml:space="preserve">Dialogue and Q&amp;A:</w:t>
      </w:r>
      <w:r>
        <w:t xml:space="preserve"> </w:t>
      </w:r>
      <w:r>
        <w:t xml:space="preserve">Both doctors and patients might have questions: “Why do you recommend this?” or “What is the risk if we don’t do that?” An LLM fine-tuned on medical QA or using a prompt that incorporates the relevant guideline text and patient specifics can answer, citing sources when possible. E.g. if asked “Why this dose?” the system could retrieve a snippet from a guideline about dosing and have the LLM formulate an answer like “According to [Guideline], this dose has been shown to reduce complications by 30%…”. This is akin to an</w:t>
      </w:r>
      <w:r>
        <w:t xml:space="preserve"> </w:t>
      </w:r>
      <w:r>
        <w:rPr>
          <w:i/>
          <w:iCs/>
        </w:rPr>
        <w:t xml:space="preserve">interactive explanatory system</w:t>
      </w:r>
      <w:r>
        <w:t xml:space="preserve"> </w:t>
      </w:r>
      <w:r>
        <w:t xml:space="preserve">rather than a one-shot output. It aligns with the</w:t>
      </w:r>
      <w:r>
        <w:t xml:space="preserve"> </w:t>
      </w:r>
      <w:r>
        <w:rPr>
          <w:b/>
          <w:bCs/>
        </w:rPr>
        <w:t xml:space="preserve">“transparent, auditable reasoning”</w:t>
      </w:r>
      <w:r>
        <w:t xml:space="preserve"> </w:t>
      </w:r>
      <w:r>
        <w:t xml:space="preserve">advocated in hybrid systems.</w:t>
      </w:r>
      <w:r>
        <w:t xml:space="preserve"> </w:t>
      </w:r>
      <w:r>
        <w:rPr>
          <w:i/>
          <w:iCs/>
        </w:rPr>
        <w:t xml:space="preserve">Explainability:</w:t>
      </w:r>
      <w:r>
        <w:t xml:space="preserve"> </w:t>
      </w:r>
      <w:r>
        <w:t xml:space="preserve">We double down on making every suggestion traceable. If needed, a “trace” view can be included (for deep audit) that lists all rules that fired and their logic. This is useful in environments like a hospital committee reviewing the AI’s recommendations – they may want to verify it’s consistent with standard of care. The presence of an explicit knowledge base makes this feasible (compared to trying to interpret a pure black-box model’s reasons).</w:t>
      </w:r>
    </w:p>
    <w:p>
      <w:pPr>
        <w:pStyle w:val="FirstParagraph"/>
      </w:pPr>
      <w:r>
        <w:rPr>
          <w:b/>
          <w:bCs/>
        </w:rPr>
        <w:t xml:space="preserve">Stance and Safety Alignment:</w:t>
      </w:r>
      <w:r>
        <w:t xml:space="preserve"> </w:t>
      </w:r>
      <w:r>
        <w:t xml:space="preserve">This healthcare system must embody the stance of</w:t>
      </w:r>
      <w:r>
        <w:t xml:space="preserve"> </w:t>
      </w:r>
      <w:r>
        <w:rPr>
          <w:b/>
          <w:bCs/>
        </w:rPr>
        <w:t xml:space="preserve">“do no harm” and assist, not override, human judgment</w:t>
      </w:r>
      <w:r>
        <w:t xml:space="preserve">. We implement several safeguards:</w:t>
      </w:r>
      <w:r>
        <w:t xml:space="preserve"> </w:t>
      </w:r>
      <w:r>
        <w:t xml:space="preserve">- The system should</w:t>
      </w:r>
      <w:r>
        <w:t xml:space="preserve"> </w:t>
      </w:r>
      <w:r>
        <w:rPr>
          <w:i/>
          <w:iCs/>
        </w:rPr>
        <w:t xml:space="preserve">never</w:t>
      </w:r>
      <w:r>
        <w:t xml:space="preserve"> </w:t>
      </w:r>
      <w:r>
        <w:t xml:space="preserve">outright mandate decisions or hide uncertainty. If data is insufficient (e.g. “no recent lab for kidney function, recommendation cannot be determined”), it should say so or recommend obtaining that data.</w:t>
      </w:r>
      <w:r>
        <w:t xml:space="preserve"> </w:t>
      </w:r>
      <w:r>
        <w:t xml:space="preserve">- It should recognize when a situation is out-of-scope: e.g. an unusual combination of conditions not covered by guidelines might trigger a response “This case is complex; please consult a specialist.” This could be a catch-all rule or an LLM that was prompted to know its limits.</w:t>
      </w:r>
      <w:r>
        <w:t xml:space="preserve"> </w:t>
      </w:r>
      <w:r>
        <w:t xml:space="preserve">- Compliance with regulations like HIPAA is handled by ensuring all data processing happens in secure environment (like Azure with BAA as discussed) and that any patient data included in a prompt to an LLM stays within that environment (no data sent to external services that aren’t compliant). Also, any user-facing text must be carefully filtered to avoid disclosing someone else’s data or any protected info inadvertently (for example, if our system somehow had multiple patients loaded, we ensure no cross-contamination of recommendations or data).</w:t>
      </w:r>
      <w:r>
        <w:t xml:space="preserve"> </w:t>
      </w:r>
      <w:r>
        <w:t xml:space="preserve">- There is also the concept of</w:t>
      </w:r>
      <w:r>
        <w:t xml:space="preserve"> </w:t>
      </w:r>
      <w:r>
        <w:rPr>
          <w:b/>
          <w:bCs/>
        </w:rPr>
        <w:t xml:space="preserve">bias and fairness</w:t>
      </w:r>
      <w:r>
        <w:t xml:space="preserve">: We must monitor that the recommendations are fair across demographics (the knowledge base rules typically are universal, but any learned model could have biases – e.g. under-predicting pain for certain groups). We address this by using clinically validated models where possible and conducting bias evaluations (perhaps using the Hugging Face evaluation tools or academic tests) during development. If biases are found, we can adjust or opt to not use that model.</w:t>
      </w:r>
    </w:p>
    <w:p>
      <w:pPr>
        <w:pStyle w:val="BodyText"/>
      </w:pPr>
      <w:r>
        <w:t xml:space="preserve">In summary, the healthcare architecture is</w:t>
      </w:r>
      <w:r>
        <w:t xml:space="preserve"> </w:t>
      </w:r>
      <w:r>
        <w:rPr>
          <w:i/>
          <w:iCs/>
        </w:rPr>
        <w:t xml:space="preserve">symbolic-first</w:t>
      </w:r>
      <w:r>
        <w:t xml:space="preserve">, with neural components carefully sandwiched in to enhance understanding of data and generation of text. This ensures high trust. It resembles the</w:t>
      </w:r>
      <w:r>
        <w:t xml:space="preserve"> </w:t>
      </w:r>
      <w:r>
        <w:rPr>
          <w:b/>
          <w:bCs/>
        </w:rPr>
        <w:t xml:space="preserve">knowledge base + inference + interface</w:t>
      </w:r>
      <w:r>
        <w:t xml:space="preserve"> </w:t>
      </w:r>
      <w:r>
        <w:t xml:space="preserve">structure that has been standard</w:t>
      </w:r>
      <w:hyperlink r:id="rId36">
        <w:r>
          <w:rPr>
            <w:rStyle w:val="Hyperlink"/>
          </w:rPr>
          <w:t xml:space="preserve">[17]</w:t>
        </w:r>
      </w:hyperlink>
      <w:r>
        <w:t xml:space="preserve">, but with LLMs augmenting both</w:t>
      </w:r>
      <w:r>
        <w:t xml:space="preserve"> </w:t>
      </w:r>
      <w:r>
        <w:rPr>
          <w:i/>
          <w:iCs/>
        </w:rPr>
        <w:t xml:space="preserve">input understanding</w:t>
      </w:r>
      <w:r>
        <w:t xml:space="preserve"> </w:t>
      </w:r>
      <w:r>
        <w:t xml:space="preserve">(extracting facts from text) and</w:t>
      </w:r>
      <w:r>
        <w:t xml:space="preserve"> </w:t>
      </w:r>
      <w:r>
        <w:rPr>
          <w:i/>
          <w:iCs/>
        </w:rPr>
        <w:t xml:space="preserve">output explanation</w:t>
      </w:r>
      <w:r>
        <w:t xml:space="preserve"> </w:t>
      </w:r>
      <w:r>
        <w:t xml:space="preserve">(conversational, patient-friendly summaries). By combining rule-based transparency with statistical predictions, we can achieve an</w:t>
      </w:r>
      <w:r>
        <w:t xml:space="preserve"> </w:t>
      </w:r>
      <w:r>
        <w:rPr>
          <w:b/>
          <w:bCs/>
        </w:rPr>
        <w:t xml:space="preserve">evidence-driven yet adaptive recommender</w:t>
      </w:r>
      <w:r>
        <w:t xml:space="preserve"> </w:t>
      </w:r>
      <w:r>
        <w:t xml:space="preserve">that doctors are more likely to accept. And by keeping humans in the loop (doctors reviewing, patients able to ask questions), we align with forthcoming regulations like the EU AI Act which likely classify such systems as high-risk requiring human oversight.</w:t>
      </w:r>
    </w:p>
    <w:bookmarkEnd w:id="82"/>
    <w:bookmarkStart w:id="87" w:name="X5b214d736968773c2c3c3515285416b8fcaf74c"/>
    <w:p>
      <w:pPr>
        <w:pStyle w:val="Heading3"/>
      </w:pPr>
      <w:r>
        <w:t xml:space="preserve">Legal Decision Support Architecture (Law Domain)</w:t>
      </w:r>
    </w:p>
    <w:p>
      <w:pPr>
        <w:pStyle w:val="FirstParagraph"/>
      </w:pPr>
      <w:r>
        <w:t xml:space="preserve">Legal decision support can range from tools that help lawyers research cases to systems guiding laypeople through legal questions. Our focus is on a system that</w:t>
      </w:r>
      <w:r>
        <w:t xml:space="preserve"> </w:t>
      </w:r>
      <w:r>
        <w:rPr>
          <w:b/>
          <w:bCs/>
        </w:rPr>
        <w:t xml:space="preserve">aids a legal professional</w:t>
      </w:r>
      <w:r>
        <w:t xml:space="preserve"> </w:t>
      </w:r>
      <w:r>
        <w:t xml:space="preserve">(to avoid the pitfalls of providing legal advice directly to non-lawyers) in tasks like case analysis, document review, or argument drafting. The architecture must respect legal domain requirements: strict adherence to jurisdiction, citing authoritative sources, and the ability to handle conflicting evidence or rules. Here’s our proposed workflow with</w:t>
      </w:r>
      <w:r>
        <w:t xml:space="preserve"> </w:t>
      </w:r>
      <w:r>
        <w:rPr>
          <w:b/>
          <w:bCs/>
        </w:rPr>
        <w:t xml:space="preserve">structured reasoning at its core</w:t>
      </w:r>
      <w:r>
        <w:t xml:space="preserve">:</w:t>
      </w:r>
    </w:p>
    <w:p>
      <w:pPr>
        <w:pStyle w:val="Compact"/>
        <w:numPr>
          <w:ilvl w:val="0"/>
          <w:numId w:val="1007"/>
        </w:numPr>
      </w:pPr>
      <w:r>
        <w:rPr>
          <w:b/>
          <w:bCs/>
        </w:rPr>
        <w:t xml:space="preserve">Legal Knowledge Repositories:</w:t>
      </w:r>
    </w:p>
    <w:p>
      <w:pPr>
        <w:pStyle w:val="Compact"/>
        <w:numPr>
          <w:ilvl w:val="0"/>
          <w:numId w:val="1007"/>
        </w:numPr>
      </w:pPr>
      <w:r>
        <w:rPr>
          <w:b/>
          <w:bCs/>
        </w:rPr>
        <w:t xml:space="preserve">Case Law Graph:</w:t>
      </w:r>
      <w:r>
        <w:t xml:space="preserve"> </w:t>
      </w:r>
      <w:r>
        <w:t xml:space="preserve">We construct a graph of legal precedents for the relevant jurisdiction(s). Nodes are cases, statutes, maybe regulations; edges are citations or references (e.g. Case A –cites–&gt; Case B, or Statute X –interpreted_by–&gt; Case Y). We can use data from CAP or other open sources to build this. Each node also has metadata (court level, date, outcome, etc.). Optionally, we can attach summaries or key holdings to nodes (perhaps from LexGLUE tasks or headnotes if available). This graph forms a</w:t>
      </w:r>
      <w:r>
        <w:t xml:space="preserve"> </w:t>
      </w:r>
      <w:r>
        <w:rPr>
          <w:i/>
          <w:iCs/>
        </w:rPr>
        <w:t xml:space="preserve">symbolic map of the legal landscape</w:t>
      </w:r>
      <w:r>
        <w:t xml:space="preserve">. It allows traversals like “find all cases cited by this case that are from Supreme Court” etc. It’s crucial for ensuring jurisdiction specificity: e.g. we can restrict the graph to only include relevant jurisdiction’s law. When the AI considers precedents, it should only walk this graph, not stray outside it.</w:t>
      </w:r>
    </w:p>
    <w:p>
      <w:pPr>
        <w:pStyle w:val="Compact"/>
        <w:numPr>
          <w:ilvl w:val="0"/>
          <w:numId w:val="1007"/>
        </w:numPr>
      </w:pPr>
      <w:r>
        <w:rPr>
          <w:b/>
          <w:bCs/>
        </w:rPr>
        <w:t xml:space="preserve">Rule/Statute Base:</w:t>
      </w:r>
      <w:r>
        <w:t xml:space="preserve"> </w:t>
      </w:r>
      <w:r>
        <w:t xml:space="preserve">A database of the actual laws (statutory text, regulations). For something like a support system for benefits or compliance, these are the formal rules the system must check. We might have them indexed or even parsed into logical forms (like if a statute is well-structured, we could express it in a logical formula; but often statutes are complex for full parsing). At least, we have them as text with semantic annotations (e.g. mark definitions of terms, mark conditional sections). There are some projects that formalize parts of law (e.g. NodeXL for UK law), but for a POC, we might do semi-structured extraction: break sections into conditions and consequences with an NLP pipeline.</w:t>
      </w:r>
    </w:p>
    <w:p>
      <w:pPr>
        <w:pStyle w:val="Compact"/>
        <w:numPr>
          <w:ilvl w:val="0"/>
          <w:numId w:val="1007"/>
        </w:numPr>
      </w:pPr>
      <w:r>
        <w:rPr>
          <w:b/>
          <w:bCs/>
        </w:rPr>
        <w:t xml:space="preserve">Domain Ontology:</w:t>
      </w:r>
      <w:r>
        <w:t xml:space="preserve"> </w:t>
      </w:r>
      <w:r>
        <w:t xml:space="preserve">Possibly an ontology of legal concepts (e.g. what is a “contract”, “tort”, how they relate). But this might be optional. Could use something like LKIF (Legal Knowledge Interchange Format) ontology or build a small one for our domain. It helps the system know that, say, “burglary” is a type of “felony” or that “plaintiff” and “claimant” are analogous terms, which can help in understanding queries and retrieving relevant info.</w:t>
      </w:r>
    </w:p>
    <w:p>
      <w:pPr>
        <w:numPr>
          <w:ilvl w:val="0"/>
          <w:numId w:val="1007"/>
        </w:numPr>
      </w:pPr>
      <w:r>
        <w:rPr>
          <w:b/>
          <w:bCs/>
        </w:rPr>
        <w:t xml:space="preserve">Prior Cases/Work Context:</w:t>
      </w:r>
      <w:r>
        <w:t xml:space="preserve"> </w:t>
      </w:r>
      <w:r>
        <w:t xml:space="preserve">If this is deployed in a law firm, there might be a repository of their past cases or memos. That would be private data we integrate as another knowledge source, with proper confidentiality. For the POC, we stick to public info, but design-wise we can treat this as an extension of the knowledge base (with access controls).</w:t>
      </w:r>
      <w:r>
        <w:t xml:space="preserve"> </w:t>
      </w:r>
      <w:r>
        <w:rPr>
          <w:i/>
          <w:iCs/>
        </w:rPr>
        <w:t xml:space="preserve">Explainability:</w:t>
      </w:r>
      <w:r>
        <w:t xml:space="preserve"> </w:t>
      </w:r>
      <w:r>
        <w:t xml:space="preserve">These knowledge sources are inherently interpretable (graph structures, text of laws). The system will base its outputs on these, so it can cite them. This is akin to the “transparent inner structures” approach recommended for trustworthy AI</w:t>
      </w:r>
      <w:hyperlink r:id="rId83">
        <w:r>
          <w:rPr>
            <w:rStyle w:val="Hyperlink"/>
          </w:rPr>
          <w:t xml:space="preserve">[57]</w:t>
        </w:r>
      </w:hyperlink>
      <w:hyperlink r:id="rId84">
        <w:r>
          <w:rPr>
            <w:rStyle w:val="Hyperlink"/>
          </w:rPr>
          <w:t xml:space="preserve">[58]</w:t>
        </w:r>
      </w:hyperlink>
      <w:r>
        <w:t xml:space="preserve">, where we privilege structured internal knowledge over opaque weights.</w:t>
      </w:r>
    </w:p>
    <w:p>
      <w:pPr>
        <w:numPr>
          <w:ilvl w:val="0"/>
          <w:numId w:val="1007"/>
        </w:numPr>
      </w:pPr>
      <w:r>
        <w:rPr>
          <w:b/>
          <w:bCs/>
        </w:rPr>
        <w:t xml:space="preserve">Reasoning Engine:</w:t>
      </w:r>
      <w:r>
        <w:t xml:space="preserve"> </w:t>
      </w:r>
      <w:r>
        <w:t xml:space="preserve">This is the core that given a</w:t>
      </w:r>
      <w:r>
        <w:t xml:space="preserve"> </w:t>
      </w:r>
      <w:r>
        <w:rPr>
          <w:b/>
          <w:bCs/>
        </w:rPr>
        <w:t xml:space="preserve">query or task</w:t>
      </w:r>
      <w:r>
        <w:t xml:space="preserve">, uses the knowledge to produce an output. Consider a typical task: “Given facts F, what is the likely outcome or relevant law?” Our engine will:</w:t>
      </w:r>
    </w:p>
    <w:p>
      <w:pPr>
        <w:pStyle w:val="Compact"/>
        <w:numPr>
          <w:ilvl w:val="0"/>
          <w:numId w:val="1007"/>
        </w:numPr>
      </w:pPr>
      <w:r>
        <w:rPr>
          <w:b/>
          <w:bCs/>
        </w:rPr>
        <w:t xml:space="preserve">Fact Extraction (Narrative Lifting):</w:t>
      </w:r>
      <w:r>
        <w:t xml:space="preserve"> </w:t>
      </w:r>
      <w:r>
        <w:t xml:space="preserve">If the input is a narrative (like a case description or a user’s story), we first extract key facts and entities. Use an LLM or NLP to identify parties, events, and possibly categorize the scenario (e.g. “this is an employment discrimination case involving termination for X reason”). We might convert the narrative into a set of propositions: e.g. “FACT: Employee was terminated. FACT: Employee is 60 years old. FACT: Company had no retirement policy.” etc. This structured representation (even if partial) is crucial for applying rules or searching similar cases. It's essentially</w:t>
      </w:r>
      <w:r>
        <w:t xml:space="preserve"> </w:t>
      </w:r>
      <w:r>
        <w:rPr>
          <w:b/>
          <w:bCs/>
        </w:rPr>
        <w:t xml:space="preserve">lifting the story to a symbolic summary</w:t>
      </w:r>
      <w:r>
        <w:t xml:space="preserve">.</w:t>
      </w:r>
    </w:p>
    <w:p>
      <w:pPr>
        <w:pStyle w:val="Compact"/>
        <w:numPr>
          <w:ilvl w:val="0"/>
          <w:numId w:val="1007"/>
        </w:numPr>
      </w:pPr>
      <w:r>
        <w:rPr>
          <w:b/>
          <w:bCs/>
        </w:rPr>
        <w:t xml:space="preserve">Legal Issue Identification:</w:t>
      </w:r>
      <w:r>
        <w:t xml:space="preserve"> </w:t>
      </w:r>
      <w:r>
        <w:t xml:space="preserve">Based on the facts and maybe user guidance, the engine identifies the legal issues/questions. This could be aided by the ontology or a classifier (like LexGLUE’s issue classification for SCOTUS or ECHR articles). For instance, from the example facts it might identify “Possible Age Discrimination (ADEA issue)”. This step is symbolic (matching facts to elements of known causes of action) but might use a neural classifier for suggestion.</w:t>
      </w:r>
    </w:p>
    <w:p>
      <w:pPr>
        <w:pStyle w:val="Compact"/>
        <w:numPr>
          <w:ilvl w:val="0"/>
          <w:numId w:val="1007"/>
        </w:numPr>
      </w:pPr>
      <w:r>
        <w:rPr>
          <w:b/>
          <w:bCs/>
        </w:rPr>
        <w:t xml:space="preserve">Precedent Retrieval:</w:t>
      </w:r>
      <w:r>
        <w:t xml:space="preserve"> </w:t>
      </w:r>
      <w:r>
        <w:t xml:space="preserve">Using the identified issue and facts, the system queries the case law graph for relevant precedents. This could be done by semantic search (vector search using a Legal-BERT embedding of the query against case embeddings)</w:t>
      </w:r>
      <w:r>
        <w:t xml:space="preserve"> </w:t>
      </w:r>
      <w:r>
        <w:rPr>
          <w:i/>
          <w:iCs/>
        </w:rPr>
        <w:t xml:space="preserve">and</w:t>
      </w:r>
      <w:r>
        <w:t xml:space="preserve"> </w:t>
      </w:r>
      <w:r>
        <w:t xml:space="preserve">by graph traversal (e.g. find landmark cases on that issue). We might do a hybrid: find a few candidate cases via semantic similarity (with an LLM or embedding model) and then enrich that set by following citation links (like find other cases those cite that are higher court decisions). The result is a set of potentially relevant authorities, each with maybe a summary or a key quote that matches the scenario.</w:t>
      </w:r>
    </w:p>
    <w:p>
      <w:pPr>
        <w:pStyle w:val="Compact"/>
        <w:numPr>
          <w:ilvl w:val="0"/>
          <w:numId w:val="1007"/>
        </w:numPr>
      </w:pPr>
      <w:r>
        <w:rPr>
          <w:b/>
          <w:bCs/>
        </w:rPr>
        <w:t xml:space="preserve">Statute/RULE Application:</w:t>
      </w:r>
      <w:r>
        <w:t xml:space="preserve"> </w:t>
      </w:r>
      <w:r>
        <w:t xml:space="preserve">If the domain has applicable statutes, the engine will check the rules against the facts. For example, if the issue is age discrimination, the relevant law (ADEA) has conditions (employee &gt;=40 years old, employer of certain size, discrimination in terms of employment). The engine can check these conditions against the extracted facts symbolically. If a condition isn’t explicitly found in facts, the system notes it as unknown or asks for that info. This is a critical point: unlike other domains, the legal system expects a structured application of law to facts. Our engine could use a simple logic programming approach: encode a rule like</w:t>
      </w:r>
      <w:r>
        <w:t xml:space="preserve"> </w:t>
      </w:r>
      <w:r>
        <w:rPr>
          <w:rStyle w:val="VerbatimChar"/>
        </w:rPr>
        <w:t xml:space="preserve">eligible_for_ADEA :- age &gt;= 40, employer_size &gt;=20.</w:t>
      </w:r>
      <w:r>
        <w:t xml:space="preserve"> </w:t>
      </w:r>
      <w:r>
        <w:t xml:space="preserve">and see if it can resolve that with given facts (we might need to infer or default something, but at least we highlight missing info).</w:t>
      </w:r>
    </w:p>
    <w:p>
      <w:pPr>
        <w:pStyle w:val="Compact"/>
        <w:numPr>
          <w:ilvl w:val="0"/>
          <w:numId w:val="1007"/>
        </w:numPr>
      </w:pPr>
      <w:r>
        <w:rPr>
          <w:b/>
          <w:bCs/>
        </w:rPr>
        <w:t xml:space="preserve">Argument Synthesis (Conclusion Drafting):</w:t>
      </w:r>
      <w:r>
        <w:t xml:space="preserve"> </w:t>
      </w:r>
      <w:r>
        <w:t xml:space="preserve">After gathering relevant statutes and cases and applying rules to the facts, the system synthesizes a result. This could be an answer to a specific question (e.g. “likely outcome: the employee has a valid claim under ADEA”), or a list of options, or a draft of an argument. We would have the</w:t>
      </w:r>
      <w:r>
        <w:t xml:space="preserve"> </w:t>
      </w:r>
      <w:r>
        <w:rPr>
          <w:b/>
          <w:bCs/>
        </w:rPr>
        <w:t xml:space="preserve">LLM generate a narrative</w:t>
      </w:r>
      <w:r>
        <w:t xml:space="preserve"> </w:t>
      </w:r>
      <w:r>
        <w:t xml:space="preserve">that follows a legal reasoning structure. For example, use IRAC: state the Issue, the applicable Rule(s), apply the rules to the facts (with analogies/distinctions to precedents), and conclude. We prompt the LLM with something like:</w:t>
      </w:r>
      <w:r>
        <w:t xml:space="preserve"> </w:t>
      </w:r>
      <w:r>
        <w:rPr>
          <w:i/>
          <w:iCs/>
        </w:rPr>
        <w:t xml:space="preserve">“Issue: [generated]. Rule: [statute text / principle extracted]. Analysis: [facts matched to rule + compare to precedent X (which we supply as input context) – is this similar or different?]. Conclusion: [yes/no outcome or ranking of likelihood].”</w:t>
      </w:r>
      <w:r>
        <w:t xml:space="preserve"> </w:t>
      </w:r>
      <w:r>
        <w:t xml:space="preserve">Essentially, we treat the LLM as a</w:t>
      </w:r>
      <w:r>
        <w:t xml:space="preserve"> </w:t>
      </w:r>
      <w:r>
        <w:rPr>
          <w:b/>
          <w:bCs/>
        </w:rPr>
        <w:t xml:space="preserve">“writing assistant”</w:t>
      </w:r>
      <w:r>
        <w:t xml:space="preserve"> </w:t>
      </w:r>
      <w:r>
        <w:t xml:space="preserve">that can put the pieces together in coherent language, while ensuring we feed it the pieces (facts, rules, case holdings) as content.</w:t>
      </w:r>
    </w:p>
    <w:p>
      <w:pPr>
        <w:numPr>
          <w:ilvl w:val="0"/>
          <w:numId w:val="1007"/>
        </w:numPr>
      </w:pPr>
      <w:r>
        <w:rPr>
          <w:b/>
          <w:bCs/>
        </w:rPr>
        <w:t xml:space="preserve">Verification &amp; Validation:</w:t>
      </w:r>
      <w:r>
        <w:t xml:space="preserve"> </w:t>
      </w:r>
      <w:r>
        <w:t xml:space="preserve">Given the high stakes, we add a step to verify the output. This could involve: checking that every claim made in the LLM’s draft has support (source attribution). If the LLM says “In case Smith v Jones, the court held X,” we verify from our case database if that’s correct (we can have the case text and do a substring match or have had a summary loaded). Misquoting a case is dangerous, so we might employ a secondary model or symbolic cross-check to ensure no hallucinated case names or holdings. If something doesn’t verify, we either drop that reference or flag to the user. Essentially we aim for</w:t>
      </w:r>
      <w:r>
        <w:t xml:space="preserve"> </w:t>
      </w:r>
      <w:r>
        <w:rPr>
          <w:b/>
          <w:bCs/>
        </w:rPr>
        <w:t xml:space="preserve">faithful reasoning</w:t>
      </w:r>
      <w:r>
        <w:t xml:space="preserve"> </w:t>
      </w:r>
      <w:r>
        <w:t xml:space="preserve">where the LLM’s explanation truly follows from the sources (a known challenge</w:t>
      </w:r>
      <w:hyperlink r:id="rId85">
        <w:r>
          <w:rPr>
            <w:rStyle w:val="Hyperlink"/>
          </w:rPr>
          <w:t xml:space="preserve">[59]</w:t>
        </w:r>
      </w:hyperlink>
      <w:hyperlink r:id="rId86">
        <w:r>
          <w:rPr>
            <w:rStyle w:val="Hyperlink"/>
          </w:rPr>
          <w:t xml:space="preserve">[60]</w:t>
        </w:r>
      </w:hyperlink>
      <w:r>
        <w:t xml:space="preserve">, but our controlled approach mitigates it by construction).</w:t>
      </w:r>
      <w:r>
        <w:t xml:space="preserve"> </w:t>
      </w:r>
      <w:r>
        <w:rPr>
          <w:i/>
          <w:iCs/>
        </w:rPr>
        <w:t xml:space="preserve">Explainability:</w:t>
      </w:r>
      <w:r>
        <w:t xml:space="preserve"> </w:t>
      </w:r>
      <w:r>
        <w:t xml:space="preserve">This entire process yields an answer that is</w:t>
      </w:r>
      <w:r>
        <w:t xml:space="preserve"> </w:t>
      </w:r>
      <w:r>
        <w:rPr>
          <w:b/>
          <w:bCs/>
        </w:rPr>
        <w:t xml:space="preserve">deeply explainable</w:t>
      </w:r>
      <w:r>
        <w:t xml:space="preserve">: the final output includes citations (explicitly, like footnotes or inline references to case IDs or statute sections). The reasoning is laid out step by step. Because we have structured the process, the user (lawyer) can see, if they want, that “the system considered these 3 elements of the rule and found 2 satisfied, 1 not, hence the likely outcome is negative.” They can also trace which precedents were used and even check those quickly via provided summaries or a link to full text. This level of explicit reasoning is vital for legal professionals to trust the AI’s suggestions (and to use them in practice, since lawyers must often</w:t>
      </w:r>
      <w:r>
        <w:t xml:space="preserve"> </w:t>
      </w:r>
      <w:r>
        <w:rPr>
          <w:i/>
          <w:iCs/>
        </w:rPr>
        <w:t xml:space="preserve">cite sources</w:t>
      </w:r>
      <w:r>
        <w:t xml:space="preserve"> </w:t>
      </w:r>
      <w:r>
        <w:t xml:space="preserve">for any argument – the AI effectively prepares those citations).</w:t>
      </w:r>
    </w:p>
    <w:p>
      <w:pPr>
        <w:numPr>
          <w:ilvl w:val="0"/>
          <w:numId w:val="1007"/>
        </w:numPr>
      </w:pPr>
      <w:r>
        <w:rPr>
          <w:b/>
          <w:bCs/>
        </w:rPr>
        <w:t xml:space="preserve">User Interface and Controls:</w:t>
      </w:r>
    </w:p>
    <w:p>
      <w:pPr>
        <w:pStyle w:val="Compact"/>
        <w:numPr>
          <w:ilvl w:val="0"/>
          <w:numId w:val="1007"/>
        </w:numPr>
      </w:pPr>
      <w:r>
        <w:t xml:space="preserve">For a</w:t>
      </w:r>
      <w:r>
        <w:t xml:space="preserve"> </w:t>
      </w:r>
      <w:r>
        <w:rPr>
          <w:b/>
          <w:bCs/>
        </w:rPr>
        <w:t xml:space="preserve">lawyer user</w:t>
      </w:r>
      <w:r>
        <w:t xml:space="preserve">, the interface might be a web app where they input either a query (“Find similar cases to X”) or paste a fact pattern / document. The results could be presented as a memo: e.g. “</w:t>
      </w:r>
      <w:r>
        <w:rPr>
          <w:b/>
          <w:bCs/>
        </w:rPr>
        <w:t xml:space="preserve">Issue:</w:t>
      </w:r>
      <w:r>
        <w:t xml:space="preserve"> </w:t>
      </w:r>
      <w:r>
        <w:t xml:space="preserve">Possible Age Discrimination...\n</w:t>
      </w:r>
      <w:r>
        <w:rPr>
          <w:b/>
          <w:bCs/>
        </w:rPr>
        <w:t xml:space="preserve">Conclusion:</w:t>
      </w:r>
      <w:r>
        <w:t xml:space="preserve"> </w:t>
      </w:r>
      <w:r>
        <w:t xml:space="preserve">Likely meets criteria... \n</w:t>
      </w:r>
      <w:r>
        <w:rPr>
          <w:b/>
          <w:bCs/>
        </w:rPr>
        <w:t xml:space="preserve">Analysis:</w:t>
      </w:r>
      <w:r>
        <w:t xml:space="preserve"> </w:t>
      </w:r>
      <w:r>
        <w:t xml:space="preserve">...” with citations. The lawyer can click citations to view the case text snippet. They might refine the query (e.g. “What if the employee was 38?” and the system can re-run reasoning with that changed fact).</w:t>
      </w:r>
    </w:p>
    <w:p>
      <w:pPr>
        <w:pStyle w:val="Compact"/>
        <w:numPr>
          <w:ilvl w:val="0"/>
          <w:numId w:val="1007"/>
        </w:numPr>
      </w:pPr>
      <w:r>
        <w:t xml:space="preserve">There should be a way for the user to give feedback or corrections. If the system missed a key case or used one that the lawyer knows is overruled, the user can indicate that. Perhaps the system already should check for negative treatment of cases (if using the case graph, we might integrate information from something like Shepard’s or an open source of citations that indicate if a case was overturned). We could mark any precedent with a red flag if it’s been superseded (this is an important part of legal research: validating that a case is still good law).</w:t>
      </w:r>
    </w:p>
    <w:p>
      <w:pPr>
        <w:pStyle w:val="Compact"/>
        <w:numPr>
          <w:ilvl w:val="0"/>
          <w:numId w:val="1007"/>
        </w:numPr>
      </w:pPr>
      <w:r>
        <w:t xml:space="preserve">For a</w:t>
      </w:r>
      <w:r>
        <w:t xml:space="preserve"> </w:t>
      </w:r>
      <w:r>
        <w:rPr>
          <w:b/>
          <w:bCs/>
        </w:rPr>
        <w:t xml:space="preserve">non-lawyer (self-help)</w:t>
      </w:r>
      <w:r>
        <w:t xml:space="preserve"> </w:t>
      </w:r>
      <w:r>
        <w:t xml:space="preserve">variant, the interface would have to be much more guided (like a questionnaire form that translates to facts for the engine and then a simplified explanation). But since we target enterprise-grade professional tools, we assume a legally trained user for now.</w:t>
      </w:r>
      <w:r>
        <w:t xml:space="preserve"> </w:t>
      </w:r>
      <w:r>
        <w:rPr>
          <w:i/>
          <w:iCs/>
        </w:rPr>
        <w:t xml:space="preserve">Explainability &amp; Trust:</w:t>
      </w:r>
      <w:r>
        <w:t xml:space="preserve"> </w:t>
      </w:r>
      <w:r>
        <w:t xml:space="preserve">The UI should emphasize that this is a</w:t>
      </w:r>
      <w:r>
        <w:t xml:space="preserve"> </w:t>
      </w:r>
      <w:r>
        <w:rPr>
          <w:i/>
          <w:iCs/>
        </w:rPr>
        <w:t xml:space="preserve">decision support</w:t>
      </w:r>
      <w:r>
        <w:t xml:space="preserve">, not an oracle. Perhaps a disclaimer “This is an AI-generated draft, not legal advice – please review before using.” But because our system outputs such structured reasoning, it will likely inspire more confidence than a generic chatbot. It is basically doing what a junior attorney or paralegal might do: research and create a draft argument, complete with citations, which the lawyer can then tweak. This fits within acceptable practice as long as the lawyer verifies it (ABA ethics are evolving on use of AI, but a key requirement is that lawyers must supervise and take responsibility, and the AI should enable that by being transparent).</w:t>
      </w:r>
    </w:p>
    <w:p>
      <w:pPr>
        <w:pStyle w:val="FirstParagraph"/>
      </w:pPr>
      <w:r>
        <w:rPr>
          <w:b/>
          <w:bCs/>
        </w:rPr>
        <w:t xml:space="preserve">Regulatory Alignment:</w:t>
      </w:r>
      <w:r>
        <w:t xml:space="preserve"> </w:t>
      </w:r>
      <w:r>
        <w:t xml:space="preserve">Legal AI has to consider confidentiality (client data must be protected under attorney-client privilege). Our architecture ensures that if any</w:t>
      </w:r>
      <w:r>
        <w:t xml:space="preserve"> </w:t>
      </w:r>
      <w:r>
        <w:rPr>
          <w:i/>
          <w:iCs/>
        </w:rPr>
        <w:t xml:space="preserve">client-specific facts</w:t>
      </w:r>
      <w:r>
        <w:t xml:space="preserve"> </w:t>
      </w:r>
      <w:r>
        <w:t xml:space="preserve">are input, they stay in the local system (no external API calls that could log them, unless via something like Azure OpenAI which, with proper settings, doesn’t train on that data and presumably can operate under a privilege umbrella if on-prem or encrypted). If using cloud, we’d need to assure data is encrypted at rest and in transit, which Azure can do, and ideally use an environment where even the LLM doesn’t learn from or retain prompts (Azure OpenAI offers that; OpenAI API now allows opting out of data retention).</w:t>
      </w:r>
      <w:r>
        <w:t xml:space="preserve"> </w:t>
      </w:r>
      <w:r>
        <w:t xml:space="preserve">We also build in</w:t>
      </w:r>
      <w:r>
        <w:t xml:space="preserve"> </w:t>
      </w:r>
      <w:r>
        <w:rPr>
          <w:i/>
          <w:iCs/>
        </w:rPr>
        <w:t xml:space="preserve">jurisdiction filtering</w:t>
      </w:r>
      <w:r>
        <w:t xml:space="preserve"> </w:t>
      </w:r>
      <w:r>
        <w:t xml:space="preserve">– e.g. if the case is in California state court, the system should not bring in New York cases unless truly relevant for analogy (but a rule might be: prefer in-state authorities, note out-of-state are merely persuasive). This addresses potential</w:t>
      </w:r>
      <w:r>
        <w:t xml:space="preserve"> </w:t>
      </w:r>
      <w:r>
        <w:rPr>
          <w:i/>
          <w:iCs/>
        </w:rPr>
        <w:t xml:space="preserve">legal admissibility and correctness standards</w:t>
      </w:r>
      <w:r>
        <w:t xml:space="preserve">. Imagine an AI that accidentally cites a non-applicable law – that’s a serious error (as seen in that real case where an attorney using ChatGPT got in trouble for fake citations). Our approach avoids fakes by drawing from validated databases and avoids irrelevant citations by design (the knowledge graph is segmented by jurisdiction).</w:t>
      </w:r>
      <w:r>
        <w:t xml:space="preserve"> </w:t>
      </w:r>
      <w:r>
        <w:t xml:space="preserve">For GDPR, if the system were used on EU personal data (like case facts with personal info), that data must be protected. But typically, our system would handle mostly textual info that’s public or at least in the lawyer’s control. We just ensure we aren’t inadvertently storing personal data in logs without a purpose. Actually, one concern: our case law data includes personal names of litigants (public record, but still personal data under GDPR if someone in EU were in it). Usually, legal research tools rely on “public interest” as lawful basis to process that. Since we’re dealing with public documents, GDPR allows their processing for purposes like research or legal information (there’s usually an exemption). But if we expanded to analyzing internal law firm documents, we must ensure compliance (which likely is doable under “legitimate interests” and with consent from clients etc., but that’s beyond our immediate scope).</w:t>
      </w:r>
    </w:p>
    <w:p>
      <w:pPr>
        <w:pStyle w:val="BodyText"/>
      </w:pPr>
      <w:r>
        <w:t xml:space="preserve">Finally,</w:t>
      </w:r>
      <w:r>
        <w:t xml:space="preserve"> </w:t>
      </w:r>
      <w:r>
        <w:rPr>
          <w:b/>
          <w:bCs/>
        </w:rPr>
        <w:t xml:space="preserve">AI Act (EU)</w:t>
      </w:r>
      <w:r>
        <w:t xml:space="preserve"> </w:t>
      </w:r>
      <w:r>
        <w:t xml:space="preserve">is likely to classify law-related AI assisting judicial decisions as high-risk. If our tool were used in court decisions, it would definitely be high-risk. As a support for lawyers, it might be slightly lower risk, but still we should adhere to those transparency requirements preemptively: the system should</w:t>
      </w:r>
      <w:r>
        <w:t xml:space="preserve"> </w:t>
      </w:r>
      <w:r>
        <w:rPr>
          <w:i/>
          <w:iCs/>
        </w:rPr>
        <w:t xml:space="preserve">enable auditing, have documentation of how it works, and allow human override</w:t>
      </w:r>
      <w:r>
        <w:t xml:space="preserve">. We’ve built that in: every recommendation is explained with sources; we can produce technical documentation (the rules, etc.) fairly straightforwardly; and the human (lawyer) is always making the final call, not the AI alone.</w:t>
      </w:r>
    </w:p>
    <w:p>
      <w:pPr>
        <w:pStyle w:val="BodyText"/>
      </w:pPr>
      <w:r>
        <w:rPr>
          <w:b/>
          <w:bCs/>
        </w:rPr>
        <w:t xml:space="preserve">Workflow Example:</w:t>
      </w:r>
      <w:r>
        <w:t xml:space="preserve"> </w:t>
      </w:r>
      <w:r>
        <w:t xml:space="preserve">A lawyer is preparing a case memo:</w:t>
      </w:r>
      <w:r>
        <w:t xml:space="preserve"> </w:t>
      </w:r>
      <w:r>
        <w:t xml:space="preserve">- They input the case facts into the system.</w:t>
      </w:r>
      <w:r>
        <w:t xml:space="preserve"> </w:t>
      </w:r>
      <w:r>
        <w:t xml:space="preserve">- The system extracts “key facts: termination, age=60, performance reason given, etc.” and identifies issue “age discrimination”.</w:t>
      </w:r>
      <w:r>
        <w:t xml:space="preserve"> </w:t>
      </w:r>
      <w:r>
        <w:t xml:space="preserve">- It checks the statutory elements for age discrimination: finds all are present or likely present (notes maybe lacking info on employer size, which it prompts the user to confirm).</w:t>
      </w:r>
      <w:r>
        <w:t xml:space="preserve"> </w:t>
      </w:r>
      <w:r>
        <w:t xml:space="preserve">- It retrieves, say, 3 leading cases on age discrimination in similar contexts (maybe one Supreme Court case, one Circuit case from relevant circuit, one state case if applicable).</w:t>
      </w:r>
      <w:r>
        <w:t xml:space="preserve"> </w:t>
      </w:r>
      <w:r>
        <w:t xml:space="preserve">- It reads those cases (we have stored summaries or we let an LLM read the relevant paragraphs from those cases) and picks out the key holdings (“must prove age was the ‘but-for’ cause of termination” etc.).</w:t>
      </w:r>
      <w:r>
        <w:t xml:space="preserve"> </w:t>
      </w:r>
      <w:r>
        <w:t xml:space="preserve">- The LLM then drafts an analysis: “Under the ADEA, the plaintiff must be over 40 and the employer must have 20+ employees</w:t>
      </w:r>
      <w:hyperlink r:id="rId76">
        <w:r>
          <w:rPr>
            <w:rStyle w:val="Hyperlink"/>
          </w:rPr>
          <w:t xml:space="preserve">[53]</w:t>
        </w:r>
      </w:hyperlink>
      <w:r>
        <w:t xml:space="preserve"> </w:t>
      </w:r>
      <w:r>
        <w:t xml:space="preserve">(here, John is 60 and ACME Co. has 50 employees, satisfying these criteria). The main issue is whether age was the reason for termination. In</w:t>
      </w:r>
      <w:r>
        <w:t xml:space="preserve"> </w:t>
      </w:r>
      <w:r>
        <w:rPr>
          <w:i/>
          <w:iCs/>
        </w:rPr>
        <w:t xml:space="preserve">Smith v. ACME</w:t>
      </w:r>
      <w:r>
        <w:t xml:space="preserve"> </w:t>
      </w:r>
      <w:r>
        <w:t xml:space="preserve">(2005) the 9th Circuit held that .... In our case, John was replaced by a younger worker shortly after, which is similar to</w:t>
      </w:r>
      <w:r>
        <w:t xml:space="preserve"> </w:t>
      </w:r>
      <w:r>
        <w:rPr>
          <w:i/>
          <w:iCs/>
        </w:rPr>
        <w:t xml:space="preserve">Smith</w:t>
      </w:r>
      <w:r>
        <w:t xml:space="preserve">. Thus, there is evidence of age bias. However, the employer cited performance issues; if they can substantiate that, per</w:t>
      </w:r>
      <w:r>
        <w:t xml:space="preserve"> </w:t>
      </w:r>
      <w:r>
        <w:rPr>
          <w:i/>
          <w:iCs/>
        </w:rPr>
        <w:t xml:space="preserve">Doe v. MegaCorp</w:t>
      </w:r>
      <w:r>
        <w:t xml:space="preserve"> </w:t>
      </w:r>
      <w:r>
        <w:t xml:space="preserve">(Supreme Court 2010), the claim might fail unless the performance reasoning is a pretext. Conclusion: John has a reasonable chance to claim age discrimination, especially given the circumstances, but the outcome may depend on proving the employer’s stated reason is pretextual.” The draft would include the citations to Smith and Doe cases as shown.</w:t>
      </w:r>
      <w:r>
        <w:t xml:space="preserve"> </w:t>
      </w:r>
      <w:r>
        <w:t xml:space="preserve">- The lawyer reviews this. If any part seems off, they check the cited cases (maybe the system provides the excerpts for convenience).</w:t>
      </w:r>
      <w:r>
        <w:t xml:space="preserve"> </w:t>
      </w:r>
      <w:r>
        <w:t xml:space="preserve">- The lawyer can then use this draft to build the actual legal memo or argument, saving time on initial research and ensuring they didn’t miss key references.</w:t>
      </w:r>
    </w:p>
    <w:p>
      <w:pPr>
        <w:pStyle w:val="BodyText"/>
      </w:pPr>
      <w:r>
        <w:t xml:space="preserve">This architecture effectively turns the AI into a</w:t>
      </w:r>
      <w:r>
        <w:t xml:space="preserve"> </w:t>
      </w:r>
      <w:r>
        <w:rPr>
          <w:b/>
          <w:bCs/>
        </w:rPr>
        <w:t xml:space="preserve">legal research and reasoning assistant</w:t>
      </w:r>
      <w:r>
        <w:t xml:space="preserve"> </w:t>
      </w:r>
      <w:r>
        <w:t xml:space="preserve">that operates under the lawyer’s oversight, with transparency and adherence to legal sources. By explicitly encoding laws and leveraging a network of known cases, we significantly reduce the risk of the AI “making things up” (hallucinating) or using irrelevant data. The neural components (LLMs and embeddings) provide flexibility in language understanding and generation, but they are tightly grounded in the</w:t>
      </w:r>
      <w:r>
        <w:t xml:space="preserve"> </w:t>
      </w:r>
      <w:r>
        <w:rPr>
          <w:b/>
          <w:bCs/>
        </w:rPr>
        <w:t xml:space="preserve">symbolic framework of legal knowledge</w:t>
      </w:r>
      <w:r>
        <w:t xml:space="preserve">. This aligns perfectly with the neuro-symbolic ethos described in the literature: the</w:t>
      </w:r>
      <w:r>
        <w:t xml:space="preserve"> </w:t>
      </w:r>
      <w:r>
        <w:rPr>
          <w:b/>
          <w:bCs/>
        </w:rPr>
        <w:t xml:space="preserve">LLM is a narrative engine anchored by symbolic logic and validated data, becoming a trustworthy partner in a high-stakes domain</w:t>
      </w:r>
      <w:r>
        <w:t xml:space="preserve">.</w:t>
      </w:r>
    </w:p>
    <w:bookmarkEnd w:id="87"/>
    <w:bookmarkEnd w:id="88"/>
    <w:bookmarkStart w:id="93" w:name="regulatory-and-ethical-considerations"/>
    <w:p>
      <w:pPr>
        <w:pStyle w:val="Heading2"/>
      </w:pPr>
      <w:r>
        <w:t xml:space="preserve">Regulatory and Ethical Considerations</w:t>
      </w:r>
    </w:p>
    <w:p>
      <w:pPr>
        <w:pStyle w:val="FirstParagraph"/>
      </w:pPr>
      <w:r>
        <w:t xml:space="preserve">Each of these domains operates under strict regulatory and ethical standards that our AI systems must uphold. Ensuring</w:t>
      </w:r>
      <w:r>
        <w:t xml:space="preserve"> </w:t>
      </w:r>
      <w:r>
        <w:rPr>
          <w:b/>
          <w:bCs/>
        </w:rPr>
        <w:t xml:space="preserve">compliance, privacy, and fairness</w:t>
      </w:r>
      <w:r>
        <w:t xml:space="preserve"> </w:t>
      </w:r>
      <w:r>
        <w:t xml:space="preserve">is as important as technical performance. We address key considerations for each domain:</w:t>
      </w:r>
    </w:p>
    <w:p>
      <w:pPr>
        <w:numPr>
          <w:ilvl w:val="0"/>
          <w:numId w:val="1008"/>
        </w:numPr>
      </w:pPr>
      <w:r>
        <w:rPr>
          <w:b/>
          <w:bCs/>
        </w:rPr>
        <w:t xml:space="preserve">Education (FERPA, Student Privacy, and Alignment):</w:t>
      </w:r>
      <w:r>
        <w:t xml:space="preserve"> </w:t>
      </w:r>
      <w:r>
        <w:t xml:space="preserve">In educational settings, the</w:t>
      </w:r>
      <w:r>
        <w:t xml:space="preserve"> </w:t>
      </w:r>
      <w:r>
        <w:rPr>
          <w:b/>
          <w:bCs/>
        </w:rPr>
        <w:t xml:space="preserve">Family Educational Rights and Privacy Act (FERPA)</w:t>
      </w:r>
      <w:r>
        <w:t xml:space="preserve"> </w:t>
      </w:r>
      <w:r>
        <w:t xml:space="preserve">governs student records. Any AI tutor that uses student performance data must ensure that</w:t>
      </w:r>
      <w:r>
        <w:t xml:space="preserve"> </w:t>
      </w:r>
      <w:r>
        <w:rPr>
          <w:i/>
          <w:iCs/>
        </w:rPr>
        <w:t xml:space="preserve">identifiable information about students is protected</w:t>
      </w:r>
      <w:r>
        <w:t xml:space="preserve"> </w:t>
      </w:r>
      <w:r>
        <w:t xml:space="preserve">and only accessible to authorized parties (e.g. the student, their teacher/parents). Our design uses de-identified or pseudonymized data where possible (e.g. the student model can operate on an internal ID, not exposing the name in any processing). If deployed in a school, the system should allow integration with the school’s authentication and obtain necessary consents. Microsoft Azure provides a</w:t>
      </w:r>
      <w:r>
        <w:t xml:space="preserve"> </w:t>
      </w:r>
      <w:r>
        <w:rPr>
          <w:b/>
          <w:bCs/>
        </w:rPr>
        <w:t xml:space="preserve">FERPA Implementation Guide</w:t>
      </w:r>
      <w:r>
        <w:t xml:space="preserve"> </w:t>
      </w:r>
      <w:r>
        <w:t xml:space="preserve">and compliance tools</w:t>
      </w:r>
      <w:hyperlink r:id="rId89">
        <w:r>
          <w:rPr>
            <w:rStyle w:val="Hyperlink"/>
          </w:rPr>
          <w:t xml:space="preserve">[61]</w:t>
        </w:r>
      </w:hyperlink>
      <w:r>
        <w:t xml:space="preserve">, and presumably our use of Azure infrastructure means we can leverage those (like setting up proper data governance).</w:t>
      </w:r>
      <w:r>
        <w:t xml:space="preserve"> </w:t>
      </w:r>
      <w:r>
        <w:rPr>
          <w:b/>
          <w:bCs/>
        </w:rPr>
        <w:t xml:space="preserve">COPPA</w:t>
      </w:r>
      <w:r>
        <w:t xml:space="preserve"> </w:t>
      </w:r>
      <w:r>
        <w:t xml:space="preserve">(Children’s Online Privacy Protection Act) might also apply if the students are &lt;13 and using an online service; that requires parental consent for data collection. So, if our AI tutor is a direct-to-student app, we’d enforce a parental consent step in sign-up for young users. From an ethical view, we also ensure the tutor’s feedback is</w:t>
      </w:r>
      <w:r>
        <w:t xml:space="preserve"> </w:t>
      </w:r>
      <w:r>
        <w:rPr>
          <w:b/>
          <w:bCs/>
        </w:rPr>
        <w:t xml:space="preserve">fair and encouraging</w:t>
      </w:r>
      <w:r>
        <w:t xml:space="preserve"> </w:t>
      </w:r>
      <w:r>
        <w:t xml:space="preserve">– it should not stereotype or discourage any group of students. This involves careful prompt design for the LLM (to avoid any biased or harsh language) and possibly bias-testing the tutor’s responses across different simulated student profiles. Additionally,</w:t>
      </w:r>
      <w:r>
        <w:t xml:space="preserve"> </w:t>
      </w:r>
      <w:r>
        <w:rPr>
          <w:b/>
          <w:bCs/>
        </w:rPr>
        <w:t xml:space="preserve">GDPR</w:t>
      </w:r>
      <w:r>
        <w:t xml:space="preserve"> </w:t>
      </w:r>
      <w:r>
        <w:t xml:space="preserve">could come into play in EU contexts as student data is personal data; one principle is the “right to explanation” for automated decisions – our tutor giving a grade or mastery level automatically should be explainable to the student/parent. Our architecture inherently provides explanations for performance assessments (e.g. “Mastery 80% because the student solved 8/10 problems on concept X”). We would document how the system works for schools to share as part of transparency requirements. Finally, any adaptive system must be careful not to</w:t>
      </w:r>
      <w:r>
        <w:t xml:space="preserve"> </w:t>
      </w:r>
      <w:r>
        <w:rPr>
          <w:b/>
          <w:bCs/>
        </w:rPr>
        <w:t xml:space="preserve">reinforce biases or deny opportunities</w:t>
      </w:r>
      <w:r>
        <w:t xml:space="preserve"> </w:t>
      </w:r>
      <w:r>
        <w:t xml:space="preserve">– e.g. always giving easier content might hold a student back. We would likely include teachers in the loop (the system could suggest but teacher can override content assignments) and log decisions to ensure accountability.</w:t>
      </w:r>
    </w:p>
    <w:p>
      <w:pPr>
        <w:numPr>
          <w:ilvl w:val="0"/>
          <w:numId w:val="1008"/>
        </w:numPr>
      </w:pPr>
      <w:r>
        <w:rPr>
          <w:b/>
          <w:bCs/>
        </w:rPr>
        <w:t xml:space="preserve">Healthcare (HIPAA, FDA, and Ethics):</w:t>
      </w:r>
      <w:r>
        <w:t xml:space="preserve"> </w:t>
      </w:r>
      <w:r>
        <w:t xml:space="preserve">In healthcare,</w:t>
      </w:r>
      <w:r>
        <w:t xml:space="preserve"> </w:t>
      </w:r>
      <w:r>
        <w:rPr>
          <w:b/>
          <w:bCs/>
        </w:rPr>
        <w:t xml:space="preserve">HIPAA</w:t>
      </w:r>
      <w:r>
        <w:t xml:space="preserve"> </w:t>
      </w:r>
      <w:r>
        <w:t xml:space="preserve">is paramount whenever Protected Health Information is involved. As noted, Azure OpenAI can be used in a HIPAA-compliant manner via a BAA</w:t>
      </w:r>
      <w:hyperlink r:id="rId58">
        <w:r>
          <w:rPr>
            <w:rStyle w:val="Hyperlink"/>
          </w:rPr>
          <w:t xml:space="preserve">[39]</w:t>
        </w:r>
      </w:hyperlink>
      <w:r>
        <w:t xml:space="preserve">. Our system design ensures that all PHI stays within the secure cloud environment, and we minimize use of PHI in prompts (e.g. we don’t need the patient’s name or exact DOB in a prompt to get medical advice; age 65 is enough). Also, any outputs that will be shown to patients must be carefully worded (for instance, we avoid phrases that could be considered a definite medical diagnosis – if our system is not a certified diagnostic device, we phrase as suggestion). Regarding regulatory clearance, a system providing clinical recommendations might be considered a</w:t>
      </w:r>
      <w:r>
        <w:t xml:space="preserve"> </w:t>
      </w:r>
      <w:r>
        <w:rPr>
          <w:b/>
          <w:bCs/>
        </w:rPr>
        <w:t xml:space="preserve">Medical Device</w:t>
      </w:r>
      <w:r>
        <w:t xml:space="preserve"> </w:t>
      </w:r>
      <w:r>
        <w:t xml:space="preserve">by the FDA (specifically a Clinical Decision Support Software). The FDA’s guidance (2019) states that CDS that</w:t>
      </w:r>
      <w:r>
        <w:t xml:space="preserve"> </w:t>
      </w:r>
      <w:r>
        <w:rPr>
          <w:i/>
          <w:iCs/>
        </w:rPr>
        <w:t xml:space="preserve">allows the healthcare provider to independently review the basis for the recommendation</w:t>
      </w:r>
      <w:r>
        <w:t xml:space="preserve"> </w:t>
      </w:r>
      <w:r>
        <w:t xml:space="preserve">might be exempt from device regulations (not classified as a device) – this exactly aligns with our approach: we</w:t>
      </w:r>
      <w:r>
        <w:t xml:space="preserve"> </w:t>
      </w:r>
      <w:r>
        <w:rPr>
          <w:b/>
          <w:bCs/>
        </w:rPr>
        <w:t xml:space="preserve">provide the basis (data, rules) for every recommendation</w:t>
      </w:r>
      <w:hyperlink r:id="rId26">
        <w:r>
          <w:rPr>
            <w:rStyle w:val="Hyperlink"/>
          </w:rPr>
          <w:t xml:space="preserve">[5]</w:t>
        </w:r>
      </w:hyperlink>
      <w:hyperlink r:id="rId27">
        <w:r>
          <w:rPr>
            <w:rStyle w:val="Hyperlink"/>
          </w:rPr>
          <w:t xml:space="preserve">[6]</w:t>
        </w:r>
      </w:hyperlink>
      <w:r>
        <w:t xml:space="preserve">, enabling the provider to evaluate it. If we ever ventured into fully automated diagnosis, that would likely require FDA approval as a Class II device at least, which is beyond POC scope. But as long as we stick to “advisory with explanation,” we comply with current guidelines and also upcoming EU AI Act (which will likely consider these high-risk, requiring transparency and human oversight – both of which we have).</w:t>
      </w:r>
      <w:r>
        <w:t xml:space="preserve"> </w:t>
      </w:r>
      <w:r>
        <w:rPr>
          <w:b/>
          <w:bCs/>
        </w:rPr>
        <w:t xml:space="preserve">Patient safety and ethical use</w:t>
      </w:r>
      <w:r>
        <w:t xml:space="preserve"> </w:t>
      </w:r>
      <w:r>
        <w:t xml:space="preserve">is an everyday concern: our system should be extensively tested to not miss critical alerts or generate unsafe advice. We would use validation datasets (like MIMIC) to test that if, say, a patient has a dangerous lab result, the system does raise an alert as expected. Conversely, we also must avoid alert fatigue (tons of trivial alerts) – balancing sensitivity and specificity ethically, possibly tuning thresholds as per clinical input. Another aspect is</w:t>
      </w:r>
      <w:r>
        <w:t xml:space="preserve"> </w:t>
      </w:r>
      <w:r>
        <w:rPr>
          <w:b/>
          <w:bCs/>
        </w:rPr>
        <w:t xml:space="preserve">privacy vs utility</w:t>
      </w:r>
      <w:r>
        <w:t xml:space="preserve">: we should incorporate only necessary patient data. For example, if the recommender doesn’t need mental health history for a medication suggestion, perhaps that data stays hidden to reduce privacy exposure. Lastly, we embed ethical guidelines: e.g. our LLM is instructed to</w:t>
      </w:r>
      <w:r>
        <w:t xml:space="preserve"> </w:t>
      </w:r>
      <w:r>
        <w:rPr>
          <w:i/>
          <w:iCs/>
        </w:rPr>
        <w:t xml:space="preserve">not provide advice outside its scope</w:t>
      </w:r>
      <w:r>
        <w:t xml:space="preserve"> </w:t>
      </w:r>
      <w:r>
        <w:t xml:space="preserve">(“If you experience XYZ, consult your doctor.”) to ensure we don’t encourage users to act on AI alone for critical issues.</w:t>
      </w:r>
    </w:p>
    <w:p>
      <w:pPr>
        <w:numPr>
          <w:ilvl w:val="0"/>
          <w:numId w:val="1008"/>
        </w:numPr>
      </w:pPr>
      <w:r>
        <w:rPr>
          <w:b/>
          <w:bCs/>
        </w:rPr>
        <w:t xml:space="preserve">Legal (Client Confidentiality, Unauthorized Practice, Accountability):</w:t>
      </w:r>
      <w:r>
        <w:t xml:space="preserve"> </w:t>
      </w:r>
      <w:r>
        <w:t xml:space="preserve">Legal domain has unique professional rules.</w:t>
      </w:r>
      <w:r>
        <w:t xml:space="preserve"> </w:t>
      </w:r>
      <w:r>
        <w:rPr>
          <w:b/>
          <w:bCs/>
        </w:rPr>
        <w:t xml:space="preserve">Attorney-Client Privilege</w:t>
      </w:r>
      <w:r>
        <w:t xml:space="preserve"> </w:t>
      </w:r>
      <w:r>
        <w:t xml:space="preserve">means any information a client shares with their lawyer must be kept confidential. If our system is used with client data (e.g. summarizing a confidential brief), that processing must maintain confidentiality. Using a local or private cloud deployment addresses that (no data leaves the firm’s environment). We also wouldn’t collect usage data except for what’s needed for improvement, and even then likely only non-sensitive abstracts.</w:t>
      </w:r>
      <w:r>
        <w:t xml:space="preserve"> </w:t>
      </w:r>
      <w:r>
        <w:rPr>
          <w:b/>
          <w:bCs/>
        </w:rPr>
        <w:t xml:space="preserve">Unauthorized Practice of Law (UPL):</w:t>
      </w:r>
      <w:r>
        <w:t xml:space="preserve"> </w:t>
      </w:r>
      <w:r>
        <w:t xml:space="preserve">In many jurisdictions, only licensed attorneys can provide legal advice. An AI tool given directly to consumers could be seen as UPL if it provides specific legal advice. Our stance is that this tool</w:t>
      </w:r>
      <w:r>
        <w:t xml:space="preserve"> </w:t>
      </w:r>
      <w:r>
        <w:rPr>
          <w:b/>
          <w:bCs/>
        </w:rPr>
        <w:t xml:space="preserve">assists lawyers</w:t>
      </w:r>
      <w:r>
        <w:t xml:space="preserve">, not replaces them, and any output is like a draft or research, not final advice. If we ever had a public-facing Q&amp;A (“Do I have a case?”), we’d need strong disclaimers (“I am not a lawyer, but...”) and maybe design it to only give general info, not personalized legal advice. We likely avoid that scenario in an enterprise context by targeting law firms or legal departments as users.</w:t>
      </w:r>
      <w:r>
        <w:t xml:space="preserve"> </w:t>
      </w:r>
      <w:r>
        <w:rPr>
          <w:b/>
          <w:bCs/>
        </w:rPr>
        <w:t xml:space="preserve">Admissibility and Reliability:</w:t>
      </w:r>
      <w:r>
        <w:t xml:space="preserve"> </w:t>
      </w:r>
      <w:r>
        <w:t xml:space="preserve">If the AI’s work product is used in court filings, there is an implicit expectation that an attorney verified it. But we also want to ensure reliability to avoid embarrassing mistakes (the earlier example of an AI fabricating case law in a brief led to sanctions). Our architecture’s verification step and source citations are mitigation; we might even build in a “no new cases” rule: the system should only cite cases from the knowledge base (which originates from actual reporters). So it can’t invent a case. If it tries to, our cross-check would catch that as it wouldn’t find it in the database. We also plan for</w:t>
      </w:r>
      <w:r>
        <w:t xml:space="preserve"> </w:t>
      </w:r>
      <w:r>
        <w:rPr>
          <w:b/>
          <w:bCs/>
        </w:rPr>
        <w:t xml:space="preserve">audit logs</w:t>
      </w:r>
      <w:r>
        <w:t xml:space="preserve">: who used the system, what query, what output. If an error occurs, we can trace back why (maybe a rule was outdated or a case summary misinterpreted).</w:t>
      </w:r>
      <w:r>
        <w:t xml:space="preserve"> </w:t>
      </w:r>
      <w:r>
        <w:rPr>
          <w:b/>
          <w:bCs/>
        </w:rPr>
        <w:t xml:space="preserve">Bias and Fairness in Law:</w:t>
      </w:r>
      <w:r>
        <w:t xml:space="preserve"> </w:t>
      </w:r>
      <w:r>
        <w:t xml:space="preserve">There’s concern that AIs might perpetuate biases (if trained on past case data that includes biases). Since our system is more rules and logic-based, it will reflect the biases of the law itself (which is an existing issue but at least it's an explicable one). For example, if historical cases show bias against a group, a predictive model might say that group has lower chance to win – we must be cautious to not present that in a way that seems normative. Ideally, our system should not predict outcomes based on sensitive attributes unless legally relevant, and any risk predictions we do (like “likely to win” or “likely sentence length”) should be taken with a grain of salt and contextualized. Given our focus on assisting the lawyer rather than making a decision, the lawyer’s own ethical training will also serve as a filter.</w:t>
      </w:r>
    </w:p>
    <w:p>
      <w:pPr>
        <w:numPr>
          <w:ilvl w:val="0"/>
          <w:numId w:val="1008"/>
        </w:numPr>
      </w:pPr>
      <w:r>
        <w:rPr>
          <w:b/>
          <w:bCs/>
        </w:rPr>
        <w:t xml:space="preserve">Cross-Domain and General (GDPR, Transparency, Human Oversight):</w:t>
      </w:r>
      <w:r>
        <w:t xml:space="preserve"> </w:t>
      </w:r>
      <w:r>
        <w:t xml:space="preserve">All systems should uphold</w:t>
      </w:r>
      <w:r>
        <w:t xml:space="preserve"> </w:t>
      </w:r>
      <w:r>
        <w:rPr>
          <w:b/>
          <w:bCs/>
        </w:rPr>
        <w:t xml:space="preserve">data minimization and user rights</w:t>
      </w:r>
      <w:r>
        <w:t xml:space="preserve"> </w:t>
      </w:r>
      <w:r>
        <w:t xml:space="preserve">per GDPR (for EU personal data). Users (students, patients) might have the right to see data the AI has about them (which we can facilitate via the user model and logs) and potentially have it deleted. For instance, if a student leaves the platform, their data should be deletable on request (and not used for new model training unless anonymized in aggregate). We should also address</w:t>
      </w:r>
      <w:r>
        <w:t xml:space="preserve"> </w:t>
      </w:r>
      <w:r>
        <w:rPr>
          <w:b/>
          <w:bCs/>
        </w:rPr>
        <w:t xml:space="preserve">model explainability regulations</w:t>
      </w:r>
      <w:r>
        <w:t xml:space="preserve">: the EU’s draft AI Act will require that high-risk AI have technical documentation and clear explanations for users. Our designs have explainability built-in, making compliance easier. Each domain’s system should have a user guide explaining how it works in lay terms, limitations, and that a human should ultimately make decisions (</w:t>
      </w:r>
      <w:r>
        <w:rPr>
          <w:b/>
          <w:bCs/>
        </w:rPr>
        <w:t xml:space="preserve">human-in-the-loop</w:t>
      </w:r>
      <w:r>
        <w:t xml:space="preserve"> </w:t>
      </w:r>
      <w:r>
        <w:t xml:space="preserve">principle). We also plan for continuous monitoring: e.g. track outcomes where available (did the student improve? did the doctor follow the advice and was it beneficial? did the lawyer find the memo useful or catch errors?). This will help catch any systematic issues early (and might be required as</w:t>
      </w:r>
      <w:r>
        <w:t xml:space="preserve"> </w:t>
      </w:r>
      <w:r>
        <w:rPr>
          <w:b/>
          <w:bCs/>
        </w:rPr>
        <w:t xml:space="preserve">post-market monitoring</w:t>
      </w:r>
      <w:r>
        <w:t xml:space="preserve"> </w:t>
      </w:r>
      <w:r>
        <w:t xml:space="preserve">under future laws).</w:t>
      </w:r>
    </w:p>
    <w:p>
      <w:pPr>
        <w:pStyle w:val="FirstParagraph"/>
      </w:pPr>
      <w:r>
        <w:t xml:space="preserve">In conclusion, by</w:t>
      </w:r>
      <w:r>
        <w:t xml:space="preserve"> </w:t>
      </w:r>
      <w:r>
        <w:rPr>
          <w:b/>
          <w:bCs/>
        </w:rPr>
        <w:t xml:space="preserve">integrating symbolic reasoning, citing sources, and enforcing alignment with domain rules and values</w:t>
      </w:r>
      <w:r>
        <w:t xml:space="preserve">, our proposed systems strive to be not only cutting-edge in capability but also</w:t>
      </w:r>
      <w:r>
        <w:t xml:space="preserve"> </w:t>
      </w:r>
      <w:r>
        <w:rPr>
          <w:b/>
          <w:bCs/>
        </w:rPr>
        <w:t xml:space="preserve">compliant and trustworthy</w:t>
      </w:r>
      <w:r>
        <w:t xml:space="preserve">. Enterprise and client adoption will depend on this foundation of trust. By adhering to the relevant regulations (FERPA, HIPAA, etc.) and ethical best practices from the start, we increase the likelihood that these POC systems can transition to real-world pilots and beyond. Each domain’s blueprint is designed to be</w:t>
      </w:r>
      <w:r>
        <w:t xml:space="preserve"> </w:t>
      </w:r>
      <w:r>
        <w:rPr>
          <w:i/>
          <w:iCs/>
        </w:rPr>
        <w:t xml:space="preserve">auditable, controllable,</w:t>
      </w:r>
      <w:r>
        <w:t xml:space="preserve"> </w:t>
      </w:r>
      <w:r>
        <w:t xml:space="preserve">and</w:t>
      </w:r>
      <w:r>
        <w:t xml:space="preserve"> </w:t>
      </w:r>
      <w:r>
        <w:rPr>
          <w:i/>
          <w:iCs/>
        </w:rPr>
        <w:t xml:space="preserve">complementary to human experts</w:t>
      </w:r>
      <w:r>
        <w:t xml:space="preserve"> </w:t>
      </w:r>
      <w:r>
        <w:t xml:space="preserve">– embodying the ideal of AI as a</w:t>
      </w:r>
      <w:r>
        <w:t xml:space="preserve"> </w:t>
      </w:r>
      <w:r>
        <w:rPr>
          <w:b/>
          <w:bCs/>
        </w:rPr>
        <w:t xml:space="preserve">responsible collaborator</w:t>
      </w:r>
      <w:r>
        <w:t xml:space="preserve"> </w:t>
      </w:r>
      <w:r>
        <w:t xml:space="preserve">rather than an unchecked authority.</w:t>
      </w:r>
    </w:p>
    <w:p>
      <w:pPr>
        <w:pStyle w:val="BodyText"/>
      </w:pPr>
      <w:r>
        <w:rPr>
          <w:b/>
          <w:bCs/>
        </w:rPr>
        <w:t xml:space="preserve">Sources:</w:t>
      </w:r>
    </w:p>
    <w:p>
      <w:pPr>
        <w:pStyle w:val="Compact"/>
        <w:numPr>
          <w:ilvl w:val="0"/>
          <w:numId w:val="1009"/>
        </w:numPr>
      </w:pPr>
      <w:r>
        <w:t xml:space="preserve">Colelough, B. &amp; Regli, W. (2025).</w:t>
      </w:r>
      <w:r>
        <w:t xml:space="preserve"> </w:t>
      </w:r>
      <w:r>
        <w:rPr>
          <w:i/>
          <w:iCs/>
        </w:rPr>
        <w:t xml:space="preserve">Neuro-symbolic AI in 2024: A Systematic Review.</w:t>
      </w:r>
      <w:r>
        <w:t xml:space="preserve"> </w:t>
      </w:r>
      <w:r>
        <w:t xml:space="preserve">arXiv 2501.05435</w:t>
      </w:r>
      <w:r>
        <w:t xml:space="preserve"> </w:t>
      </w:r>
      <w:hyperlink r:id="rId24">
        <w:r>
          <w:rPr>
            <w:rStyle w:val="Hyperlink"/>
          </w:rPr>
          <w:t xml:space="preserve">[3]</w:t>
        </w:r>
      </w:hyperlink>
      <w:r>
        <w:t xml:space="preserve">.</w:t>
      </w:r>
    </w:p>
    <w:p>
      <w:pPr>
        <w:pStyle w:val="Compact"/>
        <w:numPr>
          <w:ilvl w:val="0"/>
          <w:numId w:val="1009"/>
        </w:numPr>
      </w:pPr>
      <w:r>
        <w:t xml:space="preserve">Sheth, A. et al. (2023).</w:t>
      </w:r>
      <w:r>
        <w:t xml:space="preserve"> </w:t>
      </w:r>
      <w:r>
        <w:rPr>
          <w:i/>
          <w:iCs/>
        </w:rPr>
        <w:t xml:space="preserve">Neurosymbolic AI (why, what, and how).</w:t>
      </w:r>
      <w:r>
        <w:t xml:space="preserve"> </w:t>
      </w:r>
      <w:r>
        <w:t xml:space="preserve">IEEE Intelligent Systems 38(3): 56–62</w:t>
      </w:r>
      <w:hyperlink r:id="rId90">
        <w:r>
          <w:rPr>
            <w:rStyle w:val="Hyperlink"/>
          </w:rPr>
          <w:t xml:space="preserve">[62]</w:t>
        </w:r>
      </w:hyperlink>
      <w:r>
        <w:t xml:space="preserve">.</w:t>
      </w:r>
    </w:p>
    <w:p>
      <w:pPr>
        <w:pStyle w:val="Compact"/>
        <w:numPr>
          <w:ilvl w:val="0"/>
          <w:numId w:val="1009"/>
        </w:numPr>
      </w:pPr>
      <w:r>
        <w:t xml:space="preserve">Lee, Y. et al. (2024).</w:t>
      </w:r>
      <w:r>
        <w:t xml:space="preserve"> </w:t>
      </w:r>
      <w:r>
        <w:rPr>
          <w:i/>
          <w:iCs/>
        </w:rPr>
        <w:t xml:space="preserve">Toward a Programmable Humanizing AI through Scalable Stance-Directed Architecture.</w:t>
      </w:r>
      <w:r>
        <w:t xml:space="preserve"> </w:t>
      </w:r>
      <w:r>
        <w:t xml:space="preserve">IEEE Internet Computing 28(5): 20–27</w:t>
      </w:r>
      <w:hyperlink r:id="rId28">
        <w:r>
          <w:rPr>
            <w:rStyle w:val="Hyperlink"/>
          </w:rPr>
          <w:t xml:space="preserve">[7]</w:t>
        </w:r>
      </w:hyperlink>
      <w:r>
        <w:t xml:space="preserve">.</w:t>
      </w:r>
    </w:p>
    <w:p>
      <w:pPr>
        <w:pStyle w:val="Compact"/>
        <w:numPr>
          <w:ilvl w:val="0"/>
          <w:numId w:val="1009"/>
        </w:numPr>
      </w:pPr>
      <w:r>
        <w:t xml:space="preserve">Wang, G. et al. (2025).</w:t>
      </w:r>
      <w:r>
        <w:t xml:space="preserve"> </w:t>
      </w:r>
      <w:r>
        <w:rPr>
          <w:i/>
          <w:iCs/>
        </w:rPr>
        <w:t xml:space="preserve">Synergizing Knowledge Graphs and LLMs: An Intelligent Tutoring Model for Self-Directed Learning.</w:t>
      </w:r>
      <w:r>
        <w:t xml:space="preserve"> </w:t>
      </w:r>
      <w:r>
        <w:t xml:space="preserve">Education Sciences 15(9):1102</w:t>
      </w:r>
      <w:hyperlink r:id="rId31">
        <w:r>
          <w:rPr>
            <w:rStyle w:val="Hyperlink"/>
          </w:rPr>
          <w:t xml:space="preserve">[12]</w:t>
        </w:r>
      </w:hyperlink>
      <w:hyperlink r:id="rId32">
        <w:r>
          <w:rPr>
            <w:rStyle w:val="Hyperlink"/>
          </w:rPr>
          <w:t xml:space="preserve">[13]</w:t>
        </w:r>
      </w:hyperlink>
      <w:r>
        <w:t xml:space="preserve">.</w:t>
      </w:r>
    </w:p>
    <w:p>
      <w:pPr>
        <w:pStyle w:val="Compact"/>
        <w:numPr>
          <w:ilvl w:val="0"/>
          <w:numId w:val="1009"/>
        </w:numPr>
      </w:pPr>
      <w:r>
        <w:t xml:space="preserve">Padia, W. (2020).</w:t>
      </w:r>
      <w:r>
        <w:t xml:space="preserve"> </w:t>
      </w:r>
      <w:r>
        <w:rPr>
          <w:i/>
          <w:iCs/>
        </w:rPr>
        <w:t xml:space="preserve">ASSISTments Dataset.</w:t>
      </w:r>
      <w:r>
        <w:t xml:space="preserve"> </w:t>
      </w:r>
      <w:r>
        <w:t xml:space="preserve">Access via assistments.org API</w:t>
      </w:r>
      <w:hyperlink r:id="rId66">
        <w:r>
          <w:rPr>
            <w:rStyle w:val="Hyperlink"/>
          </w:rPr>
          <w:t xml:space="preserve">[43]</w:t>
        </w:r>
      </w:hyperlink>
      <w:r>
        <w:t xml:space="preserve">.</w:t>
      </w:r>
    </w:p>
    <w:p>
      <w:pPr>
        <w:pStyle w:val="Compact"/>
        <w:numPr>
          <w:ilvl w:val="0"/>
          <w:numId w:val="1009"/>
        </w:numPr>
      </w:pPr>
      <w:r>
        <w:t xml:space="preserve">Choi, Y. et al. (2020).</w:t>
      </w:r>
      <w:r>
        <w:t xml:space="preserve"> </w:t>
      </w:r>
      <w:r>
        <w:rPr>
          <w:i/>
          <w:iCs/>
        </w:rPr>
        <w:t xml:space="preserve">EdNet: A Large-Scale Hierarchical Dataset in Education.</w:t>
      </w:r>
      <w:r>
        <w:t xml:space="preserve"> </w:t>
      </w:r>
      <w:r>
        <w:t xml:space="preserve">arXiv 2002.09364</w:t>
      </w:r>
      <w:hyperlink r:id="rId67">
        <w:r>
          <w:rPr>
            <w:rStyle w:val="Hyperlink"/>
          </w:rPr>
          <w:t xml:space="preserve">[44]</w:t>
        </w:r>
      </w:hyperlink>
      <w:r>
        <w:t xml:space="preserve">.</w:t>
      </w:r>
    </w:p>
    <w:p>
      <w:pPr>
        <w:pStyle w:val="Compact"/>
        <w:numPr>
          <w:ilvl w:val="0"/>
          <w:numId w:val="1009"/>
        </w:numPr>
      </w:pPr>
      <w:r>
        <w:t xml:space="preserve">Hendrycks, D. et al. (2021).</w:t>
      </w:r>
      <w:r>
        <w:t xml:space="preserve"> </w:t>
      </w:r>
      <w:r>
        <w:rPr>
          <w:i/>
          <w:iCs/>
        </w:rPr>
        <w:t xml:space="preserve">MATH: A Human-Authored Math Problem Dataset.</w:t>
      </w:r>
      <w:r>
        <w:t xml:space="preserve"> </w:t>
      </w:r>
      <w:r>
        <w:t xml:space="preserve">(MIT License)</w:t>
      </w:r>
      <w:hyperlink r:id="rId70">
        <w:r>
          <w:rPr>
            <w:rStyle w:val="Hyperlink"/>
          </w:rPr>
          <w:t xml:space="preserve">[47]</w:t>
        </w:r>
      </w:hyperlink>
      <w:hyperlink r:id="rId71">
        <w:r>
          <w:rPr>
            <w:rStyle w:val="Hyperlink"/>
          </w:rPr>
          <w:t xml:space="preserve">[48]</w:t>
        </w:r>
      </w:hyperlink>
      <w:r>
        <w:t xml:space="preserve">.</w:t>
      </w:r>
    </w:p>
    <w:p>
      <w:pPr>
        <w:pStyle w:val="Compact"/>
        <w:numPr>
          <w:ilvl w:val="0"/>
          <w:numId w:val="1009"/>
        </w:numPr>
      </w:pPr>
      <w:r>
        <w:t xml:space="preserve">Center for Curriculum Redesign (2023).</w:t>
      </w:r>
      <w:r>
        <w:t xml:space="preserve"> </w:t>
      </w:r>
      <w:r>
        <w:rPr>
          <w:i/>
          <w:iCs/>
        </w:rPr>
        <w:t xml:space="preserve">Datasets for Training Intelligent Tutoring Systems (Mathematics).</w:t>
      </w:r>
      <w:r>
        <w:t xml:space="preserve"> </w:t>
      </w:r>
      <w:r>
        <w:t xml:space="preserve">[Report reviewing OpenMathInstruct, MATH, etc.]</w:t>
      </w:r>
      <w:hyperlink r:id="rId69">
        <w:r>
          <w:rPr>
            <w:rStyle w:val="Hyperlink"/>
          </w:rPr>
          <w:t xml:space="preserve">[46]</w:t>
        </w:r>
      </w:hyperlink>
      <w:hyperlink r:id="rId53">
        <w:r>
          <w:rPr>
            <w:rStyle w:val="Hyperlink"/>
          </w:rPr>
          <w:t xml:space="preserve">[34]</w:t>
        </w:r>
      </w:hyperlink>
      <w:r>
        <w:t xml:space="preserve">.</w:t>
      </w:r>
    </w:p>
    <w:p>
      <w:pPr>
        <w:pStyle w:val="Compact"/>
        <w:numPr>
          <w:ilvl w:val="0"/>
          <w:numId w:val="1009"/>
        </w:numPr>
      </w:pPr>
      <w:r>
        <w:t xml:space="preserve">Alsentzer, E. et al. (2019).</w:t>
      </w:r>
      <w:r>
        <w:t xml:space="preserve"> </w:t>
      </w:r>
      <w:r>
        <w:rPr>
          <w:i/>
          <w:iCs/>
        </w:rPr>
        <w:t xml:space="preserve">Publicly Available Clinical BERT Embeddings.</w:t>
      </w:r>
      <w:r>
        <w:t xml:space="preserve"> </w:t>
      </w:r>
      <w:r>
        <w:t xml:space="preserve">NAACL-Clinical NLP Workshop</w:t>
      </w:r>
      <w:hyperlink r:id="rId55">
        <w:r>
          <w:rPr>
            <w:rStyle w:val="Hyperlink"/>
          </w:rPr>
          <w:t xml:space="preserve">[36]</w:t>
        </w:r>
      </w:hyperlink>
      <w:r>
        <w:t xml:space="preserve">.</w:t>
      </w:r>
    </w:p>
    <w:p>
      <w:pPr>
        <w:pStyle w:val="Compact"/>
        <w:numPr>
          <w:ilvl w:val="0"/>
          <w:numId w:val="1009"/>
        </w:numPr>
      </w:pPr>
      <w:r>
        <w:t xml:space="preserve">Johnson, A. et al. (2016).</w:t>
      </w:r>
      <w:r>
        <w:t xml:space="preserve"> </w:t>
      </w:r>
      <w:r>
        <w:rPr>
          <w:i/>
          <w:iCs/>
        </w:rPr>
        <w:t xml:space="preserve">MIMIC-III, a De-identified ICU Database.</w:t>
      </w:r>
      <w:r>
        <w:t xml:space="preserve"> </w:t>
      </w:r>
      <w:r>
        <w:t xml:space="preserve">Scientific Data 3:160035 (MIT PhysioNet).</w:t>
      </w:r>
    </w:p>
    <w:p>
      <w:pPr>
        <w:pStyle w:val="Compact"/>
        <w:numPr>
          <w:ilvl w:val="0"/>
          <w:numId w:val="1009"/>
        </w:numPr>
      </w:pPr>
      <w:r>
        <w:t xml:space="preserve">Chalkidis, I. et al. (2020).</w:t>
      </w:r>
      <w:r>
        <w:t xml:space="preserve"> </w:t>
      </w:r>
      <w:r>
        <w:rPr>
          <w:i/>
          <w:iCs/>
        </w:rPr>
        <w:t xml:space="preserve">LEGAL-BERT: The Muppets straight out of Law School.</w:t>
      </w:r>
      <w:r>
        <w:t xml:space="preserve"> </w:t>
      </w:r>
      <w:r>
        <w:t xml:space="preserve">EMNLP Findings</w:t>
      </w:r>
      <w:hyperlink r:id="rId56">
        <w:r>
          <w:rPr>
            <w:rStyle w:val="Hyperlink"/>
          </w:rPr>
          <w:t xml:space="preserve">[37]</w:t>
        </w:r>
      </w:hyperlink>
      <w:hyperlink r:id="rId75">
        <w:r>
          <w:rPr>
            <w:rStyle w:val="Hyperlink"/>
          </w:rPr>
          <w:t xml:space="preserve">[52]</w:t>
        </w:r>
      </w:hyperlink>
      <w:r>
        <w:t xml:space="preserve">.</w:t>
      </w:r>
    </w:p>
    <w:p>
      <w:pPr>
        <w:pStyle w:val="Compact"/>
        <w:numPr>
          <w:ilvl w:val="0"/>
          <w:numId w:val="1009"/>
        </w:numPr>
      </w:pPr>
      <w:r>
        <w:t xml:space="preserve">Chalkidis, I. et al. (2022).</w:t>
      </w:r>
      <w:r>
        <w:t xml:space="preserve"> </w:t>
      </w:r>
      <w:r>
        <w:rPr>
          <w:i/>
          <w:iCs/>
        </w:rPr>
        <w:t xml:space="preserve">LexGLUE: A Benchmark Dataset for Legal Language Understanding.</w:t>
      </w:r>
      <w:r>
        <w:t xml:space="preserve"> </w:t>
      </w:r>
      <w:r>
        <w:t xml:space="preserve">EMNLP</w:t>
      </w:r>
      <w:hyperlink r:id="rId40">
        <w:r>
          <w:rPr>
            <w:rStyle w:val="Hyperlink"/>
          </w:rPr>
          <w:t xml:space="preserve">[21]</w:t>
        </w:r>
      </w:hyperlink>
      <w:r>
        <w:t xml:space="preserve">.</w:t>
      </w:r>
    </w:p>
    <w:p>
      <w:pPr>
        <w:pStyle w:val="Compact"/>
        <w:numPr>
          <w:ilvl w:val="0"/>
          <w:numId w:val="1009"/>
        </w:numPr>
      </w:pPr>
      <w:r>
        <w:t xml:space="preserve">LangChain Blog (2024).</w:t>
      </w:r>
      <w:r>
        <w:t xml:space="preserve"> </w:t>
      </w:r>
      <w:r>
        <w:rPr>
          <w:i/>
          <w:iCs/>
        </w:rPr>
        <w:t xml:space="preserve">Enhancing RAG with Knowledge Graphs (Neo4j &amp; LangChain).</w:t>
      </w:r>
      <w:hyperlink r:id="rId91">
        <w:r>
          <w:rPr>
            <w:rStyle w:val="Hyperlink"/>
          </w:rPr>
          <w:t xml:space="preserve">[63]</w:t>
        </w:r>
      </w:hyperlink>
      <w:hyperlink r:id="rId64">
        <w:r>
          <w:rPr>
            <w:rStyle w:val="Hyperlink"/>
          </w:rPr>
          <w:t xml:space="preserve">[42]</w:t>
        </w:r>
      </w:hyperlink>
      <w:r>
        <w:t xml:space="preserve">.</w:t>
      </w:r>
    </w:p>
    <w:p>
      <w:pPr>
        <w:pStyle w:val="Compact"/>
        <w:numPr>
          <w:ilvl w:val="0"/>
          <w:numId w:val="1009"/>
        </w:numPr>
      </w:pPr>
      <w:r>
        <w:t xml:space="preserve">Neo4j Labs (2023).</w:t>
      </w:r>
      <w:r>
        <w:t xml:space="preserve"> </w:t>
      </w:r>
      <w:r>
        <w:rPr>
          <w:i/>
          <w:iCs/>
        </w:rPr>
        <w:t xml:space="preserve">LangChain Neo4j Integration.</w:t>
      </w:r>
      <w:r>
        <w:t xml:space="preserve"> </w:t>
      </w:r>
      <w:r>
        <w:t xml:space="preserve">(Graph Cypher QA Examples)</w:t>
      </w:r>
      <w:hyperlink r:id="rId49">
        <w:r>
          <w:rPr>
            <w:rStyle w:val="Hyperlink"/>
          </w:rPr>
          <w:t xml:space="preserve">[30]</w:t>
        </w:r>
      </w:hyperlink>
      <w:r>
        <w:t xml:space="preserve">.</w:t>
      </w:r>
    </w:p>
    <w:p>
      <w:pPr>
        <w:pStyle w:val="Compact"/>
        <w:numPr>
          <w:ilvl w:val="0"/>
          <w:numId w:val="1009"/>
        </w:numPr>
      </w:pPr>
      <w:r>
        <w:t xml:space="preserve">AltexSoft (2020).</w:t>
      </w:r>
      <w:r>
        <w:t xml:space="preserve"> </w:t>
      </w:r>
      <w:r>
        <w:rPr>
          <w:i/>
          <w:iCs/>
        </w:rPr>
        <w:t xml:space="preserve">Clinical Decision Support Systems: Structure and Types.</w:t>
      </w:r>
      <w:r>
        <w:t xml:space="preserve"> </w:t>
      </w:r>
      <w:r>
        <w:t xml:space="preserve">Blog article</w:t>
      </w:r>
      <w:hyperlink r:id="rId36">
        <w:r>
          <w:rPr>
            <w:rStyle w:val="Hyperlink"/>
          </w:rPr>
          <w:t xml:space="preserve">[17]</w:t>
        </w:r>
      </w:hyperlink>
      <w:hyperlink r:id="rId26">
        <w:r>
          <w:rPr>
            <w:rStyle w:val="Hyperlink"/>
          </w:rPr>
          <w:t xml:space="preserve">[5]</w:t>
        </w:r>
      </w:hyperlink>
      <w:r>
        <w:t xml:space="preserve">.</w:t>
      </w:r>
    </w:p>
    <w:p>
      <w:pPr>
        <w:pStyle w:val="Compact"/>
        <w:numPr>
          <w:ilvl w:val="0"/>
          <w:numId w:val="1009"/>
        </w:numPr>
      </w:pPr>
      <w:r>
        <w:t xml:space="preserve">FDA (2019).</w:t>
      </w:r>
      <w:r>
        <w:t xml:space="preserve"> </w:t>
      </w:r>
      <w:r>
        <w:rPr>
          <w:i/>
          <w:iCs/>
        </w:rPr>
        <w:t xml:space="preserve">Guidance for Clinical Decision Support Software.</w:t>
      </w:r>
      <w:r>
        <w:t xml:space="preserve"> </w:t>
      </w:r>
      <w:r>
        <w:t xml:space="preserve">(Criteria for non-device CDS).</w:t>
      </w:r>
    </w:p>
    <w:p>
      <w:pPr>
        <w:pStyle w:val="Compact"/>
        <w:numPr>
          <w:ilvl w:val="0"/>
          <w:numId w:val="1009"/>
        </w:numPr>
      </w:pPr>
      <w:r>
        <w:t xml:space="preserve">Microsoft (2023).</w:t>
      </w:r>
      <w:r>
        <w:t xml:space="preserve"> </w:t>
      </w:r>
      <w:r>
        <w:rPr>
          <w:i/>
          <w:iCs/>
        </w:rPr>
        <w:t xml:space="preserve">Azure OpenAI and HIPAA Compliance.</w:t>
      </w:r>
      <w:r>
        <w:t xml:space="preserve"> </w:t>
      </w:r>
      <w:r>
        <w:t xml:space="preserve">(Official documentation)</w:t>
      </w:r>
      <w:hyperlink r:id="rId59">
        <w:r>
          <w:rPr>
            <w:rStyle w:val="Hyperlink"/>
          </w:rPr>
          <w:t xml:space="preserve">[40]</w:t>
        </w:r>
      </w:hyperlink>
      <w:hyperlink r:id="rId92">
        <w:r>
          <w:rPr>
            <w:rStyle w:val="Hyperlink"/>
          </w:rPr>
          <w:t xml:space="preserve">[64]</w:t>
        </w:r>
      </w:hyperlink>
      <w:r>
        <w:t xml:space="preserve">.</w:t>
      </w:r>
    </w:p>
    <w:p>
      <w:pPr>
        <w:pStyle w:val="Compact"/>
        <w:numPr>
          <w:ilvl w:val="0"/>
          <w:numId w:val="1009"/>
        </w:numPr>
      </w:pPr>
      <w:r>
        <w:t xml:space="preserve">Microsoft (2018).</w:t>
      </w:r>
      <w:r>
        <w:t xml:space="preserve"> </w:t>
      </w:r>
      <w:r>
        <w:rPr>
          <w:i/>
          <w:iCs/>
        </w:rPr>
        <w:t xml:space="preserve">FERPA Compliance Guide for Azure.</w:t>
      </w:r>
      <w:r>
        <w:t xml:space="preserve"> </w:t>
      </w:r>
      <w:r>
        <w:t xml:space="preserve">(Microsoft Learn)</w:t>
      </w:r>
      <w:hyperlink r:id="rId89">
        <w:r>
          <w:rPr>
            <w:rStyle w:val="Hyperlink"/>
          </w:rPr>
          <w:t xml:space="preserve">[61]</w:t>
        </w:r>
      </w:hyperlink>
      <w:r>
        <w:t xml:space="preserve">.</w:t>
      </w:r>
    </w:p>
    <w:p>
      <w:pPr>
        <w:pStyle w:val="Compact"/>
        <w:numPr>
          <w:ilvl w:val="0"/>
          <w:numId w:val="1009"/>
        </w:numPr>
      </w:pPr>
      <w:r>
        <w:t xml:space="preserve">Hariman, R. (2003).</w:t>
      </w:r>
      <w:r>
        <w:t xml:space="preserve"> </w:t>
      </w:r>
      <w:r>
        <w:rPr>
          <w:i/>
          <w:iCs/>
        </w:rPr>
        <w:t xml:space="preserve">Prudence / Practical Wisdom.</w:t>
      </w:r>
      <w:r>
        <w:t xml:space="preserve"> </w:t>
      </w:r>
      <w:r>
        <w:t xml:space="preserve">(on inclusive deliberation)</w:t>
      </w:r>
      <w:hyperlink r:id="rId43">
        <w:r>
          <w:rPr>
            <w:rStyle w:val="Hyperlink"/>
          </w:rPr>
          <w:t xml:space="preserve">[24]</w:t>
        </w:r>
      </w:hyperlink>
      <w:r>
        <w:t xml:space="preserve">.</w:t>
      </w:r>
    </w:p>
    <w:p>
      <w:pPr>
        <w:pStyle w:val="Compact"/>
        <w:numPr>
          <w:ilvl w:val="0"/>
          <w:numId w:val="1009"/>
        </w:numPr>
      </w:pPr>
      <w:r>
        <w:t xml:space="preserve">Davulcu, H. et al. (2023).</w:t>
      </w:r>
      <w:r>
        <w:t xml:space="preserve"> </w:t>
      </w:r>
      <w:r>
        <w:rPr>
          <w:i/>
          <w:iCs/>
        </w:rPr>
        <w:t xml:space="preserve">Beyond the Black Box: Programmable AI and Explainable Text Analysis for Trustworthy Social Intelligence.</w:t>
      </w:r>
      <w:r>
        <w:t xml:space="preserve"> </w:t>
      </w:r>
      <w:r>
        <w:t xml:space="preserve">(Describes lifting/lowering, stance alignment).</w:t>
      </w:r>
    </w:p>
    <w:bookmarkEnd w:id="93"/>
    <w:bookmarkEnd w:id="94"/>
    <w:bookmarkEnd w:id="95"/>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22">
        <w:r>
          <w:rPr>
            <w:rStyle w:val="Hyperlink"/>
          </w:rPr>
          <w:t xml:space="preserve">[9]</w:t>
        </w:r>
      </w:hyperlink>
      <w:r>
        <w:t xml:space="preserve"> </w:t>
      </w:r>
      <w:hyperlink r:id="rId30">
        <w:r>
          <w:rPr>
            <w:rStyle w:val="Hyperlink"/>
          </w:rPr>
          <w:t xml:space="preserve">[10]</w:t>
        </w:r>
      </w:hyperlink>
      <w:r>
        <w:t xml:space="preserve"> </w:t>
      </w:r>
      <w:hyperlink r:id="rId21">
        <w:r>
          <w:rPr>
            <w:rStyle w:val="Hyperlink"/>
          </w:rPr>
          <w:t xml:space="preserve">[11]</w:t>
        </w:r>
      </w:hyperlink>
      <w:r>
        <w:t xml:space="preserve"> </w:t>
      </w:r>
      <w:hyperlink r:id="rId39">
        <w:r>
          <w:rPr>
            <w:rStyle w:val="Hyperlink"/>
          </w:rPr>
          <w:t xml:space="preserve">[20]</w:t>
        </w:r>
      </w:hyperlink>
      <w:r>
        <w:t xml:space="preserve"> </w:t>
      </w:r>
      <w:hyperlink r:id="rId83">
        <w:r>
          <w:rPr>
            <w:rStyle w:val="Hyperlink"/>
          </w:rPr>
          <w:t xml:space="preserve">[57]</w:t>
        </w:r>
      </w:hyperlink>
      <w:r>
        <w:t xml:space="preserve"> </w:t>
      </w:r>
      <w:hyperlink r:id="rId84">
        <w:r>
          <w:rPr>
            <w:rStyle w:val="Hyperlink"/>
          </w:rPr>
          <w:t xml:space="preserve">[58]</w:t>
        </w:r>
      </w:hyperlink>
      <w:r>
        <w:t xml:space="preserve"> </w:t>
      </w:r>
      <w:hyperlink r:id="rId85">
        <w:r>
          <w:rPr>
            <w:rStyle w:val="Hyperlink"/>
          </w:rPr>
          <w:t xml:space="preserve">[59]</w:t>
        </w:r>
      </w:hyperlink>
      <w:r>
        <w:t xml:space="preserve"> </w:t>
      </w:r>
      <w:hyperlink r:id="rId86">
        <w:r>
          <w:rPr>
            <w:rStyle w:val="Hyperlink"/>
          </w:rPr>
          <w:t xml:space="preserve">[60]</w:t>
        </w:r>
      </w:hyperlink>
      <w:r>
        <w:t xml:space="preserve"> </w:t>
      </w:r>
      <w:hyperlink r:id="rId90">
        <w:r>
          <w:rPr>
            <w:rStyle w:val="Hyperlink"/>
          </w:rPr>
          <w:t xml:space="preserve">[62]</w:t>
        </w:r>
      </w:hyperlink>
      <w:r>
        <w:t xml:space="preserve"> </w:t>
      </w:r>
      <w:r>
        <w:t xml:space="preserve">Beyond_the_Black_Box__Programmable_AI_and_Explainable_Text_Analysis_for_Trustworthy_Social_Intelligence.pdf</w:t>
      </w:r>
    </w:p>
    <w:p>
      <w:pPr>
        <w:pStyle w:val="BodyText"/>
      </w:pPr>
      <w:hyperlink r:id="rId96">
        <w:r>
          <w:rPr>
            <w:rStyle w:val="Hyperlink"/>
          </w:rPr>
          <w:t xml:space="preserve">file://file_00000000895471f5828084b1c87b98ce</w:t>
        </w:r>
      </w:hyperlink>
    </w:p>
    <w:p>
      <w:pPr>
        <w:pStyle w:val="BodyText"/>
      </w:pPr>
      <w:hyperlink r:id="rId25">
        <w:r>
          <w:rPr>
            <w:rStyle w:val="Hyperlink"/>
          </w:rPr>
          <w:t xml:space="preserve">[4]</w:t>
        </w:r>
      </w:hyperlink>
      <w:r>
        <w:t xml:space="preserve"> </w:t>
      </w:r>
      <w:r>
        <w:t xml:space="preserve">[PDF] Neurosymbolic Artificial Intelligence (Why, What, and How)</w:t>
      </w:r>
    </w:p>
    <w:p>
      <w:pPr>
        <w:pStyle w:val="BodyText"/>
      </w:pPr>
      <w:hyperlink r:id="rId97">
        <w:r>
          <w:rPr>
            <w:rStyle w:val="Hyperlink"/>
          </w:rPr>
          <w:t xml:space="preserve">https://scholarcommons.sc.edu/cgi/viewcontent.cgi?article=1590&amp;context=aii_fac_pub</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r>
        <w:t xml:space="preserve">Clinical Decision Support Systems (CDSS): Types and Benefits</w:t>
      </w:r>
    </w:p>
    <w:p>
      <w:pPr>
        <w:pStyle w:val="BodyText"/>
      </w:pPr>
      <w:hyperlink r:id="rId98">
        <w:r>
          <w:rPr>
            <w:rStyle w:val="Hyperlink"/>
          </w:rPr>
          <w:t xml:space="preserve">https://www.altexsoft.com/blog/clinical-decision-support-systems/</w:t>
        </w:r>
      </w:hyperlink>
    </w:p>
    <w:p>
      <w:pPr>
        <w:pStyle w:val="BodyText"/>
      </w:pPr>
      <w:hyperlink r:id="rId31">
        <w:r>
          <w:rPr>
            <w:rStyle w:val="Hyperlink"/>
          </w:rPr>
          <w:t xml:space="preserve">[12]</w:t>
        </w:r>
      </w:hyperlink>
      <w:r>
        <w:t xml:space="preserve"> </w:t>
      </w:r>
      <w:hyperlink r:id="rId32">
        <w:r>
          <w:rPr>
            <w:rStyle w:val="Hyperlink"/>
          </w:rPr>
          <w:t xml:space="preserve">[13]</w:t>
        </w:r>
      </w:hyperlink>
      <w:r>
        <w:t xml:space="preserve"> </w:t>
      </w:r>
      <w:r>
        <w:t xml:space="preserve"> </w:t>
      </w:r>
      <w:r>
        <w:t xml:space="preserve">Synergizing Knowledge Graphs and LLMs: An Intelligent Tutoring Model for Self-Directed Learning – DOAJ</w:t>
      </w:r>
    </w:p>
    <w:p>
      <w:pPr>
        <w:pStyle w:val="BodyText"/>
      </w:pPr>
      <w:hyperlink r:id="rId99">
        <w:r>
          <w:rPr>
            <w:rStyle w:val="Hyperlink"/>
          </w:rPr>
          <w:t xml:space="preserve">https://doaj.org/article/67e785a9cc4844aa9b5de560a1da3604</w:t>
        </w:r>
      </w:hyperlink>
    </w:p>
    <w:p>
      <w:pPr>
        <w:pStyle w:val="BodyText"/>
      </w:pPr>
      <w:hyperlink r:id="rId33">
        <w:r>
          <w:rPr>
            <w:rStyle w:val="Hyperlink"/>
          </w:rPr>
          <w:t xml:space="preserve">[14]</w:t>
        </w:r>
      </w:hyperlink>
      <w:r>
        <w:t xml:space="preserve"> </w:t>
      </w:r>
      <w:r>
        <w:t xml:space="preserve">An Intelligent Mathematics Problem-Solving Tutoring System ...</w:t>
      </w:r>
    </w:p>
    <w:p>
      <w:pPr>
        <w:pStyle w:val="BodyText"/>
      </w:pPr>
      <w:hyperlink r:id="rId100">
        <w:r>
          <w:rPr>
            <w:rStyle w:val="Hyperlink"/>
          </w:rPr>
          <w:t xml:space="preserve">https://www.semanticscholar.org/paper/An-Intelligent-Mathematics-Problem-Solving-Tutoring-Bakar-Ghani/13ccd16f90dbb0ff4925629cc9960c12ff127d1c</w:t>
        </w:r>
      </w:hyperlink>
    </w:p>
    <w:p>
      <w:pPr>
        <w:pStyle w:val="BodyText"/>
      </w:pPr>
      <w:hyperlink r:id="rId34">
        <w:r>
          <w:rPr>
            <w:rStyle w:val="Hyperlink"/>
          </w:rPr>
          <w:t xml:space="preserve">[15]</w:t>
        </w:r>
      </w:hyperlink>
      <w:r>
        <w:t xml:space="preserve"> </w:t>
      </w:r>
      <w:r>
        <w:t xml:space="preserve">Interdisciplinary-QG: An LLM-Based Framework for Generating High ...</w:t>
      </w:r>
    </w:p>
    <w:p>
      <w:pPr>
        <w:pStyle w:val="BodyText"/>
      </w:pPr>
      <w:hyperlink r:id="rId101">
        <w:r>
          <w:rPr>
            <w:rStyle w:val="Hyperlink"/>
          </w:rPr>
          <w:t xml:space="preserve">https://www.researchgate.net/publication/391382650_Interdisciplinary-QG_An_LLM-Based_Framework_for_Generating_High-Quality_Interdisciplinary_Test_Questions_with_Knowledge_Graphs_and_Chain-of-Thought_Reasoning</w:t>
        </w:r>
      </w:hyperlink>
    </w:p>
    <w:p>
      <w:pPr>
        <w:pStyle w:val="BodyText"/>
      </w:pPr>
      <w:hyperlink r:id="rId40">
        <w:r>
          <w:rPr>
            <w:rStyle w:val="Hyperlink"/>
          </w:rPr>
          <w:t xml:space="preserve">[21]</w:t>
        </w:r>
      </w:hyperlink>
      <w:r>
        <w:t xml:space="preserve"> </w:t>
      </w:r>
      <w:r>
        <w:t xml:space="preserve">LexGLUE: A Benchmark Dataset for Legal Language Understanding ...</w:t>
      </w:r>
    </w:p>
    <w:p>
      <w:pPr>
        <w:pStyle w:val="BodyText"/>
      </w:pPr>
      <w:hyperlink r:id="rId102">
        <w:r>
          <w:rPr>
            <w:rStyle w:val="Hyperlink"/>
          </w:rPr>
          <w:t xml:space="preserve">https://aclanthology.org/2022.acl-long.297/</w:t>
        </w:r>
      </w:hyperlink>
    </w:p>
    <w:p>
      <w:pPr>
        <w:pStyle w:val="BodyText"/>
      </w:pPr>
      <w:hyperlink r:id="rId41">
        <w:r>
          <w:rPr>
            <w:rStyle w:val="Hyperlink"/>
          </w:rPr>
          <w:t xml:space="preserve">[22]</w:t>
        </w:r>
      </w:hyperlink>
      <w:r>
        <w:t xml:space="preserve"> </w:t>
      </w:r>
      <w:r>
        <w:t xml:space="preserve">From Legal Documents to Knowledge Graphs - Neo4j</w:t>
      </w:r>
    </w:p>
    <w:p>
      <w:pPr>
        <w:pStyle w:val="BodyText"/>
      </w:pPr>
      <w:hyperlink r:id="rId103">
        <w:r>
          <w:rPr>
            <w:rStyle w:val="Hyperlink"/>
          </w:rPr>
          <w:t xml:space="preserve">https://neo4j.com/blog/developer/from-legal-documents-to-knowledge-graphs/</w:t>
        </w:r>
      </w:hyperlink>
    </w:p>
    <w:p>
      <w:pPr>
        <w:pStyle w:val="BodyText"/>
      </w:pPr>
      <w:hyperlink r:id="rId42">
        <w:r>
          <w:rPr>
            <w:rStyle w:val="Hyperlink"/>
          </w:rPr>
          <w:t xml:space="preserve">[23]</w:t>
        </w:r>
      </w:hyperlink>
      <w:r>
        <w:t xml:space="preserve"> </w:t>
      </w:r>
      <w:r>
        <w:t xml:space="preserve">Building Legal Reasoning Agents with Neo4j and LLMs - YouTube</w:t>
      </w:r>
    </w:p>
    <w:p>
      <w:pPr>
        <w:pStyle w:val="BodyText"/>
      </w:pPr>
      <w:hyperlink r:id="rId104">
        <w:r>
          <w:rPr>
            <w:rStyle w:val="Hyperlink"/>
          </w:rPr>
          <w:t xml:space="preserve">https://www.youtube.com/watch?v=SJEnb5cadyo</w:t>
        </w:r>
      </w:hyperlink>
    </w:p>
    <w:p>
      <w:pPr>
        <w:pStyle w:val="BodyText"/>
      </w:pP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7">
        <w:r>
          <w:rPr>
            <w:rStyle w:val="Hyperlink"/>
          </w:rPr>
          <w:t xml:space="preserve">[29]</w:t>
        </w:r>
      </w:hyperlink>
      <w:r>
        <w:t xml:space="preserve"> </w:t>
      </w:r>
      <w:r>
        <w:t xml:space="preserve">Hybrids 21.10.25.docx</w:t>
      </w:r>
    </w:p>
    <w:p>
      <w:pPr>
        <w:pStyle w:val="BodyText"/>
      </w:pPr>
      <w:hyperlink r:id="rId105">
        <w:r>
          <w:rPr>
            <w:rStyle w:val="Hyperlink"/>
          </w:rPr>
          <w:t xml:space="preserve">file://file_00000000119871f5899ab89457aa3ac6</w:t>
        </w:r>
      </w:hyperlink>
    </w:p>
    <w:p>
      <w:pPr>
        <w:pStyle w:val="BodyText"/>
      </w:pPr>
      <w:hyperlink r:id="rId49">
        <w:r>
          <w:rPr>
            <w:rStyle w:val="Hyperlink"/>
          </w:rPr>
          <w:t xml:space="preserve">[30]</w:t>
        </w:r>
      </w:hyperlink>
      <w:r>
        <w:t xml:space="preserve"> </w:t>
      </w:r>
      <w:r>
        <w:t xml:space="preserve">LangChain Neo4j Integration - Neo4j Labs</w:t>
      </w:r>
    </w:p>
    <w:p>
      <w:pPr>
        <w:pStyle w:val="BodyText"/>
      </w:pPr>
      <w:hyperlink r:id="rId106">
        <w:r>
          <w:rPr>
            <w:rStyle w:val="Hyperlink"/>
          </w:rPr>
          <w:t xml:space="preserve">https://neo4j.com/labs/genai-ecosystem/langchain/</w:t>
        </w:r>
      </w:hyperlink>
    </w:p>
    <w:p>
      <w:pPr>
        <w:pStyle w:val="BodyText"/>
      </w:pPr>
      <w:hyperlink r:id="rId50">
        <w:r>
          <w:rPr>
            <w:rStyle w:val="Hyperlink"/>
          </w:rPr>
          <w:t xml:space="preserve">[31]</w:t>
        </w:r>
      </w:hyperlink>
      <w:r>
        <w:t xml:space="preserve"> </w:t>
      </w:r>
      <w:r>
        <w:t xml:space="preserve">Create a Neo4j GraphRAG Workflow Using LangChain and ...</w:t>
      </w:r>
    </w:p>
    <w:p>
      <w:pPr>
        <w:pStyle w:val="BodyText"/>
      </w:pPr>
      <w:hyperlink r:id="rId107">
        <w:r>
          <w:rPr>
            <w:rStyle w:val="Hyperlink"/>
          </w:rPr>
          <w:t xml:space="preserve">https://neo4j.com/blog/developer/neo4j-graphrag-workflow-langchain-langgraph/</w:t>
        </w:r>
      </w:hyperlink>
    </w:p>
    <w:p>
      <w:pPr>
        <w:pStyle w:val="BodyText"/>
      </w:pPr>
      <w:hyperlink r:id="rId51">
        <w:r>
          <w:rPr>
            <w:rStyle w:val="Hyperlink"/>
          </w:rPr>
          <w:t xml:space="preserve">[32]</w:t>
        </w:r>
      </w:hyperlink>
      <w:r>
        <w:t xml:space="preserve"> </w:t>
      </w:r>
      <w:hyperlink r:id="rId52">
        <w:r>
          <w:rPr>
            <w:rStyle w:val="Hyperlink"/>
          </w:rPr>
          <w:t xml:space="preserve">[33]</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91">
        <w:r>
          <w:rPr>
            <w:rStyle w:val="Hyperlink"/>
          </w:rPr>
          <w:t xml:space="preserve">[63]</w:t>
        </w:r>
      </w:hyperlink>
      <w:r>
        <w:t xml:space="preserve"> </w:t>
      </w:r>
      <w:r>
        <w:t xml:space="preserve">Enhancing RAG-based application accuracy by constructing and leveraging knowledge graphs</w:t>
      </w:r>
    </w:p>
    <w:p>
      <w:pPr>
        <w:pStyle w:val="BodyText"/>
      </w:pPr>
      <w:hyperlink r:id="rId108">
        <w:r>
          <w:rPr>
            <w:rStyle w:val="Hyperlink"/>
          </w:rPr>
          <w:t xml:space="preserve">https://blog.langchain.com/enhancing-rag-based-applications-accuracy-by-constructing-and-leveraging-knowledge-graphs/</w:t>
        </w:r>
      </w:hyperlink>
    </w:p>
    <w:p>
      <w:pPr>
        <w:pStyle w:val="BodyText"/>
      </w:pPr>
      <w:hyperlink r:id="rId53">
        <w:r>
          <w:rPr>
            <w:rStyle w:val="Hyperlink"/>
          </w:rPr>
          <w:t xml:space="preserve">[34]</w:t>
        </w:r>
      </w:hyperlink>
      <w:r>
        <w:t xml:space="preserve"> </w:t>
      </w:r>
      <w:hyperlink r:id="rId54">
        <w:r>
          <w:rPr>
            <w:rStyle w:val="Hyperlink"/>
          </w:rPr>
          <w:t xml:space="preserve">[35]</w:t>
        </w:r>
      </w:hyperlink>
      <w:r>
        <w:t xml:space="preserve"> </w:t>
      </w:r>
      <w:hyperlink r:id="rId66">
        <w:r>
          <w:rPr>
            <w:rStyle w:val="Hyperlink"/>
          </w:rPr>
          <w:t xml:space="preserve">[43]</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r>
        <w:t xml:space="preserve">Datasets for Training Intelligent Tutoring Systems for Mathematics - CCR</w:t>
      </w:r>
    </w:p>
    <w:p>
      <w:pPr>
        <w:pStyle w:val="BodyText"/>
      </w:pPr>
      <w:hyperlink r:id="rId109">
        <w:r>
          <w:rPr>
            <w:rStyle w:val="Hyperlink"/>
          </w:rPr>
          <w:t xml:space="preserve">https://curriculumredesign.org/wp-content/uploads/Datasets-for-Training-Intelligent-Tutoring-Systems-for-Mathematics-CCR.pdf</w:t>
        </w:r>
      </w:hyperlink>
    </w:p>
    <w:p>
      <w:pPr>
        <w:pStyle w:val="BodyText"/>
      </w:pPr>
      <w:hyperlink r:id="rId55">
        <w:r>
          <w:rPr>
            <w:rStyle w:val="Hyperlink"/>
          </w:rPr>
          <w:t xml:space="preserve">[36]</w:t>
        </w:r>
      </w:hyperlink>
      <w:r>
        <w:t xml:space="preserve"> </w:t>
      </w:r>
      <w:r>
        <w:t xml:space="preserve">emilyalsentzer/Bio_ClinicalBERT · Hugging Face</w:t>
      </w:r>
    </w:p>
    <w:p>
      <w:pPr>
        <w:pStyle w:val="BodyText"/>
      </w:pPr>
      <w:hyperlink r:id="rId110">
        <w:r>
          <w:rPr>
            <w:rStyle w:val="Hyperlink"/>
          </w:rPr>
          <w:t xml:space="preserve">https://huggingface.co/emilyalsentzer/Bio_ClinicalBERT</w:t>
        </w:r>
      </w:hyperlink>
    </w:p>
    <w:p>
      <w:pPr>
        <w:pStyle w:val="BodyText"/>
      </w:pPr>
      <w:hyperlink r:id="rId56">
        <w:r>
          <w:rPr>
            <w:rStyle w:val="Hyperlink"/>
          </w:rPr>
          <w:t xml:space="preserve">[37]</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r>
        <w:t xml:space="preserve">nlpaueb/legal-bert-base-uncased · Hugging Face</w:t>
      </w:r>
    </w:p>
    <w:p>
      <w:pPr>
        <w:pStyle w:val="BodyText"/>
      </w:pPr>
      <w:hyperlink r:id="rId111">
        <w:r>
          <w:rPr>
            <w:rStyle w:val="Hyperlink"/>
          </w:rPr>
          <w:t xml:space="preserve">https://huggingface.co/nlpaueb/legal-bert-base-uncased</w:t>
        </w:r>
      </w:hyperlink>
    </w:p>
    <w:p>
      <w:pPr>
        <w:pStyle w:val="BodyText"/>
      </w:pPr>
      <w:hyperlink r:id="rId57">
        <w:r>
          <w:rPr>
            <w:rStyle w:val="Hyperlink"/>
          </w:rPr>
          <w:t xml:space="preserve">[38]</w:t>
        </w:r>
      </w:hyperlink>
      <w:r>
        <w:t xml:space="preserve"> </w:t>
      </w:r>
      <w:r>
        <w:t xml:space="preserve">GitHub - openlegaldata/awesome-legal-data: A collection of datasets and other resources for legal text processing.</w:t>
      </w:r>
    </w:p>
    <w:p>
      <w:pPr>
        <w:pStyle w:val="BodyText"/>
      </w:pPr>
      <w:hyperlink r:id="rId112">
        <w:r>
          <w:rPr>
            <w:rStyle w:val="Hyperlink"/>
          </w:rPr>
          <w:t xml:space="preserve">https://github.com/openlegaldata/awesome-legal-data</w:t>
        </w:r>
      </w:hyperlink>
    </w:p>
    <w:p>
      <w:pPr>
        <w:pStyle w:val="BodyText"/>
      </w:pPr>
      <w:hyperlink r:id="rId58">
        <w:r>
          <w:rPr>
            <w:rStyle w:val="Hyperlink"/>
          </w:rPr>
          <w:t xml:space="preserve">[39]</w:t>
        </w:r>
      </w:hyperlink>
      <w:r>
        <w:t xml:space="preserve"> </w:t>
      </w:r>
      <w:hyperlink r:id="rId92">
        <w:r>
          <w:rPr>
            <w:rStyle w:val="Hyperlink"/>
          </w:rPr>
          <w:t xml:space="preserve">[64]</w:t>
        </w:r>
      </w:hyperlink>
      <w:r>
        <w:t xml:space="preserve"> </w:t>
      </w:r>
      <w:r>
        <w:t xml:space="preserve">Enterprise privacy at OpenAI</w:t>
      </w:r>
    </w:p>
    <w:p>
      <w:pPr>
        <w:pStyle w:val="BodyText"/>
      </w:pPr>
      <w:hyperlink r:id="rId113">
        <w:r>
          <w:rPr>
            <w:rStyle w:val="Hyperlink"/>
          </w:rPr>
          <w:t xml:space="preserve">https://openai.com/enterprise-privacy/</w:t>
        </w:r>
      </w:hyperlink>
    </w:p>
    <w:p>
      <w:pPr>
        <w:pStyle w:val="BodyText"/>
      </w:pPr>
      <w:hyperlink r:id="rId59">
        <w:r>
          <w:rPr>
            <w:rStyle w:val="Hyperlink"/>
          </w:rPr>
          <w:t xml:space="preserve">[40]</w:t>
        </w:r>
      </w:hyperlink>
      <w:r>
        <w:t xml:space="preserve"> </w:t>
      </w:r>
      <w:r>
        <w:t xml:space="preserve">Azure OpenAI Hipaa Compliance Status - Microsoft Q&amp;A</w:t>
      </w:r>
    </w:p>
    <w:p>
      <w:pPr>
        <w:pStyle w:val="BodyText"/>
      </w:pPr>
      <w:hyperlink r:id="rId114">
        <w:r>
          <w:rPr>
            <w:rStyle w:val="Hyperlink"/>
          </w:rPr>
          <w:t xml:space="preserve">https://learn.microsoft.com/en-us/answers/questions/2106637/azure-openai-hipaa-compliance-status</w:t>
        </w:r>
      </w:hyperlink>
    </w:p>
    <w:p>
      <w:pPr>
        <w:pStyle w:val="BodyText"/>
      </w:pPr>
      <w:hyperlink r:id="rId67">
        <w:r>
          <w:rPr>
            <w:rStyle w:val="Hyperlink"/>
          </w:rPr>
          <w:t xml:space="preserve">[44]</w:t>
        </w:r>
      </w:hyperlink>
      <w:r>
        <w:t xml:space="preserve"> </w:t>
      </w:r>
      <w:r>
        <w:t xml:space="preserve">EdNet: A Large-Scale Hierarchical Dataset in Education - PMC - NIH</w:t>
      </w:r>
    </w:p>
    <w:p>
      <w:pPr>
        <w:pStyle w:val="BodyText"/>
      </w:pPr>
      <w:hyperlink r:id="rId115">
        <w:r>
          <w:rPr>
            <w:rStyle w:val="Hyperlink"/>
          </w:rPr>
          <w:t xml:space="preserve">https://pmc.ncbi.nlm.nih.gov/articles/PMC7334672/</w:t>
        </w:r>
      </w:hyperlink>
    </w:p>
    <w:p>
      <w:pPr>
        <w:pStyle w:val="BodyText"/>
      </w:pPr>
      <w:hyperlink r:id="rId78">
        <w:r>
          <w:rPr>
            <w:rStyle w:val="Hyperlink"/>
          </w:rPr>
          <w:t xml:space="preserve">[54]</w:t>
        </w:r>
      </w:hyperlink>
      <w:r>
        <w:t xml:space="preserve"> </w:t>
      </w:r>
      <w:hyperlink r:id="rId79">
        <w:r>
          <w:rPr>
            <w:rStyle w:val="Hyperlink"/>
          </w:rPr>
          <w:t xml:space="preserve">[55]</w:t>
        </w:r>
      </w:hyperlink>
      <w:r>
        <w:t xml:space="preserve"> </w:t>
      </w:r>
      <w:r>
        <w:t xml:space="preserve">(PDF) Intelligent tutoring systems: Architecture and characteristics</w:t>
      </w:r>
    </w:p>
    <w:p>
      <w:pPr>
        <w:pStyle w:val="BodyText"/>
      </w:pPr>
      <w:hyperlink r:id="rId116">
        <w:r>
          <w:rPr>
            <w:rStyle w:val="Hyperlink"/>
          </w:rPr>
          <w:t xml:space="preserve">https://www.researchgate.net/publication/228921731_Intelligent_tutoring_systems_Architecture_and_characteristics</w:t>
        </w:r>
      </w:hyperlink>
    </w:p>
    <w:p>
      <w:pPr>
        <w:pStyle w:val="BodyText"/>
      </w:pPr>
      <w:hyperlink r:id="rId80">
        <w:r>
          <w:rPr>
            <w:rStyle w:val="Hyperlink"/>
          </w:rPr>
          <w:t xml:space="preserve">[56]</w:t>
        </w:r>
      </w:hyperlink>
      <w:r>
        <w:t xml:space="preserve"> </w:t>
      </w:r>
      <w:r>
        <w:t xml:space="preserve">Synergizing Knowledge Graphs and LLMs: An Intelligent Tutoring ...</w:t>
      </w:r>
    </w:p>
    <w:p>
      <w:pPr>
        <w:pStyle w:val="BodyText"/>
      </w:pPr>
      <w:hyperlink r:id="rId117">
        <w:r>
          <w:rPr>
            <w:rStyle w:val="Hyperlink"/>
          </w:rPr>
          <w:t xml:space="preserve">https://www.mdpi.com/2227-7102/15/9/1102</w:t>
        </w:r>
      </w:hyperlink>
    </w:p>
    <w:p>
      <w:pPr>
        <w:pStyle w:val="BodyText"/>
      </w:pPr>
      <w:hyperlink r:id="rId89">
        <w:r>
          <w:rPr>
            <w:rStyle w:val="Hyperlink"/>
          </w:rPr>
          <w:t xml:space="preserve">[61]</w:t>
        </w:r>
      </w:hyperlink>
      <w:r>
        <w:t xml:space="preserve"> </w:t>
      </w:r>
      <w:r>
        <w:t xml:space="preserve">Family Educational Rights and Privacy Act (FERPA) - Microsoft Learn</w:t>
      </w:r>
    </w:p>
    <w:p>
      <w:pPr>
        <w:pStyle w:val="BodyText"/>
      </w:pPr>
      <w:hyperlink r:id="rId118">
        <w:r>
          <w:rPr>
            <w:rStyle w:val="Hyperlink"/>
          </w:rPr>
          <w:t xml:space="preserve">https://learn.microsoft.com/en-us/compliance/regulatory/offering-ferpa</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hyperlink" Id="rId105" Target="file://file_00000000119871f5899ab89457aa3ac6" TargetMode="External" /><Relationship Type="http://schemas.openxmlformats.org/officeDocument/2006/relationships/hyperlink" Id="rId46" Target="file://file_00000000119871f5899ab89457aa3ac6#:~:text=%E2%80%9CWe%20wanted%20to%20be%20a,%E2%80%9D%20%28P12%2C%20Hybrid" TargetMode="External" /><Relationship Type="http://schemas.openxmlformats.org/officeDocument/2006/relationships/hyperlink" Id="rId43" Target="file://file_00000000119871f5899ab89457aa3ac6#:~:text=Hariman%20,actions%2C%20we%20develop%20the%20capacity" TargetMode="External" /><Relationship Type="http://schemas.openxmlformats.org/officeDocument/2006/relationships/hyperlink" Id="rId44" Target="file://file_00000000119871f5899ab89457aa3ac6#:~:text=Hybrids%20%E2%80%94%20participants%20who%20straddled,who%20reconcile%20inquiry%20with%20action" TargetMode="External" /><Relationship Type="http://schemas.openxmlformats.org/officeDocument/2006/relationships/hyperlink" Id="rId47" Target="file://file_00000000119871f5899ab89457aa3ac6#:~:text=Hybrids%20appeared%20to%20be%20translators,between%E2%80%9D%20spaces" TargetMode="External" /><Relationship Type="http://schemas.openxmlformats.org/officeDocument/2006/relationships/hyperlink" Id="rId45" Target="file://file_00000000119871f5899ab89457aa3ac6#:~:text=moves%20people%20from%20deliberation%20to,but%20in%20life%20they%20intermingle" TargetMode="External" /><Relationship Type="http://schemas.openxmlformats.org/officeDocument/2006/relationships/hyperlink" Id="rId96" Target="file://file_00000000895471f5828084b1c87b98ce" TargetMode="External" /><Relationship Type="http://schemas.openxmlformats.org/officeDocument/2006/relationships/hyperlink" Id="rId83" Target="file://file_00000000895471f5828084b1c87b98ce#:~:text=%CB%99I,Peng%2C%20%E2%80%9CSocietal%20bi%EF%BF%BEases%20in" TargetMode="External" /><Relationship Type="http://schemas.openxmlformats.org/officeDocument/2006/relationships/hyperlink" Id="rId21" Target="file://file_00000000895471f5828084b1c87b98ce#:~:text=%E2%80%A2%20Lifting%3A%20translates%20neural%20outputs,neural%20models%20via%20attention%20masks" TargetMode="External" /><Relationship Type="http://schemas.openxmlformats.org/officeDocument/2006/relationships/hyperlink" Id="rId39" Target="file://file_00000000895471f5828084b1c87b98ce#:~:text=,05410%2C%202025" TargetMode="External" /><Relationship Type="http://schemas.openxmlformats.org/officeDocument/2006/relationships/hyperlink" Id="rId28" Target="file://file_00000000895471f5828084b1c87b98ce#:~:text=,Peng%2C%20%E2%80%9CSocietal%20bi%EF%BF%BEases%20in" TargetMode="External" /><Relationship Type="http://schemas.openxmlformats.org/officeDocument/2006/relationships/hyperlink" Id="rId90" Target="file://file_00000000895471f5828084b1c87b98ce#:~:text=,architecture%2C%E2%80%9D%20IEEE%20Internet%20Computing%2C%202024" TargetMode="External" /><Relationship Type="http://schemas.openxmlformats.org/officeDocument/2006/relationships/hyperlink" Id="rId86" Target="file://file_00000000895471f5828084b1c87b98ce#:~:text=2025.%20,05229%2C%202024" TargetMode="External" /><Relationship Type="http://schemas.openxmlformats.org/officeDocument/2006/relationships/hyperlink" Id="rId24" Target="file://file_00000000895471f5828084b1c87b98ce#:~:text=2025.%20,programmable%20humanizing%20ai%20through%20scalable" TargetMode="External" /><Relationship Type="http://schemas.openxmlformats.org/officeDocument/2006/relationships/hyperlink" Id="rId22" Target="file://file_00000000895471f5828084b1c87b98ce#:~:text=Our%20method%20employs%20lifting%20to,rules%2C%20con%EF%BF%BEstraints%29%20back%20into" TargetMode="External" /><Relationship Type="http://schemas.openxmlformats.org/officeDocument/2006/relationships/hyperlink" Id="rId84" Target="file://file_00000000895471f5828084b1c87b98ce#:~:text=R,Online%5D.%20Available%3A%20https%3A%2F%2Fdoi.org%2F10.48550%2F%20arXiv.2402.04982" TargetMode="External" /><Relationship Type="http://schemas.openxmlformats.org/officeDocument/2006/relationships/hyperlink" Id="rId30" Target="file://file_00000000895471f5828084b1c87b98ce#:~:text=generalizability,grounded%20outputs%20suited%20for%20transparent" TargetMode="External" /><Relationship Type="http://schemas.openxmlformats.org/officeDocument/2006/relationships/hyperlink" Id="rId85" Target="file://file_00000000895471f5828084b1c87b98ce#:~:text=language%20models%2C%E2%80%9D%20Advances%20in%20neural,%E2%80%9CReasoning%20models" TargetMode="External" /><Relationship Type="http://schemas.openxmlformats.org/officeDocument/2006/relationships/hyperlink" Id="rId29" Target="file://file_00000000895471f5828084b1c87b98ce#:~:text=match%20at%20L297%20%E2%80%A2%20Lifting%3A,neural%20models%20via%20attention%20masks" TargetMode="External" /><Relationship Type="http://schemas.openxmlformats.org/officeDocument/2006/relationships/hyperlink" Id="rId102" Target="https://aclanthology.org/2022.acl-long.297/" TargetMode="External" /><Relationship Type="http://schemas.openxmlformats.org/officeDocument/2006/relationships/hyperlink" Id="rId40" Target="https://aclanthology.org/2022.acl-long.297/#:~:text=LexGLUE%3A%20A%20Benchmark%20Dataset%20for,datasets%20for%20evaluating%20model%20performance" TargetMode="External" /><Relationship Type="http://schemas.openxmlformats.org/officeDocument/2006/relationships/hyperlink" Id="rId108" Target="https://blog.langchain.com/enhancing-rag-based-applications-accuracy-by-constructing-and-leveraging-knowledge-graphs/" TargetMode="External" /><Relationship Type="http://schemas.openxmlformats.org/officeDocument/2006/relationships/hyperlink" Id="rId63" Target="https://blog.langchain.com/enhancing-rag-based-applications-accuracy-by-constructing-and-leveraging-knowledge-graphs/#:~:text=After%20the%20graph%20generation%2C%20we,graph%20retrieval%20for%20RAG%20applications" TargetMode="External" /><Relationship Type="http://schemas.openxmlformats.org/officeDocument/2006/relationships/hyperlink" Id="rId51" Target="https://blog.langchain.com/enhancing-rag-based-applications-accuracy-by-constructing-and-leveraging-knowledge-graphs/#:~:text=Graph%20retrieval%20augmented%20generation%20,and%20contextuality%20of%20retrieved%20information" TargetMode="External" /><Relationship Type="http://schemas.openxmlformats.org/officeDocument/2006/relationships/hyperlink" Id="rId52" Target="https://blog.langchain.com/enhancing-rag-based-applications-accuracy-by-constructing-and-leveraging-knowledge-graphs/#:~:text=Knowledge%20graphs%20are%20great%2C%20but,the%20graph%20construction%20module%20to" TargetMode="External" /><Relationship Type="http://schemas.openxmlformats.org/officeDocument/2006/relationships/hyperlink" Id="rId64" Target="https://blog.langchain.com/enhancing-rag-based-applications-accuracy-by-constructing-and-leveraging-knowledge-graphs/#:~:text=The%20diagram%20illustrates%20a%20retrieval,and%20deliver%20the%20final%20answer" TargetMode="External" /><Relationship Type="http://schemas.openxmlformats.org/officeDocument/2006/relationships/hyperlink" Id="rId91" Target="https://blog.langchain.com/enhancing-rag-based-applications-accuracy-by-constructing-and-leveraging-knowledge-graphs/#:~:text=gaining%20momentum%20and%20emerging%20as,and%20contextuality%20of%20retrieved%20information" TargetMode="External" /><Relationship Type="http://schemas.openxmlformats.org/officeDocument/2006/relationships/hyperlink" Id="rId109" Target="https://curriculumredesign.org/wp-content/uploads/Datasets-for-Training-Intelligent-Tutoring-Systems-for-Mathematics-CCR.pdf" TargetMode="External" /><Relationship Type="http://schemas.openxmlformats.org/officeDocument/2006/relationships/hyperlink" Id="rId70" Target="https://curriculumredesign.org/wp-content/uploads/Datasets-for-Training-Intelligent-Tutoring-Systems-for-Mathematics-CCR.pdf#:~:text=5,in%202021%20for%20the" TargetMode="External" /><Relationship Type="http://schemas.openxmlformats.org/officeDocument/2006/relationships/hyperlink" Id="rId73" Target="https://curriculumredesign.org/wp-content/uploads/Datasets-for-Training-Intelligent-Tutoring-Systems-for-Mathematics-CCR.pdf#:~:text=7,grades%204%20and%208%2C%20and" TargetMode="External" /><Relationship Type="http://schemas.openxmlformats.org/officeDocument/2006/relationships/hyperlink" Id="rId69" Target="https://curriculumredesign.org/wp-content/uploads/Datasets-for-Training-Intelligent-Tutoring-Systems-for-Mathematics-CCR.pdf#:~:text=Accessibility%20of%20Data%3A%20Both%20OpenMathInstruct,datasets%20are%20hosted%20on%20the" TargetMode="External" /><Relationship Type="http://schemas.openxmlformats.org/officeDocument/2006/relationships/hyperlink" Id="rId68" Target="https://curriculumredesign.org/wp-content/uploads/Datasets-for-Training-Intelligent-Tutoring-Systems-for-Mathematics-CCR.pdf#:~:text=Description%3A%20OpenMathInstruct,for%20MATH" TargetMode="External" /><Relationship Type="http://schemas.openxmlformats.org/officeDocument/2006/relationships/hyperlink" Id="rId53" Target="https://curriculumredesign.org/wp-content/uploads/Datasets-for-Training-Intelligent-Tutoring-Systems-for-Mathematics-CCR.pdf#:~:text=Description%3A%20The%20MATH%20dataset%20was,in%202021%20for%20the" TargetMode="External" /><Relationship Type="http://schemas.openxmlformats.org/officeDocument/2006/relationships/hyperlink" Id="rId66" Target="https://curriculumredesign.org/wp-content/uploads/Datasets-for-Training-Intelligent-Tutoring-Systems-for-Mathematics-CCR.pdf#:~:text=Usage%20in%20ITS%3A%20ASSISTments%20has,ITS%20developers%20into%20student%20learning" TargetMode="External" /><Relationship Type="http://schemas.openxmlformats.org/officeDocument/2006/relationships/hyperlink" Id="rId71" Target="https://curriculumredesign.org/wp-content/uploads/Datasets-for-Training-Intelligent-Tutoring-Systems-for-Mathematics-CCR.pdf#:~:text=Usage%20in%20ITS%3A%20As%20the,solutions%2C%20ITS%20could%20be%20developed" TargetMode="External" /><Relationship Type="http://schemas.openxmlformats.org/officeDocument/2006/relationships/hyperlink" Id="rId54" Target="https://curriculumredesign.org/wp-content/uploads/Datasets-for-Training-Intelligent-Tutoring-Systems-for-Mathematics-CCR.pdf#:~:text=and%20probability%2C%20geometry%2C%20and%20intermediate,In%20addition%2C%20as%20MATH" TargetMode="External" /><Relationship Type="http://schemas.openxmlformats.org/officeDocument/2006/relationships/hyperlink" Id="rId72" Target="https://curriculumredesign.org/wp-content/uploads/Datasets-for-Training-Intelligent-Tutoring-Systems-for-Mathematics-CCR.pdf#:~:text=dataset%20provides%20a%20valuable%20resource,with%20associated%20code%20and%20resources" TargetMode="External" /><Relationship Type="http://schemas.openxmlformats.org/officeDocument/2006/relationships/hyperlink" Id="rId74" Target="https://curriculumredesign.org/wp-content/uploads/Datasets-for-Training-Intelligent-Tutoring-Systems-for-Mathematics-CCR.pdf#:~:text=match%20at%20L344%20Accessibility%20of,It" TargetMode="External" /><Relationship Type="http://schemas.openxmlformats.org/officeDocument/2006/relationships/hyperlink" Id="rId99" Target="https://doaj.org/article/67e785a9cc4844aa9b5de560a1da3604" TargetMode="External" /><Relationship Type="http://schemas.openxmlformats.org/officeDocument/2006/relationships/hyperlink" Id="rId32" Target="https://doaj.org/article/67e785a9cc4844aa9b5de560a1da3604#:~:text=experimental%20group%20utilized%20the%20KG,answering%20systems%20in%20educational%20settings" TargetMode="External" /><Relationship Type="http://schemas.openxmlformats.org/officeDocument/2006/relationships/hyperlink" Id="rId31" Target="https://doaj.org/article/67e785a9cc4844aa9b5de560a1da3604#:~:text=to%20educational%20question,A%20total%20of%2030%20students" TargetMode="External" /><Relationship Type="http://schemas.openxmlformats.org/officeDocument/2006/relationships/hyperlink" Id="rId112" Target="https://github.com/openlegaldata/awesome-legal-data" TargetMode="External" /><Relationship Type="http://schemas.openxmlformats.org/officeDocument/2006/relationships/hyperlink" Id="rId57" Target="https://github.com/openlegaldata/awesome-legal-data#:~:text=Other%20datasets" TargetMode="External" /><Relationship Type="http://schemas.openxmlformats.org/officeDocument/2006/relationships/hyperlink" Id="rId110" Target="https://huggingface.co/emilyalsentzer/Bio_ClinicalBERT" TargetMode="External" /><Relationship Type="http://schemas.openxmlformats.org/officeDocument/2006/relationships/hyperlink" Id="rId55" Target="https://huggingface.co/emilyalsentzer/Bio_ClinicalBERT#:~:text=The%20,880M%20words" TargetMode="External" /><Relationship Type="http://schemas.openxmlformats.org/officeDocument/2006/relationships/hyperlink" Id="rId111" Target="https://huggingface.co/nlpaueb/legal-bert-base-uncased" TargetMode="External" /><Relationship Type="http://schemas.openxmlformats.org/officeDocument/2006/relationships/hyperlink" Id="rId76" Target="https://huggingface.co/nlpaueb/legal-bert-base-uncased#:~:text=,law" TargetMode="External" /><Relationship Type="http://schemas.openxmlformats.org/officeDocument/2006/relationships/hyperlink" Id="rId56" Target="https://huggingface.co/nlpaueb/legal-bert-base-uncased#:~:text=LEGAL,competitive%20performance%20is%20also%20available" TargetMode="External" /><Relationship Type="http://schemas.openxmlformats.org/officeDocument/2006/relationships/hyperlink" Id="rId75" Target="https://huggingface.co/nlpaueb/legal-bert-base-uncased#:~:text=Rights%20%28ECHR%29%20%28http%3A%2F%2Fhudoc" TargetMode="External" /><Relationship Type="http://schemas.openxmlformats.org/officeDocument/2006/relationships/hyperlink" Id="rId114" Target="https://learn.microsoft.com/en-us/answers/questions/2106637/azure-openai-hipaa-compliance-status" TargetMode="External" /><Relationship Type="http://schemas.openxmlformats.org/officeDocument/2006/relationships/hyperlink" Id="rId59" Target="https://learn.microsoft.com/en-us/answers/questions/2106637/azure-openai-hipaa-compliance-status#:~:text=Azure%27s%20services%20are%20not%20HIPAA,ensures%20that%20Microsoft%20adheres" TargetMode="External" /><Relationship Type="http://schemas.openxmlformats.org/officeDocument/2006/relationships/hyperlink" Id="rId118" Target="https://learn.microsoft.com/en-us/compliance/regulatory/offering-ferpa" TargetMode="External" /><Relationship Type="http://schemas.openxmlformats.org/officeDocument/2006/relationships/hyperlink" Id="rId89" Target="https://learn.microsoft.com/en-us/compliance/regulatory/offering-ferpa#:~:text=Family%20Educational%20Rights%20and%20Privacy,implementation%20guide%20for%20Azure" TargetMode="External" /><Relationship Type="http://schemas.openxmlformats.org/officeDocument/2006/relationships/hyperlink" Id="rId103" Target="https://neo4j.com/blog/developer/from-legal-documents-to-knowledge-graphs/" TargetMode="External" /><Relationship Type="http://schemas.openxmlformats.org/officeDocument/2006/relationships/hyperlink" Id="rId41" Target="https://neo4j.com/blog/developer/from-legal-documents-to-knowledge-graphs/#:~:text=From%20Legal%20Documents%20to%20Knowledge,graph%20traversals%2C%20relationship%20queries%2C" TargetMode="External" /><Relationship Type="http://schemas.openxmlformats.org/officeDocument/2006/relationships/hyperlink" Id="rId107" Target="https://neo4j.com/blog/developer/neo4j-graphrag-workflow-langchain-langgraph/" TargetMode="External" /><Relationship Type="http://schemas.openxmlformats.org/officeDocument/2006/relationships/hyperlink" Id="rId50" Target="https://neo4j.com/blog/developer/neo4j-graphrag-workflow-langchain-langgraph/#:~:text=Create%20a%20Neo4j%20GraphRAG%20Workflow,develop%20a%20fairly%20complicated%20workflow" TargetMode="External" /><Relationship Type="http://schemas.openxmlformats.org/officeDocument/2006/relationships/hyperlink" Id="rId106" Target="https://neo4j.com/labs/genai-ecosystem/langchain/" TargetMode="External" /><Relationship Type="http://schemas.openxmlformats.org/officeDocument/2006/relationships/hyperlink" Id="rId49" Target="https://neo4j.com/labs/genai-ecosystem/langchain/#:~:text=The%20broad%20and%20deep%20Neo4j,querying%20and%20knowledge%20graph%20construction" TargetMode="External" /><Relationship Type="http://schemas.openxmlformats.org/officeDocument/2006/relationships/hyperlink" Id="rId113" Target="https://openai.com/enterprise-privacy/" TargetMode="External" /><Relationship Type="http://schemas.openxmlformats.org/officeDocument/2006/relationships/hyperlink" Id="rId58" Target="https://openai.com/enterprise-privacy/#:~:text=Enterprise%20privacy%20at%20OpenAI%20We,Health%20Insurance%20Portability%20and" TargetMode="External" /><Relationship Type="http://schemas.openxmlformats.org/officeDocument/2006/relationships/hyperlink" Id="rId92" Target="https://openai.com/enterprise-privacy/#:~:text=We%20are%20able%20to%20sign,Health%20Insurance%20Portability%20and" TargetMode="External" /><Relationship Type="http://schemas.openxmlformats.org/officeDocument/2006/relationships/hyperlink" Id="rId115" Target="https://pmc.ncbi.nlm.nih.gov/articles/PMC7334672/" TargetMode="External" /><Relationship Type="http://schemas.openxmlformats.org/officeDocument/2006/relationships/hyperlink" Id="rId67" Target="https://pmc.ncbi.nlm.nih.gov/articles/PMC7334672/#:~:text=NIH%20pmc,IES%20dataset%20released%20to%20date" TargetMode="External" /><Relationship Type="http://schemas.openxmlformats.org/officeDocument/2006/relationships/hyperlink" Id="rId97" Target="https://scholarcommons.sc.edu/cgi/viewcontent.cgi?article=1590&amp;context=aii_fac_pub" TargetMode="External" /><Relationship Type="http://schemas.openxmlformats.org/officeDocument/2006/relationships/hyperlink" Id="rId25" Target="https://scholarcommons.sc.edu/cgi/viewcontent.cgi?article=1590&amp;context=aii_fac_pub#:~:text=,explicit%20reasoning%20traces%20for%20explainability" TargetMode="External" /><Relationship Type="http://schemas.openxmlformats.org/officeDocument/2006/relationships/hyperlink" Id="rId98" Target="https://www.altexsoft.com/blog/clinical-decision-support-systems/" TargetMode="External" /><Relationship Type="http://schemas.openxmlformats.org/officeDocument/2006/relationships/hyperlink" Id="rId36" Target="https://www.altexsoft.com/blog/clinical-decision-support-systems/#:~:text=A%20typical%20CDSS%20contains%20three,processing%20layer%2C%20and%20user%20interface" TargetMode="External" /><Relationship Type="http://schemas.openxmlformats.org/officeDocument/2006/relationships/hyperlink" Id="rId26" Target="https://www.altexsoft.com/blog/clinical-decision-support-systems/#:~:text=An%20inference%20engine%20or%20processing,dashboard%20or%20mobile%20text%20alerts" TargetMode="External" /><Relationship Type="http://schemas.openxmlformats.org/officeDocument/2006/relationships/hyperlink" Id="rId37" Target="https://www.altexsoft.com/blog/clinical-decision-support-systems/#:~:text=An%20inference%20engine%20or%20processing,desktop%20application%2C%20an%20EHR%20system" TargetMode="External" /><Relationship Type="http://schemas.openxmlformats.org/officeDocument/2006/relationships/hyperlink" Id="rId35" Target="https://www.altexsoft.com/blog/clinical-decision-support-systems/#:~:text=MYCIN%20was%20built%20in%20the,recommend%20a%20course%20of%20treatment" TargetMode="External" /><Relationship Type="http://schemas.openxmlformats.org/officeDocument/2006/relationships/hyperlink" Id="rId38" Target="https://www.altexsoft.com/blog/clinical-decision-support-systems/#:~:text=Nonknowledge,the%20reasoning%20behind%20generated%20decisions" TargetMode="External" /><Relationship Type="http://schemas.openxmlformats.org/officeDocument/2006/relationships/hyperlink" Id="rId27" Target="https://www.altexsoft.com/blog/clinical-decision-support-systems/#:~:text=Systems%20of%20this%20type%20are,then%20a%20duplication%20is%20possible" TargetMode="External" /><Relationship Type="http://schemas.openxmlformats.org/officeDocument/2006/relationships/hyperlink" Id="rId117" Target="https://www.mdpi.com/2227-7102/15/9/1102" TargetMode="External" /><Relationship Type="http://schemas.openxmlformats.org/officeDocument/2006/relationships/hyperlink" Id="rId80" Target="https://www.mdpi.com/2227-7102/15/9/1102#:~:text=Synergizing%20Knowledge%20Graphs%20and%20LLMs%3A,specific%20question%20answering" TargetMode="External" /><Relationship Type="http://schemas.openxmlformats.org/officeDocument/2006/relationships/hyperlink" Id="rId116" Target="https://www.researchgate.net/publication/228921731_Intelligent_tutoring_systems_Architecture_and_characteristics" TargetMode="External" /><Relationship Type="http://schemas.openxmlformats.org/officeDocument/2006/relationships/hyperlink" Id="rId78" Target="https://www.researchgate.net/publication/228921731_Intelligent_tutoring_systems_Architecture_and_characteristics#:~:text=A%20three,components%2C%20namely%20t%20he%20systems" TargetMode="External" /><Relationship Type="http://schemas.openxmlformats.org/officeDocument/2006/relationships/hyperlink" Id="rId79" Target="https://www.researchgate.net/publication/228921731_Intelligent_tutoring_systems_Architecture_and_characteristics#:~:text=Expert%20domain%20model" TargetMode="External" /><Relationship Type="http://schemas.openxmlformats.org/officeDocument/2006/relationships/hyperlink" Id="rId101" Target="https://www.researchgate.net/publication/391382650_Interdisciplinary-QG_An_LLM-Based_Framework_for_Generating_High-Quality_Interdisciplinary_Test_Questions_with_Knowledge_Graphs_and_Chain-of-Thought_Reasoning" TargetMode="External" /><Relationship Type="http://schemas.openxmlformats.org/officeDocument/2006/relationships/hyperlink" Id="rId34" Target="https://www.researchgate.net/publication/391382650_Interdisciplinary-QG_An_LLM-Based_Framework_for_Generating_High-Quality_Interdisciplinary_Test_Questions_with_Knowledge_Graphs_and_Chain-of-Thought_Reasoning#:~:text=,a%20large%20language%20model" TargetMode="External" /><Relationship Type="http://schemas.openxmlformats.org/officeDocument/2006/relationships/hyperlink" Id="rId100" Target="https://www.semanticscholar.org/paper/An-Intelligent-Mathematics-Problem-Solving-Tutoring-Bakar-Ghani/13ccd16f90dbb0ff4925629cc9960c12ff127d1c" TargetMode="External" /><Relationship Type="http://schemas.openxmlformats.org/officeDocument/2006/relationships/hyperlink" Id="rId33" Target="https://www.semanticscholar.org/paper/An-Intelligent-Mathematics-Problem-Solving-Tutoring-Bakar-Ghani/13ccd16f90dbb0ff4925629cc9960c12ff127d1c#:~:text=,valuable%20reference%20for%20the" TargetMode="External" /><Relationship Type="http://schemas.openxmlformats.org/officeDocument/2006/relationships/hyperlink" Id="rId104" Target="https://www.youtube.com/watch?v=SJEnb5cadyo" TargetMode="External" /><Relationship Type="http://schemas.openxmlformats.org/officeDocument/2006/relationships/hyperlink" Id="rId42" Target="https://www.youtube.com/watch?v=SJEnb5cadyo#:~:text=Building%20Legal%20Reasoning%20Agents%20with,To%20build%20reliable%20systems%2C" TargetMode="External" /></Relationships>
</file>

<file path=word/_rels/footnotes.xml.rels><?xml version="1.0" encoding="UTF-8"?><Relationships xmlns="http://schemas.openxmlformats.org/package/2006/relationships"><Relationship Type="http://schemas.openxmlformats.org/officeDocument/2006/relationships/hyperlink" Id="rId105" Target="file://file_00000000119871f5899ab89457aa3ac6" TargetMode="External" /><Relationship Type="http://schemas.openxmlformats.org/officeDocument/2006/relationships/hyperlink" Id="rId46" Target="file://file_00000000119871f5899ab89457aa3ac6#:~:text=%E2%80%9CWe%20wanted%20to%20be%20a,%E2%80%9D%20%28P12%2C%20Hybrid" TargetMode="External" /><Relationship Type="http://schemas.openxmlformats.org/officeDocument/2006/relationships/hyperlink" Id="rId43" Target="file://file_00000000119871f5899ab89457aa3ac6#:~:text=Hariman%20,actions%2C%20we%20develop%20the%20capacity" TargetMode="External" /><Relationship Type="http://schemas.openxmlformats.org/officeDocument/2006/relationships/hyperlink" Id="rId44" Target="file://file_00000000119871f5899ab89457aa3ac6#:~:text=Hybrids%20%E2%80%94%20participants%20who%20straddled,who%20reconcile%20inquiry%20with%20action" TargetMode="External" /><Relationship Type="http://schemas.openxmlformats.org/officeDocument/2006/relationships/hyperlink" Id="rId47" Target="file://file_00000000119871f5899ab89457aa3ac6#:~:text=Hybrids%20appeared%20to%20be%20translators,between%E2%80%9D%20spaces" TargetMode="External" /><Relationship Type="http://schemas.openxmlformats.org/officeDocument/2006/relationships/hyperlink" Id="rId45" Target="file://file_00000000119871f5899ab89457aa3ac6#:~:text=moves%20people%20from%20deliberation%20to,but%20in%20life%20they%20intermingle" TargetMode="External" /><Relationship Type="http://schemas.openxmlformats.org/officeDocument/2006/relationships/hyperlink" Id="rId96" Target="file://file_00000000895471f5828084b1c87b98ce" TargetMode="External" /><Relationship Type="http://schemas.openxmlformats.org/officeDocument/2006/relationships/hyperlink" Id="rId83" Target="file://file_00000000895471f5828084b1c87b98ce#:~:text=%CB%99I,Peng%2C%20%E2%80%9CSocietal%20bi%EF%BF%BEases%20in" TargetMode="External" /><Relationship Type="http://schemas.openxmlformats.org/officeDocument/2006/relationships/hyperlink" Id="rId21" Target="file://file_00000000895471f5828084b1c87b98ce#:~:text=%E2%80%A2%20Lifting%3A%20translates%20neural%20outputs,neural%20models%20via%20attention%20masks" TargetMode="External" /><Relationship Type="http://schemas.openxmlformats.org/officeDocument/2006/relationships/hyperlink" Id="rId39" Target="file://file_00000000895471f5828084b1c87b98ce#:~:text=,05410%2C%202025" TargetMode="External" /><Relationship Type="http://schemas.openxmlformats.org/officeDocument/2006/relationships/hyperlink" Id="rId28" Target="file://file_00000000895471f5828084b1c87b98ce#:~:text=,Peng%2C%20%E2%80%9CSocietal%20bi%EF%BF%BEases%20in" TargetMode="External" /><Relationship Type="http://schemas.openxmlformats.org/officeDocument/2006/relationships/hyperlink" Id="rId90" Target="file://file_00000000895471f5828084b1c87b98ce#:~:text=,architecture%2C%E2%80%9D%20IEEE%20Internet%20Computing%2C%202024" TargetMode="External" /><Relationship Type="http://schemas.openxmlformats.org/officeDocument/2006/relationships/hyperlink" Id="rId86" Target="file://file_00000000895471f5828084b1c87b98ce#:~:text=2025.%20,05229%2C%202024" TargetMode="External" /><Relationship Type="http://schemas.openxmlformats.org/officeDocument/2006/relationships/hyperlink" Id="rId24" Target="file://file_00000000895471f5828084b1c87b98ce#:~:text=2025.%20,programmable%20humanizing%20ai%20through%20scalable" TargetMode="External" /><Relationship Type="http://schemas.openxmlformats.org/officeDocument/2006/relationships/hyperlink" Id="rId22" Target="file://file_00000000895471f5828084b1c87b98ce#:~:text=Our%20method%20employs%20lifting%20to,rules%2C%20con%EF%BF%BEstraints%29%20back%20into" TargetMode="External" /><Relationship Type="http://schemas.openxmlformats.org/officeDocument/2006/relationships/hyperlink" Id="rId84" Target="file://file_00000000895471f5828084b1c87b98ce#:~:text=R,Online%5D.%20Available%3A%20https%3A%2F%2Fdoi.org%2F10.48550%2F%20arXiv.2402.04982" TargetMode="External" /><Relationship Type="http://schemas.openxmlformats.org/officeDocument/2006/relationships/hyperlink" Id="rId30" Target="file://file_00000000895471f5828084b1c87b98ce#:~:text=generalizability,grounded%20outputs%20suited%20for%20transparent" TargetMode="External" /><Relationship Type="http://schemas.openxmlformats.org/officeDocument/2006/relationships/hyperlink" Id="rId85" Target="file://file_00000000895471f5828084b1c87b98ce#:~:text=language%20models%2C%E2%80%9D%20Advances%20in%20neural,%E2%80%9CReasoning%20models" TargetMode="External" /><Relationship Type="http://schemas.openxmlformats.org/officeDocument/2006/relationships/hyperlink" Id="rId29" Target="file://file_00000000895471f5828084b1c87b98ce#:~:text=match%20at%20L297%20%E2%80%A2%20Lifting%3A,neural%20models%20via%20attention%20masks" TargetMode="External" /><Relationship Type="http://schemas.openxmlformats.org/officeDocument/2006/relationships/hyperlink" Id="rId102" Target="https://aclanthology.org/2022.acl-long.297/" TargetMode="External" /><Relationship Type="http://schemas.openxmlformats.org/officeDocument/2006/relationships/hyperlink" Id="rId40" Target="https://aclanthology.org/2022.acl-long.297/#:~:text=LexGLUE%3A%20A%20Benchmark%20Dataset%20for,datasets%20for%20evaluating%20model%20performance" TargetMode="External" /><Relationship Type="http://schemas.openxmlformats.org/officeDocument/2006/relationships/hyperlink" Id="rId108" Target="https://blog.langchain.com/enhancing-rag-based-applications-accuracy-by-constructing-and-leveraging-knowledge-graphs/" TargetMode="External" /><Relationship Type="http://schemas.openxmlformats.org/officeDocument/2006/relationships/hyperlink" Id="rId63" Target="https://blog.langchain.com/enhancing-rag-based-applications-accuracy-by-constructing-and-leveraging-knowledge-graphs/#:~:text=After%20the%20graph%20generation%2C%20we,graph%20retrieval%20for%20RAG%20applications" TargetMode="External" /><Relationship Type="http://schemas.openxmlformats.org/officeDocument/2006/relationships/hyperlink" Id="rId51" Target="https://blog.langchain.com/enhancing-rag-based-applications-accuracy-by-constructing-and-leveraging-knowledge-graphs/#:~:text=Graph%20retrieval%20augmented%20generation%20,and%20contextuality%20of%20retrieved%20information" TargetMode="External" /><Relationship Type="http://schemas.openxmlformats.org/officeDocument/2006/relationships/hyperlink" Id="rId52" Target="https://blog.langchain.com/enhancing-rag-based-applications-accuracy-by-constructing-and-leveraging-knowledge-graphs/#:~:text=Knowledge%20graphs%20are%20great%2C%20but,the%20graph%20construction%20module%20to" TargetMode="External" /><Relationship Type="http://schemas.openxmlformats.org/officeDocument/2006/relationships/hyperlink" Id="rId64" Target="https://blog.langchain.com/enhancing-rag-based-applications-accuracy-by-constructing-and-leveraging-knowledge-graphs/#:~:text=The%20diagram%20illustrates%20a%20retrieval,and%20deliver%20the%20final%20answer" TargetMode="External" /><Relationship Type="http://schemas.openxmlformats.org/officeDocument/2006/relationships/hyperlink" Id="rId91" Target="https://blog.langchain.com/enhancing-rag-based-applications-accuracy-by-constructing-and-leveraging-knowledge-graphs/#:~:text=gaining%20momentum%20and%20emerging%20as,and%20contextuality%20of%20retrieved%20information" TargetMode="External" /><Relationship Type="http://schemas.openxmlformats.org/officeDocument/2006/relationships/hyperlink" Id="rId109" Target="https://curriculumredesign.org/wp-content/uploads/Datasets-for-Training-Intelligent-Tutoring-Systems-for-Mathematics-CCR.pdf" TargetMode="External" /><Relationship Type="http://schemas.openxmlformats.org/officeDocument/2006/relationships/hyperlink" Id="rId70" Target="https://curriculumredesign.org/wp-content/uploads/Datasets-for-Training-Intelligent-Tutoring-Systems-for-Mathematics-CCR.pdf#:~:text=5,in%202021%20for%20the" TargetMode="External" /><Relationship Type="http://schemas.openxmlformats.org/officeDocument/2006/relationships/hyperlink" Id="rId73" Target="https://curriculumredesign.org/wp-content/uploads/Datasets-for-Training-Intelligent-Tutoring-Systems-for-Mathematics-CCR.pdf#:~:text=7,grades%204%20and%208%2C%20and" TargetMode="External" /><Relationship Type="http://schemas.openxmlformats.org/officeDocument/2006/relationships/hyperlink" Id="rId69" Target="https://curriculumredesign.org/wp-content/uploads/Datasets-for-Training-Intelligent-Tutoring-Systems-for-Mathematics-CCR.pdf#:~:text=Accessibility%20of%20Data%3A%20Both%20OpenMathInstruct,datasets%20are%20hosted%20on%20the" TargetMode="External" /><Relationship Type="http://schemas.openxmlformats.org/officeDocument/2006/relationships/hyperlink" Id="rId68" Target="https://curriculumredesign.org/wp-content/uploads/Datasets-for-Training-Intelligent-Tutoring-Systems-for-Mathematics-CCR.pdf#:~:text=Description%3A%20OpenMathInstruct,for%20MATH" TargetMode="External" /><Relationship Type="http://schemas.openxmlformats.org/officeDocument/2006/relationships/hyperlink" Id="rId53" Target="https://curriculumredesign.org/wp-content/uploads/Datasets-for-Training-Intelligent-Tutoring-Systems-for-Mathematics-CCR.pdf#:~:text=Description%3A%20The%20MATH%20dataset%20was,in%202021%20for%20the" TargetMode="External" /><Relationship Type="http://schemas.openxmlformats.org/officeDocument/2006/relationships/hyperlink" Id="rId66" Target="https://curriculumredesign.org/wp-content/uploads/Datasets-for-Training-Intelligent-Tutoring-Systems-for-Mathematics-CCR.pdf#:~:text=Usage%20in%20ITS%3A%20ASSISTments%20has,ITS%20developers%20into%20student%20learning" TargetMode="External" /><Relationship Type="http://schemas.openxmlformats.org/officeDocument/2006/relationships/hyperlink" Id="rId71" Target="https://curriculumredesign.org/wp-content/uploads/Datasets-for-Training-Intelligent-Tutoring-Systems-for-Mathematics-CCR.pdf#:~:text=Usage%20in%20ITS%3A%20As%20the,solutions%2C%20ITS%20could%20be%20developed" TargetMode="External" /><Relationship Type="http://schemas.openxmlformats.org/officeDocument/2006/relationships/hyperlink" Id="rId54" Target="https://curriculumredesign.org/wp-content/uploads/Datasets-for-Training-Intelligent-Tutoring-Systems-for-Mathematics-CCR.pdf#:~:text=and%20probability%2C%20geometry%2C%20and%20intermediate,In%20addition%2C%20as%20MATH" TargetMode="External" /><Relationship Type="http://schemas.openxmlformats.org/officeDocument/2006/relationships/hyperlink" Id="rId72" Target="https://curriculumredesign.org/wp-content/uploads/Datasets-for-Training-Intelligent-Tutoring-Systems-for-Mathematics-CCR.pdf#:~:text=dataset%20provides%20a%20valuable%20resource,with%20associated%20code%20and%20resources" TargetMode="External" /><Relationship Type="http://schemas.openxmlformats.org/officeDocument/2006/relationships/hyperlink" Id="rId74" Target="https://curriculumredesign.org/wp-content/uploads/Datasets-for-Training-Intelligent-Tutoring-Systems-for-Mathematics-CCR.pdf#:~:text=match%20at%20L344%20Accessibility%20of,It" TargetMode="External" /><Relationship Type="http://schemas.openxmlformats.org/officeDocument/2006/relationships/hyperlink" Id="rId99" Target="https://doaj.org/article/67e785a9cc4844aa9b5de560a1da3604" TargetMode="External" /><Relationship Type="http://schemas.openxmlformats.org/officeDocument/2006/relationships/hyperlink" Id="rId32" Target="https://doaj.org/article/67e785a9cc4844aa9b5de560a1da3604#:~:text=experimental%20group%20utilized%20the%20KG,answering%20systems%20in%20educational%20settings" TargetMode="External" /><Relationship Type="http://schemas.openxmlformats.org/officeDocument/2006/relationships/hyperlink" Id="rId31" Target="https://doaj.org/article/67e785a9cc4844aa9b5de560a1da3604#:~:text=to%20educational%20question,A%20total%20of%2030%20students" TargetMode="External" /><Relationship Type="http://schemas.openxmlformats.org/officeDocument/2006/relationships/hyperlink" Id="rId112" Target="https://github.com/openlegaldata/awesome-legal-data" TargetMode="External" /><Relationship Type="http://schemas.openxmlformats.org/officeDocument/2006/relationships/hyperlink" Id="rId57" Target="https://github.com/openlegaldata/awesome-legal-data#:~:text=Other%20datasets" TargetMode="External" /><Relationship Type="http://schemas.openxmlformats.org/officeDocument/2006/relationships/hyperlink" Id="rId110" Target="https://huggingface.co/emilyalsentzer/Bio_ClinicalBERT" TargetMode="External" /><Relationship Type="http://schemas.openxmlformats.org/officeDocument/2006/relationships/hyperlink" Id="rId55" Target="https://huggingface.co/emilyalsentzer/Bio_ClinicalBERT#:~:text=The%20,880M%20words" TargetMode="External" /><Relationship Type="http://schemas.openxmlformats.org/officeDocument/2006/relationships/hyperlink" Id="rId111" Target="https://huggingface.co/nlpaueb/legal-bert-base-uncased" TargetMode="External" /><Relationship Type="http://schemas.openxmlformats.org/officeDocument/2006/relationships/hyperlink" Id="rId76" Target="https://huggingface.co/nlpaueb/legal-bert-base-uncased#:~:text=,law" TargetMode="External" /><Relationship Type="http://schemas.openxmlformats.org/officeDocument/2006/relationships/hyperlink" Id="rId56" Target="https://huggingface.co/nlpaueb/legal-bert-base-uncased#:~:text=LEGAL,competitive%20performance%20is%20also%20available" TargetMode="External" /><Relationship Type="http://schemas.openxmlformats.org/officeDocument/2006/relationships/hyperlink" Id="rId75" Target="https://huggingface.co/nlpaueb/legal-bert-base-uncased#:~:text=Rights%20%28ECHR%29%20%28http%3A%2F%2Fhudoc" TargetMode="External" /><Relationship Type="http://schemas.openxmlformats.org/officeDocument/2006/relationships/hyperlink" Id="rId114" Target="https://learn.microsoft.com/en-us/answers/questions/2106637/azure-openai-hipaa-compliance-status" TargetMode="External" /><Relationship Type="http://schemas.openxmlformats.org/officeDocument/2006/relationships/hyperlink" Id="rId59" Target="https://learn.microsoft.com/en-us/answers/questions/2106637/azure-openai-hipaa-compliance-status#:~:text=Azure%27s%20services%20are%20not%20HIPAA,ensures%20that%20Microsoft%20adheres" TargetMode="External" /><Relationship Type="http://schemas.openxmlformats.org/officeDocument/2006/relationships/hyperlink" Id="rId118" Target="https://learn.microsoft.com/en-us/compliance/regulatory/offering-ferpa" TargetMode="External" /><Relationship Type="http://schemas.openxmlformats.org/officeDocument/2006/relationships/hyperlink" Id="rId89" Target="https://learn.microsoft.com/en-us/compliance/regulatory/offering-ferpa#:~:text=Family%20Educational%20Rights%20and%20Privacy,implementation%20guide%20for%20Azure" TargetMode="External" /><Relationship Type="http://schemas.openxmlformats.org/officeDocument/2006/relationships/hyperlink" Id="rId103" Target="https://neo4j.com/blog/developer/from-legal-documents-to-knowledge-graphs/" TargetMode="External" /><Relationship Type="http://schemas.openxmlformats.org/officeDocument/2006/relationships/hyperlink" Id="rId41" Target="https://neo4j.com/blog/developer/from-legal-documents-to-knowledge-graphs/#:~:text=From%20Legal%20Documents%20to%20Knowledge,graph%20traversals%2C%20relationship%20queries%2C" TargetMode="External" /><Relationship Type="http://schemas.openxmlformats.org/officeDocument/2006/relationships/hyperlink" Id="rId107" Target="https://neo4j.com/blog/developer/neo4j-graphrag-workflow-langchain-langgraph/" TargetMode="External" /><Relationship Type="http://schemas.openxmlformats.org/officeDocument/2006/relationships/hyperlink" Id="rId50" Target="https://neo4j.com/blog/developer/neo4j-graphrag-workflow-langchain-langgraph/#:~:text=Create%20a%20Neo4j%20GraphRAG%20Workflow,develop%20a%20fairly%20complicated%20workflow" TargetMode="External" /><Relationship Type="http://schemas.openxmlformats.org/officeDocument/2006/relationships/hyperlink" Id="rId106" Target="https://neo4j.com/labs/genai-ecosystem/langchain/" TargetMode="External" /><Relationship Type="http://schemas.openxmlformats.org/officeDocument/2006/relationships/hyperlink" Id="rId49" Target="https://neo4j.com/labs/genai-ecosystem/langchain/#:~:text=The%20broad%20and%20deep%20Neo4j,querying%20and%20knowledge%20graph%20construction" TargetMode="External" /><Relationship Type="http://schemas.openxmlformats.org/officeDocument/2006/relationships/hyperlink" Id="rId113" Target="https://openai.com/enterprise-privacy/" TargetMode="External" /><Relationship Type="http://schemas.openxmlformats.org/officeDocument/2006/relationships/hyperlink" Id="rId58" Target="https://openai.com/enterprise-privacy/#:~:text=Enterprise%20privacy%20at%20OpenAI%20We,Health%20Insurance%20Portability%20and" TargetMode="External" /><Relationship Type="http://schemas.openxmlformats.org/officeDocument/2006/relationships/hyperlink" Id="rId92" Target="https://openai.com/enterprise-privacy/#:~:text=We%20are%20able%20to%20sign,Health%20Insurance%20Portability%20and" TargetMode="External" /><Relationship Type="http://schemas.openxmlformats.org/officeDocument/2006/relationships/hyperlink" Id="rId115" Target="https://pmc.ncbi.nlm.nih.gov/articles/PMC7334672/" TargetMode="External" /><Relationship Type="http://schemas.openxmlformats.org/officeDocument/2006/relationships/hyperlink" Id="rId67" Target="https://pmc.ncbi.nlm.nih.gov/articles/PMC7334672/#:~:text=NIH%20pmc,IES%20dataset%20released%20to%20date" TargetMode="External" /><Relationship Type="http://schemas.openxmlformats.org/officeDocument/2006/relationships/hyperlink" Id="rId97" Target="https://scholarcommons.sc.edu/cgi/viewcontent.cgi?article=1590&amp;context=aii_fac_pub" TargetMode="External" /><Relationship Type="http://schemas.openxmlformats.org/officeDocument/2006/relationships/hyperlink" Id="rId25" Target="https://scholarcommons.sc.edu/cgi/viewcontent.cgi?article=1590&amp;context=aii_fac_pub#:~:text=,explicit%20reasoning%20traces%20for%20explainability" TargetMode="External" /><Relationship Type="http://schemas.openxmlformats.org/officeDocument/2006/relationships/hyperlink" Id="rId98" Target="https://www.altexsoft.com/blog/clinical-decision-support-systems/" TargetMode="External" /><Relationship Type="http://schemas.openxmlformats.org/officeDocument/2006/relationships/hyperlink" Id="rId36" Target="https://www.altexsoft.com/blog/clinical-decision-support-systems/#:~:text=A%20typical%20CDSS%20contains%20three,processing%20layer%2C%20and%20user%20interface" TargetMode="External" /><Relationship Type="http://schemas.openxmlformats.org/officeDocument/2006/relationships/hyperlink" Id="rId26" Target="https://www.altexsoft.com/blog/clinical-decision-support-systems/#:~:text=An%20inference%20engine%20or%20processing,dashboard%20or%20mobile%20text%20alerts" TargetMode="External" /><Relationship Type="http://schemas.openxmlformats.org/officeDocument/2006/relationships/hyperlink" Id="rId37" Target="https://www.altexsoft.com/blog/clinical-decision-support-systems/#:~:text=An%20inference%20engine%20or%20processing,desktop%20application%2C%20an%20EHR%20system" TargetMode="External" /><Relationship Type="http://schemas.openxmlformats.org/officeDocument/2006/relationships/hyperlink" Id="rId35" Target="https://www.altexsoft.com/blog/clinical-decision-support-systems/#:~:text=MYCIN%20was%20built%20in%20the,recommend%20a%20course%20of%20treatment" TargetMode="External" /><Relationship Type="http://schemas.openxmlformats.org/officeDocument/2006/relationships/hyperlink" Id="rId38" Target="https://www.altexsoft.com/blog/clinical-decision-support-systems/#:~:text=Nonknowledge,the%20reasoning%20behind%20generated%20decisions" TargetMode="External" /><Relationship Type="http://schemas.openxmlformats.org/officeDocument/2006/relationships/hyperlink" Id="rId27" Target="https://www.altexsoft.com/blog/clinical-decision-support-systems/#:~:text=Systems%20of%20this%20type%20are,then%20a%20duplication%20is%20possible" TargetMode="External" /><Relationship Type="http://schemas.openxmlformats.org/officeDocument/2006/relationships/hyperlink" Id="rId117" Target="https://www.mdpi.com/2227-7102/15/9/1102" TargetMode="External" /><Relationship Type="http://schemas.openxmlformats.org/officeDocument/2006/relationships/hyperlink" Id="rId80" Target="https://www.mdpi.com/2227-7102/15/9/1102#:~:text=Synergizing%20Knowledge%20Graphs%20and%20LLMs%3A,specific%20question%20answering" TargetMode="External" /><Relationship Type="http://schemas.openxmlformats.org/officeDocument/2006/relationships/hyperlink" Id="rId116" Target="https://www.researchgate.net/publication/228921731_Intelligent_tutoring_systems_Architecture_and_characteristics" TargetMode="External" /><Relationship Type="http://schemas.openxmlformats.org/officeDocument/2006/relationships/hyperlink" Id="rId78" Target="https://www.researchgate.net/publication/228921731_Intelligent_tutoring_systems_Architecture_and_characteristics#:~:text=A%20three,components%2C%20namely%20t%20he%20systems" TargetMode="External" /><Relationship Type="http://schemas.openxmlformats.org/officeDocument/2006/relationships/hyperlink" Id="rId79" Target="https://www.researchgate.net/publication/228921731_Intelligent_tutoring_systems_Architecture_and_characteristics#:~:text=Expert%20domain%20model" TargetMode="External" /><Relationship Type="http://schemas.openxmlformats.org/officeDocument/2006/relationships/hyperlink" Id="rId101" Target="https://www.researchgate.net/publication/391382650_Interdisciplinary-QG_An_LLM-Based_Framework_for_Generating_High-Quality_Interdisciplinary_Test_Questions_with_Knowledge_Graphs_and_Chain-of-Thought_Reasoning" TargetMode="External" /><Relationship Type="http://schemas.openxmlformats.org/officeDocument/2006/relationships/hyperlink" Id="rId34" Target="https://www.researchgate.net/publication/391382650_Interdisciplinary-QG_An_LLM-Based_Framework_for_Generating_High-Quality_Interdisciplinary_Test_Questions_with_Knowledge_Graphs_and_Chain-of-Thought_Reasoning#:~:text=,a%20large%20language%20model" TargetMode="External" /><Relationship Type="http://schemas.openxmlformats.org/officeDocument/2006/relationships/hyperlink" Id="rId100" Target="https://www.semanticscholar.org/paper/An-Intelligent-Mathematics-Problem-Solving-Tutoring-Bakar-Ghani/13ccd16f90dbb0ff4925629cc9960c12ff127d1c" TargetMode="External" /><Relationship Type="http://schemas.openxmlformats.org/officeDocument/2006/relationships/hyperlink" Id="rId33" Target="https://www.semanticscholar.org/paper/An-Intelligent-Mathematics-Problem-Solving-Tutoring-Bakar-Ghani/13ccd16f90dbb0ff4925629cc9960c12ff127d1c#:~:text=,valuable%20reference%20for%20the" TargetMode="External" /><Relationship Type="http://schemas.openxmlformats.org/officeDocument/2006/relationships/hyperlink" Id="rId104" Target="https://www.youtube.com/watch?v=SJEnb5cadyo" TargetMode="External" /><Relationship Type="http://schemas.openxmlformats.org/officeDocument/2006/relationships/hyperlink" Id="rId42" Target="https://www.youtube.com/watch?v=SJEnb5cadyo#:~:text=Building%20Legal%20Reasoning%20Agents%20with,To%20build%20reliable%20systems%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2025-11-24T12:35:20Z</dcterms:created>
  <dcterms:modified xsi:type="dcterms:W3CDTF">2025-11-24T12:35:20Z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