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1F9149" w14:textId="622935A0" w:rsidR="008B7235" w:rsidRPr="008B7235" w:rsidRDefault="008B7235">
      <w:pPr>
        <w:rPr>
          <w:rFonts w:ascii="Arial" w:hAnsi="Arial" w:cs="Arial"/>
          <w:sz w:val="24"/>
          <w:szCs w:val="24"/>
        </w:rPr>
      </w:pPr>
      <w:r w:rsidRPr="008B7235">
        <w:rPr>
          <w:rFonts w:ascii="Arial" w:hAnsi="Arial" w:cs="Arial"/>
          <w:b/>
          <w:bCs/>
          <w:sz w:val="24"/>
          <w:szCs w:val="24"/>
        </w:rPr>
        <w:t xml:space="preserve">S2_Appendix.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B7235">
        <w:rPr>
          <w:rFonts w:ascii="Arial" w:hAnsi="Arial" w:cs="Arial"/>
          <w:b/>
          <w:bCs/>
          <w:sz w:val="24"/>
          <w:szCs w:val="24"/>
          <w:shd w:val="clear" w:color="auto" w:fill="F4F5FB"/>
        </w:rPr>
        <w:t>D density plots of the posterior plots for both Scenarios.</w:t>
      </w:r>
      <w:r>
        <w:rPr>
          <w:rFonts w:ascii="Arial" w:hAnsi="Arial" w:cs="Arial"/>
          <w:sz w:val="24"/>
          <w:szCs w:val="24"/>
          <w:shd w:val="clear" w:color="auto" w:fill="F4F5FB"/>
        </w:rPr>
        <w:t xml:space="preserve"> </w:t>
      </w:r>
      <w:r w:rsidRPr="008B7235">
        <w:rPr>
          <w:rFonts w:ascii="Arial" w:hAnsi="Arial" w:cs="Arial"/>
          <w:sz w:val="24"/>
          <w:szCs w:val="24"/>
          <w:shd w:val="clear" w:color="auto" w:fill="F4F5FB"/>
        </w:rPr>
        <w:t>The red vertical and horizontal lines represent the true parameter values for Beta and</w:t>
      </w:r>
      <w:r>
        <w:rPr>
          <w:rFonts w:ascii="Arial" w:hAnsi="Arial" w:cs="Arial"/>
          <w:sz w:val="24"/>
          <w:szCs w:val="24"/>
          <w:shd w:val="clear" w:color="auto" w:fill="F4F5FB"/>
        </w:rPr>
        <w:t xml:space="preserve"> </w:t>
      </w:r>
      <w:r w:rsidRPr="008B7235">
        <w:rPr>
          <w:rFonts w:ascii="Arial" w:hAnsi="Arial" w:cs="Arial"/>
          <w:sz w:val="24"/>
          <w:szCs w:val="24"/>
          <w:shd w:val="clear" w:color="auto" w:fill="F4F5FB"/>
        </w:rPr>
        <w:t>Gamma respectively</w:t>
      </w:r>
      <w:r>
        <w:rPr>
          <w:rFonts w:ascii="Arial" w:hAnsi="Arial" w:cs="Arial"/>
          <w:sz w:val="24"/>
          <w:szCs w:val="24"/>
          <w:shd w:val="clear" w:color="auto" w:fill="F4F5FB"/>
        </w:rPr>
        <w:t>.</w:t>
      </w:r>
    </w:p>
    <w:p w14:paraId="54A7C321" w14:textId="1425EDC6" w:rsidR="008E1D98" w:rsidRPr="008E1D98" w:rsidRDefault="008E1D98">
      <w:r>
        <w:rPr>
          <w:noProof/>
        </w:rPr>
        <w:drawing>
          <wp:inline distT="0" distB="0" distL="0" distR="0" wp14:anchorId="5BA31002" wp14:editId="6BAE35CF">
            <wp:extent cx="9025324" cy="4705350"/>
            <wp:effectExtent l="0" t="0" r="4445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53765" cy="4720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8F2A" w14:textId="166790D9" w:rsidR="008E1D98" w:rsidRDefault="008E1D98">
      <w:pPr>
        <w:rPr>
          <w:sz w:val="24"/>
          <w:szCs w:val="24"/>
        </w:rPr>
      </w:pPr>
      <w:r w:rsidRPr="008E1D98">
        <w:rPr>
          <w:rFonts w:ascii="Arial" w:hAnsi="Arial" w:cs="Arial"/>
          <w:b/>
          <w:bCs/>
          <w:sz w:val="24"/>
          <w:szCs w:val="24"/>
        </w:rPr>
        <w:t>Fig</w:t>
      </w:r>
      <w:r w:rsidR="00E33F7D">
        <w:rPr>
          <w:rFonts w:ascii="Arial" w:hAnsi="Arial" w:cs="Arial"/>
          <w:b/>
          <w:bCs/>
          <w:sz w:val="24"/>
          <w:szCs w:val="24"/>
        </w:rPr>
        <w:t>ure</w:t>
      </w:r>
      <w:r w:rsidRPr="008E1D98">
        <w:rPr>
          <w:rFonts w:ascii="Arial" w:hAnsi="Arial" w:cs="Arial"/>
          <w:b/>
          <w:bCs/>
          <w:sz w:val="24"/>
          <w:szCs w:val="24"/>
        </w:rPr>
        <w:t xml:space="preserve"> A</w:t>
      </w:r>
      <w:r w:rsidR="00E33F7D">
        <w:rPr>
          <w:rFonts w:ascii="Arial" w:hAnsi="Arial" w:cs="Arial"/>
          <w:b/>
          <w:bCs/>
          <w:sz w:val="24"/>
          <w:szCs w:val="24"/>
        </w:rPr>
        <w:t>.</w:t>
      </w:r>
      <w:r w:rsidRPr="008E1D98">
        <w:rPr>
          <w:rFonts w:ascii="Arial" w:hAnsi="Arial" w:cs="Arial"/>
          <w:b/>
          <w:bCs/>
          <w:sz w:val="24"/>
          <w:szCs w:val="24"/>
        </w:rPr>
        <w:t xml:space="preserve"> 2D density plots of the posterior plots for Scenario 1.</w:t>
      </w:r>
      <w:r w:rsidRPr="008E1D98">
        <w:rPr>
          <w:sz w:val="24"/>
          <w:szCs w:val="24"/>
        </w:rPr>
        <w:t xml:space="preserve"> </w:t>
      </w:r>
    </w:p>
    <w:p w14:paraId="05BB5EAC" w14:textId="002BB2C5" w:rsidR="00AF2D8F" w:rsidRDefault="00AF2D8F">
      <w:pPr>
        <w:rPr>
          <w:sz w:val="24"/>
          <w:szCs w:val="24"/>
        </w:rPr>
      </w:pPr>
    </w:p>
    <w:p w14:paraId="2775F194" w14:textId="2F9EDB9E" w:rsidR="00AF2D8F" w:rsidRDefault="00AF2D8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E8F165" wp14:editId="45FBABB2">
            <wp:extent cx="9244330" cy="4802973"/>
            <wp:effectExtent l="0" t="0" r="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53826" cy="480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0A894" w14:textId="1E2C8683" w:rsidR="00AF2D8F" w:rsidRDefault="00AF2D8F" w:rsidP="00AF2D8F">
      <w:pPr>
        <w:rPr>
          <w:sz w:val="24"/>
          <w:szCs w:val="24"/>
        </w:rPr>
      </w:pPr>
      <w:r w:rsidRPr="008E1D98">
        <w:rPr>
          <w:rFonts w:ascii="Arial" w:hAnsi="Arial" w:cs="Arial"/>
          <w:b/>
          <w:bCs/>
          <w:sz w:val="24"/>
          <w:szCs w:val="24"/>
        </w:rPr>
        <w:t>Fig</w:t>
      </w:r>
      <w:r w:rsidR="00E33F7D">
        <w:rPr>
          <w:rFonts w:ascii="Arial" w:hAnsi="Arial" w:cs="Arial"/>
          <w:b/>
          <w:bCs/>
          <w:sz w:val="24"/>
          <w:szCs w:val="24"/>
        </w:rPr>
        <w:t>ure</w:t>
      </w:r>
      <w:r w:rsidRPr="008E1D98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B</w:t>
      </w:r>
      <w:r w:rsidR="00E33F7D">
        <w:rPr>
          <w:rFonts w:ascii="Arial" w:hAnsi="Arial" w:cs="Arial"/>
          <w:b/>
          <w:bCs/>
          <w:sz w:val="24"/>
          <w:szCs w:val="24"/>
        </w:rPr>
        <w:t>.</w:t>
      </w:r>
      <w:r w:rsidRPr="008E1D98">
        <w:rPr>
          <w:rFonts w:ascii="Arial" w:hAnsi="Arial" w:cs="Arial"/>
          <w:b/>
          <w:bCs/>
          <w:sz w:val="24"/>
          <w:szCs w:val="24"/>
        </w:rPr>
        <w:t xml:space="preserve"> 2D density plots of the posterior plots for Scenario </w:t>
      </w:r>
      <w:r>
        <w:rPr>
          <w:rFonts w:ascii="Arial" w:hAnsi="Arial" w:cs="Arial"/>
          <w:b/>
          <w:bCs/>
          <w:sz w:val="24"/>
          <w:szCs w:val="24"/>
        </w:rPr>
        <w:t>2</w:t>
      </w:r>
      <w:r w:rsidRPr="008E1D98">
        <w:rPr>
          <w:rFonts w:ascii="Arial" w:hAnsi="Arial" w:cs="Arial"/>
          <w:b/>
          <w:bCs/>
          <w:sz w:val="24"/>
          <w:szCs w:val="24"/>
        </w:rPr>
        <w:t>.</w:t>
      </w:r>
      <w:r w:rsidRPr="008E1D98">
        <w:rPr>
          <w:sz w:val="24"/>
          <w:szCs w:val="24"/>
        </w:rPr>
        <w:t xml:space="preserve"> </w:t>
      </w:r>
    </w:p>
    <w:p w14:paraId="7C5C0959" w14:textId="77777777" w:rsidR="00AF2D8F" w:rsidRPr="008E1D98" w:rsidRDefault="00AF2D8F">
      <w:pPr>
        <w:rPr>
          <w:sz w:val="24"/>
          <w:szCs w:val="24"/>
        </w:rPr>
      </w:pPr>
    </w:p>
    <w:sectPr w:rsidR="00AF2D8F" w:rsidRPr="008E1D98" w:rsidSect="008E1D9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98"/>
    <w:rsid w:val="000460C7"/>
    <w:rsid w:val="000D75D3"/>
    <w:rsid w:val="001C2617"/>
    <w:rsid w:val="004D71DF"/>
    <w:rsid w:val="006021A0"/>
    <w:rsid w:val="007E080D"/>
    <w:rsid w:val="00875D62"/>
    <w:rsid w:val="008B7235"/>
    <w:rsid w:val="008E1D98"/>
    <w:rsid w:val="00977B8C"/>
    <w:rsid w:val="00AB129C"/>
    <w:rsid w:val="00AF2D8F"/>
    <w:rsid w:val="00E33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17C28D6"/>
  <w15:chartTrackingRefBased/>
  <w15:docId w15:val="{00DFBDAF-669D-4B1F-9DEC-597ABE0ADB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Z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47</Words>
  <Characters>273</Characters>
  <Application>Microsoft Office Word</Application>
  <DocSecurity>0</DocSecurity>
  <Lines>2</Lines>
  <Paragraphs>1</Paragraphs>
  <ScaleCrop>false</ScaleCrop>
  <Company/>
  <LinksUpToDate>false</LinksUpToDate>
  <CharactersWithSpaces>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Suboi, Z, Mej [zenabu@sun.ac.za]</dc:creator>
  <cp:keywords/>
  <dc:description/>
  <cp:lastModifiedBy>Suboi, Z, Mej [zenabu@sun.ac.za]</cp:lastModifiedBy>
  <cp:revision>9</cp:revision>
  <dcterms:created xsi:type="dcterms:W3CDTF">2020-10-16T09:24:00Z</dcterms:created>
  <dcterms:modified xsi:type="dcterms:W3CDTF">2020-10-16T10:13:00Z</dcterms:modified>
</cp:coreProperties>
</file>