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7F84F" w14:textId="200113B7" w:rsidR="00755342" w:rsidRPr="00C708EE" w:rsidRDefault="00FE639E">
      <w:pPr>
        <w:rPr>
          <w:b/>
          <w:bCs/>
          <w:lang w:val="en-US"/>
        </w:rPr>
      </w:pPr>
      <w:r w:rsidRPr="00C708EE">
        <w:rPr>
          <w:b/>
          <w:bCs/>
          <w:lang w:val="en-US"/>
        </w:rPr>
        <w:t>SIMULATION AND ANALYSIS SETUP</w:t>
      </w:r>
    </w:p>
    <w:p w14:paraId="2D661CC1" w14:textId="2830D9BC" w:rsidR="00FE639E" w:rsidRPr="00C708EE" w:rsidRDefault="00FE639E" w:rsidP="00C708EE">
      <w:pPr>
        <w:jc w:val="center"/>
        <w:rPr>
          <w:b/>
          <w:bCs/>
          <w:lang w:val="en-US"/>
        </w:rPr>
      </w:pPr>
      <w:r w:rsidRPr="00C708EE">
        <w:rPr>
          <w:b/>
          <w:bCs/>
          <w:lang w:val="en-US"/>
        </w:rPr>
        <w:t>SIMULATION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0"/>
        <w:gridCol w:w="5716"/>
      </w:tblGrid>
      <w:tr w:rsidR="00A369F8" w14:paraId="037280F0" w14:textId="77777777" w:rsidTr="003B7333">
        <w:tc>
          <w:tcPr>
            <w:tcW w:w="9016" w:type="dxa"/>
            <w:gridSpan w:val="2"/>
          </w:tcPr>
          <w:p w14:paraId="0DD01997" w14:textId="7E098228" w:rsidR="00A369F8" w:rsidRPr="00A369F8" w:rsidRDefault="00A369F8" w:rsidP="00A369F8">
            <w:pPr>
              <w:jc w:val="center"/>
              <w:rPr>
                <w:b/>
                <w:bCs/>
                <w:lang w:val="en-US"/>
              </w:rPr>
            </w:pPr>
            <w:r w:rsidRPr="00A369F8">
              <w:rPr>
                <w:b/>
                <w:bCs/>
                <w:lang w:val="en-US"/>
              </w:rPr>
              <w:t>CURRENT SIMULATION</w:t>
            </w:r>
          </w:p>
        </w:tc>
      </w:tr>
      <w:tr w:rsidR="00A369F8" w14:paraId="2EF2E3FA" w14:textId="77777777" w:rsidTr="00EE0E50">
        <w:tc>
          <w:tcPr>
            <w:tcW w:w="3300" w:type="dxa"/>
          </w:tcPr>
          <w:p w14:paraId="2DD4D046" w14:textId="140A1466" w:rsidR="00A369F8" w:rsidRPr="00A369F8" w:rsidRDefault="00A369F8">
            <w:pPr>
              <w:rPr>
                <w:b/>
                <w:bCs/>
              </w:rPr>
            </w:pPr>
            <w:r w:rsidRPr="00A97BE5">
              <w:rPr>
                <w:b/>
                <w:bCs/>
                <w:lang w:val="en-US"/>
              </w:rPr>
              <w:t>Experiment name</w:t>
            </w:r>
          </w:p>
        </w:tc>
        <w:tc>
          <w:tcPr>
            <w:tcW w:w="5716" w:type="dxa"/>
          </w:tcPr>
          <w:p w14:paraId="5846CB52" w14:textId="0EFF3CA3" w:rsidR="00A369F8" w:rsidRPr="00A2216E" w:rsidRDefault="00A369F8">
            <w:pPr>
              <w:rPr>
                <w:lang w:val="en-US"/>
              </w:rPr>
            </w:pPr>
            <w:r w:rsidRPr="00A2216E">
              <w:rPr>
                <w:lang w:val="en-US"/>
              </w:rPr>
              <w:t>comm_protect_llin_CMOnly_EIRcat4_nkwanta_south</w:t>
            </w:r>
          </w:p>
        </w:tc>
      </w:tr>
      <w:tr w:rsidR="00A97BE5" w14:paraId="5F7CF64D" w14:textId="77777777" w:rsidTr="00EE0E50">
        <w:tc>
          <w:tcPr>
            <w:tcW w:w="3300" w:type="dxa"/>
          </w:tcPr>
          <w:p w14:paraId="45B03699" w14:textId="551E2838" w:rsidR="00A97BE5" w:rsidRPr="00A97BE5" w:rsidRDefault="00A97BE5">
            <w:pPr>
              <w:rPr>
                <w:b/>
                <w:bCs/>
                <w:lang w:val="en-US"/>
              </w:rPr>
            </w:pPr>
            <w:r w:rsidRPr="00A97BE5">
              <w:rPr>
                <w:b/>
                <w:bCs/>
                <w:lang w:val="en-US"/>
              </w:rPr>
              <w:t>Purpose</w:t>
            </w:r>
          </w:p>
        </w:tc>
        <w:tc>
          <w:tcPr>
            <w:tcW w:w="5716" w:type="dxa"/>
          </w:tcPr>
          <w:p w14:paraId="142B62E0" w14:textId="09BBD218" w:rsidR="00A97BE5" w:rsidRDefault="00A97BE5">
            <w:pPr>
              <w:rPr>
                <w:lang w:val="en-US"/>
              </w:rPr>
            </w:pPr>
            <w:r>
              <w:rPr>
                <w:lang w:val="en-US"/>
              </w:rPr>
              <w:t>Evaluate the direct and indirect effects of LLINs across transmission intensities</w:t>
            </w:r>
          </w:p>
        </w:tc>
      </w:tr>
      <w:tr w:rsidR="00C708EE" w14:paraId="67C0B81A" w14:textId="77777777" w:rsidTr="00EE0E50">
        <w:tc>
          <w:tcPr>
            <w:tcW w:w="3300" w:type="dxa"/>
          </w:tcPr>
          <w:p w14:paraId="7B0840E3" w14:textId="5F3D904E" w:rsidR="00C708EE" w:rsidRPr="00A97BE5" w:rsidRDefault="00C708EE">
            <w:pPr>
              <w:rPr>
                <w:b/>
                <w:bCs/>
                <w:lang w:val="en-US"/>
              </w:rPr>
            </w:pPr>
            <w:r w:rsidRPr="00A97BE5">
              <w:rPr>
                <w:b/>
                <w:bCs/>
                <w:lang w:val="en-US"/>
              </w:rPr>
              <w:t>Starting point</w:t>
            </w:r>
          </w:p>
        </w:tc>
        <w:tc>
          <w:tcPr>
            <w:tcW w:w="5716" w:type="dxa"/>
          </w:tcPr>
          <w:p w14:paraId="25B86269" w14:textId="6858DB41" w:rsidR="00C708EE" w:rsidRDefault="00C708EE" w:rsidP="00C708EE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Ghana district</w:t>
            </w:r>
            <w:r w:rsidR="00A2216E">
              <w:rPr>
                <w:lang w:val="en-US"/>
              </w:rPr>
              <w:t xml:space="preserve"> (</w:t>
            </w:r>
            <w:proofErr w:type="spellStart"/>
            <w:r w:rsidR="00A2216E">
              <w:rPr>
                <w:lang w:val="en-US"/>
              </w:rPr>
              <w:t>N</w:t>
            </w:r>
            <w:r w:rsidR="00A2216E" w:rsidRPr="00A2216E">
              <w:rPr>
                <w:lang w:val="en-US"/>
              </w:rPr>
              <w:t>kwanta_south</w:t>
            </w:r>
            <w:proofErr w:type="spellEnd"/>
            <w:r w:rsidR="00A2216E">
              <w:rPr>
                <w:lang w:val="en-US"/>
              </w:rPr>
              <w:t>)</w:t>
            </w:r>
          </w:p>
          <w:p w14:paraId="2DBDE16E" w14:textId="4650E368" w:rsidR="00C708EE" w:rsidRDefault="00C708EE" w:rsidP="00C708EE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Demography</w:t>
            </w:r>
          </w:p>
          <w:p w14:paraId="50F29D5E" w14:textId="77777777" w:rsidR="00C708EE" w:rsidRDefault="00080146" w:rsidP="00C708EE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Vector species</w:t>
            </w:r>
          </w:p>
          <w:p w14:paraId="618803FF" w14:textId="77777777" w:rsidR="00080146" w:rsidRDefault="00080146" w:rsidP="00C708EE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Health system access</w:t>
            </w:r>
          </w:p>
          <w:p w14:paraId="06AE4CB0" w14:textId="0729926D" w:rsidR="000F4F0E" w:rsidRPr="00C708EE" w:rsidRDefault="000F4F0E" w:rsidP="00C708EE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seasonality</w:t>
            </w:r>
          </w:p>
        </w:tc>
      </w:tr>
      <w:tr w:rsidR="00C708EE" w14:paraId="25A96222" w14:textId="77777777" w:rsidTr="00EE0E50">
        <w:tc>
          <w:tcPr>
            <w:tcW w:w="3300" w:type="dxa"/>
          </w:tcPr>
          <w:p w14:paraId="5AC92AD0" w14:textId="027005F3" w:rsidR="00C708EE" w:rsidRPr="00A97BE5" w:rsidRDefault="00C708EE">
            <w:pPr>
              <w:rPr>
                <w:b/>
                <w:bCs/>
                <w:lang w:val="en-US"/>
              </w:rPr>
            </w:pPr>
            <w:r w:rsidRPr="00A97BE5">
              <w:rPr>
                <w:b/>
                <w:bCs/>
                <w:lang w:val="en-US"/>
              </w:rPr>
              <w:t>Population size</w:t>
            </w:r>
          </w:p>
        </w:tc>
        <w:tc>
          <w:tcPr>
            <w:tcW w:w="5716" w:type="dxa"/>
          </w:tcPr>
          <w:p w14:paraId="727C4D2B" w14:textId="3C4A6F88" w:rsidR="00C708EE" w:rsidRDefault="00080146">
            <w:pPr>
              <w:rPr>
                <w:lang w:val="en-US"/>
              </w:rPr>
            </w:pPr>
            <w:r w:rsidRPr="001169D3">
              <w:rPr>
                <w:color w:val="FF0000"/>
                <w:lang w:val="en-US"/>
              </w:rPr>
              <w:t>10000</w:t>
            </w:r>
          </w:p>
        </w:tc>
      </w:tr>
      <w:tr w:rsidR="00C708EE" w14:paraId="4D8C3C3E" w14:textId="77777777" w:rsidTr="00EE0E50">
        <w:tc>
          <w:tcPr>
            <w:tcW w:w="3300" w:type="dxa"/>
          </w:tcPr>
          <w:p w14:paraId="6E268166" w14:textId="6D34B5FC" w:rsidR="00C708EE" w:rsidRPr="00A97BE5" w:rsidRDefault="00C708EE">
            <w:pPr>
              <w:rPr>
                <w:b/>
                <w:bCs/>
                <w:lang w:val="en-US"/>
              </w:rPr>
            </w:pPr>
            <w:r w:rsidRPr="00A97BE5">
              <w:rPr>
                <w:b/>
                <w:bCs/>
                <w:lang w:val="en-US"/>
              </w:rPr>
              <w:t>EIR categories</w:t>
            </w:r>
          </w:p>
        </w:tc>
        <w:tc>
          <w:tcPr>
            <w:tcW w:w="5716" w:type="dxa"/>
          </w:tcPr>
          <w:p w14:paraId="563F1818" w14:textId="2BAE5AFE" w:rsidR="00C708EE" w:rsidRPr="00A97BE5" w:rsidRDefault="00080146">
            <w:pPr>
              <w:rPr>
                <w:lang w:val="en-US"/>
              </w:rPr>
            </w:pPr>
            <w:r w:rsidRPr="00A97BE5">
              <w:rPr>
                <w:rFonts w:hAnsi="Aptos"/>
                <w:color w:val="000000" w:themeColor="text1"/>
                <w:sz w:val="21"/>
                <w:szCs w:val="21"/>
                <w:lang w:val="en-US"/>
              </w:rPr>
              <w:t>2, 4, 8, 16, 24, 32, 48, 60, 80, 100</w:t>
            </w:r>
          </w:p>
        </w:tc>
      </w:tr>
      <w:tr w:rsidR="00C708EE" w14:paraId="2D60B83F" w14:textId="77777777" w:rsidTr="00EE0E50">
        <w:tc>
          <w:tcPr>
            <w:tcW w:w="3300" w:type="dxa"/>
          </w:tcPr>
          <w:p w14:paraId="17EFE31A" w14:textId="02570143" w:rsidR="00C708EE" w:rsidRPr="00A97BE5" w:rsidRDefault="00C708EE">
            <w:pPr>
              <w:rPr>
                <w:b/>
                <w:bCs/>
                <w:lang w:val="en-US"/>
              </w:rPr>
            </w:pPr>
            <w:r w:rsidRPr="00A97BE5">
              <w:rPr>
                <w:b/>
                <w:bCs/>
                <w:lang w:val="en-US"/>
              </w:rPr>
              <w:t xml:space="preserve">Seed </w:t>
            </w:r>
          </w:p>
        </w:tc>
        <w:tc>
          <w:tcPr>
            <w:tcW w:w="5716" w:type="dxa"/>
          </w:tcPr>
          <w:p w14:paraId="68E82858" w14:textId="382A899D" w:rsidR="00C708EE" w:rsidRDefault="00080146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C708EE" w14:paraId="288384D0" w14:textId="77777777" w:rsidTr="00EE0E50">
        <w:tc>
          <w:tcPr>
            <w:tcW w:w="3300" w:type="dxa"/>
          </w:tcPr>
          <w:p w14:paraId="72892186" w14:textId="40A1C926" w:rsidR="00C708EE" w:rsidRPr="00A97BE5" w:rsidRDefault="00C708EE">
            <w:pPr>
              <w:rPr>
                <w:b/>
                <w:bCs/>
                <w:lang w:val="en-US"/>
              </w:rPr>
            </w:pPr>
            <w:r w:rsidRPr="00A97BE5">
              <w:rPr>
                <w:b/>
                <w:bCs/>
                <w:lang w:val="en-US"/>
              </w:rPr>
              <w:t>Cohorts</w:t>
            </w:r>
          </w:p>
        </w:tc>
        <w:tc>
          <w:tcPr>
            <w:tcW w:w="5716" w:type="dxa"/>
          </w:tcPr>
          <w:p w14:paraId="11D80D51" w14:textId="361EE182" w:rsidR="00C708EE" w:rsidRDefault="00A97BE5">
            <w:pPr>
              <w:rPr>
                <w:lang w:val="en-US"/>
              </w:rPr>
            </w:pPr>
            <w:r>
              <w:rPr>
                <w:lang w:val="en-US"/>
              </w:rPr>
              <w:t>LLIN users and non-users</w:t>
            </w:r>
          </w:p>
        </w:tc>
      </w:tr>
      <w:tr w:rsidR="00C708EE" w14:paraId="7072251A" w14:textId="77777777" w:rsidTr="00EE0E50">
        <w:tc>
          <w:tcPr>
            <w:tcW w:w="3300" w:type="dxa"/>
          </w:tcPr>
          <w:p w14:paraId="588AF5BB" w14:textId="775057AF" w:rsidR="00C708EE" w:rsidRPr="00A97BE5" w:rsidRDefault="00A2216E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LLIN Type</w:t>
            </w:r>
          </w:p>
        </w:tc>
        <w:tc>
          <w:tcPr>
            <w:tcW w:w="5716" w:type="dxa"/>
          </w:tcPr>
          <w:p w14:paraId="3286C555" w14:textId="77777777" w:rsidR="00A2216E" w:rsidRDefault="00A2216E">
            <w:pPr>
              <w:rPr>
                <w:lang w:val="en-US"/>
              </w:rPr>
            </w:pPr>
            <w:r>
              <w:rPr>
                <w:lang w:val="en-US"/>
              </w:rPr>
              <w:t xml:space="preserve">IG2 </w:t>
            </w:r>
          </w:p>
          <w:p w14:paraId="50E50309" w14:textId="77777777" w:rsidR="00C708EE" w:rsidRDefault="00A2216E" w:rsidP="00A2216E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 w:rsidRPr="00A2216E">
              <w:rPr>
                <w:lang w:val="en-US"/>
              </w:rPr>
              <w:t>(most countries have moved to using dual active nets)</w:t>
            </w:r>
          </w:p>
          <w:p w14:paraId="6601DC6D" w14:textId="3E4F85F7" w:rsidR="00A2216E" w:rsidRPr="00A2216E" w:rsidRDefault="00A2216E" w:rsidP="00A2216E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IG2 provided more community protection compared to the other next-gen nets</w:t>
            </w:r>
          </w:p>
        </w:tc>
      </w:tr>
      <w:tr w:rsidR="00EE0E50" w14:paraId="04085A61" w14:textId="77777777" w:rsidTr="0096151C">
        <w:tc>
          <w:tcPr>
            <w:tcW w:w="9016" w:type="dxa"/>
            <w:gridSpan w:val="2"/>
          </w:tcPr>
          <w:p w14:paraId="0D9BFA21" w14:textId="77777777" w:rsidR="00A369F8" w:rsidRDefault="00A369F8" w:rsidP="00EE0E50">
            <w:pPr>
              <w:jc w:val="center"/>
              <w:rPr>
                <w:b/>
                <w:bCs/>
                <w:lang w:val="en-US"/>
              </w:rPr>
            </w:pPr>
          </w:p>
          <w:p w14:paraId="6FF0CD7E" w14:textId="69DBEC3B" w:rsidR="00EE0E50" w:rsidRPr="00EE0E50" w:rsidRDefault="00EE0E50" w:rsidP="00EE0E50">
            <w:pPr>
              <w:jc w:val="center"/>
              <w:rPr>
                <w:b/>
                <w:bCs/>
                <w:lang w:val="en-US"/>
              </w:rPr>
            </w:pPr>
            <w:r w:rsidRPr="00EE0E50">
              <w:rPr>
                <w:b/>
                <w:bCs/>
                <w:lang w:val="en-US"/>
              </w:rPr>
              <w:t xml:space="preserve">FINAL </w:t>
            </w:r>
            <w:r w:rsidR="001A3C26">
              <w:rPr>
                <w:b/>
                <w:bCs/>
                <w:lang w:val="en-US"/>
              </w:rPr>
              <w:t>SIMULATION</w:t>
            </w:r>
            <w:r w:rsidR="003F4E8B">
              <w:rPr>
                <w:b/>
                <w:bCs/>
                <w:lang w:val="en-US"/>
              </w:rPr>
              <w:t xml:space="preserve"> SETUP</w:t>
            </w:r>
          </w:p>
        </w:tc>
      </w:tr>
      <w:tr w:rsidR="00EE0E50" w14:paraId="7C46FEA2" w14:textId="77777777" w:rsidTr="00EE0E50">
        <w:tc>
          <w:tcPr>
            <w:tcW w:w="3300" w:type="dxa"/>
          </w:tcPr>
          <w:p w14:paraId="5E0BDDA3" w14:textId="5BE6ACCF" w:rsidR="00EE0E50" w:rsidRDefault="00EE0E50" w:rsidP="00EE0E50">
            <w:pPr>
              <w:rPr>
                <w:b/>
                <w:bCs/>
                <w:lang w:val="en-US"/>
              </w:rPr>
            </w:pPr>
            <w:r w:rsidRPr="00A97BE5">
              <w:rPr>
                <w:b/>
                <w:bCs/>
                <w:lang w:val="en-US"/>
              </w:rPr>
              <w:t>Experiment name</w:t>
            </w:r>
          </w:p>
        </w:tc>
        <w:tc>
          <w:tcPr>
            <w:tcW w:w="5716" w:type="dxa"/>
          </w:tcPr>
          <w:p w14:paraId="08428DCF" w14:textId="35E3BA0E" w:rsidR="00EE0E50" w:rsidRDefault="00A01F01" w:rsidP="00EE0E50">
            <w:pPr>
              <w:rPr>
                <w:lang w:val="en-US"/>
              </w:rPr>
            </w:pPr>
            <w:r w:rsidRPr="00A01F01">
              <w:rPr>
                <w:lang w:val="en-US"/>
              </w:rPr>
              <w:t>ComProt_newllinparam</w:t>
            </w:r>
            <w:r w:rsidR="001936E0">
              <w:rPr>
                <w:lang w:val="en-US"/>
              </w:rPr>
              <w:t>2</w:t>
            </w:r>
            <w:r w:rsidRPr="00A01F01">
              <w:rPr>
                <w:lang w:val="en-US"/>
              </w:rPr>
              <w:t>_NS</w:t>
            </w:r>
          </w:p>
        </w:tc>
      </w:tr>
      <w:tr w:rsidR="00EE0E50" w14:paraId="5A97F0F0" w14:textId="77777777" w:rsidTr="00EE0E50">
        <w:tc>
          <w:tcPr>
            <w:tcW w:w="3300" w:type="dxa"/>
          </w:tcPr>
          <w:p w14:paraId="7D0E91C2" w14:textId="3B805AE4" w:rsidR="00EE0E50" w:rsidRDefault="00EE0E50" w:rsidP="00EE0E50">
            <w:pPr>
              <w:rPr>
                <w:b/>
                <w:bCs/>
                <w:lang w:val="en-US"/>
              </w:rPr>
            </w:pPr>
            <w:r w:rsidRPr="00A97BE5">
              <w:rPr>
                <w:b/>
                <w:bCs/>
                <w:lang w:val="en-US"/>
              </w:rPr>
              <w:t>Purpose</w:t>
            </w:r>
          </w:p>
        </w:tc>
        <w:tc>
          <w:tcPr>
            <w:tcW w:w="5716" w:type="dxa"/>
          </w:tcPr>
          <w:p w14:paraId="32FACD04" w14:textId="7436DB1F" w:rsidR="00EE0E50" w:rsidRDefault="00EE0E50" w:rsidP="00EE0E50">
            <w:pPr>
              <w:rPr>
                <w:lang w:val="en-US"/>
              </w:rPr>
            </w:pPr>
            <w:r>
              <w:rPr>
                <w:lang w:val="en-US"/>
              </w:rPr>
              <w:t>Evaluate the direct and indirect effects of LLINs across transmission intensities</w:t>
            </w:r>
          </w:p>
        </w:tc>
      </w:tr>
      <w:tr w:rsidR="00EE0E50" w14:paraId="4F456683" w14:textId="77777777" w:rsidTr="00EE0E50">
        <w:tc>
          <w:tcPr>
            <w:tcW w:w="3300" w:type="dxa"/>
          </w:tcPr>
          <w:p w14:paraId="795C3AC0" w14:textId="462BA090" w:rsidR="00EE0E50" w:rsidRDefault="00EE0E50" w:rsidP="00EE0E50">
            <w:pPr>
              <w:rPr>
                <w:b/>
                <w:bCs/>
                <w:lang w:val="en-US"/>
              </w:rPr>
            </w:pPr>
            <w:r w:rsidRPr="00A97BE5">
              <w:rPr>
                <w:b/>
                <w:bCs/>
                <w:lang w:val="en-US"/>
              </w:rPr>
              <w:t>Starting point</w:t>
            </w:r>
          </w:p>
        </w:tc>
        <w:tc>
          <w:tcPr>
            <w:tcW w:w="5716" w:type="dxa"/>
          </w:tcPr>
          <w:p w14:paraId="2FC16B22" w14:textId="3E49523B" w:rsidR="00EE0E50" w:rsidRDefault="00EE0E50" w:rsidP="00EE0E50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Demography</w:t>
            </w:r>
            <w:r w:rsidR="00142767">
              <w:rPr>
                <w:lang w:val="en-US"/>
              </w:rPr>
              <w:t xml:space="preserve"> – similar to GH</w:t>
            </w:r>
            <w:r w:rsidR="00584AAA">
              <w:rPr>
                <w:lang w:val="en-US"/>
              </w:rPr>
              <w:t>A</w:t>
            </w:r>
          </w:p>
          <w:p w14:paraId="38980B09" w14:textId="7ED26828" w:rsidR="00EE0E50" w:rsidRDefault="00EE0E50" w:rsidP="00EE0E50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Health system access</w:t>
            </w:r>
            <w:r w:rsidR="00142767">
              <w:rPr>
                <w:lang w:val="en-US"/>
              </w:rPr>
              <w:t xml:space="preserve"> – </w:t>
            </w:r>
            <w:r w:rsidR="00142767" w:rsidRPr="00293F2D">
              <w:rPr>
                <w:color w:val="FF0000"/>
                <w:lang w:val="en-US"/>
              </w:rPr>
              <w:t>40%</w:t>
            </w:r>
            <w:r w:rsidR="001A3C26">
              <w:rPr>
                <w:color w:val="FF0000"/>
                <w:lang w:val="en-US"/>
              </w:rPr>
              <w:t xml:space="preserve"> constant</w:t>
            </w:r>
          </w:p>
          <w:p w14:paraId="6246C020" w14:textId="46B3158A" w:rsidR="00EE0E50" w:rsidRPr="00EE0E50" w:rsidRDefault="00142767" w:rsidP="00EE0E50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 w:rsidRPr="00EE0E50">
              <w:rPr>
                <w:lang w:val="en-US"/>
              </w:rPr>
              <w:t>S</w:t>
            </w:r>
            <w:r w:rsidR="00EE0E50" w:rsidRPr="00EE0E50">
              <w:rPr>
                <w:lang w:val="en-US"/>
              </w:rPr>
              <w:t>easonality</w:t>
            </w:r>
            <w:r>
              <w:rPr>
                <w:lang w:val="en-US"/>
              </w:rPr>
              <w:t xml:space="preserve"> – perennial with a peak in </w:t>
            </w:r>
            <w:r w:rsidR="001A3C26">
              <w:rPr>
                <w:lang w:val="en-US"/>
              </w:rPr>
              <w:t>October</w:t>
            </w:r>
          </w:p>
        </w:tc>
      </w:tr>
      <w:tr w:rsidR="00EE0E50" w14:paraId="393B7E10" w14:textId="77777777" w:rsidTr="00EE0E50">
        <w:tc>
          <w:tcPr>
            <w:tcW w:w="3300" w:type="dxa"/>
          </w:tcPr>
          <w:p w14:paraId="6F448499" w14:textId="12BB95F2" w:rsidR="00EE0E50" w:rsidRDefault="00EE0E50" w:rsidP="00EE0E50">
            <w:pPr>
              <w:rPr>
                <w:b/>
                <w:bCs/>
                <w:lang w:val="en-US"/>
              </w:rPr>
            </w:pPr>
            <w:r w:rsidRPr="00A97BE5">
              <w:rPr>
                <w:b/>
                <w:bCs/>
                <w:lang w:val="en-US"/>
              </w:rPr>
              <w:t>Population size</w:t>
            </w:r>
          </w:p>
        </w:tc>
        <w:tc>
          <w:tcPr>
            <w:tcW w:w="5716" w:type="dxa"/>
          </w:tcPr>
          <w:p w14:paraId="329FD858" w14:textId="5C7EF36E" w:rsidR="00EE0E50" w:rsidRPr="001169D3" w:rsidRDefault="00EE0E50" w:rsidP="00EE0E50">
            <w:pPr>
              <w:rPr>
                <w:lang w:val="de-DE"/>
              </w:rPr>
            </w:pPr>
            <w:r w:rsidRPr="00301CD1">
              <w:rPr>
                <w:color w:val="FF0000"/>
                <w:lang w:val="de-DE"/>
              </w:rPr>
              <w:t>50000</w:t>
            </w:r>
            <w:r w:rsidR="001169D3" w:rsidRPr="00301CD1">
              <w:rPr>
                <w:color w:val="FF0000"/>
                <w:lang w:val="de-DE"/>
              </w:rPr>
              <w:t xml:space="preserve"> </w:t>
            </w:r>
          </w:p>
        </w:tc>
      </w:tr>
      <w:tr w:rsidR="00EE0E50" w14:paraId="74356BD4" w14:textId="77777777" w:rsidTr="00EE0E50">
        <w:tc>
          <w:tcPr>
            <w:tcW w:w="3300" w:type="dxa"/>
          </w:tcPr>
          <w:p w14:paraId="6CEEFC8B" w14:textId="41743264" w:rsidR="00EE0E50" w:rsidRDefault="00EE0E50" w:rsidP="00EE0E50">
            <w:pPr>
              <w:rPr>
                <w:b/>
                <w:bCs/>
                <w:lang w:val="en-US"/>
              </w:rPr>
            </w:pPr>
            <w:r w:rsidRPr="00A97BE5">
              <w:rPr>
                <w:b/>
                <w:bCs/>
                <w:lang w:val="en-US"/>
              </w:rPr>
              <w:t>EIR categories</w:t>
            </w:r>
          </w:p>
        </w:tc>
        <w:tc>
          <w:tcPr>
            <w:tcW w:w="5716" w:type="dxa"/>
          </w:tcPr>
          <w:p w14:paraId="4ED70DA0" w14:textId="77777777" w:rsidR="00EE0E50" w:rsidRDefault="00F40987" w:rsidP="00EE0E50">
            <w:pPr>
              <w:rPr>
                <w:rFonts w:hAnsi="Aptos"/>
                <w:color w:val="FF0000"/>
                <w:sz w:val="21"/>
                <w:szCs w:val="21"/>
                <w:lang w:val="en-US"/>
              </w:rPr>
            </w:pPr>
            <w:r>
              <w:rPr>
                <w:rFonts w:hAnsi="Aptos"/>
                <w:color w:val="000000" w:themeColor="text1"/>
                <w:sz w:val="21"/>
                <w:szCs w:val="21"/>
                <w:lang w:val="en-US"/>
              </w:rPr>
              <w:t>Used EIR</w:t>
            </w:r>
            <w:r w:rsidR="00D66241">
              <w:rPr>
                <w:rFonts w:hAnsi="Aptos"/>
                <w:color w:val="000000" w:themeColor="text1"/>
                <w:sz w:val="21"/>
                <w:szCs w:val="21"/>
                <w:lang w:val="en-US"/>
              </w:rPr>
              <w:t xml:space="preserve">: </w:t>
            </w:r>
            <w:r w:rsidR="00142767" w:rsidRPr="00142767">
              <w:rPr>
                <w:rFonts w:hAnsi="Aptos"/>
                <w:color w:val="FF0000"/>
                <w:sz w:val="21"/>
                <w:szCs w:val="21"/>
                <w:lang w:val="en-US"/>
              </w:rPr>
              <w:t>seq(</w:t>
            </w:r>
            <w:r w:rsidR="00293F2D">
              <w:rPr>
                <w:rFonts w:hAnsi="Aptos"/>
                <w:color w:val="FF0000"/>
                <w:sz w:val="21"/>
                <w:szCs w:val="21"/>
                <w:lang w:val="en-US"/>
              </w:rPr>
              <w:t>1</w:t>
            </w:r>
            <w:r w:rsidR="00142767" w:rsidRPr="00142767">
              <w:rPr>
                <w:rFonts w:hAnsi="Aptos"/>
                <w:color w:val="FF0000"/>
                <w:sz w:val="21"/>
                <w:szCs w:val="21"/>
                <w:lang w:val="en-US"/>
              </w:rPr>
              <w:t xml:space="preserve">, 20, 0.5), </w:t>
            </w:r>
            <w:r w:rsidR="00301CD1" w:rsidRPr="00301CD1">
              <w:rPr>
                <w:rFonts w:hAnsi="Aptos"/>
                <w:color w:val="FF0000"/>
                <w:sz w:val="21"/>
                <w:szCs w:val="21"/>
                <w:lang w:val="en-US"/>
              </w:rPr>
              <w:t>2</w:t>
            </w:r>
            <w:r w:rsidR="00142767">
              <w:rPr>
                <w:rFonts w:hAnsi="Aptos"/>
                <w:color w:val="FF0000"/>
                <w:sz w:val="21"/>
                <w:szCs w:val="21"/>
                <w:lang w:val="en-US"/>
              </w:rPr>
              <w:t>4</w:t>
            </w:r>
            <w:r w:rsidR="00301CD1" w:rsidRPr="00301CD1">
              <w:rPr>
                <w:rFonts w:hAnsi="Aptos"/>
                <w:color w:val="FF0000"/>
                <w:sz w:val="21"/>
                <w:szCs w:val="21"/>
                <w:lang w:val="en-US"/>
              </w:rPr>
              <w:t xml:space="preserve">, </w:t>
            </w:r>
            <w:r w:rsidR="00142767">
              <w:rPr>
                <w:rFonts w:hAnsi="Aptos"/>
                <w:color w:val="FF0000"/>
                <w:sz w:val="21"/>
                <w:szCs w:val="21"/>
                <w:lang w:val="en-US"/>
              </w:rPr>
              <w:t>32</w:t>
            </w:r>
            <w:r w:rsidR="00301CD1" w:rsidRPr="00301CD1">
              <w:rPr>
                <w:rFonts w:hAnsi="Aptos"/>
                <w:color w:val="FF0000"/>
                <w:sz w:val="21"/>
                <w:szCs w:val="21"/>
                <w:lang w:val="en-US"/>
              </w:rPr>
              <w:t>,</w:t>
            </w:r>
            <w:r w:rsidR="00142767">
              <w:rPr>
                <w:rFonts w:hAnsi="Aptos"/>
                <w:color w:val="FF0000"/>
                <w:sz w:val="21"/>
                <w:szCs w:val="21"/>
                <w:lang w:val="en-US"/>
              </w:rPr>
              <w:t xml:space="preserve"> 48, 60, 80,</w:t>
            </w:r>
            <w:r w:rsidR="00301CD1" w:rsidRPr="00301CD1">
              <w:rPr>
                <w:rFonts w:hAnsi="Aptos"/>
                <w:color w:val="FF0000"/>
                <w:sz w:val="21"/>
                <w:szCs w:val="21"/>
                <w:lang w:val="en-US"/>
              </w:rPr>
              <w:t xml:space="preserve"> 100</w:t>
            </w:r>
          </w:p>
          <w:p w14:paraId="018933F0" w14:textId="77777777" w:rsidR="001A3C26" w:rsidRDefault="001A3C26" w:rsidP="00EE0E50">
            <w:pPr>
              <w:rPr>
                <w:rFonts w:hAnsi="Aptos"/>
                <w:color w:val="FF0000"/>
                <w:sz w:val="21"/>
                <w:szCs w:val="21"/>
                <w:lang w:val="en-US"/>
              </w:rPr>
            </w:pPr>
          </w:p>
          <w:p w14:paraId="7EBEA6C6" w14:textId="67C76430" w:rsidR="001A3C26" w:rsidRDefault="001A3C26" w:rsidP="00EE0E50">
            <w:pPr>
              <w:rPr>
                <w:rFonts w:hAnsi="Aptos"/>
                <w:color w:val="FF0000"/>
                <w:sz w:val="21"/>
                <w:szCs w:val="21"/>
                <w:lang w:val="en-US"/>
              </w:rPr>
            </w:pPr>
            <w:r>
              <w:rPr>
                <w:rFonts w:hAnsi="Aptos"/>
                <w:color w:val="FF0000"/>
                <w:sz w:val="21"/>
                <w:szCs w:val="21"/>
                <w:lang w:val="en-US"/>
              </w:rPr>
              <w:t>Low = EIR &lt;= 2</w:t>
            </w:r>
          </w:p>
          <w:p w14:paraId="10F33119" w14:textId="3D31BDCD" w:rsidR="001A3C26" w:rsidRDefault="001A3C26" w:rsidP="00EE0E50">
            <w:pPr>
              <w:rPr>
                <w:rFonts w:hAnsi="Aptos"/>
                <w:color w:val="FF0000"/>
                <w:sz w:val="21"/>
                <w:szCs w:val="21"/>
                <w:lang w:val="en-US"/>
              </w:rPr>
            </w:pPr>
            <w:r>
              <w:rPr>
                <w:rFonts w:hAnsi="Aptos"/>
                <w:color w:val="FF0000"/>
                <w:sz w:val="21"/>
                <w:szCs w:val="21"/>
                <w:lang w:val="en-US"/>
              </w:rPr>
              <w:t xml:space="preserve">Moderate = EIR &gt;2 – </w:t>
            </w:r>
            <w:r w:rsidR="00B73BFE">
              <w:rPr>
                <w:rFonts w:hAnsi="Aptos"/>
                <w:color w:val="FF0000"/>
                <w:sz w:val="21"/>
                <w:szCs w:val="21"/>
                <w:lang w:val="en-US"/>
              </w:rPr>
              <w:t>8</w:t>
            </w:r>
          </w:p>
          <w:p w14:paraId="275B4A12" w14:textId="39E45596" w:rsidR="001A3C26" w:rsidRDefault="001A3C26" w:rsidP="00EE0E50">
            <w:pPr>
              <w:rPr>
                <w:lang w:val="en-US"/>
              </w:rPr>
            </w:pPr>
            <w:r w:rsidRPr="001A3C26">
              <w:rPr>
                <w:color w:val="FF0000"/>
                <w:lang w:val="en-US"/>
              </w:rPr>
              <w:t xml:space="preserve">High = EIR &gt; </w:t>
            </w:r>
            <w:r w:rsidR="00B73BFE">
              <w:rPr>
                <w:color w:val="FF0000"/>
                <w:lang w:val="en-US"/>
              </w:rPr>
              <w:t>8</w:t>
            </w:r>
          </w:p>
        </w:tc>
      </w:tr>
      <w:tr w:rsidR="00660010" w14:paraId="2760411C" w14:textId="77777777" w:rsidTr="00EE0E50">
        <w:tc>
          <w:tcPr>
            <w:tcW w:w="3300" w:type="dxa"/>
          </w:tcPr>
          <w:p w14:paraId="4E7FF7F1" w14:textId="09510FC4" w:rsidR="00660010" w:rsidRPr="00A97BE5" w:rsidRDefault="00660010" w:rsidP="00EE0E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Coverage levels</w:t>
            </w:r>
          </w:p>
        </w:tc>
        <w:tc>
          <w:tcPr>
            <w:tcW w:w="5716" w:type="dxa"/>
          </w:tcPr>
          <w:p w14:paraId="4D6415F5" w14:textId="2C94D0B3" w:rsidR="00660010" w:rsidRPr="00293F2D" w:rsidRDefault="00660010" w:rsidP="00EE0E50">
            <w:pPr>
              <w:rPr>
                <w:rFonts w:hAnsi="Aptos"/>
                <w:color w:val="FF0000"/>
                <w:sz w:val="21"/>
                <w:szCs w:val="21"/>
                <w:lang w:val="en-US"/>
              </w:rPr>
            </w:pPr>
            <w:r w:rsidRPr="001936E0">
              <w:rPr>
                <w:rFonts w:hAnsi="Aptos"/>
                <w:color w:val="000000" w:themeColor="text1"/>
                <w:sz w:val="21"/>
                <w:szCs w:val="21"/>
                <w:lang w:val="en-US"/>
              </w:rPr>
              <w:t>10, 20</w:t>
            </w:r>
            <w:r w:rsidRPr="00293F2D">
              <w:rPr>
                <w:rFonts w:hAnsi="Aptos"/>
                <w:color w:val="FF0000"/>
                <w:sz w:val="21"/>
                <w:szCs w:val="21"/>
                <w:lang w:val="en-US"/>
              </w:rPr>
              <w:t xml:space="preserve">, </w:t>
            </w:r>
            <w:r w:rsidR="00293F2D" w:rsidRPr="00293F2D">
              <w:rPr>
                <w:rFonts w:hAnsi="Aptos"/>
                <w:color w:val="FF0000"/>
                <w:sz w:val="21"/>
                <w:szCs w:val="21"/>
                <w:lang w:val="en-US"/>
              </w:rPr>
              <w:t>3</w:t>
            </w:r>
            <w:r w:rsidRPr="00293F2D">
              <w:rPr>
                <w:rFonts w:hAnsi="Aptos"/>
                <w:color w:val="FF0000"/>
                <w:sz w:val="21"/>
                <w:szCs w:val="21"/>
                <w:lang w:val="en-US"/>
              </w:rPr>
              <w:t>0,</w:t>
            </w:r>
            <w:r w:rsidR="00293F2D" w:rsidRPr="00293F2D">
              <w:rPr>
                <w:rFonts w:hAnsi="Aptos"/>
                <w:color w:val="FF0000"/>
                <w:sz w:val="21"/>
                <w:szCs w:val="21"/>
                <w:lang w:val="en-US"/>
              </w:rPr>
              <w:t xml:space="preserve"> </w:t>
            </w:r>
            <w:r w:rsidR="00293F2D" w:rsidRPr="001936E0">
              <w:rPr>
                <w:rFonts w:hAnsi="Aptos"/>
                <w:color w:val="000000" w:themeColor="text1"/>
                <w:sz w:val="21"/>
                <w:szCs w:val="21"/>
                <w:lang w:val="en-US"/>
              </w:rPr>
              <w:t>40</w:t>
            </w:r>
            <w:r w:rsidR="00293F2D" w:rsidRPr="00293F2D">
              <w:rPr>
                <w:rFonts w:hAnsi="Aptos"/>
                <w:color w:val="FF0000"/>
                <w:sz w:val="21"/>
                <w:szCs w:val="21"/>
                <w:lang w:val="en-US"/>
              </w:rPr>
              <w:t xml:space="preserve">, 50, </w:t>
            </w:r>
            <w:r w:rsidR="00293F2D" w:rsidRPr="001936E0">
              <w:rPr>
                <w:rFonts w:hAnsi="Aptos"/>
                <w:color w:val="000000" w:themeColor="text1"/>
                <w:sz w:val="21"/>
                <w:szCs w:val="21"/>
                <w:lang w:val="en-US"/>
              </w:rPr>
              <w:t>60</w:t>
            </w:r>
            <w:r w:rsidRPr="00293F2D">
              <w:rPr>
                <w:rFonts w:hAnsi="Aptos"/>
                <w:color w:val="FF0000"/>
                <w:sz w:val="21"/>
                <w:szCs w:val="21"/>
                <w:lang w:val="en-US"/>
              </w:rPr>
              <w:t xml:space="preserve">, </w:t>
            </w:r>
            <w:r w:rsidR="00293F2D" w:rsidRPr="00293F2D">
              <w:rPr>
                <w:rFonts w:hAnsi="Aptos"/>
                <w:color w:val="FF0000"/>
                <w:sz w:val="21"/>
                <w:szCs w:val="21"/>
                <w:lang w:val="en-US"/>
              </w:rPr>
              <w:t xml:space="preserve">70, </w:t>
            </w:r>
            <w:r w:rsidRPr="001936E0">
              <w:rPr>
                <w:rFonts w:hAnsi="Aptos"/>
                <w:color w:val="000000" w:themeColor="text1"/>
                <w:sz w:val="21"/>
                <w:szCs w:val="21"/>
                <w:lang w:val="en-US"/>
              </w:rPr>
              <w:t>80</w:t>
            </w:r>
            <w:r w:rsidR="00293F2D" w:rsidRPr="001936E0">
              <w:rPr>
                <w:rFonts w:hAnsi="Aptos"/>
                <w:color w:val="000000" w:themeColor="text1"/>
                <w:sz w:val="21"/>
                <w:szCs w:val="21"/>
                <w:lang w:val="en-US"/>
              </w:rPr>
              <w:t xml:space="preserve"> </w:t>
            </w:r>
          </w:p>
          <w:p w14:paraId="1E57BFA8" w14:textId="4AEC3192" w:rsidR="00293F2D" w:rsidRDefault="001936E0" w:rsidP="00EE0E50">
            <w:pPr>
              <w:rPr>
                <w:rFonts w:hAnsi="Aptos"/>
                <w:color w:val="000000" w:themeColor="text1"/>
                <w:sz w:val="21"/>
                <w:szCs w:val="21"/>
                <w:lang w:val="en-US"/>
              </w:rPr>
            </w:pPr>
            <w:r>
              <w:rPr>
                <w:rFonts w:hAnsi="Aptos"/>
                <w:color w:val="000000" w:themeColor="text1"/>
                <w:sz w:val="21"/>
                <w:szCs w:val="21"/>
                <w:lang w:val="en-US"/>
              </w:rPr>
              <w:t>Added granularity to usage levels</w:t>
            </w:r>
            <w:r w:rsidR="00293F2D">
              <w:rPr>
                <w:rFonts w:hAnsi="Aptos"/>
                <w:color w:val="000000" w:themeColor="text1"/>
                <w:sz w:val="21"/>
                <w:szCs w:val="21"/>
                <w:lang w:val="en-US"/>
              </w:rPr>
              <w:t xml:space="preserve"> and exclude 90%</w:t>
            </w:r>
          </w:p>
        </w:tc>
      </w:tr>
      <w:tr w:rsidR="00EE0E50" w14:paraId="374B09AE" w14:textId="77777777" w:rsidTr="00EE0E50">
        <w:tc>
          <w:tcPr>
            <w:tcW w:w="3300" w:type="dxa"/>
          </w:tcPr>
          <w:p w14:paraId="006D7CD2" w14:textId="62966CE1" w:rsidR="00EE0E50" w:rsidRDefault="00EE0E50" w:rsidP="00EE0E50">
            <w:pPr>
              <w:rPr>
                <w:b/>
                <w:bCs/>
                <w:lang w:val="en-US"/>
              </w:rPr>
            </w:pPr>
            <w:r w:rsidRPr="00A97BE5">
              <w:rPr>
                <w:b/>
                <w:bCs/>
                <w:lang w:val="en-US"/>
              </w:rPr>
              <w:t>Seed</w:t>
            </w:r>
            <w:r w:rsidR="00142767">
              <w:rPr>
                <w:b/>
                <w:bCs/>
                <w:lang w:val="en-US"/>
              </w:rPr>
              <w:t>s</w:t>
            </w:r>
            <w:r w:rsidRPr="00A97BE5">
              <w:rPr>
                <w:b/>
                <w:bCs/>
                <w:lang w:val="en-US"/>
              </w:rPr>
              <w:t xml:space="preserve"> </w:t>
            </w:r>
          </w:p>
        </w:tc>
        <w:tc>
          <w:tcPr>
            <w:tcW w:w="5716" w:type="dxa"/>
          </w:tcPr>
          <w:p w14:paraId="035A390B" w14:textId="30991D45" w:rsidR="00EE0E50" w:rsidRDefault="00EE0E50" w:rsidP="00EE0E50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EE0E50" w14:paraId="3209AA57" w14:textId="77777777" w:rsidTr="00EE0E50">
        <w:tc>
          <w:tcPr>
            <w:tcW w:w="3300" w:type="dxa"/>
          </w:tcPr>
          <w:p w14:paraId="552FB46D" w14:textId="100B0F74" w:rsidR="00EE0E50" w:rsidRDefault="00EE0E50" w:rsidP="00EE0E50">
            <w:pPr>
              <w:rPr>
                <w:b/>
                <w:bCs/>
                <w:lang w:val="en-US"/>
              </w:rPr>
            </w:pPr>
            <w:r w:rsidRPr="00A97BE5">
              <w:rPr>
                <w:b/>
                <w:bCs/>
                <w:lang w:val="en-US"/>
              </w:rPr>
              <w:t>Cohorts</w:t>
            </w:r>
          </w:p>
        </w:tc>
        <w:tc>
          <w:tcPr>
            <w:tcW w:w="5716" w:type="dxa"/>
          </w:tcPr>
          <w:p w14:paraId="2229A0C7" w14:textId="74EE71E1" w:rsidR="00EE0E50" w:rsidRDefault="00EE0E50" w:rsidP="00EE0E50">
            <w:pPr>
              <w:rPr>
                <w:lang w:val="en-US"/>
              </w:rPr>
            </w:pPr>
            <w:r>
              <w:rPr>
                <w:lang w:val="en-US"/>
              </w:rPr>
              <w:t>LLIN users and non-users</w:t>
            </w:r>
          </w:p>
        </w:tc>
      </w:tr>
      <w:tr w:rsidR="00EE0E50" w14:paraId="700DBE02" w14:textId="77777777" w:rsidTr="00EE0E50">
        <w:tc>
          <w:tcPr>
            <w:tcW w:w="3300" w:type="dxa"/>
          </w:tcPr>
          <w:p w14:paraId="36D4E517" w14:textId="6D624698" w:rsidR="00EE0E50" w:rsidRPr="00A97BE5" w:rsidRDefault="00EE0E50" w:rsidP="00EE0E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Interventions</w:t>
            </w:r>
          </w:p>
        </w:tc>
        <w:tc>
          <w:tcPr>
            <w:tcW w:w="5716" w:type="dxa"/>
          </w:tcPr>
          <w:p w14:paraId="160C6EF3" w14:textId="4F4F2EDB" w:rsidR="00BB718B" w:rsidRDefault="00BB718B" w:rsidP="00EE0E50">
            <w:pPr>
              <w:pStyle w:val="ListParagraph"/>
              <w:numPr>
                <w:ilvl w:val="0"/>
                <w:numId w:val="1"/>
              </w:numPr>
              <w:rPr>
                <w:color w:val="FF0000"/>
                <w:lang w:val="en-US"/>
              </w:rPr>
            </w:pPr>
            <w:r w:rsidRPr="00D66241">
              <w:rPr>
                <w:color w:val="FF0000"/>
                <w:lang w:val="en-US"/>
              </w:rPr>
              <w:t>add</w:t>
            </w:r>
            <w:r w:rsidR="00F40987">
              <w:rPr>
                <w:color w:val="FF0000"/>
                <w:lang w:val="en-US"/>
              </w:rPr>
              <w:t>ed</w:t>
            </w:r>
            <w:r w:rsidR="00EE0E50" w:rsidRPr="00D66241">
              <w:rPr>
                <w:color w:val="FF0000"/>
                <w:lang w:val="en-US"/>
              </w:rPr>
              <w:t xml:space="preserve"> CM</w:t>
            </w:r>
            <w:r w:rsidR="00B73BFE">
              <w:rPr>
                <w:color w:val="FF0000"/>
                <w:lang w:val="en-US"/>
              </w:rPr>
              <w:t xml:space="preserve"> (40%)</w:t>
            </w:r>
            <w:r w:rsidR="00EE0E50" w:rsidRPr="00D66241">
              <w:rPr>
                <w:color w:val="FF0000"/>
                <w:lang w:val="en-US"/>
              </w:rPr>
              <w:t xml:space="preserve"> </w:t>
            </w:r>
            <w:r w:rsidR="00D66241" w:rsidRPr="00D66241">
              <w:rPr>
                <w:color w:val="FF0000"/>
                <w:lang w:val="en-US"/>
              </w:rPr>
              <w:t>throughout</w:t>
            </w:r>
            <w:r w:rsidR="00A01F01">
              <w:rPr>
                <w:color w:val="FF0000"/>
                <w:lang w:val="en-US"/>
              </w:rPr>
              <w:t>: 2000-2031</w:t>
            </w:r>
          </w:p>
          <w:p w14:paraId="20657A33" w14:textId="56281076" w:rsidR="00EE0E50" w:rsidRPr="00A01F01" w:rsidRDefault="00EE0E50" w:rsidP="00A01F01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 w:rsidRPr="00BB718B">
              <w:rPr>
                <w:lang w:val="en-US"/>
              </w:rPr>
              <w:t>Introduc</w:t>
            </w:r>
            <w:r w:rsidR="00D27CAA">
              <w:rPr>
                <w:lang w:val="en-US"/>
              </w:rPr>
              <w:t>ed</w:t>
            </w:r>
            <w:r w:rsidRPr="00BB718B">
              <w:rPr>
                <w:lang w:val="en-US"/>
              </w:rPr>
              <w:t xml:space="preserve"> </w:t>
            </w:r>
            <w:r w:rsidRPr="00BB718B">
              <w:rPr>
                <w:color w:val="FF0000"/>
                <w:lang w:val="en-US"/>
              </w:rPr>
              <w:t>LLIN in 202</w:t>
            </w:r>
            <w:r w:rsidR="00BB718B">
              <w:rPr>
                <w:color w:val="FF0000"/>
                <w:lang w:val="en-US"/>
              </w:rPr>
              <w:t>3</w:t>
            </w:r>
          </w:p>
        </w:tc>
      </w:tr>
      <w:tr w:rsidR="00EE0E50" w14:paraId="258250A6" w14:textId="77777777" w:rsidTr="00EE0E50">
        <w:tc>
          <w:tcPr>
            <w:tcW w:w="3300" w:type="dxa"/>
          </w:tcPr>
          <w:p w14:paraId="388B2EEE" w14:textId="135C8BEB" w:rsidR="00EE0E50" w:rsidRDefault="00EE0E50" w:rsidP="00EE0E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LLIN Type</w:t>
            </w:r>
          </w:p>
        </w:tc>
        <w:tc>
          <w:tcPr>
            <w:tcW w:w="5716" w:type="dxa"/>
          </w:tcPr>
          <w:p w14:paraId="2557CFB2" w14:textId="21DAD126" w:rsidR="00EE0E50" w:rsidRDefault="00EE0E50" w:rsidP="00EE0E50">
            <w:pPr>
              <w:rPr>
                <w:color w:val="FF0000"/>
                <w:lang w:val="en-US"/>
              </w:rPr>
            </w:pPr>
            <w:r w:rsidRPr="00A369F8">
              <w:rPr>
                <w:color w:val="FF0000"/>
                <w:lang w:val="en-US"/>
              </w:rPr>
              <w:t>IG2 - new parameterization</w:t>
            </w:r>
            <w:r w:rsidR="00F40987">
              <w:rPr>
                <w:color w:val="FF0000"/>
                <w:lang w:val="en-US"/>
              </w:rPr>
              <w:t xml:space="preserve"> –</w:t>
            </w:r>
            <w:r w:rsidR="00142767">
              <w:rPr>
                <w:color w:val="FF0000"/>
                <w:lang w:val="en-US"/>
              </w:rPr>
              <w:t xml:space="preserve"> ETH:</w:t>
            </w:r>
            <w:r w:rsidR="00F40987">
              <w:rPr>
                <w:color w:val="FF0000"/>
                <w:lang w:val="en-US"/>
              </w:rPr>
              <w:t xml:space="preserve"> Assenga CI</w:t>
            </w:r>
          </w:p>
          <w:p w14:paraId="61CB25D3" w14:textId="1B074003" w:rsidR="00F40987" w:rsidRDefault="00F40987" w:rsidP="00EE0E50">
            <w:pPr>
              <w:rPr>
                <w:lang w:val="en-US"/>
              </w:rPr>
            </w:pPr>
            <w:r>
              <w:rPr>
                <w:lang w:val="en-US"/>
              </w:rPr>
              <w:t xml:space="preserve">Vector species: </w:t>
            </w:r>
            <w:r w:rsidR="00142767">
              <w:rPr>
                <w:lang w:val="en-US"/>
              </w:rPr>
              <w:t>assume</w:t>
            </w:r>
          </w:p>
          <w:p w14:paraId="0F3596D6" w14:textId="36BD8E79" w:rsidR="00F40987" w:rsidRDefault="00F40987" w:rsidP="00F40987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 w:rsidRPr="00F40987">
              <w:rPr>
                <w:lang w:val="en-US"/>
              </w:rPr>
              <w:t>gambiae (</w:t>
            </w:r>
            <w:r w:rsidR="00142767" w:rsidRPr="009C72AC">
              <w:rPr>
                <w:color w:val="FF0000"/>
                <w:lang w:val="en-US"/>
              </w:rPr>
              <w:t>60</w:t>
            </w:r>
            <w:r w:rsidRPr="00A01F01">
              <w:rPr>
                <w:color w:val="FF0000"/>
                <w:lang w:val="en-US"/>
              </w:rPr>
              <w:t>%</w:t>
            </w:r>
            <w:r w:rsidRPr="00F40987">
              <w:rPr>
                <w:lang w:val="en-US"/>
              </w:rPr>
              <w:t>)</w:t>
            </w:r>
            <w:r>
              <w:rPr>
                <w:lang w:val="en-US"/>
              </w:rPr>
              <w:t xml:space="preserve"> – SR: </w:t>
            </w:r>
            <w:r w:rsidR="009C72AC" w:rsidRPr="009C72AC">
              <w:rPr>
                <w:color w:val="FF0000"/>
                <w:lang w:val="en-US"/>
              </w:rPr>
              <w:t>0.114</w:t>
            </w:r>
          </w:p>
          <w:p w14:paraId="624D0931" w14:textId="46D8EE4D" w:rsidR="00F40987" w:rsidRDefault="00F40987" w:rsidP="00F40987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funestus</w:t>
            </w:r>
            <w:proofErr w:type="spellEnd"/>
            <w:r>
              <w:rPr>
                <w:lang w:val="en-US"/>
              </w:rPr>
              <w:t xml:space="preserve"> (</w:t>
            </w:r>
            <w:r w:rsidR="00142767" w:rsidRPr="009C72AC">
              <w:rPr>
                <w:color w:val="FF0000"/>
                <w:lang w:val="en-US"/>
              </w:rPr>
              <w:t>30</w:t>
            </w:r>
            <w:r w:rsidRPr="00A01F01">
              <w:rPr>
                <w:color w:val="FF0000"/>
                <w:lang w:val="en-US"/>
              </w:rPr>
              <w:t>%</w:t>
            </w:r>
            <w:r>
              <w:rPr>
                <w:lang w:val="en-US"/>
              </w:rPr>
              <w:t xml:space="preserve">) – SR: </w:t>
            </w:r>
            <w:r w:rsidR="009C72AC" w:rsidRPr="009C72AC">
              <w:rPr>
                <w:color w:val="FF0000"/>
                <w:lang w:val="en-US"/>
              </w:rPr>
              <w:t>0.235</w:t>
            </w:r>
          </w:p>
          <w:p w14:paraId="37D19F94" w14:textId="59EC41A4" w:rsidR="00F40987" w:rsidRDefault="00F40987" w:rsidP="00F40987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arabiensis</w:t>
            </w:r>
            <w:proofErr w:type="spellEnd"/>
            <w:r>
              <w:rPr>
                <w:lang w:val="en-US"/>
              </w:rPr>
              <w:t xml:space="preserve"> (</w:t>
            </w:r>
            <w:r w:rsidR="00142767" w:rsidRPr="009C72AC">
              <w:rPr>
                <w:color w:val="FF0000"/>
                <w:lang w:val="en-US"/>
              </w:rPr>
              <w:t>10</w:t>
            </w:r>
            <w:r w:rsidRPr="00A01F01">
              <w:rPr>
                <w:color w:val="FF0000"/>
                <w:lang w:val="en-US"/>
              </w:rPr>
              <w:t>%</w:t>
            </w:r>
            <w:r>
              <w:rPr>
                <w:lang w:val="en-US"/>
              </w:rPr>
              <w:t>) – SR:</w:t>
            </w:r>
            <w:r w:rsidR="009C72AC">
              <w:t xml:space="preserve"> </w:t>
            </w:r>
            <w:r w:rsidR="009C72AC" w:rsidRPr="009C72AC">
              <w:rPr>
                <w:color w:val="FF0000"/>
                <w:lang w:val="en-US"/>
              </w:rPr>
              <w:t>0.049</w:t>
            </w:r>
          </w:p>
          <w:p w14:paraId="4E942CAA" w14:textId="324C4129" w:rsidR="00142767" w:rsidRPr="00142767" w:rsidRDefault="00142767" w:rsidP="00142767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assume SR are same as defaults in the new param template - TZ</w:t>
            </w:r>
          </w:p>
        </w:tc>
      </w:tr>
    </w:tbl>
    <w:p w14:paraId="4E3EEE79" w14:textId="77777777" w:rsidR="00FE639E" w:rsidRDefault="00FE639E">
      <w:pPr>
        <w:rPr>
          <w:lang w:val="en-US"/>
        </w:rPr>
      </w:pPr>
    </w:p>
    <w:p w14:paraId="04634115" w14:textId="77777777" w:rsidR="00FE639E" w:rsidRDefault="00FE639E">
      <w:pPr>
        <w:rPr>
          <w:lang w:val="en-US"/>
        </w:rPr>
      </w:pPr>
    </w:p>
    <w:p w14:paraId="3C0CEA28" w14:textId="77777777" w:rsidR="005037EB" w:rsidRDefault="005037EB" w:rsidP="00FE639E">
      <w:pPr>
        <w:jc w:val="center"/>
        <w:rPr>
          <w:b/>
          <w:bCs/>
          <w:lang w:val="en-US"/>
        </w:rPr>
      </w:pPr>
    </w:p>
    <w:p w14:paraId="003CF375" w14:textId="77777777" w:rsidR="005037EB" w:rsidRDefault="005037EB" w:rsidP="00FE639E">
      <w:pPr>
        <w:jc w:val="center"/>
        <w:rPr>
          <w:b/>
          <w:bCs/>
          <w:lang w:val="en-US"/>
        </w:rPr>
      </w:pPr>
    </w:p>
    <w:p w14:paraId="7F365B08" w14:textId="567FCF34" w:rsidR="00FE639E" w:rsidRPr="00FE639E" w:rsidRDefault="00FE639E" w:rsidP="00FE639E">
      <w:pPr>
        <w:jc w:val="center"/>
        <w:rPr>
          <w:b/>
          <w:bCs/>
          <w:noProof/>
        </w:rPr>
      </w:pPr>
      <w:r w:rsidRPr="00FE639E">
        <w:rPr>
          <w:b/>
          <w:bCs/>
          <w:lang w:val="en-US"/>
        </w:rPr>
        <w:t>ANALYSIS</w:t>
      </w:r>
    </w:p>
    <w:p w14:paraId="55600A87" w14:textId="0AD8DB87" w:rsidR="003A0380" w:rsidRDefault="00513DD2" w:rsidP="003A0380">
      <w:pPr>
        <w:rPr>
          <w:b/>
          <w:bCs/>
          <w:lang w:val="en-US"/>
        </w:rPr>
      </w:pPr>
      <w:r w:rsidRPr="00513DD2">
        <w:rPr>
          <w:b/>
          <w:bCs/>
          <w:lang w:val="en-US"/>
        </w:rPr>
        <w:t>W</w:t>
      </w:r>
      <w:r w:rsidR="00634086">
        <w:rPr>
          <w:b/>
          <w:bCs/>
          <w:lang w:val="en-US"/>
        </w:rPr>
        <w:t>HO</w:t>
      </w:r>
      <w:r w:rsidRPr="00513DD2">
        <w:rPr>
          <w:b/>
          <w:bCs/>
          <w:lang w:val="en-US"/>
        </w:rPr>
        <w:t xml:space="preserve"> categories</w:t>
      </w:r>
      <w:r w:rsidR="00A2216E">
        <w:rPr>
          <w:b/>
          <w:bCs/>
          <w:lang w:val="en-US"/>
        </w:rPr>
        <w:t xml:space="preserve"> of transmission intensity</w:t>
      </w:r>
      <w:r w:rsidR="008B20AE">
        <w:rPr>
          <w:b/>
          <w:bCs/>
          <w:lang w:val="en-US"/>
        </w:rPr>
        <w:t xml:space="preserve"> from </w:t>
      </w:r>
      <w:r w:rsidR="00A2216E">
        <w:rPr>
          <w:b/>
          <w:bCs/>
          <w:lang w:val="en-US"/>
        </w:rPr>
        <w:t xml:space="preserve">the </w:t>
      </w:r>
      <w:r w:rsidR="008B20AE">
        <w:rPr>
          <w:b/>
          <w:bCs/>
          <w:lang w:val="en-US"/>
        </w:rPr>
        <w:t>WHO guidelines for malaria</w:t>
      </w:r>
      <w:r w:rsidR="00634086">
        <w:rPr>
          <w:b/>
          <w:bCs/>
          <w:lang w:val="en-US"/>
        </w:rPr>
        <w:t>, August 2025</w:t>
      </w:r>
      <w:r>
        <w:rPr>
          <w:b/>
          <w:bCs/>
          <w:lang w:val="en-US"/>
        </w:rPr>
        <w:t>:</w:t>
      </w:r>
      <w:r w:rsidR="003A0380">
        <w:rPr>
          <w:b/>
          <w:bCs/>
          <w:lang w:val="en-US"/>
        </w:rPr>
        <w:t xml:space="preserve"> </w:t>
      </w:r>
      <w:r w:rsidR="008B20AE">
        <w:rPr>
          <w:b/>
          <w:bCs/>
          <w:lang w:val="en-US"/>
        </w:rPr>
        <w:t>(</w:t>
      </w:r>
      <w:hyperlink r:id="rId5" w:anchor="/guideline/LwRMXj" w:history="1">
        <w:proofErr w:type="spellStart"/>
        <w:r w:rsidR="008B20AE" w:rsidRPr="008B20AE">
          <w:rPr>
            <w:rStyle w:val="Hyperlink"/>
            <w:b/>
            <w:bCs/>
          </w:rPr>
          <w:t>MAGICapp</w:t>
        </w:r>
        <w:proofErr w:type="spellEnd"/>
        <w:r w:rsidR="008B20AE" w:rsidRPr="008B20AE">
          <w:rPr>
            <w:rStyle w:val="Hyperlink"/>
            <w:b/>
            <w:bCs/>
          </w:rPr>
          <w:t xml:space="preserve"> - Making GRADE the Irresistible Choice - Guidelines and Recommendations</w:t>
        </w:r>
      </w:hyperlink>
      <w:r w:rsidR="008B20AE">
        <w:rPr>
          <w:b/>
          <w:bCs/>
          <w:lang w:val="en-US"/>
        </w:rPr>
        <w:t>)</w:t>
      </w:r>
    </w:p>
    <w:p w14:paraId="15D62384" w14:textId="26A95FFF" w:rsidR="003A0380" w:rsidRDefault="003A0380" w:rsidP="003A0380">
      <w:pPr>
        <w:rPr>
          <w:b/>
          <w:bCs/>
          <w:lang w:val="en-US"/>
        </w:rPr>
      </w:pPr>
      <w:r>
        <w:rPr>
          <w:b/>
          <w:bCs/>
          <w:lang w:val="en-US"/>
        </w:rPr>
        <w:t>“</w:t>
      </w:r>
      <w:r w:rsidRPr="003A0380">
        <w:t xml:space="preserve">The following </w:t>
      </w:r>
      <w:r w:rsidRPr="003A0380">
        <w:rPr>
          <w:b/>
          <w:bCs/>
        </w:rPr>
        <w:t>categories of transmission intensity</w:t>
      </w:r>
      <w:r w:rsidRPr="003A0380">
        <w:t xml:space="preserve"> are indicative and meant to provide an adaptable framework in which each country can conduct a stratification exercise to classify geographical units according to local malaria transmission</w:t>
      </w:r>
      <w:r>
        <w:rPr>
          <w:b/>
          <w:bCs/>
          <w:lang w:val="en-US"/>
        </w:rPr>
        <w:t>”</w:t>
      </w:r>
    </w:p>
    <w:p w14:paraId="08578A3A" w14:textId="6406C3DB" w:rsidR="00513DD2" w:rsidRDefault="00513DD2">
      <w:pPr>
        <w:rPr>
          <w:b/>
          <w:bCs/>
          <w:lang w:val="en-US"/>
        </w:rPr>
      </w:pPr>
      <w:r>
        <w:rPr>
          <w:b/>
          <w:bCs/>
          <w:lang w:val="en-US"/>
        </w:rPr>
        <w:t>Very low</w:t>
      </w:r>
      <w:r w:rsidR="008B20AE">
        <w:rPr>
          <w:b/>
          <w:bCs/>
          <w:lang w:val="en-US"/>
        </w:rPr>
        <w:t xml:space="preserve"> - </w:t>
      </w:r>
      <w:r w:rsidR="008B20AE" w:rsidRPr="00BD55C3">
        <w:t>prevalence of </w:t>
      </w:r>
      <w:r w:rsidR="008B20AE" w:rsidRPr="00BD55C3">
        <w:rPr>
          <w:i/>
          <w:iCs/>
        </w:rPr>
        <w:t>P. falciparum</w:t>
      </w:r>
      <w:r w:rsidR="008B20AE" w:rsidRPr="00BD55C3">
        <w:t xml:space="preserve"> malaria </w:t>
      </w:r>
      <w:r w:rsidR="008B20AE" w:rsidRPr="00331C64">
        <w:rPr>
          <w:b/>
          <w:bCs/>
        </w:rPr>
        <w:t>&gt; 0 but &lt; 1%</w:t>
      </w:r>
    </w:p>
    <w:p w14:paraId="334864F1" w14:textId="6A4567E7" w:rsidR="00513DD2" w:rsidRDefault="00513DD2">
      <w:pPr>
        <w:rPr>
          <w:b/>
          <w:bCs/>
          <w:lang w:val="en-US"/>
        </w:rPr>
      </w:pPr>
      <w:r>
        <w:rPr>
          <w:b/>
          <w:bCs/>
          <w:lang w:val="en-US"/>
        </w:rPr>
        <w:t>Low</w:t>
      </w:r>
      <w:r w:rsidR="008B20AE">
        <w:rPr>
          <w:b/>
          <w:bCs/>
          <w:lang w:val="en-US"/>
        </w:rPr>
        <w:t xml:space="preserve"> - </w:t>
      </w:r>
      <w:r w:rsidR="008B20AE" w:rsidRPr="00BD55C3">
        <w:t>prevalence of </w:t>
      </w:r>
      <w:r w:rsidR="008B20AE" w:rsidRPr="00BD55C3">
        <w:rPr>
          <w:i/>
          <w:iCs/>
        </w:rPr>
        <w:t xml:space="preserve">P. falciparum </w:t>
      </w:r>
      <w:r w:rsidR="008B20AE" w:rsidRPr="00BD55C3">
        <w:t xml:space="preserve">of </w:t>
      </w:r>
      <w:r w:rsidR="008B20AE" w:rsidRPr="00331C64">
        <w:rPr>
          <w:b/>
          <w:bCs/>
        </w:rPr>
        <w:t>1–10%</w:t>
      </w:r>
    </w:p>
    <w:p w14:paraId="1269DE91" w14:textId="763277EA" w:rsidR="00513DD2" w:rsidRPr="00BD55C3" w:rsidRDefault="008B20AE">
      <w:pPr>
        <w:rPr>
          <w:lang w:val="en-US"/>
        </w:rPr>
      </w:pPr>
      <w:r>
        <w:rPr>
          <w:b/>
          <w:bCs/>
          <w:lang w:val="en-US"/>
        </w:rPr>
        <w:t xml:space="preserve">Moderate - </w:t>
      </w:r>
      <w:r w:rsidRPr="00BD55C3">
        <w:rPr>
          <w:i/>
          <w:iCs/>
        </w:rPr>
        <w:t>P. falciparum</w:t>
      </w:r>
      <w:r w:rsidRPr="00BD55C3">
        <w:t xml:space="preserve"> malaria of </w:t>
      </w:r>
      <w:r w:rsidRPr="00331C64">
        <w:rPr>
          <w:b/>
          <w:bCs/>
        </w:rPr>
        <w:t>10–35%</w:t>
      </w:r>
    </w:p>
    <w:p w14:paraId="2B3058DE" w14:textId="36A93A84" w:rsidR="000A4DCA" w:rsidRPr="00A608E9" w:rsidRDefault="00513DD2">
      <w:r>
        <w:rPr>
          <w:b/>
          <w:bCs/>
          <w:lang w:val="en-US"/>
        </w:rPr>
        <w:t xml:space="preserve">High </w:t>
      </w:r>
      <w:r w:rsidR="008B20AE">
        <w:rPr>
          <w:b/>
          <w:bCs/>
          <w:lang w:val="en-US"/>
        </w:rPr>
        <w:t xml:space="preserve">- </w:t>
      </w:r>
      <w:r w:rsidR="008B20AE" w:rsidRPr="00BD55C3">
        <w:rPr>
          <w:i/>
          <w:iCs/>
        </w:rPr>
        <w:t>P. falciparum</w:t>
      </w:r>
      <w:r w:rsidR="008B20AE" w:rsidRPr="00BD55C3">
        <w:t xml:space="preserve"> prevalence rate of </w:t>
      </w:r>
      <w:r w:rsidR="008B20AE" w:rsidRPr="00331C64">
        <w:rPr>
          <w:b/>
          <w:bCs/>
        </w:rPr>
        <w:t>≥35%</w:t>
      </w:r>
    </w:p>
    <w:p w14:paraId="11DC677D" w14:textId="77777777" w:rsidR="00080146" w:rsidRDefault="00FE639E">
      <w:pPr>
        <w:rPr>
          <w:lang w:val="en-US"/>
        </w:rPr>
      </w:pPr>
      <w:r w:rsidRPr="000A4DCA">
        <w:rPr>
          <w:b/>
          <w:bCs/>
          <w:color w:val="FF0000"/>
          <w:lang w:val="en-US"/>
        </w:rPr>
        <w:t>ALL AGES                                                                                 UNDER 5 YEARS</w:t>
      </w:r>
    </w:p>
    <w:p w14:paraId="0832044D" w14:textId="2C8648F2" w:rsidR="00FE639E" w:rsidRDefault="00FE639E">
      <w:pPr>
        <w:rPr>
          <w:lang w:val="en-US"/>
        </w:rPr>
      </w:pPr>
      <w:r w:rsidRPr="00FE639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3F256E" wp14:editId="4A37A898">
                <wp:simplePos x="0" y="0"/>
                <wp:positionH relativeFrom="margin">
                  <wp:align>left</wp:align>
                </wp:positionH>
                <wp:positionV relativeFrom="paragraph">
                  <wp:posOffset>62846</wp:posOffset>
                </wp:positionV>
                <wp:extent cx="2743798" cy="1053605"/>
                <wp:effectExtent l="0" t="0" r="19050" b="13335"/>
                <wp:wrapNone/>
                <wp:docPr id="2" name="Rectangl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63332330-C072-D8D9-527F-CBC8E3F40E6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798" cy="105360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5F6E48" w14:textId="77777777" w:rsidR="00FE639E" w:rsidRDefault="00FE639E" w:rsidP="00FE639E">
                            <w:pPr>
                              <w:spacing w:line="223" w:lineRule="auto"/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w:t>EIR:</w:t>
                            </w:r>
                            <w:r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  <w:highlight w:val="cyan"/>
                                <w:lang w:val="en-US"/>
                              </w:rPr>
                              <w:t>2,</w:t>
                            </w:r>
                            <w:r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  <w:highlight w:val="darkGreen"/>
                                <w:lang w:val="en-US"/>
                              </w:rPr>
                              <w:t xml:space="preserve"> 4, 8,</w:t>
                            </w:r>
                            <w:r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  <w:highlight w:val="darkCyan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  <w:highlight w:val="green"/>
                                <w:lang w:val="en-US"/>
                              </w:rPr>
                              <w:t>16, 24, 32, 48, 60, 80, 100</w:t>
                            </w:r>
                          </w:p>
                          <w:p w14:paraId="7D16846A" w14:textId="35AECB7C" w:rsidR="00FE639E" w:rsidRDefault="00FE639E" w:rsidP="00FE639E">
                            <w:pPr>
                              <w:spacing w:line="223" w:lineRule="auto"/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w:t xml:space="preserve">Low: </w:t>
                            </w:r>
                            <w:r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  <w:highlight w:val="cyan"/>
                                <w:lang w:val="en-US"/>
                              </w:rPr>
                              <w:t xml:space="preserve">&lt;4 </w:t>
                            </w:r>
                            <w:r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w:t xml:space="preserve">  -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sz w:val="21"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1"/>
                                      <w:szCs w:val="21"/>
                                      <w:lang w:val="en-US"/>
                                    </w:rPr>
                                    <m:t> 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1"/>
                                      <w:szCs w:val="21"/>
                                    </w:rPr>
                                    <m:t>PfPR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1"/>
                                      <w:szCs w:val="21"/>
                                    </w:rPr>
                                    <m:t>0-100</m:t>
                                  </m:r>
                                </m:sub>
                              </m:sSub>
                            </m:oMath>
                            <w:r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w:t xml:space="preserve"> [0.03-0.05]</w:t>
                            </w:r>
                          </w:p>
                          <w:p w14:paraId="63E2C28D" w14:textId="77777777" w:rsidR="00FE639E" w:rsidRDefault="00FE639E" w:rsidP="00FE639E">
                            <w:pPr>
                              <w:spacing w:line="223" w:lineRule="auto"/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w:t xml:space="preserve">Moderate: </w:t>
                            </w:r>
                            <w:r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  <w:highlight w:val="darkCyan"/>
                                <w:lang w:val="en-US"/>
                              </w:rPr>
                              <w:t xml:space="preserve">4-8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sz w:val="21"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1"/>
                                      <w:szCs w:val="21"/>
                                      <w:lang w:val="en-US"/>
                                    </w:rPr>
                                    <m:t> - 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1"/>
                                      <w:szCs w:val="21"/>
                                    </w:rPr>
                                    <m:t>PfPR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1"/>
                                      <w:szCs w:val="21"/>
                                    </w:rPr>
                                    <m:t>0-100</m:t>
                                  </m:r>
                                </m:sub>
                              </m:sSub>
                            </m:oMath>
                            <w:r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w:t xml:space="preserve"> [0.19-0.34]</w:t>
                            </w:r>
                          </w:p>
                          <w:p w14:paraId="0D4E98BB" w14:textId="77777777" w:rsidR="00FE639E" w:rsidRDefault="00FE639E" w:rsidP="00FE639E">
                            <w:pPr>
                              <w:spacing w:line="223" w:lineRule="auto"/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w:t xml:space="preserve">High: </w:t>
                            </w:r>
                            <w:r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  <w:highlight w:val="green"/>
                                <w:lang w:val="en-US"/>
                              </w:rPr>
                              <w:t>&gt;8</w:t>
                            </w:r>
                            <w:r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w:t xml:space="preserve"> -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sz w:val="21"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1"/>
                                      <w:szCs w:val="21"/>
                                      <w:lang w:val="en-US"/>
                                    </w:rPr>
                                    <m:t> 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1"/>
                                      <w:szCs w:val="21"/>
                                    </w:rPr>
                                    <m:t>PfPR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1"/>
                                      <w:szCs w:val="21"/>
                                    </w:rPr>
                                    <m:t>0-100</m:t>
                                  </m:r>
                                </m:sub>
                              </m:sSub>
                            </m:oMath>
                            <w:r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w:t xml:space="preserve"> [0.38-0.46]</w:t>
                            </w:r>
                          </w:p>
                          <w:p w14:paraId="5EFF6040" w14:textId="77777777" w:rsidR="00FE639E" w:rsidRDefault="00FE639E" w:rsidP="00FE639E">
                            <w:pPr>
                              <w:spacing w:line="223" w:lineRule="auto"/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423F256E" id="Rectangle 1" o:spid="_x0000_s1026" style="position:absolute;margin-left:0;margin-top:4.95pt;width:216.05pt;height:82.95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" filled="f" strokecolor="#030e13 [484]" strokeweight="1.5pt">
                <v:textbox>
                  <w:txbxContent>
                    <w:p w14:paraId="195F6E48" w14:textId="77777777" w:rsidR="00FE639E" w:rsidRDefault="00FE639E" w:rsidP="00FE639E">
                      <w:pPr>
                        <w:spacing w:line="223" w:lineRule="auto"/>
                        <w:rPr>
                          <w:rFonts w:hAnsi="Aptos"/>
                          <w:b/>
                          <w:bCs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</w:pPr>
                      <w:r>
                        <w:rPr>
                          <w:rFonts w:hAnsi="Aptos"/>
                          <w:b/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  <w:t>EIR:</w:t>
                      </w:r>
                      <w:r>
                        <w:rPr>
                          <w:rFonts w:hAnsi="Aptos"/>
                          <w:b/>
                          <w:bCs/>
                          <w:color w:val="000000" w:themeColor="text1"/>
                          <w:sz w:val="21"/>
                          <w:szCs w:val="21"/>
                          <w:highlight w:val="cyan"/>
                          <w:lang w:val="en-US"/>
                        </w:rPr>
                        <w:t>2,</w:t>
                      </w:r>
                      <w:r>
                        <w:rPr>
                          <w:rFonts w:hAnsi="Aptos"/>
                          <w:b/>
                          <w:bCs/>
                          <w:color w:val="000000" w:themeColor="text1"/>
                          <w:sz w:val="21"/>
                          <w:szCs w:val="21"/>
                          <w:highlight w:val="darkGreen"/>
                          <w:lang w:val="en-US"/>
                        </w:rPr>
                        <w:t xml:space="preserve"> 4, 8,</w:t>
                      </w:r>
                      <w:r>
                        <w:rPr>
                          <w:rFonts w:hAnsi="Aptos"/>
                          <w:b/>
                          <w:bCs/>
                          <w:color w:val="000000" w:themeColor="text1"/>
                          <w:sz w:val="21"/>
                          <w:szCs w:val="21"/>
                          <w:highlight w:val="darkCyan"/>
                          <w:lang w:val="en-US"/>
                        </w:rPr>
                        <w:t xml:space="preserve"> </w:t>
                      </w:r>
                      <w:r>
                        <w:rPr>
                          <w:rFonts w:hAnsi="Aptos"/>
                          <w:b/>
                          <w:bCs/>
                          <w:color w:val="000000" w:themeColor="text1"/>
                          <w:sz w:val="21"/>
                          <w:szCs w:val="21"/>
                          <w:highlight w:val="green"/>
                          <w:lang w:val="en-US"/>
                        </w:rPr>
                        <w:t>16, 24, 32, 48, 60, 80, 100</w:t>
                      </w:r>
                    </w:p>
                    <w:p w14:paraId="7D16846A" w14:textId="35AECB7C" w:rsidR="00FE639E" w:rsidRDefault="00FE639E" w:rsidP="00FE639E">
                      <w:pPr>
                        <w:spacing w:line="223" w:lineRule="auto"/>
                        <w:rPr>
                          <w:rFonts w:hAnsi="Aptos"/>
                          <w:b/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</w:pPr>
                      <w:r>
                        <w:rPr>
                          <w:rFonts w:hAnsi="Aptos"/>
                          <w:b/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  <w:t xml:space="preserve">Low: </w:t>
                      </w:r>
                      <w:r>
                        <w:rPr>
                          <w:rFonts w:hAnsi="Aptos"/>
                          <w:b/>
                          <w:bCs/>
                          <w:color w:val="000000" w:themeColor="text1"/>
                          <w:sz w:val="21"/>
                          <w:szCs w:val="21"/>
                          <w:highlight w:val="cyan"/>
                          <w:lang w:val="en-US"/>
                        </w:rPr>
                        <w:t xml:space="preserve">&lt;4 </w:t>
                      </w:r>
                      <w:r>
                        <w:rPr>
                          <w:rFonts w:hAnsi="Aptos"/>
                          <w:b/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  <w:t xml:space="preserve">  -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m:t> 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1"/>
                                <w:szCs w:val="21"/>
                              </w:rPr>
                              <m:t>PfPR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1"/>
                                <w:szCs w:val="21"/>
                              </w:rPr>
                              <m:t>0-100</m:t>
                            </m:r>
                          </m:sub>
                        </m:sSub>
                      </m:oMath>
                      <w:r>
                        <w:rPr>
                          <w:rFonts w:hAnsi="Aptos"/>
                          <w:b/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  <w:t xml:space="preserve"> [0.03-0.05]</w:t>
                      </w:r>
                    </w:p>
                    <w:p w14:paraId="63E2C28D" w14:textId="77777777" w:rsidR="00FE639E" w:rsidRDefault="00FE639E" w:rsidP="00FE639E">
                      <w:pPr>
                        <w:spacing w:line="223" w:lineRule="auto"/>
                        <w:rPr>
                          <w:rFonts w:hAnsi="Aptos"/>
                          <w:b/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</w:pPr>
                      <w:r>
                        <w:rPr>
                          <w:rFonts w:hAnsi="Aptos"/>
                          <w:b/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  <w:t xml:space="preserve">Moderate: </w:t>
                      </w:r>
                      <w:r>
                        <w:rPr>
                          <w:rFonts w:hAnsi="Aptos"/>
                          <w:b/>
                          <w:bCs/>
                          <w:color w:val="000000" w:themeColor="text1"/>
                          <w:sz w:val="21"/>
                          <w:szCs w:val="21"/>
                          <w:highlight w:val="darkCyan"/>
                          <w:lang w:val="en-US"/>
                        </w:rPr>
                        <w:t xml:space="preserve">4-8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m:t> - 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1"/>
                                <w:szCs w:val="21"/>
                              </w:rPr>
                              <m:t>PfPR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1"/>
                                <w:szCs w:val="21"/>
                              </w:rPr>
                              <m:t>0-100</m:t>
                            </m:r>
                          </m:sub>
                        </m:sSub>
                      </m:oMath>
                      <w:r>
                        <w:rPr>
                          <w:rFonts w:hAnsi="Aptos"/>
                          <w:b/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  <w:t xml:space="preserve"> [0.19-0.34]</w:t>
                      </w:r>
                    </w:p>
                    <w:p w14:paraId="0D4E98BB" w14:textId="77777777" w:rsidR="00FE639E" w:rsidRDefault="00FE639E" w:rsidP="00FE639E">
                      <w:pPr>
                        <w:spacing w:line="223" w:lineRule="auto"/>
                        <w:rPr>
                          <w:rFonts w:hAnsi="Aptos"/>
                          <w:b/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</w:pPr>
                      <w:r>
                        <w:rPr>
                          <w:rFonts w:hAnsi="Aptos"/>
                          <w:b/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  <w:t xml:space="preserve">High: </w:t>
                      </w:r>
                      <w:r>
                        <w:rPr>
                          <w:rFonts w:hAnsi="Aptos"/>
                          <w:b/>
                          <w:bCs/>
                          <w:color w:val="000000" w:themeColor="text1"/>
                          <w:sz w:val="21"/>
                          <w:szCs w:val="21"/>
                          <w:highlight w:val="green"/>
                          <w:lang w:val="en-US"/>
                        </w:rPr>
                        <w:t>&gt;8</w:t>
                      </w:r>
                      <w:r>
                        <w:rPr>
                          <w:rFonts w:hAnsi="Aptos"/>
                          <w:b/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  <w:t xml:space="preserve"> -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m:t> 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1"/>
                                <w:szCs w:val="21"/>
                              </w:rPr>
                              <m:t>PfPR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1"/>
                                <w:szCs w:val="21"/>
                              </w:rPr>
                              <m:t>0-100</m:t>
                            </m:r>
                          </m:sub>
                        </m:sSub>
                      </m:oMath>
                      <w:r>
                        <w:rPr>
                          <w:rFonts w:hAnsi="Aptos"/>
                          <w:b/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  <w:t xml:space="preserve"> [0.38-0.46]</w:t>
                      </w:r>
                    </w:p>
                    <w:p w14:paraId="5EFF6040" w14:textId="77777777" w:rsidR="00FE639E" w:rsidRDefault="00FE639E" w:rsidP="00FE639E">
                      <w:pPr>
                        <w:spacing w:line="223" w:lineRule="auto"/>
                        <w:rPr>
                          <w:rFonts w:hAnsi="Aptos"/>
                          <w:b/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FE639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E4C53C" wp14:editId="2DF4EA38">
                <wp:simplePos x="0" y="0"/>
                <wp:positionH relativeFrom="column">
                  <wp:posOffset>3191939</wp:posOffset>
                </wp:positionH>
                <wp:positionV relativeFrom="paragraph">
                  <wp:posOffset>62366</wp:posOffset>
                </wp:positionV>
                <wp:extent cx="2743798" cy="1053605"/>
                <wp:effectExtent l="0" t="0" r="19050" b="13335"/>
                <wp:wrapNone/>
                <wp:docPr id="96920829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798" cy="105360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F4E6E6" w14:textId="77777777" w:rsidR="00FE639E" w:rsidRDefault="00FE639E" w:rsidP="00FE639E">
                            <w:pPr>
                              <w:spacing w:line="223" w:lineRule="auto"/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w:t>EIR:</w:t>
                            </w:r>
                            <w:r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  <w:highlight w:val="cyan"/>
                                <w:lang w:val="en-US"/>
                              </w:rPr>
                              <w:t>2</w:t>
                            </w:r>
                            <w:r w:rsidRPr="00FE639E"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  <w:highlight w:val="cyan"/>
                                <w:lang w:val="en-US"/>
                              </w:rPr>
                              <w:t>, 4</w:t>
                            </w:r>
                            <w:r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  <w:highlight w:val="darkGreen"/>
                                <w:lang w:val="en-US"/>
                              </w:rPr>
                              <w:t>, 8,</w:t>
                            </w:r>
                            <w:r w:rsidRPr="00FE639E"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  <w:highlight w:val="darkGreen"/>
                                <w:lang w:val="en-US"/>
                              </w:rPr>
                              <w:t xml:space="preserve"> 16, 24, 32, </w:t>
                            </w:r>
                            <w:r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  <w:highlight w:val="green"/>
                                <w:lang w:val="en-US"/>
                              </w:rPr>
                              <w:t>48, 60, 80, 100</w:t>
                            </w:r>
                          </w:p>
                          <w:p w14:paraId="674AF0A0" w14:textId="7364A4B0" w:rsidR="00FE639E" w:rsidRDefault="00FE639E" w:rsidP="00FE639E">
                            <w:pPr>
                              <w:spacing w:line="223" w:lineRule="auto"/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w:t xml:space="preserve">Low: </w:t>
                            </w:r>
                            <w:r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  <w:highlight w:val="cyan"/>
                                <w:lang w:val="en-US"/>
                              </w:rPr>
                              <w:t xml:space="preserve">&lt;8 </w:t>
                            </w:r>
                            <w:r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w:t xml:space="preserve">  -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sz w:val="21"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1"/>
                                      <w:szCs w:val="21"/>
                                      <w:lang w:val="en-US"/>
                                    </w:rPr>
                                    <m:t> 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1"/>
                                      <w:szCs w:val="21"/>
                                    </w:rPr>
                                    <m:t>PfPR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1"/>
                                      <w:szCs w:val="21"/>
                                    </w:rPr>
                                    <m:t>0-5</m:t>
                                  </m:r>
                                </m:sub>
                              </m:sSub>
                            </m:oMath>
                            <w:r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w:t xml:space="preserve"> [0.009-</w:t>
                            </w:r>
                            <w:r w:rsidR="00C800B5"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w:t>0.06</w:t>
                            </w:r>
                            <w:r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w:t>]</w:t>
                            </w:r>
                          </w:p>
                          <w:p w14:paraId="40FE19B2" w14:textId="7A3EF7FA" w:rsidR="00FE639E" w:rsidRDefault="00FE639E" w:rsidP="00FE639E">
                            <w:pPr>
                              <w:spacing w:line="223" w:lineRule="auto"/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w:t xml:space="preserve">Moderate: </w:t>
                            </w:r>
                            <w:r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  <w:highlight w:val="darkCyan"/>
                                <w:lang w:val="en-US"/>
                              </w:rPr>
                              <w:t xml:space="preserve">8-32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sz w:val="21"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1"/>
                                      <w:szCs w:val="21"/>
                                      <w:lang w:val="en-US"/>
                                    </w:rPr>
                                    <m:t> - 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1"/>
                                      <w:szCs w:val="21"/>
                                    </w:rPr>
                                    <m:t>PfPR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1"/>
                                      <w:szCs w:val="21"/>
                                    </w:rPr>
                                    <m:t>0-5</m:t>
                                  </m:r>
                                </m:sub>
                              </m:sSub>
                            </m:oMath>
                            <w:r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w:t xml:space="preserve"> [0.1</w:t>
                            </w:r>
                            <w:r w:rsidR="00BD55C3"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w:t>-0.</w:t>
                            </w:r>
                            <w:r w:rsidR="00BD55C3"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w:t>32</w:t>
                            </w:r>
                            <w:r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w:t>]</w:t>
                            </w:r>
                          </w:p>
                          <w:p w14:paraId="6F2C86E5" w14:textId="3217FEC5" w:rsidR="00FE639E" w:rsidRDefault="00FE639E" w:rsidP="00FE639E">
                            <w:pPr>
                              <w:spacing w:line="223" w:lineRule="auto"/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w:t xml:space="preserve">High: </w:t>
                            </w:r>
                            <w:r w:rsidRPr="00FE639E"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  <w:highlight w:val="green"/>
                                <w:lang w:val="en-US"/>
                              </w:rPr>
                              <w:t>&gt;32</w:t>
                            </w:r>
                            <w:r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w:t xml:space="preserve"> -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sz w:val="21"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1"/>
                                      <w:szCs w:val="21"/>
                                      <w:lang w:val="en-US"/>
                                    </w:rPr>
                                    <m:t> 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1"/>
                                      <w:szCs w:val="21"/>
                                    </w:rPr>
                                    <m:t>PfPR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1"/>
                                      <w:szCs w:val="21"/>
                                    </w:rPr>
                                    <m:t>0-5</m:t>
                                  </m:r>
                                </m:sub>
                              </m:sSub>
                            </m:oMath>
                            <w:r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w:t xml:space="preserve"> [0.3</w:t>
                            </w:r>
                            <w:r w:rsidR="00BD55C3"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w:t>-0.4</w:t>
                            </w:r>
                            <w:r w:rsidR="00BD55C3"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w:t>7</w:t>
                            </w:r>
                            <w:r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w:t>]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07E4C53C" id="_x0000_s1027" style="position:absolute;margin-left:251.35pt;margin-top:4.9pt;width:216.05pt;height:82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" filled="f" strokecolor="#030e13 [484]" strokeweight="1.5pt">
                <v:textbox>
                  <w:txbxContent>
                    <w:p w14:paraId="6DF4E6E6" w14:textId="77777777" w:rsidR="00FE639E" w:rsidRDefault="00FE639E" w:rsidP="00FE639E">
                      <w:pPr>
                        <w:spacing w:line="223" w:lineRule="auto"/>
                        <w:rPr>
                          <w:rFonts w:hAnsi="Aptos"/>
                          <w:b/>
                          <w:bCs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</w:pPr>
                      <w:r>
                        <w:rPr>
                          <w:rFonts w:hAnsi="Aptos"/>
                          <w:b/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  <w:t>EIR:</w:t>
                      </w:r>
                      <w:r>
                        <w:rPr>
                          <w:rFonts w:hAnsi="Aptos"/>
                          <w:b/>
                          <w:bCs/>
                          <w:color w:val="000000" w:themeColor="text1"/>
                          <w:sz w:val="21"/>
                          <w:szCs w:val="21"/>
                          <w:highlight w:val="cyan"/>
                          <w:lang w:val="en-US"/>
                        </w:rPr>
                        <w:t>2</w:t>
                      </w:r>
                      <w:r w:rsidRPr="00FE639E">
                        <w:rPr>
                          <w:rFonts w:hAnsi="Aptos"/>
                          <w:b/>
                          <w:bCs/>
                          <w:color w:val="000000" w:themeColor="text1"/>
                          <w:sz w:val="21"/>
                          <w:szCs w:val="21"/>
                          <w:highlight w:val="cyan"/>
                          <w:lang w:val="en-US"/>
                        </w:rPr>
                        <w:t>, 4</w:t>
                      </w:r>
                      <w:r>
                        <w:rPr>
                          <w:rFonts w:hAnsi="Aptos"/>
                          <w:b/>
                          <w:bCs/>
                          <w:color w:val="000000" w:themeColor="text1"/>
                          <w:sz w:val="21"/>
                          <w:szCs w:val="21"/>
                          <w:highlight w:val="darkGreen"/>
                          <w:lang w:val="en-US"/>
                        </w:rPr>
                        <w:t>, 8,</w:t>
                      </w:r>
                      <w:r w:rsidRPr="00FE639E">
                        <w:rPr>
                          <w:rFonts w:hAnsi="Aptos"/>
                          <w:b/>
                          <w:bCs/>
                          <w:color w:val="000000" w:themeColor="text1"/>
                          <w:sz w:val="21"/>
                          <w:szCs w:val="21"/>
                          <w:highlight w:val="darkGreen"/>
                          <w:lang w:val="en-US"/>
                        </w:rPr>
                        <w:t xml:space="preserve"> 16, 24, 32, </w:t>
                      </w:r>
                      <w:r>
                        <w:rPr>
                          <w:rFonts w:hAnsi="Aptos"/>
                          <w:b/>
                          <w:bCs/>
                          <w:color w:val="000000" w:themeColor="text1"/>
                          <w:sz w:val="21"/>
                          <w:szCs w:val="21"/>
                          <w:highlight w:val="green"/>
                          <w:lang w:val="en-US"/>
                        </w:rPr>
                        <w:t>48, 60, 80, 100</w:t>
                      </w:r>
                    </w:p>
                    <w:p w14:paraId="674AF0A0" w14:textId="7364A4B0" w:rsidR="00FE639E" w:rsidRDefault="00FE639E" w:rsidP="00FE639E">
                      <w:pPr>
                        <w:spacing w:line="223" w:lineRule="auto"/>
                        <w:rPr>
                          <w:rFonts w:hAnsi="Aptos"/>
                          <w:b/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</w:pPr>
                      <w:r>
                        <w:rPr>
                          <w:rFonts w:hAnsi="Aptos"/>
                          <w:b/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  <w:t xml:space="preserve">Low: </w:t>
                      </w:r>
                      <w:r>
                        <w:rPr>
                          <w:rFonts w:hAnsi="Aptos"/>
                          <w:b/>
                          <w:bCs/>
                          <w:color w:val="000000" w:themeColor="text1"/>
                          <w:sz w:val="21"/>
                          <w:szCs w:val="21"/>
                          <w:highlight w:val="cyan"/>
                          <w:lang w:val="en-US"/>
                        </w:rPr>
                        <w:t xml:space="preserve">&lt;8 </w:t>
                      </w:r>
                      <w:r>
                        <w:rPr>
                          <w:rFonts w:hAnsi="Aptos"/>
                          <w:b/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  <w:t xml:space="preserve">  -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m:t> 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1"/>
                                <w:szCs w:val="21"/>
                              </w:rPr>
                              <m:t>PfPR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1"/>
                                <w:szCs w:val="21"/>
                              </w:rPr>
                              <m:t>0-5</m:t>
                            </m:r>
                          </m:sub>
                        </m:sSub>
                      </m:oMath>
                      <w:r>
                        <w:rPr>
                          <w:rFonts w:hAnsi="Aptos"/>
                          <w:b/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  <w:t xml:space="preserve"> [0.009-</w:t>
                      </w:r>
                      <w:r w:rsidR="00C800B5">
                        <w:rPr>
                          <w:rFonts w:hAnsi="Aptos"/>
                          <w:b/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  <w:t>0.06</w:t>
                      </w:r>
                      <w:r>
                        <w:rPr>
                          <w:rFonts w:hAnsi="Aptos"/>
                          <w:b/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  <w:t>]</w:t>
                      </w:r>
                    </w:p>
                    <w:p w14:paraId="40FE19B2" w14:textId="7A3EF7FA" w:rsidR="00FE639E" w:rsidRDefault="00FE639E" w:rsidP="00FE639E">
                      <w:pPr>
                        <w:spacing w:line="223" w:lineRule="auto"/>
                        <w:rPr>
                          <w:rFonts w:hAnsi="Aptos"/>
                          <w:b/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</w:pPr>
                      <w:r>
                        <w:rPr>
                          <w:rFonts w:hAnsi="Aptos"/>
                          <w:b/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  <w:t xml:space="preserve">Moderate: </w:t>
                      </w:r>
                      <w:r>
                        <w:rPr>
                          <w:rFonts w:hAnsi="Aptos"/>
                          <w:b/>
                          <w:bCs/>
                          <w:color w:val="000000" w:themeColor="text1"/>
                          <w:sz w:val="21"/>
                          <w:szCs w:val="21"/>
                          <w:highlight w:val="darkCyan"/>
                          <w:lang w:val="en-US"/>
                        </w:rPr>
                        <w:t xml:space="preserve">8-32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m:t> - 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1"/>
                                <w:szCs w:val="21"/>
                              </w:rPr>
                              <m:t>PfPR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1"/>
                                <w:szCs w:val="21"/>
                              </w:rPr>
                              <m:t>0-5</m:t>
                            </m:r>
                          </m:sub>
                        </m:sSub>
                      </m:oMath>
                      <w:r>
                        <w:rPr>
                          <w:rFonts w:hAnsi="Aptos"/>
                          <w:b/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  <w:t xml:space="preserve"> [0.1</w:t>
                      </w:r>
                      <w:r w:rsidR="00BD55C3">
                        <w:rPr>
                          <w:rFonts w:hAnsi="Aptos"/>
                          <w:b/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  <w:t>2</w:t>
                      </w:r>
                      <w:r>
                        <w:rPr>
                          <w:rFonts w:hAnsi="Aptos"/>
                          <w:b/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  <w:t>-0.</w:t>
                      </w:r>
                      <w:r w:rsidR="00BD55C3">
                        <w:rPr>
                          <w:rFonts w:hAnsi="Aptos"/>
                          <w:b/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  <w:t>32</w:t>
                      </w:r>
                      <w:r>
                        <w:rPr>
                          <w:rFonts w:hAnsi="Aptos"/>
                          <w:b/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  <w:t>]</w:t>
                      </w:r>
                    </w:p>
                    <w:p w14:paraId="6F2C86E5" w14:textId="3217FEC5" w:rsidR="00FE639E" w:rsidRDefault="00FE639E" w:rsidP="00FE639E">
                      <w:pPr>
                        <w:spacing w:line="223" w:lineRule="auto"/>
                        <w:rPr>
                          <w:rFonts w:hAnsi="Aptos"/>
                          <w:b/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</w:pPr>
                      <w:r>
                        <w:rPr>
                          <w:rFonts w:hAnsi="Aptos"/>
                          <w:b/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  <w:t xml:space="preserve">High: </w:t>
                      </w:r>
                      <w:r w:rsidRPr="00FE639E">
                        <w:rPr>
                          <w:rFonts w:hAnsi="Aptos"/>
                          <w:b/>
                          <w:bCs/>
                          <w:color w:val="000000" w:themeColor="text1"/>
                          <w:sz w:val="21"/>
                          <w:szCs w:val="21"/>
                          <w:highlight w:val="green"/>
                          <w:lang w:val="en-US"/>
                        </w:rPr>
                        <w:t>&gt;32</w:t>
                      </w:r>
                      <w:r>
                        <w:rPr>
                          <w:rFonts w:hAnsi="Aptos"/>
                          <w:b/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  <w:t xml:space="preserve"> -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m:t> 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1"/>
                                <w:szCs w:val="21"/>
                              </w:rPr>
                              <m:t>PfPR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1"/>
                                <w:szCs w:val="21"/>
                              </w:rPr>
                              <m:t>0-5</m:t>
                            </m:r>
                          </m:sub>
                        </m:sSub>
                      </m:oMath>
                      <w:r>
                        <w:rPr>
                          <w:rFonts w:hAnsi="Aptos"/>
                          <w:b/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  <w:t xml:space="preserve"> [0.3</w:t>
                      </w:r>
                      <w:r w:rsidR="00BD55C3">
                        <w:rPr>
                          <w:rFonts w:hAnsi="Aptos"/>
                          <w:b/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  <w:t>6</w:t>
                      </w:r>
                      <w:r>
                        <w:rPr>
                          <w:rFonts w:hAnsi="Aptos"/>
                          <w:b/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  <w:t>-0.4</w:t>
                      </w:r>
                      <w:r w:rsidR="00BD55C3">
                        <w:rPr>
                          <w:rFonts w:hAnsi="Aptos"/>
                          <w:b/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  <w:t>7</w:t>
                      </w:r>
                      <w:r>
                        <w:rPr>
                          <w:rFonts w:hAnsi="Aptos"/>
                          <w:b/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  <w:t>]</w:t>
                      </w:r>
                    </w:p>
                  </w:txbxContent>
                </v:textbox>
              </v:rect>
            </w:pict>
          </mc:Fallback>
        </mc:AlternateContent>
      </w:r>
    </w:p>
    <w:p w14:paraId="7C43131C" w14:textId="77777777" w:rsidR="00A608E9" w:rsidRDefault="00A608E9">
      <w:pPr>
        <w:rPr>
          <w:lang w:val="en-US"/>
        </w:rPr>
      </w:pPr>
    </w:p>
    <w:p w14:paraId="3E43E2F8" w14:textId="77777777" w:rsidR="00A608E9" w:rsidRDefault="00A608E9">
      <w:pPr>
        <w:rPr>
          <w:lang w:val="en-US"/>
        </w:rPr>
      </w:pPr>
    </w:p>
    <w:p w14:paraId="093EBCA1" w14:textId="77777777" w:rsidR="00A608E9" w:rsidRDefault="00A608E9">
      <w:pPr>
        <w:rPr>
          <w:lang w:val="en-US"/>
        </w:rPr>
      </w:pPr>
    </w:p>
    <w:p w14:paraId="718F8A91" w14:textId="4FB1194B" w:rsidR="00FC16D0" w:rsidRPr="00A97A58" w:rsidRDefault="00FC16D0" w:rsidP="00A97A58">
      <w:pPr>
        <w:rPr>
          <w:lang w:val="en-US"/>
        </w:rPr>
      </w:pPr>
    </w:p>
    <w:p w14:paraId="5C235F46" w14:textId="2559654A" w:rsidR="00BB718B" w:rsidRPr="00FC16D0" w:rsidRDefault="00FC16D0" w:rsidP="00FC16D0">
      <w:pPr>
        <w:rPr>
          <w:rFonts w:ascii="Arial" w:hAnsi="Arial" w:cs="Arial"/>
          <w:b/>
          <w:bCs/>
          <w:color w:val="FF0000"/>
        </w:rPr>
      </w:pPr>
      <w:r w:rsidRPr="00FC16D0">
        <w:rPr>
          <w:rFonts w:ascii="Arial" w:hAnsi="Arial" w:cs="Arial"/>
          <w:b/>
          <w:bCs/>
          <w:color w:val="FF0000"/>
          <w:lang w:val="en-US"/>
        </w:rPr>
        <w:t>Figure – relative risk of infection among non-users vs pre-intervention</w:t>
      </w:r>
    </w:p>
    <w:p w14:paraId="1BF98816" w14:textId="77777777" w:rsidR="00FC16D0" w:rsidRPr="00432DBF" w:rsidRDefault="00FC16D0" w:rsidP="00FC16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Calculate </w:t>
      </w:r>
      <w:r w:rsidRPr="00432DBF">
        <w:rPr>
          <w:b/>
          <w:bCs/>
          <w:lang w:val="en-US"/>
        </w:rPr>
        <w:t>relative risk or risk ratio</w:t>
      </w:r>
      <w:r>
        <w:rPr>
          <w:lang w:val="en-US"/>
        </w:rPr>
        <w:t xml:space="preserve"> to find out how many times non-users are less likely to be infected than pre-intervention. </w:t>
      </w:r>
      <w:r w:rsidRPr="00432DBF">
        <w:rPr>
          <w:b/>
          <w:bCs/>
          <w:lang w:val="en-US"/>
        </w:rPr>
        <w:t xml:space="preserve">Non-user prevalence / </w:t>
      </w:r>
      <w:r>
        <w:rPr>
          <w:b/>
          <w:bCs/>
          <w:lang w:val="en-US"/>
        </w:rPr>
        <w:t>baseline</w:t>
      </w:r>
      <w:r w:rsidRPr="00432DBF">
        <w:rPr>
          <w:b/>
          <w:bCs/>
          <w:lang w:val="en-US"/>
        </w:rPr>
        <w:t xml:space="preserve"> prevalence</w:t>
      </w:r>
    </w:p>
    <w:p w14:paraId="4EE66538" w14:textId="77777777" w:rsidR="00FC16D0" w:rsidRPr="00C75C9A" w:rsidRDefault="00FC16D0" w:rsidP="00FC16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</w:rPr>
        <w:t>how does this relative risk vary at increasing usage across transmission intensities?</w:t>
      </w:r>
    </w:p>
    <w:p w14:paraId="77C5FC24" w14:textId="77777777" w:rsidR="00FC16D0" w:rsidRPr="00C75C9A" w:rsidRDefault="00FC16D0" w:rsidP="00FC16D0">
      <w:pPr>
        <w:rPr>
          <w:rFonts w:ascii="Arial" w:hAnsi="Arial" w:cs="Arial"/>
        </w:rPr>
      </w:pPr>
      <w:r w:rsidRPr="00C75C9A">
        <w:rPr>
          <w:rFonts w:ascii="Arial" w:hAnsi="Arial" w:cs="Arial"/>
        </w:rPr>
        <w:t xml:space="preserve">Exposure can provide </w:t>
      </w:r>
      <w:r w:rsidRPr="00C75C9A">
        <w:rPr>
          <w:rFonts w:ascii="Arial" w:hAnsi="Arial" w:cs="Arial"/>
          <w:b/>
          <w:bCs/>
        </w:rPr>
        <w:t>benefits</w:t>
      </w:r>
      <w:r w:rsidRPr="00C75C9A">
        <w:rPr>
          <w:rFonts w:ascii="Arial" w:hAnsi="Arial" w:cs="Arial"/>
        </w:rPr>
        <w:t xml:space="preserve"> and </w:t>
      </w:r>
      <w:r w:rsidRPr="00C75C9A">
        <w:rPr>
          <w:rFonts w:ascii="Arial" w:hAnsi="Arial" w:cs="Arial"/>
          <w:b/>
          <w:bCs/>
        </w:rPr>
        <w:t>decrease the risk</w:t>
      </w:r>
      <w:r w:rsidRPr="00C75C9A">
        <w:rPr>
          <w:rFonts w:ascii="Arial" w:hAnsi="Arial" w:cs="Arial"/>
        </w:rPr>
        <w:t xml:space="preserve"> of the event. </w:t>
      </w:r>
    </w:p>
    <w:p w14:paraId="0166F960" w14:textId="77777777" w:rsidR="00FC16D0" w:rsidRPr="00C75C9A" w:rsidRDefault="00FC16D0" w:rsidP="00FC16D0">
      <w:pPr>
        <w:rPr>
          <w:rFonts w:ascii="Arial" w:hAnsi="Arial" w:cs="Arial"/>
        </w:rPr>
      </w:pPr>
      <w:r w:rsidRPr="00C75C9A">
        <w:rPr>
          <w:rFonts w:ascii="Arial" w:hAnsi="Arial" w:cs="Arial"/>
        </w:rPr>
        <w:t xml:space="preserve">In a population, </w:t>
      </w:r>
      <w:r w:rsidRPr="00C75C9A">
        <w:rPr>
          <w:rFonts w:ascii="Arial" w:hAnsi="Arial" w:cs="Arial"/>
          <w:b/>
          <w:bCs/>
        </w:rPr>
        <w:t>40%</w:t>
      </w:r>
      <w:r w:rsidRPr="00C75C9A">
        <w:rPr>
          <w:rFonts w:ascii="Arial" w:hAnsi="Arial" w:cs="Arial"/>
        </w:rPr>
        <w:t xml:space="preserve"> of those who </w:t>
      </w:r>
      <w:r w:rsidRPr="00C75C9A">
        <w:rPr>
          <w:rFonts w:ascii="Arial" w:hAnsi="Arial" w:cs="Arial"/>
          <w:b/>
          <w:bCs/>
        </w:rPr>
        <w:t>do not use nets</w:t>
      </w:r>
      <w:r>
        <w:rPr>
          <w:rFonts w:ascii="Arial" w:hAnsi="Arial" w:cs="Arial"/>
          <w:b/>
          <w:bCs/>
        </w:rPr>
        <w:t xml:space="preserve"> (but live with net users)</w:t>
      </w:r>
      <w:r w:rsidRPr="00C75C9A">
        <w:rPr>
          <w:rFonts w:ascii="Arial" w:hAnsi="Arial" w:cs="Arial"/>
        </w:rPr>
        <w:t xml:space="preserve"> are </w:t>
      </w:r>
      <w:r w:rsidRPr="00C75C9A">
        <w:rPr>
          <w:rFonts w:ascii="Arial" w:hAnsi="Arial" w:cs="Arial"/>
          <w:b/>
          <w:bCs/>
        </w:rPr>
        <w:t>infected with malaria</w:t>
      </w:r>
      <w:r w:rsidRPr="00C75C9A">
        <w:rPr>
          <w:rFonts w:ascii="Arial" w:hAnsi="Arial" w:cs="Arial"/>
        </w:rPr>
        <w:t xml:space="preserve">, and </w:t>
      </w:r>
      <w:r w:rsidRPr="00C75C9A">
        <w:rPr>
          <w:rFonts w:ascii="Arial" w:hAnsi="Arial" w:cs="Arial"/>
          <w:b/>
          <w:bCs/>
        </w:rPr>
        <w:t>70%</w:t>
      </w:r>
      <w:r w:rsidRPr="00C75C9A">
        <w:rPr>
          <w:rFonts w:ascii="Arial" w:hAnsi="Arial" w:cs="Arial"/>
        </w:rPr>
        <w:t xml:space="preserve"> of those who </w:t>
      </w:r>
      <w:r w:rsidRPr="00C75C9A">
        <w:rPr>
          <w:rFonts w:ascii="Arial" w:hAnsi="Arial" w:cs="Arial"/>
          <w:b/>
          <w:bCs/>
        </w:rPr>
        <w:t>do not use nets</w:t>
      </w:r>
      <w:r>
        <w:rPr>
          <w:rFonts w:ascii="Arial" w:hAnsi="Arial" w:cs="Arial"/>
          <w:b/>
          <w:bCs/>
        </w:rPr>
        <w:t xml:space="preserve"> (no net use in the </w:t>
      </w:r>
      <w:r>
        <w:rPr>
          <w:rFonts w:ascii="Arial" w:hAnsi="Arial" w:cs="Arial"/>
          <w:b/>
          <w:bCs/>
        </w:rPr>
        <w:lastRenderedPageBreak/>
        <w:t>population)</w:t>
      </w:r>
      <w:r w:rsidRPr="00C75C9A">
        <w:rPr>
          <w:rFonts w:ascii="Arial" w:hAnsi="Arial" w:cs="Arial"/>
        </w:rPr>
        <w:t xml:space="preserve"> are </w:t>
      </w:r>
      <w:r w:rsidRPr="00C75C9A">
        <w:rPr>
          <w:rFonts w:ascii="Arial" w:hAnsi="Arial" w:cs="Arial"/>
          <w:b/>
          <w:bCs/>
        </w:rPr>
        <w:t>infected</w:t>
      </w:r>
      <w:r w:rsidRPr="00C75C9A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Here</w:t>
      </w:r>
      <w:r w:rsidRPr="00C75C9A">
        <w:rPr>
          <w:rFonts w:ascii="Arial" w:hAnsi="Arial" w:cs="Arial"/>
        </w:rPr>
        <w:t xml:space="preserve">, the </w:t>
      </w:r>
      <w:r w:rsidRPr="00C75C9A">
        <w:rPr>
          <w:rFonts w:ascii="Arial" w:hAnsi="Arial" w:cs="Arial"/>
          <w:b/>
          <w:bCs/>
        </w:rPr>
        <w:t>event</w:t>
      </w:r>
      <w:r w:rsidRPr="00C75C9A">
        <w:rPr>
          <w:rFonts w:ascii="Arial" w:hAnsi="Arial" w:cs="Arial"/>
        </w:rPr>
        <w:t xml:space="preserve"> is "</w:t>
      </w:r>
      <w:r w:rsidRPr="00C75C9A">
        <w:rPr>
          <w:rFonts w:ascii="Arial" w:hAnsi="Arial" w:cs="Arial"/>
          <w:b/>
          <w:bCs/>
        </w:rPr>
        <w:t>malaria infection</w:t>
      </w:r>
      <w:r w:rsidRPr="00C75C9A">
        <w:rPr>
          <w:rFonts w:ascii="Arial" w:hAnsi="Arial" w:cs="Arial"/>
        </w:rPr>
        <w:t>" and the exposure is "</w:t>
      </w:r>
      <w:r w:rsidRPr="00C75C9A">
        <w:rPr>
          <w:rFonts w:ascii="Arial" w:hAnsi="Arial" w:cs="Arial"/>
          <w:b/>
          <w:bCs/>
        </w:rPr>
        <w:t>net usage</w:t>
      </w:r>
      <w:r w:rsidRPr="00C75C9A">
        <w:rPr>
          <w:rFonts w:ascii="Arial" w:hAnsi="Arial" w:cs="Arial"/>
        </w:rPr>
        <w:t>”.</w:t>
      </w:r>
    </w:p>
    <w:p w14:paraId="66799AEF" w14:textId="77777777" w:rsidR="00FC16D0" w:rsidRPr="00C75C9A" w:rsidRDefault="00FC16D0" w:rsidP="00FC16D0">
      <w:pPr>
        <w:rPr>
          <w:rFonts w:ascii="Arial" w:hAnsi="Arial" w:cs="Arial"/>
        </w:rPr>
      </w:pPr>
      <w:r w:rsidRPr="00C75C9A">
        <w:rPr>
          <w:rFonts w:ascii="Arial" w:hAnsi="Arial" w:cs="Arial"/>
        </w:rPr>
        <w:t xml:space="preserve">Then, the </w:t>
      </w:r>
      <w:r w:rsidRPr="00C75C9A">
        <w:rPr>
          <w:rFonts w:ascii="Arial" w:hAnsi="Arial" w:cs="Arial"/>
          <w:b/>
          <w:bCs/>
        </w:rPr>
        <w:t>relative risk</w:t>
      </w:r>
      <w:r w:rsidRPr="00C75C9A">
        <w:rPr>
          <w:rFonts w:ascii="Arial" w:hAnsi="Arial" w:cs="Arial"/>
        </w:rPr>
        <w:t xml:space="preserve"> is calculated as: </w:t>
      </w:r>
      <w:r w:rsidRPr="00C75C9A">
        <w:rPr>
          <w:rFonts w:ascii="Arial" w:hAnsi="Arial" w:cs="Arial"/>
          <w:b/>
          <w:bCs/>
        </w:rPr>
        <w:t>Relative risk = 40% / 70% = 0.57 (</w:t>
      </w:r>
      <w:proofErr w:type="spellStart"/>
      <w:r w:rsidRPr="00C75C9A">
        <w:rPr>
          <w:rFonts w:ascii="Arial" w:hAnsi="Arial" w:cs="Arial"/>
          <w:b/>
          <w:bCs/>
        </w:rPr>
        <w:t>ie</w:t>
      </w:r>
      <w:proofErr w:type="spellEnd"/>
      <w:r w:rsidRPr="00C75C9A">
        <w:rPr>
          <w:rFonts w:ascii="Arial" w:hAnsi="Arial" w:cs="Arial"/>
          <w:b/>
          <w:bCs/>
        </w:rPr>
        <w:t xml:space="preserve">. </w:t>
      </w:r>
      <w:r>
        <w:rPr>
          <w:rFonts w:ascii="Arial" w:hAnsi="Arial" w:cs="Arial"/>
          <w:b/>
          <w:bCs/>
        </w:rPr>
        <w:t>Non-u</w:t>
      </w:r>
      <w:r w:rsidRPr="00C75C9A">
        <w:rPr>
          <w:rFonts w:ascii="Arial" w:hAnsi="Arial" w:cs="Arial"/>
          <w:b/>
          <w:bCs/>
        </w:rPr>
        <w:t xml:space="preserve">ser </w:t>
      </w:r>
      <w:proofErr w:type="spellStart"/>
      <w:r w:rsidRPr="00C75C9A">
        <w:rPr>
          <w:rFonts w:ascii="Arial" w:hAnsi="Arial" w:cs="Arial"/>
          <w:b/>
          <w:bCs/>
        </w:rPr>
        <w:t>prev</w:t>
      </w:r>
      <w:proofErr w:type="spellEnd"/>
      <w:r w:rsidRPr="00C75C9A">
        <w:rPr>
          <w:rFonts w:ascii="Arial" w:hAnsi="Arial" w:cs="Arial"/>
          <w:b/>
          <w:bCs/>
        </w:rPr>
        <w:t xml:space="preserve"> / </w:t>
      </w:r>
      <w:r>
        <w:rPr>
          <w:rFonts w:ascii="Arial" w:hAnsi="Arial" w:cs="Arial"/>
          <w:b/>
          <w:bCs/>
        </w:rPr>
        <w:t>baseline</w:t>
      </w:r>
      <w:r w:rsidRPr="00C75C9A">
        <w:rPr>
          <w:rFonts w:ascii="Arial" w:hAnsi="Arial" w:cs="Arial"/>
          <w:b/>
          <w:bCs/>
        </w:rPr>
        <w:t xml:space="preserve"> </w:t>
      </w:r>
      <w:proofErr w:type="spellStart"/>
      <w:r w:rsidRPr="00C75C9A">
        <w:rPr>
          <w:rFonts w:ascii="Arial" w:hAnsi="Arial" w:cs="Arial"/>
          <w:b/>
          <w:bCs/>
        </w:rPr>
        <w:t>prev</w:t>
      </w:r>
      <w:proofErr w:type="spellEnd"/>
      <w:r w:rsidRPr="00C75C9A">
        <w:rPr>
          <w:rFonts w:ascii="Arial" w:hAnsi="Arial" w:cs="Arial"/>
          <w:b/>
          <w:bCs/>
        </w:rPr>
        <w:t>) at different net usage levels</w:t>
      </w:r>
      <w:r w:rsidRPr="00C75C9A">
        <w:rPr>
          <w:rFonts w:ascii="Arial" w:hAnsi="Arial" w:cs="Arial"/>
        </w:rPr>
        <w:t xml:space="preserve">. </w:t>
      </w:r>
      <w:r w:rsidRPr="00C75C9A">
        <w:rPr>
          <w:rFonts w:ascii="Arial" w:hAnsi="Arial" w:cs="Arial"/>
          <w:color w:val="FF0000"/>
        </w:rPr>
        <w:t>Thus, the population is 0.57 times more likely to be infected with malaria if nets are used</w:t>
      </w:r>
      <w:r w:rsidRPr="00C75C9A">
        <w:rPr>
          <w:rFonts w:ascii="Arial" w:hAnsi="Arial" w:cs="Arial"/>
        </w:rPr>
        <w:t xml:space="preserve">. </w:t>
      </w:r>
    </w:p>
    <w:p w14:paraId="6239B277" w14:textId="21859477" w:rsidR="00FC16D0" w:rsidRPr="00C75C9A" w:rsidRDefault="00FC16D0" w:rsidP="00FC16D0">
      <w:pPr>
        <w:rPr>
          <w:rFonts w:ascii="Arial" w:hAnsi="Arial" w:cs="Arial"/>
        </w:rPr>
      </w:pPr>
      <w:r w:rsidRPr="00C75C9A">
        <w:rPr>
          <w:rFonts w:ascii="Arial" w:hAnsi="Arial" w:cs="Arial"/>
        </w:rPr>
        <w:t>Stated another way</w:t>
      </w:r>
      <w:r w:rsidRPr="00C75C9A">
        <w:rPr>
          <w:rFonts w:ascii="Arial" w:hAnsi="Arial" w:cs="Arial"/>
          <w:color w:val="FF0000"/>
        </w:rPr>
        <w:t>, one is 43% less likely (0.43 = 1 – 0.57) to be infected</w:t>
      </w:r>
      <w:r w:rsidR="00293F9B">
        <w:rPr>
          <w:rFonts w:ascii="Arial" w:hAnsi="Arial" w:cs="Arial"/>
          <w:color w:val="FF0000"/>
        </w:rPr>
        <w:t xml:space="preserve"> (be at risk)</w:t>
      </w:r>
      <w:r w:rsidRPr="00C75C9A">
        <w:rPr>
          <w:rFonts w:ascii="Arial" w:hAnsi="Arial" w:cs="Arial"/>
          <w:color w:val="FF0000"/>
        </w:rPr>
        <w:t xml:space="preserve"> in the population if nets are used</w:t>
      </w:r>
      <w:r w:rsidRPr="00C75C9A">
        <w:rPr>
          <w:rFonts w:ascii="Arial" w:hAnsi="Arial" w:cs="Arial"/>
        </w:rPr>
        <w:t xml:space="preserve">. When the event improves health due to a health exposure, the </w:t>
      </w:r>
      <w:r w:rsidRPr="00C75C9A">
        <w:rPr>
          <w:rFonts w:ascii="Arial" w:hAnsi="Arial" w:cs="Arial"/>
          <w:b/>
          <w:bCs/>
        </w:rPr>
        <w:t>relative benefit</w:t>
      </w:r>
      <w:r w:rsidRPr="00C75C9A">
        <w:rPr>
          <w:rFonts w:ascii="Arial" w:hAnsi="Arial" w:cs="Arial"/>
        </w:rPr>
        <w:t xml:space="preserve"> is usually reported rather than the relative risk. The </w:t>
      </w:r>
      <w:r w:rsidRPr="00C75C9A">
        <w:rPr>
          <w:rFonts w:ascii="Arial" w:hAnsi="Arial" w:cs="Arial"/>
          <w:b/>
          <w:bCs/>
        </w:rPr>
        <w:t>relative benefit = 1 – relative risk</w:t>
      </w:r>
      <w:r w:rsidRPr="00C75C9A">
        <w:rPr>
          <w:rFonts w:ascii="Arial" w:hAnsi="Arial" w:cs="Arial"/>
        </w:rPr>
        <w:t>.</w:t>
      </w:r>
    </w:p>
    <w:p w14:paraId="79CFC01B" w14:textId="5FC0ED47" w:rsidR="00BB718B" w:rsidRPr="00A97A58" w:rsidRDefault="00FC16D0" w:rsidP="00A97A58">
      <w:pPr>
        <w:rPr>
          <w:rFonts w:ascii="Arial" w:hAnsi="Arial" w:cs="Arial"/>
        </w:rPr>
      </w:pPr>
      <w:r w:rsidRPr="00C75C9A">
        <w:rPr>
          <w:rFonts w:ascii="Arial" w:hAnsi="Arial" w:cs="Arial"/>
        </w:rPr>
        <w:t xml:space="preserve">Source: </w:t>
      </w:r>
      <w:hyperlink r:id="rId6" w:history="1">
        <w:r w:rsidRPr="00C75C9A">
          <w:rPr>
            <w:rStyle w:val="Hyperlink"/>
            <w:rFonts w:ascii="Arial" w:hAnsi="Arial" w:cs="Arial"/>
          </w:rPr>
          <w:t>https://www.ncbi.nlm.nih.gov/books/NBK430824/</w:t>
        </w:r>
      </w:hyperlink>
    </w:p>
    <w:p w14:paraId="29636A85" w14:textId="4338C72B" w:rsidR="00017ABF" w:rsidRPr="00017ABF" w:rsidRDefault="00017ABF" w:rsidP="00017ABF">
      <w:pPr>
        <w:ind w:left="-360"/>
        <w:rPr>
          <w:b/>
          <w:bCs/>
        </w:rPr>
      </w:pPr>
    </w:p>
    <w:p w14:paraId="31DC97E5" w14:textId="1B5266A7" w:rsidR="00C50ABE" w:rsidRPr="00C50ABE" w:rsidRDefault="00C50ABE" w:rsidP="0020033B">
      <w:pPr>
        <w:ind w:left="-360"/>
        <w:rPr>
          <w:b/>
          <w:bCs/>
          <w:u w:val="single"/>
        </w:rPr>
      </w:pPr>
      <w:r w:rsidRPr="00C50ABE">
        <w:rPr>
          <w:b/>
          <w:bCs/>
          <w:u w:val="single"/>
        </w:rPr>
        <w:t>Results section</w:t>
      </w:r>
    </w:p>
    <w:p w14:paraId="663749BF" w14:textId="4E33BCBE" w:rsidR="008F70A8" w:rsidRDefault="0020033B" w:rsidP="0020033B">
      <w:pPr>
        <w:ind w:left="-360"/>
      </w:pPr>
      <w:r w:rsidRPr="0020033B">
        <w:t>The marginal indirect protection conferred by LLIN use declined with increasing coverage across all transmission settings (Figure X). At low coverage levels (0–20%), each additional LLIN user protected multiple non-users, particularly in moderate transmission settings where approximately two users were sufficient to protect one non-user. However, this benefit decreased rapidly with increasing coverage, such that substantially more LLIN users were required to achieve additional protection among non-users at higher coverage levels. The decline was most pronounced in low transmission settings, where indirect protection became negligible beyond 30% coverage, while in high transmission settings the decline was more gradual but consistently lower in magnitude.</w:t>
      </w:r>
    </w:p>
    <w:p w14:paraId="16E3543C" w14:textId="77777777" w:rsidR="00BB7D4A" w:rsidRPr="00245617" w:rsidRDefault="00BB7D4A" w:rsidP="00BB7D4A">
      <w:pPr>
        <w:pStyle w:val="ListParagraph"/>
        <w:numPr>
          <w:ilvl w:val="0"/>
          <w:numId w:val="23"/>
        </w:numPr>
        <w:rPr>
          <w:rFonts w:ascii="Arial" w:hAnsi="Arial" w:cs="Arial"/>
          <w:noProof/>
          <w:sz w:val="18"/>
          <w:szCs w:val="18"/>
        </w:rPr>
      </w:pPr>
      <w:r w:rsidRPr="00245617">
        <w:rPr>
          <w:rFonts w:ascii="Arial" w:hAnsi="Arial" w:cs="Arial"/>
          <w:noProof/>
          <w:sz w:val="18"/>
          <w:szCs w:val="18"/>
        </w:rPr>
        <w:t>In high transmission setting, the burden is in the u5 and indirect protection is low. Indincating the need for inclusion of child-targeted interventions</w:t>
      </w:r>
    </w:p>
    <w:p w14:paraId="776607B0" w14:textId="77777777" w:rsidR="00C50ABE" w:rsidRDefault="00C50ABE" w:rsidP="0020033B">
      <w:pPr>
        <w:ind w:left="-360"/>
      </w:pPr>
    </w:p>
    <w:p w14:paraId="5A2B9081" w14:textId="404CF193" w:rsidR="00C50ABE" w:rsidRPr="00C50ABE" w:rsidRDefault="006546E4" w:rsidP="00C50ABE">
      <w:pPr>
        <w:ind w:left="-360"/>
        <w:rPr>
          <w:b/>
          <w:bCs/>
        </w:rPr>
      </w:pPr>
      <w:r>
        <w:rPr>
          <w:b/>
          <w:bCs/>
        </w:rPr>
        <w:t>Analysis process</w:t>
      </w:r>
    </w:p>
    <w:p w14:paraId="545382AC" w14:textId="77777777" w:rsidR="00C50ABE" w:rsidRPr="00C50ABE" w:rsidRDefault="00C50ABE" w:rsidP="00C50ABE">
      <w:pPr>
        <w:ind w:left="-360"/>
      </w:pPr>
      <w:r w:rsidRPr="00C50ABE">
        <w:t>We want to answer a very practical question:</w:t>
      </w:r>
    </w:p>
    <w:p w14:paraId="22C8EA36" w14:textId="11A469DF" w:rsidR="00C50ABE" w:rsidRPr="00C50ABE" w:rsidRDefault="00C50ABE" w:rsidP="00C50ABE">
      <w:pPr>
        <w:ind w:left="-360"/>
      </w:pPr>
      <w:r w:rsidRPr="00C50ABE">
        <w:t xml:space="preserve"> </w:t>
      </w:r>
      <w:r w:rsidRPr="00C50ABE">
        <w:rPr>
          <w:i/>
          <w:iCs/>
        </w:rPr>
        <w:t>If more people start using nets, how many non-users benefit because of that?</w:t>
      </w:r>
    </w:p>
    <w:p w14:paraId="10CDD869" w14:textId="77777777" w:rsidR="00C50ABE" w:rsidRPr="00C50ABE" w:rsidRDefault="00C50ABE" w:rsidP="00C50ABE">
      <w:pPr>
        <w:ind w:left="-360"/>
      </w:pPr>
      <w:r w:rsidRPr="00C50ABE">
        <w:t>We calculate this in steps:</w:t>
      </w:r>
    </w:p>
    <w:p w14:paraId="43F3EFDD" w14:textId="2549ED1C" w:rsidR="00C50ABE" w:rsidRDefault="006546E4" w:rsidP="00C50ABE">
      <w:pPr>
        <w:ind w:left="-360"/>
        <w:rPr>
          <w:b/>
          <w:bCs/>
          <w:color w:val="FF0000"/>
        </w:rPr>
      </w:pPr>
      <w:r w:rsidRPr="006546E4">
        <w:rPr>
          <w:b/>
          <w:bCs/>
        </w:rPr>
        <w:t xml:space="preserve">Step 0: check for </w:t>
      </w:r>
      <w:r w:rsidRPr="006546E4">
        <w:rPr>
          <w:b/>
          <w:bCs/>
          <w:color w:val="FF0000"/>
        </w:rPr>
        <w:t>drivers of indirect protection</w:t>
      </w:r>
      <w:r w:rsidR="00236154">
        <w:rPr>
          <w:b/>
          <w:bCs/>
          <w:color w:val="FF0000"/>
        </w:rPr>
        <w:t xml:space="preserve"> – fig 1</w:t>
      </w:r>
    </w:p>
    <w:p w14:paraId="3C811D94" w14:textId="21494013" w:rsidR="006546E4" w:rsidRPr="00C50ABE" w:rsidRDefault="00236154" w:rsidP="00236154">
      <w:pPr>
        <w:pStyle w:val="ListParagraph"/>
        <w:numPr>
          <w:ilvl w:val="0"/>
          <w:numId w:val="18"/>
        </w:numPr>
      </w:pPr>
      <w:r>
        <w:t>Indirect protection c</w:t>
      </w:r>
      <w:r w:rsidR="006546E4" w:rsidRPr="00236154">
        <w:t>hanges with usage and EIR but not with time</w:t>
      </w:r>
    </w:p>
    <w:p w14:paraId="0045C236" w14:textId="77777777" w:rsidR="00C50ABE" w:rsidRPr="00C50ABE" w:rsidRDefault="00C50ABE" w:rsidP="00C50ABE">
      <w:pPr>
        <w:ind w:left="-360"/>
        <w:rPr>
          <w:b/>
          <w:bCs/>
        </w:rPr>
      </w:pPr>
      <w:r w:rsidRPr="00C50ABE">
        <w:rPr>
          <w:b/>
          <w:bCs/>
        </w:rPr>
        <w:t>Step 1: Define the baseline</w:t>
      </w:r>
    </w:p>
    <w:p w14:paraId="0F384BB1" w14:textId="77777777" w:rsidR="00C50ABE" w:rsidRPr="00C50ABE" w:rsidRDefault="00C50ABE" w:rsidP="00C50ABE">
      <w:pPr>
        <w:numPr>
          <w:ilvl w:val="0"/>
          <w:numId w:val="13"/>
        </w:numPr>
      </w:pPr>
      <w:r w:rsidRPr="00C50ABE">
        <w:t xml:space="preserve">Look at malaria prevalence among </w:t>
      </w:r>
      <w:r w:rsidRPr="00C50ABE">
        <w:rPr>
          <w:b/>
          <w:bCs/>
        </w:rPr>
        <w:t>non-users when no one uses nets (0% coverage)</w:t>
      </w:r>
      <w:r w:rsidRPr="00C50ABE">
        <w:t xml:space="preserve"> </w:t>
      </w:r>
    </w:p>
    <w:p w14:paraId="7DBC7002" w14:textId="77777777" w:rsidR="00C50ABE" w:rsidRPr="00C50ABE" w:rsidRDefault="00C50ABE" w:rsidP="00C50ABE">
      <w:pPr>
        <w:numPr>
          <w:ilvl w:val="0"/>
          <w:numId w:val="13"/>
        </w:numPr>
      </w:pPr>
      <w:r w:rsidRPr="00C50ABE">
        <w:t xml:space="preserve">This is our </w:t>
      </w:r>
      <w:r w:rsidRPr="00C50ABE">
        <w:rPr>
          <w:b/>
          <w:bCs/>
        </w:rPr>
        <w:t>starting point (no protection)</w:t>
      </w:r>
      <w:r w:rsidRPr="00C50ABE">
        <w:t xml:space="preserve"> </w:t>
      </w:r>
    </w:p>
    <w:p w14:paraId="4121F977" w14:textId="2E27B7FB" w:rsidR="00C50ABE" w:rsidRPr="00C50ABE" w:rsidRDefault="00C50ABE" w:rsidP="00C50ABE">
      <w:pPr>
        <w:ind w:left="-360"/>
      </w:pPr>
    </w:p>
    <w:p w14:paraId="4F6C1622" w14:textId="397C4E17" w:rsidR="00C50ABE" w:rsidRPr="00C50ABE" w:rsidRDefault="00C50ABE" w:rsidP="00C50ABE">
      <w:pPr>
        <w:ind w:left="-360"/>
        <w:rPr>
          <w:b/>
          <w:bCs/>
        </w:rPr>
      </w:pPr>
      <w:r w:rsidRPr="00C50ABE">
        <w:rPr>
          <w:b/>
          <w:bCs/>
        </w:rPr>
        <w:t xml:space="preserve">Step 2: </w:t>
      </w:r>
      <w:r w:rsidRPr="00C50ABE">
        <w:rPr>
          <w:b/>
          <w:bCs/>
          <w:color w:val="FF0000"/>
        </w:rPr>
        <w:t>Measure indirect protection</w:t>
      </w:r>
      <w:r w:rsidR="00236154">
        <w:rPr>
          <w:b/>
          <w:bCs/>
          <w:color w:val="FF0000"/>
        </w:rPr>
        <w:t xml:space="preserve"> across transmission intensities – fig 2A</w:t>
      </w:r>
    </w:p>
    <w:p w14:paraId="0099F045" w14:textId="2EC64A60" w:rsidR="00C50ABE" w:rsidRPr="00C50ABE" w:rsidRDefault="00C50ABE" w:rsidP="00C50ABE">
      <w:pPr>
        <w:numPr>
          <w:ilvl w:val="0"/>
          <w:numId w:val="14"/>
        </w:numPr>
      </w:pPr>
      <w:r w:rsidRPr="00C50ABE">
        <w:t xml:space="preserve">At each coverage level (e.g., 20%, 40%), measure how much </w:t>
      </w:r>
      <w:r w:rsidRPr="00C50ABE">
        <w:rPr>
          <w:b/>
          <w:bCs/>
        </w:rPr>
        <w:t>non-user prevalence decreases compared to baseline</w:t>
      </w:r>
      <w:r w:rsidRPr="00C50ABE">
        <w:t xml:space="preserve"> </w:t>
      </w:r>
      <w:r w:rsidR="00236154">
        <w:t>(0%)</w:t>
      </w:r>
    </w:p>
    <w:p w14:paraId="2CA33958" w14:textId="77777777" w:rsidR="00C50ABE" w:rsidRPr="00C50ABE" w:rsidRDefault="00C50ABE" w:rsidP="00C50ABE">
      <w:pPr>
        <w:numPr>
          <w:ilvl w:val="0"/>
          <w:numId w:val="14"/>
        </w:numPr>
      </w:pPr>
      <w:r w:rsidRPr="00C50ABE">
        <w:t xml:space="preserve">This tells us how much </w:t>
      </w:r>
      <w:r w:rsidRPr="00C50ABE">
        <w:rPr>
          <w:b/>
          <w:bCs/>
        </w:rPr>
        <w:t>non-users benefit indirectly</w:t>
      </w:r>
      <w:r w:rsidRPr="00C50ABE">
        <w:t xml:space="preserve"> from others using nets </w:t>
      </w:r>
    </w:p>
    <w:p w14:paraId="0CDBBA3E" w14:textId="58D2E854" w:rsidR="00C50ABE" w:rsidRPr="00C50ABE" w:rsidRDefault="00C50ABE" w:rsidP="00C50ABE">
      <w:pPr>
        <w:ind w:left="-360"/>
      </w:pPr>
    </w:p>
    <w:p w14:paraId="64849042" w14:textId="06635608" w:rsidR="00C50ABE" w:rsidRPr="00C50ABE" w:rsidRDefault="00C50ABE" w:rsidP="00C50ABE">
      <w:pPr>
        <w:ind w:left="-360"/>
        <w:rPr>
          <w:b/>
          <w:bCs/>
        </w:rPr>
      </w:pPr>
      <w:r w:rsidRPr="00C50ABE">
        <w:rPr>
          <w:b/>
          <w:bCs/>
        </w:rPr>
        <w:t xml:space="preserve">Step 3: Look at </w:t>
      </w:r>
      <w:r w:rsidRPr="00C50ABE">
        <w:rPr>
          <w:b/>
          <w:bCs/>
          <w:color w:val="FF0000"/>
        </w:rPr>
        <w:t xml:space="preserve">incremental </w:t>
      </w:r>
      <w:r w:rsidR="00236154">
        <w:rPr>
          <w:b/>
          <w:bCs/>
          <w:color w:val="FF0000"/>
        </w:rPr>
        <w:t>benefit – fig 2B</w:t>
      </w:r>
    </w:p>
    <w:p w14:paraId="4C9F3138" w14:textId="77777777" w:rsidR="00C50ABE" w:rsidRPr="00C50ABE" w:rsidRDefault="00C50ABE" w:rsidP="00C50ABE">
      <w:pPr>
        <w:ind w:left="-360"/>
      </w:pPr>
      <w:r w:rsidRPr="00C50ABE">
        <w:t>Instead of comparing everything to 0%, we focus on:</w:t>
      </w:r>
    </w:p>
    <w:p w14:paraId="1A191179" w14:textId="77777777" w:rsidR="006546E4" w:rsidRDefault="00C50ABE" w:rsidP="00C50ABE">
      <w:pPr>
        <w:ind w:left="-360"/>
        <w:rPr>
          <w:i/>
          <w:iCs/>
        </w:rPr>
      </w:pPr>
      <w:r w:rsidRPr="00C50ABE">
        <w:rPr>
          <w:i/>
          <w:iCs/>
        </w:rPr>
        <w:t>What happens when coverage increases slightly?</w:t>
      </w:r>
    </w:p>
    <w:p w14:paraId="12300F75" w14:textId="0A36CBF7" w:rsidR="00C50ABE" w:rsidRPr="00C50ABE" w:rsidRDefault="006546E4" w:rsidP="00C50ABE">
      <w:pPr>
        <w:ind w:left="-360"/>
      </w:pPr>
      <w:r w:rsidRPr="006546E4">
        <w:t>It measures how much additional indirect protection non-users gain when LLIN usage increases from one level to the next.</w:t>
      </w:r>
      <w:r w:rsidR="00C50ABE" w:rsidRPr="00C50ABE">
        <w:br/>
        <w:t>(e.g., from 20% → 30%)</w:t>
      </w:r>
    </w:p>
    <w:p w14:paraId="58CDB460" w14:textId="77777777" w:rsidR="00C50ABE" w:rsidRPr="00C50ABE" w:rsidRDefault="00C50ABE" w:rsidP="00C50ABE">
      <w:pPr>
        <w:numPr>
          <w:ilvl w:val="0"/>
          <w:numId w:val="15"/>
        </w:numPr>
      </w:pPr>
      <w:r w:rsidRPr="00C50ABE">
        <w:t xml:space="preserve">How much </w:t>
      </w:r>
      <w:r w:rsidRPr="00C50ABE">
        <w:rPr>
          <w:b/>
          <w:bCs/>
        </w:rPr>
        <w:t>extra protection do non-users gain?</w:t>
      </w:r>
      <w:r w:rsidRPr="00C50ABE">
        <w:t xml:space="preserve"> </w:t>
      </w:r>
    </w:p>
    <w:p w14:paraId="734D6037" w14:textId="4AD92E4E" w:rsidR="006546E4" w:rsidRDefault="00C50ABE" w:rsidP="006546E4">
      <w:pPr>
        <w:numPr>
          <w:ilvl w:val="0"/>
          <w:numId w:val="15"/>
        </w:numPr>
      </w:pPr>
      <w:r w:rsidRPr="00C50ABE">
        <w:t xml:space="preserve">How many </w:t>
      </w:r>
      <w:r w:rsidRPr="00C50ABE">
        <w:rPr>
          <w:b/>
          <w:bCs/>
        </w:rPr>
        <w:t>new users were added?</w:t>
      </w:r>
      <w:r w:rsidRPr="00C50ABE">
        <w:t xml:space="preserve"> </w:t>
      </w:r>
    </w:p>
    <w:p w14:paraId="4973C6CB" w14:textId="2CAD9061" w:rsidR="00236154" w:rsidRPr="00236154" w:rsidRDefault="00236154" w:rsidP="00236154">
      <w:pPr>
        <w:pStyle w:val="ListParagraph"/>
        <w:numPr>
          <w:ilvl w:val="0"/>
          <w:numId w:val="15"/>
        </w:numPr>
        <w:rPr>
          <w:rFonts w:ascii="Arial" w:hAnsi="Arial" w:cs="Arial"/>
          <w:color w:val="FF0000"/>
        </w:rPr>
      </w:pPr>
      <m:oMath>
        <m:r>
          <w:rPr>
            <w:rFonts w:ascii="Cambria Math" w:hAnsi="Cambria Math" w:cs="Arial"/>
          </w:rPr>
          <m:t>In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benefit</m:t>
            </m:r>
          </m:sub>
        </m:sSub>
        <m:r>
          <w:rPr>
            <w:rFonts w:ascii="Cambria Math" w:hAnsi="Cambria Math" w:cs="Arial"/>
          </w:rPr>
          <m:t>=</m:t>
        </m:r>
        <m:f>
          <m:fPr>
            <m:ctrlPr>
              <w:rPr>
                <w:rFonts w:ascii="Cambria Math" w:hAnsi="Cambria Math" w:cs="Arial"/>
                <w:i/>
                <w:color w:val="FF000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color w:val="FF0000"/>
              </w:rPr>
              <m:t>Change in protection (%)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color w:val="FF0000"/>
              </w:rPr>
              <m:t xml:space="preserve">change in </m:t>
            </m:r>
            <m:r>
              <m:rPr>
                <m:sty m:val="p"/>
              </m:rPr>
              <w:rPr>
                <w:rFonts w:ascii="Cambria Math" w:hAnsi="Cambria Math" w:cs="Arial"/>
                <w:color w:val="FF0000"/>
              </w:rPr>
              <m:t>usage</m:t>
            </m:r>
            <m:r>
              <m:rPr>
                <m:sty m:val="p"/>
              </m:rPr>
              <w:rPr>
                <w:rFonts w:ascii="Cambria Math" w:hAnsi="Cambria Math" w:cs="Arial"/>
                <w:color w:val="FF0000"/>
              </w:rPr>
              <m:t xml:space="preserve"> (%)</m:t>
            </m:r>
          </m:den>
        </m:f>
      </m:oMath>
    </w:p>
    <w:p w14:paraId="13E2178C" w14:textId="0C715819" w:rsidR="006546E4" w:rsidRPr="00C50ABE" w:rsidRDefault="006546E4" w:rsidP="006546E4">
      <w:r w:rsidRPr="006546E4">
        <w:t>additional reduction in non-user prevalence per additional increase in LLIN usage.</w:t>
      </w:r>
    </w:p>
    <w:p w14:paraId="61950713" w14:textId="08D24AF8" w:rsidR="00C50ABE" w:rsidRPr="00C50ABE" w:rsidRDefault="00C50ABE" w:rsidP="00C50ABE">
      <w:pPr>
        <w:ind w:left="-360"/>
      </w:pPr>
    </w:p>
    <w:p w14:paraId="2D3D4D1A" w14:textId="77777777" w:rsidR="00C50ABE" w:rsidRPr="00C50ABE" w:rsidRDefault="00C50ABE" w:rsidP="00C50ABE">
      <w:pPr>
        <w:ind w:left="-360"/>
        <w:rPr>
          <w:b/>
          <w:bCs/>
        </w:rPr>
      </w:pPr>
      <w:r w:rsidRPr="00C50ABE">
        <w:rPr>
          <w:b/>
          <w:bCs/>
        </w:rPr>
        <w:t>Step 4: Convert to number of people</w:t>
      </w:r>
    </w:p>
    <w:p w14:paraId="26A418A4" w14:textId="0095BE7A" w:rsidR="00C50ABE" w:rsidRPr="00C50ABE" w:rsidRDefault="00C50ABE" w:rsidP="00236154">
      <w:pPr>
        <w:ind w:left="-360"/>
      </w:pPr>
      <w:r w:rsidRPr="00C50ABE">
        <w:t xml:space="preserve">We </w:t>
      </w:r>
      <w:r w:rsidRPr="00C50ABE">
        <w:rPr>
          <w:color w:val="FF0000"/>
        </w:rPr>
        <w:t xml:space="preserve">translate prevalence reduction </w:t>
      </w:r>
      <w:r w:rsidRPr="00C50ABE">
        <w:t>into:</w:t>
      </w:r>
      <w:r w:rsidR="00236154">
        <w:t xml:space="preserve"> </w:t>
      </w:r>
      <w:r w:rsidRPr="00C50ABE">
        <w:rPr>
          <w:color w:val="FF0000"/>
        </w:rPr>
        <w:t>Number of non-users protected</w:t>
      </w:r>
    </w:p>
    <w:p w14:paraId="4BA0ED0D" w14:textId="7CDBFDAC" w:rsidR="00A97A58" w:rsidRPr="00A97A58" w:rsidRDefault="00C50ABE" w:rsidP="00A97A58">
      <w:pPr>
        <w:rPr>
          <w:rFonts w:eastAsiaTheme="minorEastAsia"/>
          <w:b/>
          <w:bCs/>
        </w:rPr>
      </w:pPr>
      <w:r w:rsidRPr="00A97A58">
        <w:rPr>
          <w:b/>
          <w:bCs/>
        </w:rPr>
        <w:t>Calculate the metric</w:t>
      </w:r>
      <w:r w:rsidR="00B4685F" w:rsidRPr="00A97A58">
        <w:rPr>
          <w:b/>
          <w:bCs/>
        </w:rPr>
        <w:t xml:space="preserve">: </w:t>
      </w:r>
      <m:oMath>
        <m:r>
          <m:rPr>
            <m:nor/>
          </m:rPr>
          <w:rPr>
            <w:b/>
            <w:bCs/>
            <w:color w:val="FF0000"/>
          </w:rPr>
          <m:t>Non-users protected per user</m:t>
        </m:r>
      </m:oMath>
      <w:r w:rsidR="00646FC7">
        <w:rPr>
          <w:rFonts w:eastAsiaTheme="minorEastAsia"/>
          <w:b/>
          <w:bCs/>
          <w:color w:val="FF0000"/>
        </w:rPr>
        <w:t xml:space="preserve"> </w:t>
      </w:r>
    </w:p>
    <w:p w14:paraId="1A6D0F60" w14:textId="4FE2D20C" w:rsidR="00B4685F" w:rsidRPr="00B4685F" w:rsidRDefault="00A97A58" w:rsidP="00A97A58">
      <w:pPr>
        <w:pStyle w:val="ListParagraph"/>
        <w:ind w:left="360"/>
        <w:rPr>
          <w:rFonts w:eastAsiaTheme="minorEastAsia"/>
          <w:b/>
          <w:bCs/>
        </w:rPr>
      </w:pPr>
      <w:r w:rsidRPr="00A97A58">
        <w:rPr>
          <w:rFonts w:eastAsiaTheme="minorEastAsia"/>
        </w:rPr>
        <w:t>A</w:t>
      </w:r>
      <w:r w:rsidR="00B4685F" w:rsidRPr="00A97A58">
        <w:rPr>
          <w:rFonts w:eastAsiaTheme="minorEastAsia"/>
        </w:rPr>
        <w:t>t a given usage level,</w:t>
      </w:r>
    </w:p>
    <w:p w14:paraId="2D8100CC" w14:textId="62ACCE23" w:rsidR="00C057A7" w:rsidRPr="00B4685F" w:rsidRDefault="00F25267" w:rsidP="00B4685F">
      <w:pPr>
        <w:pStyle w:val="ListParagraph"/>
        <w:numPr>
          <w:ilvl w:val="0"/>
          <w:numId w:val="18"/>
        </w:numPr>
        <w:rPr>
          <w:rFonts w:eastAsiaTheme="minorEastAsia"/>
          <w:b/>
          <w:bCs/>
        </w:rPr>
      </w:pPr>
      <m:oMath>
        <m:r>
          <m:rPr>
            <m:nor/>
          </m:rPr>
          <w:rPr>
            <w:rFonts w:ascii="Cambria Math"/>
            <w:b/>
            <w:bCs/>
          </w:rPr>
          <m:t xml:space="preserve">number of </m:t>
        </m:r>
        <m:r>
          <m:rPr>
            <m:nor/>
          </m:rPr>
          <w:rPr>
            <w:b/>
            <w:bCs/>
          </w:rPr>
          <m:t>users</m:t>
        </m:r>
        <m:r>
          <m:rPr>
            <m:nor/>
          </m:rPr>
          <w:rPr>
            <w:rFonts w:ascii="Cambria Math"/>
          </w:rPr>
          <m:t xml:space="preserve"> = usage x population siz</m:t>
        </m:r>
        <m:r>
          <m:rPr>
            <m:nor/>
          </m:rPr>
          <w:rPr>
            <w:rFonts w:ascii="Cambria Math"/>
          </w:rPr>
          <m:t>e</m:t>
        </m:r>
      </m:oMath>
    </w:p>
    <w:p w14:paraId="2C4D534A" w14:textId="14DD8B88" w:rsidR="00C057A7" w:rsidRPr="00C057A7" w:rsidRDefault="00C057A7" w:rsidP="00C057A7">
      <w:pPr>
        <w:pStyle w:val="ListParagraph"/>
        <w:numPr>
          <w:ilvl w:val="0"/>
          <w:numId w:val="18"/>
        </w:numPr>
        <w:rPr>
          <w:rFonts w:eastAsiaTheme="minorEastAsia"/>
          <w:b/>
          <w:bCs/>
        </w:rPr>
      </w:pPr>
      <m:oMath>
        <m:r>
          <m:rPr>
            <m:nor/>
          </m:rPr>
          <w:rPr>
            <w:rFonts w:ascii="Cambria Math"/>
            <w:b/>
            <w:bCs/>
          </w:rPr>
          <m:t>remaining non-</m:t>
        </m:r>
        <m:r>
          <m:rPr>
            <m:nor/>
          </m:rPr>
          <w:rPr>
            <w:b/>
            <w:bCs/>
          </w:rPr>
          <m:t>users</m:t>
        </m:r>
        <m:r>
          <m:rPr>
            <m:nor/>
          </m:rPr>
          <w:rPr>
            <w:rFonts w:ascii="Cambria Math"/>
          </w:rPr>
          <m:t xml:space="preserve"> = (1-usage) x population size</m:t>
        </m:r>
      </m:oMath>
    </w:p>
    <w:p w14:paraId="6BE9032F" w14:textId="600B0F5C" w:rsidR="005D3AB7" w:rsidRPr="00C057A7" w:rsidRDefault="005D3AB7" w:rsidP="00C057A7">
      <w:pPr>
        <w:pStyle w:val="ListParagraph"/>
        <w:numPr>
          <w:ilvl w:val="0"/>
          <w:numId w:val="18"/>
        </w:numPr>
        <w:rPr>
          <w:rFonts w:eastAsiaTheme="minorEastAsia"/>
          <w:b/>
          <w:bCs/>
        </w:rPr>
      </w:pPr>
      <m:oMath>
        <m:r>
          <m:rPr>
            <m:nor/>
          </m:rPr>
          <w:rPr>
            <w:b/>
            <w:bCs/>
          </w:rPr>
          <m:t>additional users</m:t>
        </m:r>
        <m:r>
          <m:rPr>
            <m:nor/>
          </m:rPr>
          <w:rPr>
            <w:rFonts w:ascii="Cambria Math"/>
          </w:rPr>
          <m:t xml:space="preserve"> = change in usage x population size</m:t>
        </m:r>
      </m:oMath>
    </w:p>
    <w:p w14:paraId="0989C974" w14:textId="0C7178B4" w:rsidR="00C057A7" w:rsidRPr="00F25267" w:rsidRDefault="00C057A7" w:rsidP="00F25267">
      <w:pPr>
        <w:pStyle w:val="ListParagraph"/>
        <w:numPr>
          <w:ilvl w:val="0"/>
          <w:numId w:val="18"/>
        </w:numPr>
        <w:rPr>
          <w:rFonts w:eastAsiaTheme="minorEastAsia"/>
          <w:b/>
          <w:bCs/>
        </w:rPr>
      </w:pPr>
      <m:oMath>
        <m:r>
          <m:rPr>
            <m:nor/>
          </m:rPr>
          <w:rPr>
            <w:rFonts w:ascii="Cambria Math"/>
            <w:b/>
            <w:bCs/>
          </w:rPr>
          <m:t>non-users protected</m:t>
        </m:r>
        <m:r>
          <m:rPr>
            <m:nor/>
          </m:rPr>
          <w:rPr>
            <w:rFonts w:ascii="Cambria Math"/>
          </w:rPr>
          <m:t xml:space="preserve"> = change in </m:t>
        </m:r>
        <m:r>
          <m:rPr>
            <m:nor/>
          </m:rPr>
          <w:rPr>
            <w:rFonts w:ascii="Cambria Math"/>
          </w:rPr>
          <m:t>protection</m:t>
        </m:r>
        <m:r>
          <m:rPr>
            <m:nor/>
          </m:rPr>
          <w:rPr>
            <w:rFonts w:ascii="Cambria Math"/>
          </w:rPr>
          <m:t xml:space="preserve"> x </m:t>
        </m:r>
        <m:r>
          <m:rPr>
            <m:nor/>
          </m:rPr>
          <w:rPr>
            <w:rFonts w:ascii="Cambria Math"/>
            <w:b/>
            <w:bCs/>
          </w:rPr>
          <m:t>remaining non-</m:t>
        </m:r>
        <m:r>
          <m:rPr>
            <m:nor/>
          </m:rPr>
          <w:rPr>
            <w:b/>
            <w:bCs/>
          </w:rPr>
          <m:t>users</m:t>
        </m:r>
      </m:oMath>
    </w:p>
    <w:p w14:paraId="564C67D8" w14:textId="7FD0C0BE" w:rsidR="005D3AB7" w:rsidRPr="005D3AB7" w:rsidRDefault="00C057A7" w:rsidP="005D3AB7">
      <w:pPr>
        <w:pStyle w:val="ListParagraph"/>
        <w:numPr>
          <w:ilvl w:val="0"/>
          <w:numId w:val="18"/>
        </w:numPr>
        <w:rPr>
          <w:rFonts w:eastAsiaTheme="minorEastAsia"/>
          <w:b/>
          <w:bCs/>
        </w:rPr>
      </w:pPr>
      <m:oMath>
        <m:r>
          <m:rPr>
            <m:nor/>
          </m:rPr>
          <w:rPr>
            <w:b/>
            <w:bCs/>
          </w:rPr>
          <m:t>Non-users protected per user</m:t>
        </m:r>
        <m:r>
          <m:rPr>
            <m:nor/>
          </m:rPr>
          <w:rPr>
            <w:rFonts w:ascii="Cambria Math"/>
          </w:rPr>
          <m:t xml:space="preserve">= </m:t>
        </m:r>
        <m:f>
          <m:fPr>
            <m:ctrlPr>
              <w:rPr>
                <w:rFonts w:ascii="Cambria Math" w:hAnsi="Cambria Math" w:cs="Arial"/>
                <w:i/>
                <w:color w:val="FF0000"/>
              </w:rPr>
            </m:ctrlPr>
          </m:fPr>
          <m:num>
            <m:r>
              <m:rPr>
                <m:nor/>
              </m:rPr>
              <w:rPr>
                <w:rFonts w:ascii="Cambria Math"/>
                <w:b/>
                <w:bCs/>
              </w:rPr>
              <m:t>non-users protected</m:t>
            </m:r>
          </m:num>
          <m:den>
            <m:r>
              <m:rPr>
                <m:nor/>
              </m:rPr>
              <w:rPr>
                <w:b/>
                <w:bCs/>
              </w:rPr>
              <m:t>additional users</m:t>
            </m:r>
            <m:r>
              <m:rPr>
                <m:nor/>
              </m:rPr>
              <w:rPr>
                <w:rFonts w:ascii="Cambria Math"/>
              </w:rPr>
              <m:t xml:space="preserve"> </m:t>
            </m:r>
          </m:den>
        </m:f>
      </m:oMath>
    </w:p>
    <w:p w14:paraId="5667F92D" w14:textId="045EC514" w:rsidR="005D3AB7" w:rsidRPr="00747260" w:rsidRDefault="00747260" w:rsidP="00B4685F">
      <w:pPr>
        <w:pStyle w:val="ListParagraph"/>
        <w:ind w:left="360"/>
        <w:rPr>
          <w:rFonts w:eastAsiaTheme="minorEastAsia"/>
        </w:rPr>
      </w:pPr>
      <w:r w:rsidRPr="00747260">
        <w:rPr>
          <w:rFonts w:eastAsiaTheme="minorEastAsia"/>
        </w:rPr>
        <w:t>Denominator is constant</w:t>
      </w:r>
    </w:p>
    <w:p w14:paraId="15972ED8" w14:textId="018AE29A" w:rsidR="00C50ABE" w:rsidRPr="00C50ABE" w:rsidRDefault="005D3AB7" w:rsidP="004724A7">
      <w:pPr>
        <w:ind w:left="-360"/>
        <w:rPr>
          <w:b/>
          <w:bCs/>
        </w:rPr>
      </w:pPr>
      <w:r>
        <w:rPr>
          <w:b/>
          <w:bCs/>
        </w:rPr>
        <w:t>O</w:t>
      </w:r>
      <w:r w:rsidR="008C1295">
        <w:rPr>
          <w:b/>
          <w:bCs/>
        </w:rPr>
        <w:t>r</w:t>
      </w:r>
      <w:r>
        <w:rPr>
          <w:b/>
          <w:bCs/>
        </w:rPr>
        <w:t xml:space="preserve"> </w:t>
      </w:r>
      <w:r w:rsidR="00A97A58">
        <w:rPr>
          <w:b/>
          <w:bCs/>
        </w:rPr>
        <w:t xml:space="preserve">can be </w:t>
      </w:r>
      <w:r>
        <w:rPr>
          <w:b/>
          <w:bCs/>
        </w:rPr>
        <w:t>flip</w:t>
      </w:r>
      <w:r w:rsidR="00A97A58">
        <w:rPr>
          <w:b/>
          <w:bCs/>
        </w:rPr>
        <w:t>ped</w:t>
      </w:r>
      <w:r>
        <w:rPr>
          <w:b/>
          <w:bCs/>
        </w:rPr>
        <w:t xml:space="preserve"> as:</w:t>
      </w:r>
      <w:r w:rsidR="00C50ABE" w:rsidRPr="00C50ABE">
        <w:br/>
      </w:r>
      <m:oMathPara>
        <m:oMath>
          <m:r>
            <m:rPr>
              <m:sty m:val="b"/>
            </m:rPr>
            <w:rPr>
              <w:rFonts w:ascii="Cambria Math" w:hAnsi="Cambria Math" w:cs="Arial"/>
            </w:rPr>
            <m:t>users needed per non-user</m:t>
          </m:r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color w:val="FF0000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Arial"/>
                </w:rPr>
                <m:t>additional users</m:t>
              </m:r>
            </m:num>
            <m:den>
              <m:r>
                <m:rPr>
                  <m:nor/>
                </m:rPr>
                <w:rPr>
                  <w:rFonts w:ascii="Cambria Math"/>
                  <w:b/>
                  <w:bCs/>
                </w:rPr>
                <m:t>non-users protected</m:t>
              </m:r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</m:den>
          </m:f>
          <m:r>
            <w:rPr>
              <w:rFonts w:ascii="Cambria Math" w:hAnsi="Cambria Math" w:cs="Arial"/>
              <w:color w:val="FF0000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/>
                  <w:b/>
                  <w:bCs/>
                </w:rPr>
                <m:t>non-</m:t>
              </m:r>
              <m:r>
                <m:rPr>
                  <m:nor/>
                </m:rPr>
                <w:rPr>
                  <w:b/>
                  <w:bCs/>
                </w:rPr>
                <m:t>users</m:t>
              </m:r>
              <m:r>
                <m:rPr>
                  <m:nor/>
                </m:rPr>
                <w:rPr>
                  <w:rFonts w:ascii="Cambria Math"/>
                  <w:b/>
                  <w:bCs/>
                </w:rPr>
                <m:t xml:space="preserve"> protected per use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 xml:space="preserve"> </m:t>
              </m:r>
            </m:den>
          </m:f>
        </m:oMath>
      </m:oMathPara>
    </w:p>
    <w:p w14:paraId="4F307046" w14:textId="66623F25" w:rsidR="00646FC7" w:rsidRDefault="00646FC7" w:rsidP="00C50ABE">
      <w:pPr>
        <w:ind w:left="-360"/>
      </w:pPr>
      <w:r>
        <w:t>Numerator is constant</w:t>
      </w:r>
    </w:p>
    <w:p w14:paraId="63ECC4DF" w14:textId="01951417" w:rsidR="00C50ABE" w:rsidRPr="00C50ABE" w:rsidRDefault="004724A7" w:rsidP="00C50ABE">
      <w:pPr>
        <w:ind w:left="-360"/>
      </w:pPr>
      <w:r>
        <w:lastRenderedPageBreak/>
        <w:t>To provide answers such as</w:t>
      </w:r>
      <w:r w:rsidR="00C50ABE" w:rsidRPr="00C50ABE">
        <w:t>:</w:t>
      </w:r>
    </w:p>
    <w:p w14:paraId="0D4985E4" w14:textId="77777777" w:rsidR="00C50ABE" w:rsidRPr="00C50ABE" w:rsidRDefault="00C50ABE" w:rsidP="00C50ABE">
      <w:pPr>
        <w:numPr>
          <w:ilvl w:val="0"/>
          <w:numId w:val="16"/>
        </w:numPr>
      </w:pPr>
      <w:r w:rsidRPr="00C50ABE">
        <w:t xml:space="preserve">“At 20–30% coverage, </w:t>
      </w:r>
      <w:r w:rsidRPr="00C50ABE">
        <w:rPr>
          <w:b/>
          <w:bCs/>
        </w:rPr>
        <w:t>5 users protect 1 non-user</w:t>
      </w:r>
      <w:r w:rsidRPr="00C50ABE">
        <w:t xml:space="preserve">” </w:t>
      </w:r>
    </w:p>
    <w:p w14:paraId="633F5B03" w14:textId="541E5B59" w:rsidR="00C50ABE" w:rsidRDefault="00C50ABE" w:rsidP="005D3AB7">
      <w:pPr>
        <w:numPr>
          <w:ilvl w:val="0"/>
          <w:numId w:val="16"/>
        </w:numPr>
      </w:pPr>
      <w:r w:rsidRPr="00C50ABE">
        <w:t xml:space="preserve">“At 60–70%, </w:t>
      </w:r>
      <w:r w:rsidRPr="00C50ABE">
        <w:rPr>
          <w:b/>
          <w:bCs/>
        </w:rPr>
        <w:t>50 users are needed to protect 1 non-user</w:t>
      </w:r>
      <w:r w:rsidRPr="00C50ABE">
        <w:t xml:space="preserve">” </w:t>
      </w:r>
    </w:p>
    <w:p w14:paraId="3472C1DA" w14:textId="77777777" w:rsidR="005D3AB7" w:rsidRPr="00C50ABE" w:rsidRDefault="005D3AB7" w:rsidP="005D3AB7">
      <w:pPr>
        <w:ind w:left="720"/>
      </w:pPr>
    </w:p>
    <w:p w14:paraId="028210E2" w14:textId="77777777" w:rsidR="00C50ABE" w:rsidRPr="00C50ABE" w:rsidRDefault="00C50ABE" w:rsidP="00C50ABE">
      <w:pPr>
        <w:numPr>
          <w:ilvl w:val="0"/>
          <w:numId w:val="17"/>
        </w:numPr>
      </w:pPr>
      <w:r w:rsidRPr="00C50ABE">
        <w:t xml:space="preserve">At </w:t>
      </w:r>
      <w:r w:rsidRPr="00C50ABE">
        <w:rPr>
          <w:b/>
          <w:bCs/>
        </w:rPr>
        <w:t>low coverage</w:t>
      </w:r>
      <w:r w:rsidRPr="00C50ABE">
        <w:t xml:space="preserve">, each new user has a </w:t>
      </w:r>
      <w:r w:rsidRPr="00C50ABE">
        <w:rPr>
          <w:b/>
          <w:bCs/>
        </w:rPr>
        <w:t>big community impact</w:t>
      </w:r>
      <w:r w:rsidRPr="00C50ABE">
        <w:t xml:space="preserve"> </w:t>
      </w:r>
    </w:p>
    <w:p w14:paraId="52CE688B" w14:textId="1CB7CB54" w:rsidR="00C50ABE" w:rsidRPr="00C50ABE" w:rsidRDefault="00C50ABE" w:rsidP="00C50ABE">
      <w:pPr>
        <w:numPr>
          <w:ilvl w:val="0"/>
          <w:numId w:val="17"/>
        </w:numPr>
      </w:pPr>
      <w:r w:rsidRPr="00C50ABE">
        <w:t xml:space="preserve">At </w:t>
      </w:r>
      <w:r w:rsidRPr="00C50ABE">
        <w:rPr>
          <w:b/>
          <w:bCs/>
        </w:rPr>
        <w:t>high coverage</w:t>
      </w:r>
      <w:r w:rsidRPr="00C50ABE">
        <w:t xml:space="preserve">, the benefit </w:t>
      </w:r>
      <w:r w:rsidR="005D3AB7">
        <w:rPr>
          <w:b/>
          <w:bCs/>
        </w:rPr>
        <w:t>diminishes</w:t>
      </w:r>
      <w:r w:rsidRPr="00C50ABE">
        <w:t xml:space="preserve"> </w:t>
      </w:r>
    </w:p>
    <w:p w14:paraId="538D9069" w14:textId="5200185A" w:rsidR="00C50ABE" w:rsidRDefault="00C50ABE" w:rsidP="00C50ABE">
      <w:pPr>
        <w:ind w:left="-360"/>
      </w:pPr>
    </w:p>
    <w:p w14:paraId="1B59BC3D" w14:textId="2D3DF608" w:rsidR="00C50ABE" w:rsidRDefault="00F25267" w:rsidP="008C78AC">
      <w:pPr>
        <w:ind w:left="-360"/>
      </w:pPr>
      <w:r w:rsidRPr="00C50ABE">
        <w:t>This metric quantifies the marginal community benefit of LLIN use, expressed as the number of non-users protected per additional LLIN user, and its inverse—the number of users required to protect one non-user.</w:t>
      </w:r>
    </w:p>
    <w:p w14:paraId="5295E172" w14:textId="22875A53" w:rsidR="000470A5" w:rsidRDefault="000470A5" w:rsidP="008C78AC">
      <w:pPr>
        <w:ind w:left="-360"/>
      </w:pPr>
      <w:r w:rsidRPr="000470A5">
        <w:t>The “non-users protected per additional LLIN user” metric builds directly on the incremental benefit calculation by converting the incremental reduction in non-user prevalence into the corresponding number of non-users protected, and dividing this by the number of additional LLIN users between coverage intervals.</w:t>
      </w:r>
    </w:p>
    <w:p w14:paraId="7318FDD4" w14:textId="77777777" w:rsidR="00193B15" w:rsidRDefault="00193B15" w:rsidP="008C78AC">
      <w:pPr>
        <w:ind w:left="-360"/>
      </w:pPr>
    </w:p>
    <w:p w14:paraId="493070C3" w14:textId="2470B1AA" w:rsidR="00193B15" w:rsidRPr="00193B15" w:rsidRDefault="00193B15" w:rsidP="00193B15">
      <w:pPr>
        <w:ind w:left="-360"/>
        <w:rPr>
          <w:b/>
          <w:bCs/>
        </w:rPr>
      </w:pPr>
      <w:r w:rsidRPr="00193B15">
        <w:rPr>
          <w:b/>
          <w:bCs/>
        </w:rPr>
        <w:t>LOW transmission</w:t>
      </w:r>
    </w:p>
    <w:p w14:paraId="6262BE55" w14:textId="77777777" w:rsidR="00193B15" w:rsidRPr="00193B15" w:rsidRDefault="00193B15" w:rsidP="00193B15">
      <w:pPr>
        <w:numPr>
          <w:ilvl w:val="0"/>
          <w:numId w:val="19"/>
        </w:numPr>
      </w:pPr>
      <w:r w:rsidRPr="00193B15">
        <w:t xml:space="preserve">At </w:t>
      </w:r>
      <w:r w:rsidRPr="00193B15">
        <w:rPr>
          <w:b/>
          <w:bCs/>
        </w:rPr>
        <w:t>0–10% → ~4 users per 1 non-user</w:t>
      </w:r>
      <w:r w:rsidRPr="00193B15">
        <w:t xml:space="preserve"> </w:t>
      </w:r>
    </w:p>
    <w:p w14:paraId="012CA663" w14:textId="77777777" w:rsidR="00193B15" w:rsidRPr="00193B15" w:rsidRDefault="00193B15" w:rsidP="00193B15">
      <w:pPr>
        <w:numPr>
          <w:ilvl w:val="0"/>
          <w:numId w:val="19"/>
        </w:numPr>
      </w:pPr>
      <w:r w:rsidRPr="00193B15">
        <w:t xml:space="preserve">At </w:t>
      </w:r>
      <w:r w:rsidRPr="00193B15">
        <w:rPr>
          <w:b/>
          <w:bCs/>
        </w:rPr>
        <w:t>20–30% → ~60 users</w:t>
      </w:r>
      <w:r w:rsidRPr="00193B15">
        <w:t xml:space="preserve"> </w:t>
      </w:r>
    </w:p>
    <w:p w14:paraId="28F7DFD6" w14:textId="77777777" w:rsidR="00193B15" w:rsidRPr="00193B15" w:rsidRDefault="00193B15" w:rsidP="00193B15">
      <w:pPr>
        <w:numPr>
          <w:ilvl w:val="0"/>
          <w:numId w:val="19"/>
        </w:numPr>
      </w:pPr>
      <w:r w:rsidRPr="00193B15">
        <w:t xml:space="preserve">At </w:t>
      </w:r>
      <w:r w:rsidRPr="00193B15">
        <w:rPr>
          <w:b/>
          <w:bCs/>
        </w:rPr>
        <w:t>50–60% → ~800+ users</w:t>
      </w:r>
      <w:r w:rsidRPr="00193B15">
        <w:t xml:space="preserve"> </w:t>
      </w:r>
    </w:p>
    <w:p w14:paraId="4852CD3D" w14:textId="77777777" w:rsidR="00193B15" w:rsidRPr="00193B15" w:rsidRDefault="00193B15" w:rsidP="00193B15">
      <w:pPr>
        <w:numPr>
          <w:ilvl w:val="0"/>
          <w:numId w:val="19"/>
        </w:numPr>
      </w:pPr>
      <w:r w:rsidRPr="00193B15">
        <w:t xml:space="preserve">At </w:t>
      </w:r>
      <w:r w:rsidRPr="00193B15">
        <w:rPr>
          <w:b/>
          <w:bCs/>
        </w:rPr>
        <w:t>70–80% → ~6000 users</w:t>
      </w:r>
      <w:r w:rsidRPr="00193B15">
        <w:t xml:space="preserve"> </w:t>
      </w:r>
    </w:p>
    <w:p w14:paraId="2B9880DB" w14:textId="01F51406" w:rsidR="00193B15" w:rsidRPr="00193B15" w:rsidRDefault="00193B15" w:rsidP="00193B15">
      <w:pPr>
        <w:ind w:left="-360"/>
      </w:pPr>
      <w:r w:rsidRPr="00193B15">
        <w:t>Interpretation:</w:t>
      </w:r>
    </w:p>
    <w:p w14:paraId="14940BB5" w14:textId="77777777" w:rsidR="00193B15" w:rsidRPr="00193B15" w:rsidRDefault="00193B15" w:rsidP="00193B15">
      <w:pPr>
        <w:ind w:left="-360"/>
      </w:pPr>
      <w:r w:rsidRPr="00193B15">
        <w:t>Community protection collapses very quickly. After ~30–40% coverage, adding more users gives almost no indirect benefit.</w:t>
      </w:r>
    </w:p>
    <w:p w14:paraId="0E91D06F" w14:textId="1406921A" w:rsidR="00193B15" w:rsidRPr="00193B15" w:rsidRDefault="00193B15" w:rsidP="00193B15">
      <w:pPr>
        <w:ind w:left="-360"/>
      </w:pPr>
    </w:p>
    <w:p w14:paraId="0AF5F636" w14:textId="57EF13DC" w:rsidR="00193B15" w:rsidRPr="00193B15" w:rsidRDefault="00193B15" w:rsidP="00193B15">
      <w:pPr>
        <w:ind w:left="-360"/>
        <w:rPr>
          <w:b/>
          <w:bCs/>
        </w:rPr>
      </w:pPr>
      <w:r w:rsidRPr="00193B15">
        <w:rPr>
          <w:b/>
          <w:bCs/>
        </w:rPr>
        <w:t>MODERATE transmission</w:t>
      </w:r>
    </w:p>
    <w:p w14:paraId="18F33ED3" w14:textId="77777777" w:rsidR="00193B15" w:rsidRPr="00193B15" w:rsidRDefault="00193B15" w:rsidP="00193B15">
      <w:pPr>
        <w:numPr>
          <w:ilvl w:val="0"/>
          <w:numId w:val="20"/>
        </w:numPr>
      </w:pPr>
      <w:r w:rsidRPr="00193B15">
        <w:t xml:space="preserve">Starts strong: </w:t>
      </w:r>
      <w:r w:rsidRPr="00193B15">
        <w:rPr>
          <w:b/>
          <w:bCs/>
        </w:rPr>
        <w:t>~2 users per 1 non-user</w:t>
      </w:r>
      <w:r w:rsidRPr="00193B15">
        <w:t xml:space="preserve"> </w:t>
      </w:r>
    </w:p>
    <w:p w14:paraId="46BDE9E3" w14:textId="77777777" w:rsidR="00193B15" w:rsidRPr="00193B15" w:rsidRDefault="00193B15" w:rsidP="00193B15">
      <w:pPr>
        <w:numPr>
          <w:ilvl w:val="0"/>
          <w:numId w:val="20"/>
        </w:numPr>
      </w:pPr>
      <w:r w:rsidRPr="00193B15">
        <w:t xml:space="preserve">Gradually declines: </w:t>
      </w:r>
    </w:p>
    <w:p w14:paraId="7EC27D02" w14:textId="77777777" w:rsidR="00193B15" w:rsidRPr="00193B15" w:rsidRDefault="00193B15" w:rsidP="00193B15">
      <w:pPr>
        <w:numPr>
          <w:ilvl w:val="1"/>
          <w:numId w:val="20"/>
        </w:numPr>
      </w:pPr>
      <w:r w:rsidRPr="00193B15">
        <w:t xml:space="preserve">~4 users (30–40%) </w:t>
      </w:r>
    </w:p>
    <w:p w14:paraId="0642A3E0" w14:textId="77777777" w:rsidR="00193B15" w:rsidRPr="00193B15" w:rsidRDefault="00193B15" w:rsidP="00193B15">
      <w:pPr>
        <w:numPr>
          <w:ilvl w:val="1"/>
          <w:numId w:val="20"/>
        </w:numPr>
      </w:pPr>
      <w:r w:rsidRPr="00193B15">
        <w:t xml:space="preserve">~11 users (40–50%) </w:t>
      </w:r>
    </w:p>
    <w:p w14:paraId="45957C73" w14:textId="77777777" w:rsidR="00193B15" w:rsidRPr="00193B15" w:rsidRDefault="00193B15" w:rsidP="00193B15">
      <w:pPr>
        <w:numPr>
          <w:ilvl w:val="1"/>
          <w:numId w:val="20"/>
        </w:numPr>
      </w:pPr>
      <w:r w:rsidRPr="00193B15">
        <w:t xml:space="preserve">~182 users (70–80%) </w:t>
      </w:r>
    </w:p>
    <w:p w14:paraId="12D42AD6" w14:textId="09D9D310" w:rsidR="00193B15" w:rsidRPr="00193B15" w:rsidRDefault="00193B15" w:rsidP="00193B15">
      <w:pPr>
        <w:ind w:left="-360"/>
      </w:pPr>
      <w:r w:rsidRPr="00193B15">
        <w:lastRenderedPageBreak/>
        <w:t>Interpretation:</w:t>
      </w:r>
    </w:p>
    <w:p w14:paraId="707C0C29" w14:textId="77777777" w:rsidR="00193B15" w:rsidRPr="00193B15" w:rsidRDefault="00193B15" w:rsidP="00193B15">
      <w:pPr>
        <w:ind w:left="-360"/>
      </w:pPr>
      <w:r w:rsidRPr="00193B15">
        <w:t>Indirect protection is substantial at low–moderate coverage but shows clear diminishing returns beyond ~50%.</w:t>
      </w:r>
    </w:p>
    <w:p w14:paraId="61EB787A" w14:textId="77777777" w:rsidR="00193B15" w:rsidRPr="00193B15" w:rsidRDefault="00193B15" w:rsidP="00193B15">
      <w:pPr>
        <w:ind w:left="-360"/>
      </w:pPr>
      <w:r w:rsidRPr="00193B15">
        <w:pict w14:anchorId="5E66CD25">
          <v:rect id="_x0000_i1281" style="width:0;height:1.5pt" o:hralign="center" o:hrstd="t" o:hr="t" fillcolor="#a0a0a0" stroked="f"/>
        </w:pict>
      </w:r>
    </w:p>
    <w:p w14:paraId="2179DCA1" w14:textId="1111B2B4" w:rsidR="00193B15" w:rsidRPr="00193B15" w:rsidRDefault="00193B15" w:rsidP="00193B15">
      <w:pPr>
        <w:ind w:left="-360"/>
        <w:rPr>
          <w:b/>
          <w:bCs/>
        </w:rPr>
      </w:pPr>
      <w:r w:rsidRPr="00193B15">
        <w:rPr>
          <w:b/>
          <w:bCs/>
        </w:rPr>
        <w:t>HIGH transmission</w:t>
      </w:r>
    </w:p>
    <w:p w14:paraId="5B11CD13" w14:textId="77777777" w:rsidR="00193B15" w:rsidRPr="00193B15" w:rsidRDefault="00193B15" w:rsidP="00193B15">
      <w:pPr>
        <w:numPr>
          <w:ilvl w:val="0"/>
          <w:numId w:val="21"/>
        </w:numPr>
      </w:pPr>
      <w:r w:rsidRPr="00193B15">
        <w:t xml:space="preserve">Fairly stable early: </w:t>
      </w:r>
    </w:p>
    <w:p w14:paraId="54F541C5" w14:textId="77777777" w:rsidR="00193B15" w:rsidRPr="00193B15" w:rsidRDefault="00193B15" w:rsidP="00193B15">
      <w:pPr>
        <w:numPr>
          <w:ilvl w:val="1"/>
          <w:numId w:val="21"/>
        </w:numPr>
      </w:pPr>
      <w:r w:rsidRPr="00193B15">
        <w:t xml:space="preserve">~4 users protect 1 non-user up to ~30–40% </w:t>
      </w:r>
    </w:p>
    <w:p w14:paraId="5FE903AC" w14:textId="77777777" w:rsidR="00193B15" w:rsidRPr="00193B15" w:rsidRDefault="00193B15" w:rsidP="00193B15">
      <w:pPr>
        <w:numPr>
          <w:ilvl w:val="0"/>
          <w:numId w:val="21"/>
        </w:numPr>
      </w:pPr>
      <w:r w:rsidRPr="00193B15">
        <w:t xml:space="preserve">Then declines: </w:t>
      </w:r>
    </w:p>
    <w:p w14:paraId="093EC6EA" w14:textId="77777777" w:rsidR="00193B15" w:rsidRPr="00193B15" w:rsidRDefault="00193B15" w:rsidP="00193B15">
      <w:pPr>
        <w:numPr>
          <w:ilvl w:val="1"/>
          <w:numId w:val="21"/>
        </w:numPr>
      </w:pPr>
      <w:r w:rsidRPr="00193B15">
        <w:t xml:space="preserve">~5 users → ~8 → ~13 → ~25 </w:t>
      </w:r>
    </w:p>
    <w:p w14:paraId="4861A1ED" w14:textId="0482D51F" w:rsidR="00193B15" w:rsidRPr="00193B15" w:rsidRDefault="00193B15" w:rsidP="00193B15">
      <w:pPr>
        <w:ind w:left="-360"/>
      </w:pPr>
      <w:r w:rsidRPr="00193B15">
        <w:t>Interpretation:</w:t>
      </w:r>
    </w:p>
    <w:p w14:paraId="648DCD4C" w14:textId="1CD1E56B" w:rsidR="00193B15" w:rsidRPr="00193B15" w:rsidRDefault="00193B15" w:rsidP="00193B15">
      <w:pPr>
        <w:ind w:left="-360"/>
      </w:pPr>
      <w:r w:rsidRPr="00193B15">
        <w:t xml:space="preserve">Community protection is more </w:t>
      </w:r>
      <w:r w:rsidRPr="00193B15">
        <w:t>resilient but</w:t>
      </w:r>
      <w:r w:rsidRPr="00193B15">
        <w:t xml:space="preserve"> still weakens at high coverage.</w:t>
      </w:r>
    </w:p>
    <w:p w14:paraId="2F09D266" w14:textId="77777777" w:rsidR="00193B15" w:rsidRPr="00193B15" w:rsidRDefault="00193B15" w:rsidP="00193B15">
      <w:pPr>
        <w:ind w:left="-360"/>
      </w:pPr>
      <w:r w:rsidRPr="00193B15">
        <w:pict w14:anchorId="28D8F762">
          <v:rect id="_x0000_i1282" style="width:0;height:1.5pt" o:hralign="center" o:hrstd="t" o:hr="t" fillcolor="#a0a0a0" stroked="f"/>
        </w:pict>
      </w:r>
    </w:p>
    <w:p w14:paraId="26D95B36" w14:textId="2A36C49B" w:rsidR="00193B15" w:rsidRPr="00193B15" w:rsidRDefault="00193B15" w:rsidP="00193B15">
      <w:pPr>
        <w:ind w:left="-360"/>
        <w:rPr>
          <w:b/>
          <w:bCs/>
        </w:rPr>
      </w:pPr>
      <w:r w:rsidRPr="00193B15">
        <w:rPr>
          <w:b/>
          <w:bCs/>
        </w:rPr>
        <w:t>The key policy message (this is your headline)</w:t>
      </w:r>
    </w:p>
    <w:p w14:paraId="7B8CFD61" w14:textId="77777777" w:rsidR="00193B15" w:rsidRPr="00193B15" w:rsidRDefault="00193B15" w:rsidP="00193B15">
      <w:pPr>
        <w:ind w:left="-360"/>
      </w:pPr>
      <w:r w:rsidRPr="00193B15">
        <w:rPr>
          <w:b/>
          <w:bCs/>
        </w:rPr>
        <w:t>Each additional LLIN user protects fewer non-users as coverage increases, demonstrating strong diminishing returns in community-level protection.</w:t>
      </w:r>
    </w:p>
    <w:p w14:paraId="6AE17F7A" w14:textId="77777777" w:rsidR="00193B15" w:rsidRPr="00193B15" w:rsidRDefault="00193B15" w:rsidP="00193B15">
      <w:pPr>
        <w:ind w:left="-360"/>
      </w:pPr>
      <w:r w:rsidRPr="00193B15">
        <w:pict w14:anchorId="26973681">
          <v:rect id="_x0000_i1283" style="width:0;height:1.5pt" o:hralign="center" o:hrstd="t" o:hr="t" fillcolor="#a0a0a0" stroked="f"/>
        </w:pict>
      </w:r>
    </w:p>
    <w:p w14:paraId="67E4544B" w14:textId="3B5AF1B1" w:rsidR="00193B15" w:rsidRPr="00193B15" w:rsidRDefault="00193B15" w:rsidP="00193B15">
      <w:pPr>
        <w:ind w:left="-360"/>
        <w:rPr>
          <w:b/>
          <w:bCs/>
        </w:rPr>
      </w:pPr>
      <w:r w:rsidRPr="00193B15">
        <w:rPr>
          <w:b/>
          <w:bCs/>
        </w:rPr>
        <w:t>The core problem with your current y-axis</w:t>
      </w:r>
    </w:p>
    <w:p w14:paraId="3D82AD85" w14:textId="77777777" w:rsidR="00193B15" w:rsidRPr="00193B15" w:rsidRDefault="00193B15" w:rsidP="00193B15">
      <w:pPr>
        <w:ind w:left="-360"/>
      </w:pPr>
      <w:r w:rsidRPr="00193B15">
        <w:t>You are plotting:</w:t>
      </w:r>
    </w:p>
    <w:p w14:paraId="59478CD9" w14:textId="77777777" w:rsidR="00193B15" w:rsidRPr="00193B15" w:rsidRDefault="00193B15" w:rsidP="00193B15">
      <w:pPr>
        <w:ind w:left="-360"/>
      </w:pPr>
      <m:oMathPara>
        <m:oMath>
          <m:r>
            <m:rPr>
              <m:nor/>
            </m:rPr>
            <m:t>Non-users per user</m:t>
          </m:r>
          <m:r>
            <w:br/>
          </m:r>
        </m:oMath>
      </m:oMathPara>
    </w:p>
    <w:p w14:paraId="28F35041" w14:textId="77777777" w:rsidR="00193B15" w:rsidRPr="00193B15" w:rsidRDefault="00193B15" w:rsidP="00193B15">
      <w:pPr>
        <w:ind w:left="-360"/>
      </w:pPr>
      <w:r w:rsidRPr="00193B15">
        <w:t>But your interpretation (red numbers) is:</w:t>
      </w:r>
    </w:p>
    <w:p w14:paraId="195A84EA" w14:textId="77777777" w:rsidR="00193B15" w:rsidRPr="00193B15" w:rsidRDefault="00193B15" w:rsidP="00193B15">
      <w:pPr>
        <w:ind w:left="-360"/>
      </w:pPr>
      <m:oMathPara>
        <m:oMath>
          <m:r>
            <m:rPr>
              <m:nor/>
            </m:rPr>
            <m:t>Users per non-user</m:t>
          </m:r>
          <m:r>
            <w:br/>
          </m:r>
        </m:oMath>
      </m:oMathPara>
    </w:p>
    <w:p w14:paraId="40A9BA6F" w14:textId="2AF6F981" w:rsidR="00193B15" w:rsidRPr="00193B15" w:rsidRDefault="00193B15" w:rsidP="00193B15">
      <w:pPr>
        <w:ind w:left="-360"/>
      </w:pPr>
      <w:r w:rsidRPr="00193B15">
        <w:t>These are inverses.</w:t>
      </w:r>
    </w:p>
    <w:p w14:paraId="4A61FB5B" w14:textId="77777777" w:rsidR="00193B15" w:rsidRPr="00193B15" w:rsidRDefault="00193B15" w:rsidP="00193B15">
      <w:pPr>
        <w:ind w:left="-360"/>
      </w:pPr>
      <w:r w:rsidRPr="00193B15">
        <w:t xml:space="preserve">So the plot and labels are telling </w:t>
      </w:r>
      <w:r w:rsidRPr="00193B15">
        <w:rPr>
          <w:b/>
          <w:bCs/>
        </w:rPr>
        <w:t>opposite-direction stories</w:t>
      </w:r>
      <w:r w:rsidRPr="00193B15">
        <w:t>.</w:t>
      </w:r>
    </w:p>
    <w:p w14:paraId="2BF4B364" w14:textId="77777777" w:rsidR="00193B15" w:rsidRPr="00193B15" w:rsidRDefault="00193B15" w:rsidP="00193B15">
      <w:pPr>
        <w:ind w:left="-360"/>
      </w:pPr>
      <w:r w:rsidRPr="00193B15">
        <w:pict w14:anchorId="1212CCC8">
          <v:rect id="_x0000_i1284" style="width:0;height:1.5pt" o:hralign="center" o:hrstd="t" o:hr="t" fillcolor="#a0a0a0" stroked="f"/>
        </w:pict>
      </w:r>
    </w:p>
    <w:p w14:paraId="6592DB4B" w14:textId="5FCE9A69" w:rsidR="00193B15" w:rsidRPr="00193B15" w:rsidRDefault="00193B15" w:rsidP="00193B15">
      <w:pPr>
        <w:ind w:left="-360"/>
        <w:rPr>
          <w:b/>
          <w:bCs/>
        </w:rPr>
      </w:pPr>
      <w:r w:rsidRPr="00193B15">
        <w:rPr>
          <w:b/>
          <w:bCs/>
        </w:rPr>
        <w:t>What you should do (strong recommendation)</w:t>
      </w:r>
    </w:p>
    <w:p w14:paraId="4DF3AF87" w14:textId="77777777" w:rsidR="00193B15" w:rsidRPr="00193B15" w:rsidRDefault="00193B15" w:rsidP="00193B15">
      <w:pPr>
        <w:ind w:left="-360"/>
        <w:rPr>
          <w:b/>
          <w:bCs/>
        </w:rPr>
      </w:pPr>
      <w:r w:rsidRPr="00193B15">
        <w:rPr>
          <w:b/>
          <w:bCs/>
        </w:rPr>
        <w:t>Option 1 (BEST — for policy clarity)</w:t>
      </w:r>
    </w:p>
    <w:p w14:paraId="18A19B5F" w14:textId="77777777" w:rsidR="00193B15" w:rsidRPr="00193B15" w:rsidRDefault="00193B15" w:rsidP="00193B15">
      <w:pPr>
        <w:ind w:left="-360"/>
      </w:pPr>
      <w:r w:rsidRPr="00193B15">
        <w:t>Change y-axis to:</w:t>
      </w:r>
    </w:p>
    <w:p w14:paraId="0AD25060" w14:textId="07B2231A" w:rsidR="00193B15" w:rsidRPr="00193B15" w:rsidRDefault="00193B15" w:rsidP="00193B15">
      <w:pPr>
        <w:ind w:left="-360"/>
        <w:rPr>
          <w:b/>
          <w:bCs/>
        </w:rPr>
      </w:pPr>
      <w:r w:rsidRPr="00193B15">
        <w:rPr>
          <w:b/>
          <w:bCs/>
        </w:rPr>
        <w:lastRenderedPageBreak/>
        <w:t xml:space="preserve"> “LLIN users needed to protect one non-user”</w:t>
      </w:r>
    </w:p>
    <w:p w14:paraId="41622394" w14:textId="77777777" w:rsidR="00193B15" w:rsidRPr="00193B15" w:rsidRDefault="00193B15" w:rsidP="00193B15">
      <w:pPr>
        <w:ind w:left="-360"/>
      </w:pPr>
      <w:r w:rsidRPr="00193B15">
        <w:t>Then your curve will:</w:t>
      </w:r>
    </w:p>
    <w:p w14:paraId="6CFBC126" w14:textId="77777777" w:rsidR="00193B15" w:rsidRPr="00193B15" w:rsidRDefault="00193B15" w:rsidP="00193B15">
      <w:pPr>
        <w:numPr>
          <w:ilvl w:val="0"/>
          <w:numId w:val="22"/>
        </w:numPr>
      </w:pPr>
      <w:r w:rsidRPr="00193B15">
        <w:rPr>
          <w:b/>
          <w:bCs/>
        </w:rPr>
        <w:t>Increase with coverage</w:t>
      </w:r>
      <w:r w:rsidRPr="00193B15">
        <w:t xml:space="preserve"> </w:t>
      </w:r>
    </w:p>
    <w:p w14:paraId="112DCD96" w14:textId="77777777" w:rsidR="00193B15" w:rsidRPr="00193B15" w:rsidRDefault="00193B15" w:rsidP="00193B15">
      <w:pPr>
        <w:numPr>
          <w:ilvl w:val="0"/>
          <w:numId w:val="22"/>
        </w:numPr>
      </w:pPr>
      <w:r w:rsidRPr="00193B15">
        <w:t xml:space="preserve">Match the red numbers </w:t>
      </w:r>
    </w:p>
    <w:p w14:paraId="2534B3DC" w14:textId="77777777" w:rsidR="00193B15" w:rsidRPr="00193B15" w:rsidRDefault="00193B15" w:rsidP="00193B15">
      <w:pPr>
        <w:numPr>
          <w:ilvl w:val="0"/>
          <w:numId w:val="22"/>
        </w:numPr>
      </w:pPr>
      <w:r w:rsidRPr="00193B15">
        <w:t xml:space="preserve">Be immediately interpretable </w:t>
      </w:r>
    </w:p>
    <w:p w14:paraId="71E4B385" w14:textId="77777777" w:rsidR="00193B15" w:rsidRPr="00193B15" w:rsidRDefault="00193B15" w:rsidP="00193B15">
      <w:pPr>
        <w:ind w:left="-360"/>
      </w:pPr>
      <w:r w:rsidRPr="00193B15">
        <w:pict w14:anchorId="7646C6EE">
          <v:rect id="_x0000_i1285" style="width:0;height:1.5pt" o:hralign="center" o:hrstd="t" o:hr="t" fillcolor="#a0a0a0" stroked="f"/>
        </w:pict>
      </w:r>
    </w:p>
    <w:p w14:paraId="6DC7E2C9" w14:textId="77777777" w:rsidR="00193B15" w:rsidRPr="00193B15" w:rsidRDefault="00193B15" w:rsidP="00193B15">
      <w:pPr>
        <w:ind w:left="-360"/>
        <w:rPr>
          <w:b/>
          <w:bCs/>
        </w:rPr>
      </w:pPr>
      <w:r w:rsidRPr="00193B15">
        <w:rPr>
          <w:b/>
          <w:bCs/>
        </w:rPr>
        <w:t>Option 2 (keep current y-axis, but fix interpretation)</w:t>
      </w:r>
    </w:p>
    <w:p w14:paraId="28542165" w14:textId="77777777" w:rsidR="00193B15" w:rsidRPr="00193B15" w:rsidRDefault="00193B15" w:rsidP="00193B15">
      <w:pPr>
        <w:ind w:left="-360"/>
      </w:pPr>
      <w:r w:rsidRPr="00193B15">
        <w:t>If you keep:</w:t>
      </w:r>
    </w:p>
    <w:p w14:paraId="3E91FA94" w14:textId="77777777" w:rsidR="00193B15" w:rsidRPr="00193B15" w:rsidRDefault="00193B15" w:rsidP="00193B15">
      <w:pPr>
        <w:ind w:left="-360"/>
        <w:rPr>
          <w:b/>
          <w:bCs/>
        </w:rPr>
      </w:pPr>
      <w:r w:rsidRPr="00193B15">
        <w:rPr>
          <w:b/>
          <w:bCs/>
        </w:rPr>
        <w:t>“Non-users protected per user”</w:t>
      </w:r>
    </w:p>
    <w:p w14:paraId="0146E646" w14:textId="77777777" w:rsidR="00193B15" w:rsidRPr="00193B15" w:rsidRDefault="00193B15" w:rsidP="00193B15">
      <w:pPr>
        <w:ind w:left="-360"/>
      </w:pPr>
      <w:r w:rsidRPr="00193B15">
        <w:t>Then say clearly:</w:t>
      </w:r>
    </w:p>
    <w:p w14:paraId="17FCAB21" w14:textId="77777777" w:rsidR="00193B15" w:rsidRPr="00193B15" w:rsidRDefault="00193B15" w:rsidP="00193B15">
      <w:pPr>
        <w:ind w:left="-360"/>
      </w:pPr>
      <w:r w:rsidRPr="00193B15">
        <w:t>“Values close to zero indicate that very large numbers of users are required to generate additional community protection.”</w:t>
      </w:r>
    </w:p>
    <w:p w14:paraId="533DBE18" w14:textId="77777777" w:rsidR="00193B15" w:rsidRPr="00193B15" w:rsidRDefault="00193B15" w:rsidP="00193B15">
      <w:pPr>
        <w:ind w:left="-360"/>
      </w:pPr>
      <w:r w:rsidRPr="00193B15">
        <w:t>But honestly—this is weaker.</w:t>
      </w:r>
    </w:p>
    <w:p w14:paraId="1DA6164C" w14:textId="77777777" w:rsidR="00193B15" w:rsidRDefault="00193B15" w:rsidP="00193B15">
      <w:pPr>
        <w:ind w:left="-360"/>
        <w:rPr>
          <w:b/>
          <w:bCs/>
        </w:rPr>
      </w:pPr>
    </w:p>
    <w:p w14:paraId="3E49C7AA" w14:textId="2C499356" w:rsidR="00193B15" w:rsidRPr="00193B15" w:rsidRDefault="00193B15" w:rsidP="00193B15">
      <w:pPr>
        <w:ind w:left="-360"/>
        <w:rPr>
          <w:b/>
          <w:bCs/>
        </w:rPr>
      </w:pPr>
      <w:r w:rsidRPr="00193B15">
        <w:rPr>
          <w:b/>
          <w:bCs/>
        </w:rPr>
        <w:t>Clean rewrite for your Results section</w:t>
      </w:r>
    </w:p>
    <w:p w14:paraId="2F7DA0FF" w14:textId="77777777" w:rsidR="00193B15" w:rsidRPr="00193B15" w:rsidRDefault="00193B15" w:rsidP="00193B15">
      <w:pPr>
        <w:ind w:left="-360"/>
      </w:pPr>
      <w:r w:rsidRPr="00193B15">
        <w:t>At low transmission intensity, one additional LLIN user protects approximately 0.25 non-users at very low coverage (equivalent to ~4 users per non-user), but this declines sharply with increasing coverage, reaching negligible levels beyond 40%.</w:t>
      </w:r>
    </w:p>
    <w:p w14:paraId="0196211F" w14:textId="77777777" w:rsidR="00193B15" w:rsidRPr="00193B15" w:rsidRDefault="00193B15" w:rsidP="00193B15">
      <w:pPr>
        <w:ind w:left="-360"/>
      </w:pPr>
      <w:r w:rsidRPr="00193B15">
        <w:t>In moderate transmission settings, the marginal community benefit remains substantial up to ~30–40% coverage, after which the number of users required to protect one non-user increases rapidly.</w:t>
      </w:r>
    </w:p>
    <w:p w14:paraId="77814480" w14:textId="77777777" w:rsidR="00193B15" w:rsidRPr="00193B15" w:rsidRDefault="00193B15" w:rsidP="00193B15">
      <w:pPr>
        <w:ind w:left="-360"/>
      </w:pPr>
      <w:r w:rsidRPr="00193B15">
        <w:t>In high transmission settings, indirect protection is more sustained at lower coverage levels, with approximately 4 users needed to protect one non-user up to ~30%, but declines steadily thereafter.</w:t>
      </w:r>
    </w:p>
    <w:p w14:paraId="352DE314" w14:textId="77777777" w:rsidR="00193B15" w:rsidRPr="00193B15" w:rsidRDefault="00193B15" w:rsidP="00193B15">
      <w:pPr>
        <w:ind w:left="-360"/>
      </w:pPr>
      <w:r w:rsidRPr="00193B15">
        <w:t>Overall, these results demonstrate strong diminishing returns in community-level protection as LLIN coverage increases.</w:t>
      </w:r>
    </w:p>
    <w:p w14:paraId="3288BCE7" w14:textId="77777777" w:rsidR="00193B15" w:rsidRPr="00C75C9A" w:rsidRDefault="00193B15" w:rsidP="008C78AC">
      <w:pPr>
        <w:ind w:left="-360"/>
      </w:pPr>
    </w:p>
    <w:sectPr w:rsidR="00193B15" w:rsidRPr="00C75C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96CB6"/>
    <w:multiLevelType w:val="hybridMultilevel"/>
    <w:tmpl w:val="5288B448"/>
    <w:lvl w:ilvl="0" w:tplc="053C240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E538A"/>
    <w:multiLevelType w:val="hybridMultilevel"/>
    <w:tmpl w:val="2188EAEA"/>
    <w:lvl w:ilvl="0" w:tplc="BD7E0C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D7C70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2F4C7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F82CF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1B433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10611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522D2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7ACA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2E481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EDD5C8E"/>
    <w:multiLevelType w:val="multilevel"/>
    <w:tmpl w:val="20EA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12A97"/>
    <w:multiLevelType w:val="multilevel"/>
    <w:tmpl w:val="2EA2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85AFA"/>
    <w:multiLevelType w:val="hybridMultilevel"/>
    <w:tmpl w:val="7FFED37E"/>
    <w:lvl w:ilvl="0" w:tplc="0C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5005BE2"/>
    <w:multiLevelType w:val="multilevel"/>
    <w:tmpl w:val="4A50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11DB4"/>
    <w:multiLevelType w:val="multilevel"/>
    <w:tmpl w:val="7CFC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D11669"/>
    <w:multiLevelType w:val="multilevel"/>
    <w:tmpl w:val="C4EC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DB2615"/>
    <w:multiLevelType w:val="hybridMultilevel"/>
    <w:tmpl w:val="7930CCAA"/>
    <w:lvl w:ilvl="0" w:tplc="0E5673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4840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56633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1BCA7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F809A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1D2B8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AC75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2DC1B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724AB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37435083"/>
    <w:multiLevelType w:val="multilevel"/>
    <w:tmpl w:val="FB46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835702"/>
    <w:multiLevelType w:val="hybridMultilevel"/>
    <w:tmpl w:val="60DA264E"/>
    <w:lvl w:ilvl="0" w:tplc="D99602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8DAD7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EC606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7A06A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B6477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8C4E5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2A0C1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F8E0F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E2C3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3E2021F5"/>
    <w:multiLevelType w:val="hybridMultilevel"/>
    <w:tmpl w:val="E002507A"/>
    <w:lvl w:ilvl="0" w:tplc="AB3EFF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20A24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23221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7CF6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CEE43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828B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088FD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BE29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4CEF6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3F0B5BED"/>
    <w:multiLevelType w:val="hybridMultilevel"/>
    <w:tmpl w:val="BB02AAEC"/>
    <w:lvl w:ilvl="0" w:tplc="961064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A083D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CEEDD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FF29E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3B29D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394AF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F7214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D9AAA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B0DF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43F25781"/>
    <w:multiLevelType w:val="hybridMultilevel"/>
    <w:tmpl w:val="228CDC6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8F6BC6"/>
    <w:multiLevelType w:val="multilevel"/>
    <w:tmpl w:val="954C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2E0C46"/>
    <w:multiLevelType w:val="multilevel"/>
    <w:tmpl w:val="FD64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381CDA"/>
    <w:multiLevelType w:val="multilevel"/>
    <w:tmpl w:val="22F6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083FCC"/>
    <w:multiLevelType w:val="multilevel"/>
    <w:tmpl w:val="7016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0841E6"/>
    <w:multiLevelType w:val="multilevel"/>
    <w:tmpl w:val="93C0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AE316C"/>
    <w:multiLevelType w:val="multilevel"/>
    <w:tmpl w:val="72D0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7074A8"/>
    <w:multiLevelType w:val="multilevel"/>
    <w:tmpl w:val="210C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F120A3"/>
    <w:multiLevelType w:val="multilevel"/>
    <w:tmpl w:val="8214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7A316C"/>
    <w:multiLevelType w:val="hybridMultilevel"/>
    <w:tmpl w:val="6A0CE8F8"/>
    <w:lvl w:ilvl="0" w:tplc="361402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D0252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74C0E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88647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ED484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BA235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3F00F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0F643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6EEEC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988052031">
    <w:abstractNumId w:val="0"/>
  </w:num>
  <w:num w:numId="2" w16cid:durableId="2020541947">
    <w:abstractNumId w:val="1"/>
  </w:num>
  <w:num w:numId="3" w16cid:durableId="342975929">
    <w:abstractNumId w:val="22"/>
  </w:num>
  <w:num w:numId="4" w16cid:durableId="1462187649">
    <w:abstractNumId w:val="10"/>
  </w:num>
  <w:num w:numId="5" w16cid:durableId="1476873744">
    <w:abstractNumId w:val="8"/>
  </w:num>
  <w:num w:numId="6" w16cid:durableId="765344014">
    <w:abstractNumId w:val="11"/>
  </w:num>
  <w:num w:numId="7" w16cid:durableId="303195350">
    <w:abstractNumId w:val="12"/>
  </w:num>
  <w:num w:numId="8" w16cid:durableId="1872063117">
    <w:abstractNumId w:val="5"/>
  </w:num>
  <w:num w:numId="9" w16cid:durableId="674844186">
    <w:abstractNumId w:val="20"/>
  </w:num>
  <w:num w:numId="10" w16cid:durableId="877817986">
    <w:abstractNumId w:val="7"/>
  </w:num>
  <w:num w:numId="11" w16cid:durableId="1123694078">
    <w:abstractNumId w:val="21"/>
  </w:num>
  <w:num w:numId="12" w16cid:durableId="205219466">
    <w:abstractNumId w:val="3"/>
  </w:num>
  <w:num w:numId="13" w16cid:durableId="261184906">
    <w:abstractNumId w:val="19"/>
  </w:num>
  <w:num w:numId="14" w16cid:durableId="1638291236">
    <w:abstractNumId w:val="15"/>
  </w:num>
  <w:num w:numId="15" w16cid:durableId="1534876942">
    <w:abstractNumId w:val="16"/>
  </w:num>
  <w:num w:numId="16" w16cid:durableId="1358117982">
    <w:abstractNumId w:val="2"/>
  </w:num>
  <w:num w:numId="17" w16cid:durableId="323551505">
    <w:abstractNumId w:val="6"/>
  </w:num>
  <w:num w:numId="18" w16cid:durableId="1492402547">
    <w:abstractNumId w:val="4"/>
  </w:num>
  <w:num w:numId="19" w16cid:durableId="473719853">
    <w:abstractNumId w:val="9"/>
  </w:num>
  <w:num w:numId="20" w16cid:durableId="528614591">
    <w:abstractNumId w:val="18"/>
  </w:num>
  <w:num w:numId="21" w16cid:durableId="876427063">
    <w:abstractNumId w:val="17"/>
  </w:num>
  <w:num w:numId="22" w16cid:durableId="535045687">
    <w:abstractNumId w:val="14"/>
  </w:num>
  <w:num w:numId="23" w16cid:durableId="8966225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39E"/>
    <w:rsid w:val="00017ABF"/>
    <w:rsid w:val="000470A5"/>
    <w:rsid w:val="00080146"/>
    <w:rsid w:val="000A4DCA"/>
    <w:rsid w:val="000B72F6"/>
    <w:rsid w:val="000F0FB9"/>
    <w:rsid w:val="000F4F0E"/>
    <w:rsid w:val="001169D3"/>
    <w:rsid w:val="00142767"/>
    <w:rsid w:val="001566D8"/>
    <w:rsid w:val="00160287"/>
    <w:rsid w:val="00162F41"/>
    <w:rsid w:val="00177F12"/>
    <w:rsid w:val="001936E0"/>
    <w:rsid w:val="00193B15"/>
    <w:rsid w:val="001A3C26"/>
    <w:rsid w:val="0020033B"/>
    <w:rsid w:val="00236154"/>
    <w:rsid w:val="00236C0F"/>
    <w:rsid w:val="0025783B"/>
    <w:rsid w:val="00261672"/>
    <w:rsid w:val="002736B0"/>
    <w:rsid w:val="00293F2D"/>
    <w:rsid w:val="00293F9B"/>
    <w:rsid w:val="002C14FC"/>
    <w:rsid w:val="002D1BF7"/>
    <w:rsid w:val="00301CD1"/>
    <w:rsid w:val="00331C64"/>
    <w:rsid w:val="00367DF6"/>
    <w:rsid w:val="003A0380"/>
    <w:rsid w:val="003A106D"/>
    <w:rsid w:val="003A3BCD"/>
    <w:rsid w:val="003D7915"/>
    <w:rsid w:val="003F4E8B"/>
    <w:rsid w:val="00401DAE"/>
    <w:rsid w:val="004121B5"/>
    <w:rsid w:val="0042063D"/>
    <w:rsid w:val="00432DBF"/>
    <w:rsid w:val="00441260"/>
    <w:rsid w:val="004724A7"/>
    <w:rsid w:val="0048001E"/>
    <w:rsid w:val="004C1958"/>
    <w:rsid w:val="004D4AA4"/>
    <w:rsid w:val="004E4A64"/>
    <w:rsid w:val="004F5BC8"/>
    <w:rsid w:val="00501703"/>
    <w:rsid w:val="005037EB"/>
    <w:rsid w:val="00511DB1"/>
    <w:rsid w:val="00513DD2"/>
    <w:rsid w:val="00562F64"/>
    <w:rsid w:val="00576EC1"/>
    <w:rsid w:val="00584AAA"/>
    <w:rsid w:val="005D3AB7"/>
    <w:rsid w:val="005F4D77"/>
    <w:rsid w:val="00610EE2"/>
    <w:rsid w:val="00634086"/>
    <w:rsid w:val="006461C0"/>
    <w:rsid w:val="00646FC7"/>
    <w:rsid w:val="00653315"/>
    <w:rsid w:val="006546E4"/>
    <w:rsid w:val="00660010"/>
    <w:rsid w:val="0066500F"/>
    <w:rsid w:val="006711CB"/>
    <w:rsid w:val="00675046"/>
    <w:rsid w:val="006902A1"/>
    <w:rsid w:val="006D5CB8"/>
    <w:rsid w:val="006F34B9"/>
    <w:rsid w:val="00732F6C"/>
    <w:rsid w:val="00747260"/>
    <w:rsid w:val="00755342"/>
    <w:rsid w:val="007A56EE"/>
    <w:rsid w:val="0087437A"/>
    <w:rsid w:val="00880C15"/>
    <w:rsid w:val="00887CC8"/>
    <w:rsid w:val="008B20AE"/>
    <w:rsid w:val="008C1295"/>
    <w:rsid w:val="008C78AC"/>
    <w:rsid w:val="008F70A8"/>
    <w:rsid w:val="009021C3"/>
    <w:rsid w:val="009C72AC"/>
    <w:rsid w:val="00A01F01"/>
    <w:rsid w:val="00A02119"/>
    <w:rsid w:val="00A2216E"/>
    <w:rsid w:val="00A369F8"/>
    <w:rsid w:val="00A608E9"/>
    <w:rsid w:val="00A97A58"/>
    <w:rsid w:val="00A97BE5"/>
    <w:rsid w:val="00AB0639"/>
    <w:rsid w:val="00B43055"/>
    <w:rsid w:val="00B4685F"/>
    <w:rsid w:val="00B73BFE"/>
    <w:rsid w:val="00BB718B"/>
    <w:rsid w:val="00BB7D4A"/>
    <w:rsid w:val="00BD55C3"/>
    <w:rsid w:val="00C00D6E"/>
    <w:rsid w:val="00C057A7"/>
    <w:rsid w:val="00C50ABE"/>
    <w:rsid w:val="00C708EE"/>
    <w:rsid w:val="00C75C9A"/>
    <w:rsid w:val="00C800B5"/>
    <w:rsid w:val="00C80DD3"/>
    <w:rsid w:val="00CB1256"/>
    <w:rsid w:val="00D27CAA"/>
    <w:rsid w:val="00D303A6"/>
    <w:rsid w:val="00D57A5E"/>
    <w:rsid w:val="00D66241"/>
    <w:rsid w:val="00D92F3D"/>
    <w:rsid w:val="00DD578A"/>
    <w:rsid w:val="00E11378"/>
    <w:rsid w:val="00E31613"/>
    <w:rsid w:val="00E60041"/>
    <w:rsid w:val="00E83CC0"/>
    <w:rsid w:val="00EB00F6"/>
    <w:rsid w:val="00EE0E50"/>
    <w:rsid w:val="00F02C21"/>
    <w:rsid w:val="00F143A0"/>
    <w:rsid w:val="00F25267"/>
    <w:rsid w:val="00F31F54"/>
    <w:rsid w:val="00F40987"/>
    <w:rsid w:val="00F86361"/>
    <w:rsid w:val="00FC16D0"/>
    <w:rsid w:val="00FE6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1082D"/>
  <w15:chartTrackingRefBased/>
  <w15:docId w15:val="{18320BB7-B75E-44DF-8029-3843CF7A7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3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3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3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3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3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3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3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3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3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3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3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20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20A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708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32F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32F6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32F6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32F6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32F6C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6D5CB8"/>
    <w:rPr>
      <w:color w:val="666666"/>
    </w:rPr>
  </w:style>
  <w:style w:type="paragraph" w:styleId="NormalWeb">
    <w:name w:val="Normal (Web)"/>
    <w:basedOn w:val="Normal"/>
    <w:uiPriority w:val="99"/>
    <w:unhideWhenUsed/>
    <w:rsid w:val="00F31F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cbi.nlm.nih.gov/books/NBK430824/" TargetMode="External"/><Relationship Id="rId5" Type="http://schemas.openxmlformats.org/officeDocument/2006/relationships/hyperlink" Target="https://app.magicapp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1438</Words>
  <Characters>8199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Zenabu Suboi</dc:creator>
  <cp:keywords/>
  <dc:description/>
  <cp:lastModifiedBy>Zenabu Suboi</cp:lastModifiedBy>
  <cp:revision>45</cp:revision>
  <dcterms:created xsi:type="dcterms:W3CDTF">2026-03-16T16:11:00Z</dcterms:created>
  <dcterms:modified xsi:type="dcterms:W3CDTF">2026-04-30T07:09:00Z</dcterms:modified>
</cp:coreProperties>
</file>