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6301" w14:textId="70E9AA7A" w:rsidR="00672A91" w:rsidRPr="007D5C1E" w:rsidRDefault="00020CB1">
      <w:pPr>
        <w:pStyle w:val="Heading1"/>
        <w:rPr>
          <w:rFonts w:ascii="Arial" w:eastAsia="Arial" w:hAnsi="Arial" w:cs="Arial"/>
          <w:b/>
          <w:bCs/>
          <w:sz w:val="36"/>
          <w:szCs w:val="36"/>
        </w:rPr>
      </w:pPr>
      <w:r w:rsidRPr="007D5C1E">
        <w:rPr>
          <w:rFonts w:ascii="Arial" w:eastAsia="Arial" w:hAnsi="Arial" w:cs="Arial"/>
          <w:b/>
          <w:bCs/>
          <w:sz w:val="36"/>
          <w:szCs w:val="36"/>
        </w:rPr>
        <w:t xml:space="preserve">Evaluating the </w:t>
      </w:r>
      <w:r w:rsidR="00CA69C7">
        <w:rPr>
          <w:rFonts w:ascii="Arial" w:eastAsia="Arial" w:hAnsi="Arial" w:cs="Arial"/>
          <w:b/>
          <w:bCs/>
          <w:sz w:val="36"/>
          <w:szCs w:val="36"/>
        </w:rPr>
        <w:t>E</w:t>
      </w:r>
      <w:r w:rsidRPr="007D5C1E">
        <w:rPr>
          <w:rFonts w:ascii="Arial" w:eastAsia="Arial" w:hAnsi="Arial" w:cs="Arial"/>
          <w:b/>
          <w:bCs/>
          <w:sz w:val="36"/>
          <w:szCs w:val="36"/>
        </w:rPr>
        <w:t xml:space="preserve">ffects of Long-Lasting Insecticidal Nets (LLINs) </w:t>
      </w:r>
      <w:r w:rsidR="00CA69C7">
        <w:rPr>
          <w:rFonts w:ascii="Arial" w:eastAsia="Arial" w:hAnsi="Arial" w:cs="Arial"/>
          <w:b/>
          <w:bCs/>
          <w:sz w:val="36"/>
          <w:szCs w:val="36"/>
        </w:rPr>
        <w:t>U</w:t>
      </w:r>
      <w:r w:rsidR="00F03CCB" w:rsidRPr="007D5C1E">
        <w:rPr>
          <w:rFonts w:ascii="Arial" w:eastAsia="Arial" w:hAnsi="Arial" w:cs="Arial"/>
          <w:b/>
          <w:bCs/>
          <w:sz w:val="36"/>
          <w:szCs w:val="36"/>
        </w:rPr>
        <w:t xml:space="preserve">sage on </w:t>
      </w:r>
      <w:r w:rsidR="00CA69C7">
        <w:rPr>
          <w:rFonts w:ascii="Arial" w:eastAsia="Arial" w:hAnsi="Arial" w:cs="Arial"/>
          <w:b/>
          <w:bCs/>
          <w:sz w:val="36"/>
          <w:szCs w:val="36"/>
        </w:rPr>
        <w:t>U</w:t>
      </w:r>
      <w:r w:rsidR="00F03CCB" w:rsidRPr="007D5C1E">
        <w:rPr>
          <w:rFonts w:ascii="Arial" w:eastAsia="Arial" w:hAnsi="Arial" w:cs="Arial"/>
          <w:b/>
          <w:bCs/>
          <w:sz w:val="36"/>
          <w:szCs w:val="36"/>
        </w:rPr>
        <w:t xml:space="preserve">sers and </w:t>
      </w:r>
      <w:r w:rsidR="00CA69C7">
        <w:rPr>
          <w:rFonts w:ascii="Arial" w:eastAsia="Arial" w:hAnsi="Arial" w:cs="Arial"/>
          <w:b/>
          <w:bCs/>
          <w:sz w:val="36"/>
          <w:szCs w:val="36"/>
        </w:rPr>
        <w:t>N</w:t>
      </w:r>
      <w:r w:rsidR="00F03CCB" w:rsidRPr="007D5C1E">
        <w:rPr>
          <w:rFonts w:ascii="Arial" w:eastAsia="Arial" w:hAnsi="Arial" w:cs="Arial"/>
          <w:b/>
          <w:bCs/>
          <w:sz w:val="36"/>
          <w:szCs w:val="36"/>
        </w:rPr>
        <w:t xml:space="preserve">on-users </w:t>
      </w:r>
      <w:r w:rsidRPr="007D5C1E">
        <w:rPr>
          <w:rFonts w:ascii="Arial" w:eastAsia="Arial" w:hAnsi="Arial" w:cs="Arial"/>
          <w:b/>
          <w:bCs/>
          <w:sz w:val="36"/>
          <w:szCs w:val="36"/>
        </w:rPr>
        <w:t xml:space="preserve">across </w:t>
      </w:r>
      <w:r w:rsidR="00CA69C7">
        <w:rPr>
          <w:rFonts w:ascii="Arial" w:eastAsia="Arial" w:hAnsi="Arial" w:cs="Arial"/>
          <w:b/>
          <w:bCs/>
          <w:sz w:val="36"/>
          <w:szCs w:val="36"/>
        </w:rPr>
        <w:t>T</w:t>
      </w:r>
      <w:r w:rsidRPr="007D5C1E">
        <w:rPr>
          <w:rFonts w:ascii="Arial" w:eastAsia="Arial" w:hAnsi="Arial" w:cs="Arial"/>
          <w:b/>
          <w:bCs/>
          <w:sz w:val="36"/>
          <w:szCs w:val="36"/>
        </w:rPr>
        <w:t xml:space="preserve">ransmission </w:t>
      </w:r>
      <w:r w:rsidR="00CA69C7">
        <w:rPr>
          <w:rFonts w:ascii="Arial" w:eastAsia="Arial" w:hAnsi="Arial" w:cs="Arial"/>
          <w:b/>
          <w:bCs/>
          <w:sz w:val="36"/>
          <w:szCs w:val="36"/>
        </w:rPr>
        <w:t>I</w:t>
      </w:r>
      <w:r w:rsidRPr="007D5C1E">
        <w:rPr>
          <w:rFonts w:ascii="Arial" w:eastAsia="Arial" w:hAnsi="Arial" w:cs="Arial"/>
          <w:b/>
          <w:bCs/>
          <w:sz w:val="36"/>
          <w:szCs w:val="36"/>
        </w:rPr>
        <w:t>ntensities</w:t>
      </w:r>
    </w:p>
    <w:p w14:paraId="19E1F8B4" w14:textId="77777777" w:rsidR="00672A91" w:rsidRPr="00F80899" w:rsidRDefault="00020CB1">
      <w:pPr>
        <w:pStyle w:val="Heading2"/>
        <w:rPr>
          <w:rFonts w:ascii="Arial" w:eastAsia="Arial" w:hAnsi="Arial" w:cs="Arial"/>
          <w:b/>
          <w:bCs/>
          <w:sz w:val="24"/>
          <w:szCs w:val="24"/>
        </w:rPr>
      </w:pPr>
      <w:r w:rsidRPr="00F80899">
        <w:rPr>
          <w:rFonts w:ascii="Arial" w:eastAsia="Arial" w:hAnsi="Arial" w:cs="Arial"/>
          <w:b/>
          <w:bCs/>
          <w:sz w:val="24"/>
          <w:szCs w:val="24"/>
        </w:rPr>
        <w:t>Background</w:t>
      </w:r>
    </w:p>
    <w:p w14:paraId="0D0ED4FB" w14:textId="7646E30F" w:rsidR="00672A91" w:rsidRPr="00F80899" w:rsidRDefault="00020CB1">
      <w:pPr>
        <w:jc w:val="both"/>
        <w:rPr>
          <w:rFonts w:ascii="Arial" w:eastAsia="Arial" w:hAnsi="Arial" w:cs="Arial"/>
        </w:rPr>
      </w:pPr>
      <w:r w:rsidRPr="00F80899">
        <w:rPr>
          <w:rFonts w:ascii="Arial" w:eastAsia="Arial" w:hAnsi="Arial" w:cs="Arial"/>
        </w:rPr>
        <w:t xml:space="preserve">Malaria control has made substantial gains over the past two decades, largely due to the scale-up of long-lasting insecticidal nets (LLINs) through mass distribution campaigns. Between 2000 and 2015, LLINs was found to have </w:t>
      </w:r>
      <w:r w:rsidR="00295A33" w:rsidRPr="00F80899">
        <w:rPr>
          <w:rFonts w:ascii="Arial" w:eastAsia="Arial" w:hAnsi="Arial" w:cs="Arial"/>
        </w:rPr>
        <w:t>contributed 68</w:t>
      </w:r>
      <w:r w:rsidRPr="00F80899">
        <w:rPr>
          <w:rFonts w:ascii="Arial" w:eastAsia="Arial" w:hAnsi="Arial" w:cs="Arial"/>
        </w:rPr>
        <w:t>% of the 663 million clinical malaria cases averted in endemic Africa, where LLIN is the dominant vector control intervention</w:t>
      </w:r>
      <w:r w:rsidR="00DD1EC5">
        <w:rPr>
          <w:rFonts w:ascii="Arial" w:eastAsia="Arial" w:hAnsi="Arial" w:cs="Arial"/>
        </w:rPr>
        <w:t xml:space="preserve"> </w:t>
      </w:r>
      <w:r w:rsidR="00DD1EC5">
        <w:rPr>
          <w:rFonts w:ascii="Arial" w:eastAsia="Arial" w:hAnsi="Arial" w:cs="Arial"/>
        </w:rPr>
        <w:fldChar w:fldCharType="begin"/>
      </w:r>
      <w:r w:rsidR="00DD1EC5">
        <w:rPr>
          <w:rFonts w:ascii="Arial" w:eastAsia="Arial" w:hAnsi="Arial" w:cs="Arial"/>
        </w:rPr>
        <w:instrText xml:space="preserve"> ADDIN ZOTERO_ITEM CSL_CITATION {"citationID":"wEIpfbsk","properties":{"formattedCitation":"[1,2]","plainCitation":"[1,2]","noteIndex":0},"citationItems":[{"id":76,"uris":["http://zotero.org/users/13629295/items/5CQWAE85"],"itemData":{"id":76,"type":"article-journal","abstract":"Since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DD1EC5">
        <w:rPr>
          <w:rFonts w:ascii="Arial" w:eastAsia="Arial" w:hAnsi="Arial" w:cs="Arial"/>
        </w:rPr>
        <w:fldChar w:fldCharType="separate"/>
      </w:r>
      <w:r w:rsidR="00DD1EC5" w:rsidRPr="00DD1EC5">
        <w:rPr>
          <w:rFonts w:ascii="Arial" w:hAnsi="Arial" w:cs="Arial"/>
        </w:rPr>
        <w:t>[1,2]</w:t>
      </w:r>
      <w:r w:rsidR="00DD1EC5">
        <w:rPr>
          <w:rFonts w:ascii="Arial" w:eastAsia="Arial" w:hAnsi="Arial" w:cs="Arial"/>
        </w:rPr>
        <w:fldChar w:fldCharType="end"/>
      </w:r>
      <w:r w:rsidRPr="00F80899">
        <w:rPr>
          <w:rFonts w:ascii="Arial" w:eastAsia="Arial" w:hAnsi="Arial" w:cs="Arial"/>
        </w:rPr>
        <w:t>. As a result, LLINs are widely regarded as among the most cost-effective public health interventions against malaria</w:t>
      </w:r>
      <w:r w:rsidR="00DD1EC5">
        <w:rPr>
          <w:rFonts w:ascii="Arial" w:eastAsia="Arial" w:hAnsi="Arial" w:cs="Arial"/>
        </w:rPr>
        <w:t xml:space="preserve"> </w:t>
      </w:r>
      <w:r w:rsidR="00DD1EC5">
        <w:rPr>
          <w:rFonts w:ascii="Arial" w:eastAsia="Arial" w:hAnsi="Arial" w:cs="Arial"/>
        </w:rPr>
        <w:fldChar w:fldCharType="begin"/>
      </w:r>
      <w:r w:rsidR="00DD1EC5">
        <w:rPr>
          <w:rFonts w:ascii="Arial" w:eastAsia="Arial" w:hAnsi="Arial" w:cs="Arial"/>
        </w:rPr>
        <w:instrText xml:space="preserve"> ADDIN ZOTERO_ITEM CSL_CITATION {"citationID":"bE2BBFo2","properties":{"formattedCitation":"[3]","plainCitation":"[3]","noteIndex":0},"citationItems":[{"id":93,"uris":["http://zotero.org/users/13629295/items/6UFLYX5W"],"itemData":{"id":93,"type":"article-journal","abstract":"BACKGROUND: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DD1EC5">
        <w:rPr>
          <w:rFonts w:ascii="Arial" w:eastAsia="Arial" w:hAnsi="Arial" w:cs="Arial"/>
        </w:rPr>
        <w:fldChar w:fldCharType="separate"/>
      </w:r>
      <w:r w:rsidR="00DD1EC5" w:rsidRPr="00DD1EC5">
        <w:rPr>
          <w:rFonts w:ascii="Arial" w:hAnsi="Arial" w:cs="Arial"/>
        </w:rPr>
        <w:t>[3]</w:t>
      </w:r>
      <w:r w:rsidR="00DD1EC5">
        <w:rPr>
          <w:rFonts w:ascii="Arial" w:eastAsia="Arial" w:hAnsi="Arial" w:cs="Arial"/>
        </w:rPr>
        <w:fldChar w:fldCharType="end"/>
      </w:r>
      <w:r w:rsidRPr="00F80899">
        <w:rPr>
          <w:rFonts w:ascii="Arial" w:eastAsia="Arial" w:hAnsi="Arial" w:cs="Arial"/>
        </w:rPr>
        <w:t>.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through reduced mosquito density, survival, and proportion of infectious mosquitoes. This community-level protection, sometimes referred to as indirect or community effect in previous studies, means that individuals who do not themselves use nets may nonetheless experience reduced malaria risk when net usage in the population is high</w:t>
      </w:r>
      <w:r w:rsidR="00DD1EC5">
        <w:rPr>
          <w:rFonts w:ascii="Arial" w:eastAsia="Arial" w:hAnsi="Arial" w:cs="Arial"/>
        </w:rPr>
        <w:t xml:space="preserve"> </w:t>
      </w:r>
      <w:r w:rsidR="00DD1EC5">
        <w:rPr>
          <w:rFonts w:ascii="Arial" w:eastAsia="Arial" w:hAnsi="Arial" w:cs="Arial"/>
        </w:rPr>
        <w:fldChar w:fldCharType="begin"/>
      </w:r>
      <w:r w:rsidR="00E27D71">
        <w:rPr>
          <w:rFonts w:ascii="Arial" w:eastAsia="Arial" w:hAnsi="Arial" w:cs="Arial"/>
        </w:rPr>
        <w:instrText xml:space="preserve"> ADDIN ZOTERO_ITEM CSL_CITATION {"citationID":"Hlr5JMiw","properties":{"formattedCitation":"[4\\uc0\\u8211{}8]","plainCitation":"[4–8]","noteIndex":0},"citationItems":[{"id":86,"uris":["http://zotero.org/users/13629295/items/HBMNVVKP"],"itemData":{"id":86,"type":"article-journal","abstract":"Bed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DD1EC5">
        <w:rPr>
          <w:rFonts w:ascii="Arial" w:eastAsia="Arial" w:hAnsi="Arial" w:cs="Arial"/>
        </w:rPr>
        <w:fldChar w:fldCharType="separate"/>
      </w:r>
      <w:r w:rsidR="00E27D71" w:rsidRPr="00E27D71">
        <w:rPr>
          <w:rFonts w:ascii="Arial" w:hAnsi="Arial" w:cs="Arial"/>
        </w:rPr>
        <w:t>[4–8]</w:t>
      </w:r>
      <w:r w:rsidR="00DD1EC5">
        <w:rPr>
          <w:rFonts w:ascii="Arial" w:eastAsia="Arial" w:hAnsi="Arial" w:cs="Arial"/>
        </w:rPr>
        <w:fldChar w:fldCharType="end"/>
      </w:r>
      <w:r w:rsidRPr="00F80899">
        <w:rPr>
          <w:rFonts w:ascii="Arial" w:eastAsia="Arial" w:hAnsi="Arial" w:cs="Arial"/>
        </w:rPr>
        <w:t xml:space="preserve">. </w:t>
      </w:r>
    </w:p>
    <w:p w14:paraId="0D0D4E85" w14:textId="201E6634" w:rsidR="00672A91" w:rsidRPr="00F80899" w:rsidRDefault="00020CB1">
      <w:pPr>
        <w:jc w:val="both"/>
        <w:rPr>
          <w:rFonts w:ascii="Arial" w:eastAsia="Arial" w:hAnsi="Arial" w:cs="Arial"/>
        </w:rPr>
      </w:pPr>
      <w:r w:rsidRPr="00F80899">
        <w:rPr>
          <w:rFonts w:ascii="Arial" w:eastAsia="Arial" w:hAnsi="Arial" w:cs="Arial"/>
        </w:rPr>
        <w:t>Evidence for the community-level protection of LLINs has been demonstrated across multiple empirical</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{"citationID":"7H1lNbR9","properties":{"formattedCitation":"[9\\uc0\\u8211{}12]","plainCitation":"[9–12]","noteIndex":0},"citationItems":[{"id":6323,"uris":["http://zotero.org/users/13629295/items/BNFTIF3Y"],"itemData":{"id":6323,"type":"article-journal","abstract":"Spatial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Hyg","language":"eng","note":"PMID: 12749488","page":"68-77","source":"PubMed","title":"Impact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[9–12]</w:t>
      </w:r>
      <w:r w:rsidR="00E27D71">
        <w:rPr>
          <w:rFonts w:ascii="Arial" w:eastAsia="Arial" w:hAnsi="Arial" w:cs="Arial"/>
        </w:rPr>
        <w:fldChar w:fldCharType="end"/>
      </w:r>
      <w:r w:rsidRPr="00F80899">
        <w:rPr>
          <w:rFonts w:ascii="Arial" w:eastAsia="Arial" w:hAnsi="Arial" w:cs="Arial"/>
        </w:rPr>
        <w:t xml:space="preserve"> and modelling</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xd2wiaEG","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[13–15]</w:t>
      </w:r>
      <w:r w:rsidR="00E27D71">
        <w:rPr>
          <w:rFonts w:ascii="Arial" w:eastAsia="Arial" w:hAnsi="Arial" w:cs="Arial"/>
        </w:rPr>
        <w:fldChar w:fldCharType="end"/>
      </w:r>
      <w:r w:rsidRPr="00F80899">
        <w:rPr>
          <w:rFonts w:ascii="Arial" w:eastAsia="Arial" w:hAnsi="Arial" w:cs="Arial"/>
        </w:rPr>
        <w:t xml:space="preserve"> studies, most notably from western Kenya, where reductions in malaria prevalence and child mortality were observed not only among net users but also among non-users living near households using nets [9]. Recognizing these indirect effects motivated a shift in malaria control policy from targeted net distribution toward universal coverage strategies</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{"citationID":"BhYV1zGS","properties":{"formattedCitation":"[13]","plainCitation":"[13]","noteIndex":0},"citationItems":[{"id":6321,"uris":["http://zotero.org/users/13629295/items/ILQJHFBV"],"itemData":{"id":6321,"type":"article-journal","abstract":"BACKGROUND: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[13]</w:t>
      </w:r>
      <w:r w:rsidR="00E27D71">
        <w:rPr>
          <w:rFonts w:ascii="Arial" w:eastAsia="Arial" w:hAnsi="Arial" w:cs="Arial"/>
        </w:rPr>
        <w:fldChar w:fldCharType="end"/>
      </w:r>
      <w:r w:rsidRPr="00F80899">
        <w:rPr>
          <w:rFonts w:ascii="Arial" w:eastAsia="Arial" w:hAnsi="Arial" w:cs="Arial"/>
        </w:rPr>
        <w:t>. By extending protection to all age groups, including adults who contribute to onward transmission, universal coverage aims to maximize both direct and population-level benefits</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{"citationID":"MdXcq94C","properties":{"formattedCitation":"[13]","plainCitation":"[13]","noteIndex":0},"citationItems":[{"id":6321,"uris":["http://zotero.org/users/13629295/items/ILQJHFBV"],"itemData":{"id":6321,"type":"article-journal","abstract":"BACKGROUND: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[13]</w:t>
      </w:r>
      <w:r w:rsidR="00E27D71">
        <w:rPr>
          <w:rFonts w:ascii="Arial" w:eastAsia="Arial" w:hAnsi="Arial" w:cs="Arial"/>
        </w:rPr>
        <w:fldChar w:fldCharType="end"/>
      </w:r>
      <w:r w:rsidRPr="00F80899">
        <w:rPr>
          <w:rFonts w:ascii="Arial" w:eastAsia="Arial" w:hAnsi="Arial" w:cs="Arial"/>
        </w:rPr>
        <w:t xml:space="preserve">. A growing body of work indicates that indirect effects are heterogeneous and sensitive to local transmission dynamics, intervention coverage, and vector ecology. Recent </w:t>
      </w:r>
      <w:r w:rsidRPr="00606F4C">
        <w:rPr>
          <w:rFonts w:ascii="Arial" w:eastAsia="Arial" w:hAnsi="Arial" w:cs="Arial"/>
          <w:highlight w:val="cyan"/>
        </w:rPr>
        <w:t>re-analyses of cluster-randomized trials</w:t>
      </w:r>
      <w:r w:rsidRPr="00F80899">
        <w:rPr>
          <w:rFonts w:ascii="Arial" w:eastAsia="Arial" w:hAnsi="Arial" w:cs="Arial"/>
        </w:rPr>
        <w:t xml:space="preserve"> of malaria interventions such as chemoprevention and/or indoor residual spraying have demonstrated substantial spillover effects on incidence and prevalence among non-</w:t>
      </w:r>
      <w:r w:rsidR="00295A33" w:rsidRPr="00F80899">
        <w:rPr>
          <w:rFonts w:ascii="Arial" w:eastAsia="Arial" w:hAnsi="Arial" w:cs="Arial"/>
        </w:rPr>
        <w:t>recipients but</w:t>
      </w:r>
      <w:r w:rsidRPr="00F80899">
        <w:rPr>
          <w:rFonts w:ascii="Arial" w:eastAsia="Arial" w:hAnsi="Arial" w:cs="Arial"/>
        </w:rPr>
        <w:t xml:space="preserve"> also highlighted that such effects vary with spatial scale, baseline transmission intensity, and intervention mix</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{"citationID":"w1d29ReK","properties":{"formattedCitation":"[12]","plainCitation":"[12]","noteIndex":0},"citationItems":[{"id":100,"uris":["http://zotero.org/users/13629295/items/42CVW5F4"],"itemData":{"id":100,"type":"article-journal","abstract":"Malaria-elimination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[12]</w:t>
      </w:r>
      <w:r w:rsidR="00E27D71">
        <w:rPr>
          <w:rFonts w:ascii="Arial" w:eastAsia="Arial" w:hAnsi="Arial" w:cs="Arial"/>
        </w:rPr>
        <w:fldChar w:fldCharType="end"/>
      </w:r>
      <w:r w:rsidRPr="00F80899">
        <w:rPr>
          <w:rFonts w:ascii="Arial" w:eastAsia="Arial" w:hAnsi="Arial" w:cs="Arial"/>
        </w:rPr>
        <w:t>. Systematic syntheses of these findings confirm that community effects contribute substantially to the overall impact of LLINs, particularly once coverage exceeds moderate levels</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{"citationID":"yYBG8gle","properties":{"formattedCitation":"[8]","plainCitation":"[8]","noteIndex":0},"citationItems":[{"id":87,"uris":["http://zotero.org/users/13629295/items/GWJUKE3U"],"itemData":{"id":87,"type":"article-journal","abstract":"OBJECTIVES: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[8]</w:t>
      </w:r>
      <w:r w:rsidR="00E27D71">
        <w:rPr>
          <w:rFonts w:ascii="Arial" w:eastAsia="Arial" w:hAnsi="Arial" w:cs="Arial"/>
        </w:rPr>
        <w:fldChar w:fldCharType="end"/>
      </w:r>
      <w:r w:rsidRPr="00F80899">
        <w:rPr>
          <w:rFonts w:ascii="Arial" w:eastAsia="Arial" w:hAnsi="Arial" w:cs="Arial"/>
        </w:rPr>
        <w:t xml:space="preserve">. </w:t>
      </w:r>
    </w:p>
    <w:p w14:paraId="5289F3AC" w14:textId="77777777" w:rsidR="00672A91" w:rsidRPr="00F80899" w:rsidRDefault="00672A91">
      <w:pPr>
        <w:jc w:val="both"/>
        <w:rPr>
          <w:rFonts w:ascii="Arial" w:eastAsia="Arial" w:hAnsi="Arial" w:cs="Arial"/>
        </w:rPr>
      </w:pPr>
    </w:p>
    <w:p w14:paraId="1155DF89" w14:textId="0AA04D7E" w:rsidR="00672A91" w:rsidRPr="00F80899" w:rsidRDefault="00020CB1">
      <w:pPr>
        <w:jc w:val="both"/>
        <w:rPr>
          <w:rFonts w:ascii="Arial" w:eastAsia="Arial" w:hAnsi="Arial" w:cs="Arial"/>
        </w:rPr>
      </w:pPr>
      <w:r w:rsidRPr="00F80899">
        <w:rPr>
          <w:rFonts w:ascii="Arial" w:eastAsia="Arial" w:hAnsi="Arial" w:cs="Arial"/>
        </w:rPr>
        <w:t xml:space="preserve">Although these studies have shown that LLINs provide direct and community-level protection, important gaps remain in understanding how these benefits are distributed </w:t>
      </w:r>
      <w:r w:rsidRPr="00F80899">
        <w:rPr>
          <w:rFonts w:ascii="Arial" w:eastAsia="Arial" w:hAnsi="Arial" w:cs="Arial"/>
        </w:rPr>
        <w:lastRenderedPageBreak/>
        <w:t xml:space="preserve">across users, non-users, and the overall population under different transmission intensities. Transmission intensity, often summarized by the entomological inoculation rate (EIR), is likely to be a critical determinant of community-level effects as it ranges from &lt;1 to &gt;1000 </w:t>
      </w:r>
      <w:proofErr w:type="spellStart"/>
      <w:r w:rsidRPr="00F80899">
        <w:rPr>
          <w:rFonts w:ascii="Arial" w:eastAsia="Arial" w:hAnsi="Arial" w:cs="Arial"/>
        </w:rPr>
        <w:t>ib</w:t>
      </w:r>
      <w:proofErr w:type="spellEnd"/>
      <w:r w:rsidRPr="00F80899">
        <w:rPr>
          <w:rFonts w:ascii="Arial" w:eastAsia="Arial" w:hAnsi="Arial" w:cs="Arial"/>
        </w:rPr>
        <w:t>/person/year in sub-Saharan Africa. This indicates a wide heterogeneity between countries</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{"citationID":"2nD3bbP8","properties":{"formattedCitation":"[3]","plainCitation":"[3]","noteIndex":0},"citationItems":[{"id":93,"uris":["http://zotero.org/users/13629295/items/6UFLYX5W"],"itemData":{"id":93,"type":"article-journal","abstract":"BACKGROUND: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7D71">
        <w:rPr>
          <w:rFonts w:ascii="Arial" w:eastAsia="Arial" w:hAnsi="Arial" w:cs="Arial"/>
        </w:rPr>
        <w:fldChar w:fldCharType="separate"/>
      </w:r>
      <w:r w:rsidR="00E27D71" w:rsidRPr="00E27D71">
        <w:rPr>
          <w:rFonts w:ascii="Arial" w:hAnsi="Arial" w:cs="Arial"/>
        </w:rPr>
        <w:t>[3]</w:t>
      </w:r>
      <w:r w:rsidR="00E27D71">
        <w:rPr>
          <w:rFonts w:ascii="Arial" w:eastAsia="Arial" w:hAnsi="Arial" w:cs="Arial"/>
        </w:rPr>
        <w:fldChar w:fldCharType="end"/>
      </w:r>
      <w:r w:rsidRPr="00F80899">
        <w:rPr>
          <w:rFonts w:ascii="Arial" w:eastAsia="Arial" w:hAnsi="Arial" w:cs="Arial"/>
        </w:rPr>
        <w:t>. For instance, at high transmission intensity, persistent exposure to infectious bites may constrain the degree to which reductions in mosquito survival translate into substantial reductions in human infection prevalence, potentially leading to saturation of indirect effects even at high LLIN usage</w:t>
      </w:r>
      <w:r w:rsidR="00E27D71">
        <w:rPr>
          <w:rFonts w:ascii="Arial" w:eastAsia="Arial" w:hAnsi="Arial" w:cs="Arial"/>
        </w:rPr>
        <w:t xml:space="preserve"> </w:t>
      </w:r>
      <w:r w:rsidR="00E27D71">
        <w:rPr>
          <w:rFonts w:ascii="Arial" w:eastAsia="Arial" w:hAnsi="Arial" w:cs="Arial"/>
        </w:rPr>
        <w:fldChar w:fldCharType="begin"/>
      </w:r>
      <w:r w:rsidR="00C738E3">
        <w:rPr>
          <w:rFonts w:ascii="Arial" w:eastAsia="Arial" w:hAnsi="Arial" w:cs="Arial"/>
        </w:rPr>
        <w:instrText xml:space="preserve"> ADDIN ZOTERO_ITEM CSL_CITATION {"citationID":"O80w8tnr","properties":{"formattedCitation":"[4,16]","plainCitation":"[4,16]","noteIndex":0},"citationItems":[{"id":86,"uris":["http://zotero.org/users/13629295/items/HBMNVVKP"],"itemData":{"id":86,"type":"article-journal","abstract":"Bed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E27D71">
        <w:rPr>
          <w:rFonts w:ascii="Arial" w:eastAsia="Arial" w:hAnsi="Arial" w:cs="Arial"/>
        </w:rPr>
        <w:fldChar w:fldCharType="separate"/>
      </w:r>
      <w:r w:rsidR="00C738E3" w:rsidRPr="00C738E3">
        <w:rPr>
          <w:rFonts w:ascii="Arial" w:hAnsi="Arial" w:cs="Arial"/>
        </w:rPr>
        <w:t>[4,16]</w:t>
      </w:r>
      <w:r w:rsidR="00E27D71">
        <w:rPr>
          <w:rFonts w:ascii="Arial" w:eastAsia="Arial" w:hAnsi="Arial" w:cs="Arial"/>
        </w:rPr>
        <w:fldChar w:fldCharType="end"/>
      </w:r>
      <w:r w:rsidRPr="00F80899">
        <w:rPr>
          <w:rFonts w:ascii="Arial" w:eastAsia="Arial" w:hAnsi="Arial" w:cs="Arial"/>
        </w:rPr>
        <w:t>. Empirical studies are often context-specific and do not allow for a clean deconvolution of the attribution of protection to direct and indirect mechanism, while existing modelling studies have rarely provided a unified comparison of direct, indirect, and overall LLIN protection across an array of transmission intensities. The magnitude and consistency of these effects remain heterogeneous across settings, and the extent to which increasing coverage yields additional benefits is not fully understood. Policy recommendations emphasize achieving high or universal LLIN coverage, often without explicitly considering how the additional benefits of increasing coverage vary across epidemiological contexts</w:t>
      </w:r>
      <w:r w:rsidR="00C738E3">
        <w:rPr>
          <w:rFonts w:ascii="Arial" w:eastAsia="Arial" w:hAnsi="Arial" w:cs="Arial"/>
        </w:rPr>
        <w:t xml:space="preserve"> </w:t>
      </w:r>
      <w:r w:rsidR="00C738E3">
        <w:rPr>
          <w:rFonts w:ascii="Arial" w:eastAsia="Arial" w:hAnsi="Arial" w:cs="Arial"/>
        </w:rPr>
        <w:fldChar w:fldCharType="begin"/>
      </w:r>
      <w:r w:rsidR="00C738E3">
        <w:rPr>
          <w:rFonts w:ascii="Arial" w:eastAsia="Arial" w:hAnsi="Arial" w:cs="Arial"/>
        </w:rPr>
        <w:instrText xml:space="preserve"> ADDIN ZOTERO_ITEM CSL_CITATION {"citationID":"NGOwYmMJ","properties":{"formattedCitation":"[17]","plainCitation":"[17]","noteIndex":0},"citationItems":[{"id":6319,"uris":["http://zotero.org/users/13629295/items/35XCIL7A"],"itemData":{"id":6319,"type":"webpage","abstract":"The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C738E3">
        <w:rPr>
          <w:rFonts w:ascii="Arial" w:eastAsia="Arial" w:hAnsi="Arial" w:cs="Arial"/>
        </w:rPr>
        <w:fldChar w:fldCharType="separate"/>
      </w:r>
      <w:r w:rsidR="00C738E3" w:rsidRPr="00C738E3">
        <w:rPr>
          <w:rFonts w:ascii="Arial" w:hAnsi="Arial" w:cs="Arial"/>
        </w:rPr>
        <w:t>[17]</w:t>
      </w:r>
      <w:r w:rsidR="00C738E3">
        <w:rPr>
          <w:rFonts w:ascii="Arial" w:eastAsia="Arial" w:hAnsi="Arial" w:cs="Arial"/>
        </w:rPr>
        <w:fldChar w:fldCharType="end"/>
      </w:r>
      <w:r w:rsidRPr="00F80899">
        <w:rPr>
          <w:rFonts w:ascii="Arial" w:eastAsia="Arial" w:hAnsi="Arial" w:cs="Arial"/>
        </w:rPr>
        <w:t xml:space="preserve">. In resource-constrained settings, where funding limitations necessitate prioritization, it is critical to understand not only the total impact of LLINs but also how incremental increases in coverage translate into additional epidemiological benefit. </w:t>
      </w:r>
      <w:proofErr w:type="gramStart"/>
      <w:r w:rsidRPr="00F80899">
        <w:rPr>
          <w:rFonts w:ascii="Arial" w:eastAsia="Arial" w:hAnsi="Arial" w:cs="Arial"/>
        </w:rPr>
        <w:t>In particular, it</w:t>
      </w:r>
      <w:proofErr w:type="gramEnd"/>
      <w:r w:rsidRPr="00F80899">
        <w:rPr>
          <w:rFonts w:ascii="Arial" w:eastAsia="Arial" w:hAnsi="Arial" w:cs="Arial"/>
        </w:rPr>
        <w:t xml:space="preserve"> remains unclear whether increasing coverage beyond certain levels yields diminishing returns, and how such patterns differ across transmission intensities.</w:t>
      </w:r>
    </w:p>
    <w:p w14:paraId="266D3A47" w14:textId="77777777" w:rsidR="00672A91" w:rsidRPr="00F80899" w:rsidRDefault="00020CB1">
      <w:pPr>
        <w:jc w:val="both"/>
        <w:rPr>
          <w:rFonts w:ascii="Arial" w:eastAsia="Arial" w:hAnsi="Arial" w:cs="Arial"/>
        </w:rPr>
      </w:pPr>
      <w:r w:rsidRPr="00F80899">
        <w:rPr>
          <w:rFonts w:ascii="Arial" w:eastAsia="Arial" w:hAnsi="Arial" w:cs="Arial"/>
        </w:rPr>
        <w:t>To our knowledge, the literature has been much stronger on documenting total direct and community effects than on asking where along the coverage gradient the next increase in coverage yields the greatest return or what coverage thresholds are required to achieve sufficiently high community-level protection. Moreover, the joint analysis of direct and indirect protection, incremental benefits, and policy-relevant thresholds within a unified modelling framework remains limited. In this study, we use a mathematical modelling approach to evaluate the impact of LLIN coverage across a range of transmission intensities. Specifically, we aim to: (</w:t>
      </w:r>
      <w:proofErr w:type="spellStart"/>
      <w:r w:rsidRPr="00F80899">
        <w:rPr>
          <w:rFonts w:ascii="Arial" w:eastAsia="Arial" w:hAnsi="Arial" w:cs="Arial"/>
        </w:rPr>
        <w:t>i</w:t>
      </w:r>
      <w:proofErr w:type="spellEnd"/>
      <w:r w:rsidRPr="00F80899">
        <w:rPr>
          <w:rFonts w:ascii="Arial" w:eastAsia="Arial" w:hAnsi="Arial" w:cs="Arial"/>
        </w:rPr>
        <w:t>) quantify the direct (user) and indirect (non-user) protection conferred by LLINs across coverage levels; (ii) characterize the marginal (incremental) benefit of increasing LLIN coverage; and (iii) identify coverage thresholds required to achieve meaningful reductions in malaria prevalence among non-users. By integrating these perspectives, we provide a comprehensive assessment of how LLIN coverage translates into epidemiological impact and derive policy-relevant insights for optimizing intervention strategies under constrained resources.</w:t>
      </w:r>
    </w:p>
    <w:p w14:paraId="47616F6A" w14:textId="77777777" w:rsidR="00672A91" w:rsidRPr="00F80899" w:rsidRDefault="00672A91">
      <w:pPr>
        <w:jc w:val="both"/>
        <w:rPr>
          <w:rFonts w:ascii="Arial" w:eastAsia="Arial" w:hAnsi="Arial" w:cs="Arial"/>
        </w:rPr>
      </w:pPr>
    </w:p>
    <w:p w14:paraId="7FFC0321" w14:textId="77777777" w:rsidR="00672A91" w:rsidRPr="00F80899" w:rsidRDefault="00020CB1">
      <w:pPr>
        <w:pStyle w:val="Heading2"/>
        <w:rPr>
          <w:rFonts w:ascii="Arial" w:eastAsia="Arial" w:hAnsi="Arial" w:cs="Arial"/>
          <w:b/>
          <w:bCs/>
          <w:sz w:val="24"/>
          <w:szCs w:val="24"/>
        </w:rPr>
      </w:pPr>
      <w:r w:rsidRPr="00F80899">
        <w:rPr>
          <w:rFonts w:ascii="Arial" w:eastAsia="Arial" w:hAnsi="Arial" w:cs="Arial"/>
          <w:b/>
          <w:bCs/>
          <w:sz w:val="24"/>
          <w:szCs w:val="24"/>
        </w:rPr>
        <w:lastRenderedPageBreak/>
        <w:t>Methods</w:t>
      </w:r>
    </w:p>
    <w:p w14:paraId="02111017" w14:textId="77777777" w:rsidR="00672A91" w:rsidRPr="00F80899" w:rsidRDefault="00020CB1">
      <w:pPr>
        <w:pStyle w:val="Heading3"/>
        <w:rPr>
          <w:rFonts w:ascii="Arial" w:eastAsia="Arial" w:hAnsi="Arial" w:cs="Arial"/>
          <w:sz w:val="24"/>
          <w:szCs w:val="24"/>
        </w:rPr>
      </w:pPr>
      <w:bookmarkStart w:id="0" w:name="_d2ra3nyed699" w:colFirst="0" w:colLast="0"/>
      <w:bookmarkEnd w:id="0"/>
      <w:r w:rsidRPr="00F80899">
        <w:rPr>
          <w:rFonts w:ascii="Arial" w:eastAsia="Arial" w:hAnsi="Arial" w:cs="Arial"/>
          <w:sz w:val="24"/>
          <w:szCs w:val="24"/>
        </w:rPr>
        <w:t>Simulation model</w:t>
      </w:r>
    </w:p>
    <w:p w14:paraId="63A2E2A6" w14:textId="05B27593" w:rsidR="00672A91" w:rsidRPr="00F80899" w:rsidRDefault="00020CB1">
      <w:pPr>
        <w:rPr>
          <w:rFonts w:ascii="Arial" w:eastAsia="Arial" w:hAnsi="Arial" w:cs="Arial"/>
        </w:rPr>
      </w:pPr>
      <w:proofErr w:type="spellStart"/>
      <w:r w:rsidRPr="00F80899">
        <w:rPr>
          <w:rFonts w:ascii="Arial" w:eastAsia="Arial" w:hAnsi="Arial" w:cs="Arial"/>
        </w:rPr>
        <w:t>OpenMalaria</w:t>
      </w:r>
      <w:proofErr w:type="spellEnd"/>
      <w:r w:rsidRPr="00F80899">
        <w:rPr>
          <w:rFonts w:ascii="Arial" w:eastAsia="Arial" w:hAnsi="Arial" w:cs="Arial"/>
        </w:rPr>
        <w:t xml:space="preserve"> is an individual-based model used to simulate the dynamics of malaria transmission and epidemiology, and the impact of interventions on health and economic outcomes. It is a stochastic open-source platform initially designed for </w:t>
      </w:r>
      <w:proofErr w:type="spellStart"/>
      <w:r w:rsidRPr="00F80899">
        <w:rPr>
          <w:rFonts w:ascii="Arial" w:eastAsia="Arial" w:hAnsi="Arial" w:cs="Arial"/>
        </w:rPr>
        <w:t>modeling</w:t>
      </w:r>
      <w:proofErr w:type="spellEnd"/>
      <w:r w:rsidRPr="00F80899">
        <w:rPr>
          <w:rFonts w:ascii="Arial" w:eastAsia="Arial" w:hAnsi="Arial" w:cs="Arial"/>
        </w:rPr>
        <w:t xml:space="preserve"> malaria vaccines</w:t>
      </w:r>
      <w:r w:rsidR="000D7834">
        <w:rPr>
          <w:rFonts w:ascii="Arial" w:eastAsia="Arial" w:hAnsi="Arial" w:cs="Arial"/>
        </w:rPr>
        <w:t xml:space="preserve"> </w:t>
      </w:r>
      <w:r w:rsidR="000D7834">
        <w:rPr>
          <w:rFonts w:ascii="Arial" w:eastAsia="Arial" w:hAnsi="Arial" w:cs="Arial"/>
        </w:rPr>
        <w:fldChar w:fldCharType="begin"/>
      </w:r>
      <w:r w:rsidR="000D7834">
        <w:rPr>
          <w:rFonts w:ascii="Arial" w:eastAsia="Arial" w:hAnsi="Arial" w:cs="Arial"/>
        </w:rPr>
        <w:instrText xml:space="preserve"> ADDIN ZOTERO_ITEM CSL_CITATION {"citationID":"Grl8L1b4","properties":{"formattedCitation":"[18,19]","plainCitation":"[18,19]","noteIndex":0},"citationItems":[{"id":70,"uris":["http://zotero.org/users/13629295/items/L2RGRDWK"],"itemData":{"id":70,"type":"article-journal","abstract":"Using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0D7834">
        <w:rPr>
          <w:rFonts w:ascii="Arial" w:eastAsia="Arial" w:hAnsi="Arial" w:cs="Arial"/>
        </w:rPr>
        <w:fldChar w:fldCharType="separate"/>
      </w:r>
      <w:r w:rsidR="000D7834" w:rsidRPr="000D7834">
        <w:rPr>
          <w:rFonts w:ascii="Arial" w:hAnsi="Arial" w:cs="Arial"/>
        </w:rPr>
        <w:t>[18,19]</w:t>
      </w:r>
      <w:r w:rsidR="000D7834">
        <w:rPr>
          <w:rFonts w:ascii="Arial" w:eastAsia="Arial" w:hAnsi="Arial" w:cs="Arial"/>
        </w:rPr>
        <w:fldChar w:fldCharType="end"/>
      </w:r>
      <w:r w:rsidRPr="00F80899">
        <w:rPr>
          <w:rFonts w:ascii="Arial" w:eastAsia="Arial" w:hAnsi="Arial" w:cs="Arial"/>
        </w:rPr>
        <w:t>. The model simulates various aspects, including the dynamics of malaria parasitemia during infection, the life cycle of mosquitoes, disease transmission between humans and mosquitoes, the development of anti-malaria immunity in human hosts</w:t>
      </w:r>
      <w:r w:rsidR="00C738E3">
        <w:rPr>
          <w:rFonts w:ascii="Arial" w:eastAsia="Arial" w:hAnsi="Arial" w:cs="Arial"/>
        </w:rPr>
        <w:t xml:space="preserve"> </w:t>
      </w:r>
      <w:r w:rsidR="00C738E3">
        <w:rPr>
          <w:rFonts w:ascii="Arial" w:eastAsia="Arial" w:hAnsi="Arial" w:cs="Arial"/>
        </w:rPr>
        <w:fldChar w:fldCharType="begin"/>
      </w:r>
      <w:r w:rsidR="000D7834">
        <w:rPr>
          <w:rFonts w:ascii="Arial" w:eastAsia="Arial" w:hAnsi="Arial" w:cs="Arial"/>
        </w:rPr>
        <w:instrText xml:space="preserve"> ADDIN ZOTERO_ITEM CSL_CITATION {"citationID":"daNzfYsg","properties":{"formattedCitation":"[20]","plainCitation":"[20]","noteIndex":0},"citationItems":[{"id":63,"uris":["http://zotero.org/users/13629295/items/35UPD8HX"],"itemData":{"id":63,"type":"article-journal","abstract":"Most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Hyg","language":"eng","note":"PMID: 16931812","page":"19-31","source":"PubMed","title":"A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C738E3">
        <w:rPr>
          <w:rFonts w:ascii="Arial" w:eastAsia="Arial" w:hAnsi="Arial" w:cs="Arial"/>
        </w:rPr>
        <w:fldChar w:fldCharType="separate"/>
      </w:r>
      <w:r w:rsidR="000D7834" w:rsidRPr="000D7834">
        <w:rPr>
          <w:rFonts w:ascii="Arial" w:hAnsi="Arial" w:cs="Arial"/>
        </w:rPr>
        <w:t>[20]</w:t>
      </w:r>
      <w:r w:rsidR="00C738E3">
        <w:rPr>
          <w:rFonts w:ascii="Arial" w:eastAsia="Arial" w:hAnsi="Arial" w:cs="Arial"/>
        </w:rPr>
        <w:fldChar w:fldCharType="end"/>
      </w:r>
      <w:r w:rsidRPr="00F80899">
        <w:rPr>
          <w:rFonts w:ascii="Arial" w:eastAsia="Arial" w:hAnsi="Arial" w:cs="Arial"/>
        </w:rPr>
        <w:t>, and the progression to illness and mortality. It captures heterogeneity in exposure, infection, and clinical outcomes across age groups. It has been used extensively to investigate multiple questions relating to disease dynamics or the use of existing and new interventions</w:t>
      </w:r>
      <w:r w:rsidR="00C738E3">
        <w:rPr>
          <w:rFonts w:ascii="Arial" w:eastAsia="Arial" w:hAnsi="Arial" w:cs="Arial"/>
        </w:rPr>
        <w:t xml:space="preserve"> </w:t>
      </w:r>
      <w:r w:rsidR="00C738E3">
        <w:rPr>
          <w:rFonts w:ascii="Arial" w:eastAsia="Arial" w:hAnsi="Arial" w:cs="Arial"/>
        </w:rPr>
        <w:fldChar w:fldCharType="begin"/>
      </w:r>
      <w:r w:rsidR="000D7834">
        <w:rPr>
          <w:rFonts w:ascii="Arial" w:eastAsia="Arial" w:hAnsi="Arial" w:cs="Arial"/>
        </w:rPr>
        <w:instrText xml:space="preserve"> ADDIN ZOTERO_ITEM CSL_CITATION {"citationID":"zW8TivEs","properties":{"formattedCitation":"[19,21\\uc0\\u8211{}23]","plainCitation":"[19,21–23]","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C738E3">
        <w:rPr>
          <w:rFonts w:ascii="Arial" w:eastAsia="Arial" w:hAnsi="Arial" w:cs="Arial"/>
        </w:rPr>
        <w:fldChar w:fldCharType="separate"/>
      </w:r>
      <w:r w:rsidR="000D7834" w:rsidRPr="000D7834">
        <w:rPr>
          <w:rFonts w:ascii="Arial" w:hAnsi="Arial" w:cs="Arial"/>
        </w:rPr>
        <w:t>[19,21–23]</w:t>
      </w:r>
      <w:r w:rsidR="00C738E3">
        <w:rPr>
          <w:rFonts w:ascii="Arial" w:eastAsia="Arial" w:hAnsi="Arial" w:cs="Arial"/>
        </w:rPr>
        <w:fldChar w:fldCharType="end"/>
      </w:r>
      <w:r w:rsidRPr="00F80899">
        <w:rPr>
          <w:rFonts w:ascii="Arial" w:eastAsia="Arial" w:hAnsi="Arial" w:cs="Arial"/>
        </w:rPr>
        <w:t xml:space="preserve">. Detailed description of the model and its parameterization </w:t>
      </w:r>
      <w:r w:rsidR="00FD161F" w:rsidRPr="00F80899">
        <w:rPr>
          <w:rFonts w:ascii="Arial" w:eastAsia="Arial" w:hAnsi="Arial" w:cs="Arial"/>
        </w:rPr>
        <w:t>have</w:t>
      </w:r>
      <w:r w:rsidRPr="00F80899">
        <w:rPr>
          <w:rFonts w:ascii="Arial" w:eastAsia="Arial" w:hAnsi="Arial" w:cs="Arial"/>
        </w:rPr>
        <w:t xml:space="preserve"> been done elsewhere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{"citationID":"hld4zT0f","properties":{"formattedCitation":"[21,24,25]","plainCitation":"[21,24,25]","noteIndex":0},"citationItems":[{"id":71,"uris":["http://zotero.org/users/13629295/items/B89HL5L6"],"itemData":{"id":71,"type":"article-journal","container-title":"Journal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label":"page"},{"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[21,24,25]</w:t>
      </w:r>
      <w:r w:rsidR="00850BB8">
        <w:rPr>
          <w:rFonts w:ascii="Arial" w:eastAsia="Arial" w:hAnsi="Arial" w:cs="Arial"/>
        </w:rPr>
        <w:fldChar w:fldCharType="end"/>
      </w:r>
      <w:r w:rsidRPr="00F80899">
        <w:rPr>
          <w:rFonts w:ascii="Arial" w:eastAsia="Arial" w:hAnsi="Arial" w:cs="Arial"/>
        </w:rPr>
        <w:t>.</w:t>
      </w:r>
    </w:p>
    <w:p w14:paraId="7ADDDF28" w14:textId="77777777" w:rsidR="00672A91" w:rsidRPr="00F80899" w:rsidRDefault="00020CB1">
      <w:pPr>
        <w:pStyle w:val="Heading3"/>
        <w:rPr>
          <w:rFonts w:ascii="Arial" w:eastAsia="Arial" w:hAnsi="Arial" w:cs="Arial"/>
          <w:sz w:val="24"/>
          <w:szCs w:val="24"/>
        </w:rPr>
      </w:pPr>
      <w:r w:rsidRPr="00F80899">
        <w:rPr>
          <w:rFonts w:ascii="Arial" w:eastAsia="Arial" w:hAnsi="Arial" w:cs="Arial"/>
          <w:sz w:val="24"/>
          <w:szCs w:val="24"/>
        </w:rPr>
        <w:t xml:space="preserve">Simulation process </w:t>
      </w:r>
    </w:p>
    <w:p w14:paraId="2CC7051B" w14:textId="50D9EBCF" w:rsidR="00672A91" w:rsidRPr="00F80899" w:rsidRDefault="00020CB1">
      <w:pPr>
        <w:rPr>
          <w:rFonts w:ascii="Arial" w:eastAsia="Arial" w:hAnsi="Arial" w:cs="Arial"/>
        </w:rPr>
      </w:pPr>
      <w:r w:rsidRPr="00F80899">
        <w:rPr>
          <w:rFonts w:ascii="Arial" w:eastAsia="Arial" w:hAnsi="Arial" w:cs="Arial"/>
        </w:rPr>
        <w:t xml:space="preserve">We used </w:t>
      </w:r>
      <w:proofErr w:type="spellStart"/>
      <w:r w:rsidRPr="00F80899">
        <w:rPr>
          <w:rFonts w:ascii="Arial" w:eastAsia="Arial" w:hAnsi="Arial" w:cs="Arial"/>
        </w:rPr>
        <w:t>OpenMalaria</w:t>
      </w:r>
      <w:proofErr w:type="spellEnd"/>
      <w:r w:rsidRPr="00F80899">
        <w:rPr>
          <w:rFonts w:ascii="Arial" w:eastAsia="Arial" w:hAnsi="Arial" w:cs="Arial"/>
        </w:rPr>
        <w:t xml:space="preserve"> (version 44.0)</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{"citationID":"dJx4QdFm","properties":{"formattedCitation":"[23]","plainCitation":"[23]","noteIndex":0},"citationItems":[{"id":110,"uris":["http://zotero.org/users/13629295/items/G3DX76QJ"],"itemData":{"id":110,"type":"webpage","abstract":"A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[23]</w:t>
      </w:r>
      <w:r w:rsidR="00850BB8">
        <w:rPr>
          <w:rFonts w:ascii="Arial" w:eastAsia="Arial" w:hAnsi="Arial" w:cs="Arial"/>
        </w:rPr>
        <w:fldChar w:fldCharType="end"/>
      </w:r>
      <w:r w:rsidRPr="00F80899">
        <w:rPr>
          <w:rFonts w:ascii="Arial" w:eastAsia="Arial" w:hAnsi="Arial" w:cs="Arial"/>
        </w:rPr>
        <w:t xml:space="preserve"> to explore how changes in LLIN usage impact malaria burden across different transmission intensities. We distinguished between personal protection among LLIN users</w:t>
      </w:r>
      <w:r w:rsidR="00F21073" w:rsidRPr="00F80899">
        <w:rPr>
          <w:rFonts w:ascii="Arial" w:eastAsia="Arial" w:hAnsi="Arial" w:cs="Arial"/>
        </w:rPr>
        <w:t xml:space="preserve"> and</w:t>
      </w:r>
      <w:r w:rsidRPr="00F80899">
        <w:rPr>
          <w:rFonts w:ascii="Arial" w:eastAsia="Arial" w:hAnsi="Arial" w:cs="Arial"/>
        </w:rPr>
        <w:t xml:space="preserve"> community protection experienced by non-users due to reduced transmission. Simulations were set up using the </w:t>
      </w:r>
      <w:proofErr w:type="spellStart"/>
      <w:r w:rsidRPr="00F80899">
        <w:rPr>
          <w:rFonts w:ascii="Arial" w:eastAsia="Arial" w:hAnsi="Arial" w:cs="Arial"/>
        </w:rPr>
        <w:t>OpenMalariaUtilities</w:t>
      </w:r>
      <w:proofErr w:type="spellEnd"/>
      <w:r w:rsidRPr="00F80899">
        <w:rPr>
          <w:rFonts w:ascii="Arial" w:eastAsia="Arial" w:hAnsi="Arial" w:cs="Arial"/>
        </w:rPr>
        <w:t xml:space="preserve"> R package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D4se51Dw","properties":{"formattedCitation":"[26]","plainCitation":"[26]","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[26]</w:t>
      </w:r>
      <w:r w:rsidR="00850BB8">
        <w:rPr>
          <w:rFonts w:ascii="Arial" w:eastAsia="Arial" w:hAnsi="Arial" w:cs="Arial"/>
        </w:rPr>
        <w:fldChar w:fldCharType="end"/>
      </w:r>
      <w:r w:rsidRPr="00F80899">
        <w:rPr>
          <w:rFonts w:ascii="Arial" w:eastAsia="Arial" w:hAnsi="Arial" w:cs="Arial"/>
        </w:rPr>
        <w:t>. Starting from the characteristics of</w:t>
      </w:r>
      <w:r w:rsidR="00AC2738" w:rsidRPr="00F80899">
        <w:rPr>
          <w:rFonts w:ascii="Arial" w:eastAsia="Arial" w:hAnsi="Arial" w:cs="Arial"/>
        </w:rPr>
        <w:t xml:space="preserve"> one </w:t>
      </w:r>
      <w:r w:rsidR="00F21073" w:rsidRPr="00F80899">
        <w:rPr>
          <w:rFonts w:ascii="Arial" w:eastAsia="Arial" w:hAnsi="Arial" w:cs="Arial"/>
        </w:rPr>
        <w:t>region</w:t>
      </w:r>
      <w:r w:rsidRPr="00F80899">
        <w:rPr>
          <w:rFonts w:ascii="Arial" w:eastAsia="Arial" w:hAnsi="Arial" w:cs="Arial"/>
        </w:rPr>
        <w:t xml:space="preserve"> in Ghana in terms of demographic structure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{"citationID":"Q3U8Z54C","properties":{"formattedCitation":"[27]","plainCitation":"[27]","noteIndex":0},"citationItems":[{"id":13,"uris":["http://zotero.org/users/13629295/items/QDMZZD8I"],"itemData":{"id":13,"type":"document","title":"National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[27]</w:t>
      </w:r>
      <w:r w:rsidR="00850BB8">
        <w:rPr>
          <w:rFonts w:ascii="Arial" w:eastAsia="Arial" w:hAnsi="Arial" w:cs="Arial"/>
        </w:rPr>
        <w:fldChar w:fldCharType="end"/>
      </w:r>
      <w:r w:rsidRPr="00F80899">
        <w:rPr>
          <w:rFonts w:ascii="Arial" w:eastAsia="Arial" w:hAnsi="Arial" w:cs="Arial"/>
        </w:rPr>
        <w:t>, seasonal transmission pattern (with a peak in October), dominant vector species composition (</w:t>
      </w:r>
      <w:r w:rsidRPr="00FB64F5">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FB64F5">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r w:rsidRPr="00F80899">
        <w:rPr>
          <w:rFonts w:ascii="Arial" w:eastAsia="Arial" w:hAnsi="Arial" w:cs="Arial"/>
        </w:rPr>
        <w:t xml:space="preserve">, and </w:t>
      </w:r>
      <w:r w:rsidRPr="00FB64F5">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r w:rsidRPr="00F80899">
        <w:rPr>
          <w:rFonts w:ascii="Arial" w:eastAsia="Arial" w:hAnsi="Arial" w:cs="Arial"/>
        </w:rPr>
        <w:t xml:space="preserve">), and </w:t>
      </w:r>
      <w:r w:rsidR="00AC2738" w:rsidRPr="00F80899">
        <w:rPr>
          <w:rFonts w:ascii="Arial" w:eastAsia="Arial" w:hAnsi="Arial" w:cs="Arial"/>
        </w:rPr>
        <w:t>a constant effective treatment of symptomatic cases</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{"citationID":"ko325Fh1","properties":{"formattedCitation":"[28]","plainCitation":"[28]","noteIndex":0},"citationItems":[{"id":60,"uris":["http://zotero.org/users/13629295/items/P4IDB63A"],"itemData":{"id":60,"type":"article-journal","abstract":"Scale-up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[28]</w:t>
      </w:r>
      <w:r w:rsidR="00850BB8">
        <w:rPr>
          <w:rFonts w:ascii="Arial" w:eastAsia="Arial" w:hAnsi="Arial" w:cs="Arial"/>
        </w:rPr>
        <w:fldChar w:fldCharType="end"/>
      </w:r>
      <w:r w:rsidRPr="00F80899">
        <w:rPr>
          <w:rFonts w:ascii="Arial" w:eastAsia="Arial" w:hAnsi="Arial" w:cs="Arial"/>
          <w:b/>
          <w:bCs/>
        </w:rPr>
        <w:t xml:space="preserve">, </w:t>
      </w:r>
      <w:r w:rsidRPr="00F80899">
        <w:rPr>
          <w:rFonts w:ascii="Arial" w:eastAsia="Arial" w:hAnsi="Arial" w:cs="Arial"/>
        </w:rPr>
        <w:t xml:space="preserve">we performed simulations across a range of malaria transmission </w:t>
      </w:r>
      <w:r w:rsidR="00F21073" w:rsidRPr="00F80899">
        <w:rPr>
          <w:rFonts w:ascii="Arial" w:eastAsia="Arial" w:hAnsi="Arial" w:cs="Arial"/>
        </w:rPr>
        <w:t>intensities</w:t>
      </w:r>
      <w:r w:rsidRPr="00F80899">
        <w:rPr>
          <w:rFonts w:ascii="Arial" w:eastAsia="Arial" w:hAnsi="Arial" w:cs="Arial"/>
        </w:rPr>
        <w:t>. The entomological inoculation rate (EIR), defined as the number of infectious mosquito bites received per person per year, is a widely used measure of malaria transmission intensity, with empirical estimates in African endemic settings ranging from &lt;1 to hundred</w:t>
      </w:r>
      <w:r w:rsidR="004B402E" w:rsidRPr="00F80899">
        <w:rPr>
          <w:rFonts w:ascii="Arial" w:eastAsia="Arial" w:hAnsi="Arial" w:cs="Arial"/>
        </w:rPr>
        <w:t>s of</w:t>
      </w:r>
      <w:r w:rsidRPr="00F80899">
        <w:rPr>
          <w:rFonts w:ascii="Arial" w:eastAsia="Arial" w:hAnsi="Arial" w:cs="Arial"/>
        </w:rPr>
        <w:t xml:space="preserve"> infectious bites per person per year (</w:t>
      </w:r>
      <w:proofErr w:type="spellStart"/>
      <w:r w:rsidRPr="00F80899">
        <w:rPr>
          <w:rFonts w:ascii="Arial" w:eastAsia="Arial" w:hAnsi="Arial" w:cs="Arial"/>
        </w:rPr>
        <w:t>ib</w:t>
      </w:r>
      <w:proofErr w:type="spellEnd"/>
      <w:r w:rsidRPr="00F80899">
        <w:rPr>
          <w:rFonts w:ascii="Arial" w:eastAsia="Arial" w:hAnsi="Arial" w:cs="Arial"/>
        </w:rPr>
        <w:t>/person/year)</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{"citationID":"akveirZ7","properties":{"formattedCitation":"[29,30]","plainCitation":"[29,30]","noteIndex":0},"citationItems":[{"id":57,"uris":["http://zotero.org/users/13629295/items/MHZ26T97"],"itemData":{"id":57,"type":"article-journal","abstract":"Epidemiologic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I"}],"issued":{"date-parts":[["1999",7]]}},"label":"page"},{"id":59,"uris":["http://zotero.org/users/13629295/items/VBKNL8PF"],"itemData":{"id":59,"type":"article-journal","abstract":"To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[29,30]</w:t>
      </w:r>
      <w:r w:rsidR="00850BB8">
        <w:rPr>
          <w:rFonts w:ascii="Arial" w:eastAsia="Arial" w:hAnsi="Arial" w:cs="Arial"/>
        </w:rPr>
        <w:fldChar w:fldCharType="end"/>
      </w:r>
      <w:r w:rsidRPr="00F80899">
        <w:rPr>
          <w:rFonts w:ascii="Arial" w:eastAsia="Arial" w:hAnsi="Arial" w:cs="Arial"/>
        </w:rPr>
        <w:t xml:space="preserve">. EIR was varied across a range of values to explore LLIN impact. We simulated the model for yearly EIR from </w:t>
      </w:r>
      <w:r w:rsidR="004B402E" w:rsidRPr="00F80899">
        <w:rPr>
          <w:rFonts w:ascii="Arial" w:eastAsia="Arial" w:hAnsi="Arial" w:cs="Arial"/>
        </w:rPr>
        <w:t>1</w:t>
      </w:r>
      <w:r w:rsidRPr="00F80899">
        <w:rPr>
          <w:rFonts w:ascii="Arial" w:eastAsia="Arial" w:hAnsi="Arial" w:cs="Arial"/>
        </w:rPr>
        <w:t xml:space="preserve"> to 100, corresponding to </w:t>
      </w:r>
      <m:oMath>
        <m:r>
          <w:rPr>
            <w:rFonts w:ascii="Cambria Math" w:eastAsia="Cambria Math" w:hAnsi="Cambria Math" w:cs="Arial"/>
          </w:rPr>
          <m:t>PfPR</m:t>
        </m:r>
      </m:oMath>
      <w:r w:rsidRPr="00F80899">
        <w:rPr>
          <w:rFonts w:ascii="Arial" w:eastAsia="Arial" w:hAnsi="Arial" w:cs="Arial"/>
        </w:rPr>
        <w:t xml:space="preserve"> levels </w:t>
      </w:r>
      <w:r w:rsidR="00F21073" w:rsidRPr="00F80899">
        <w:rPr>
          <w:rFonts w:ascii="Arial" w:eastAsia="Arial" w:hAnsi="Arial" w:cs="Arial"/>
        </w:rPr>
        <w:t>of</w:t>
      </w:r>
      <w:r w:rsidRPr="00F80899">
        <w:rPr>
          <w:rFonts w:ascii="Arial" w:eastAsia="Arial" w:hAnsi="Arial" w:cs="Arial"/>
        </w:rPr>
        <w:t xml:space="preserve"> [0.</w:t>
      </w:r>
      <w:r w:rsidR="004B402E" w:rsidRPr="00F80899">
        <w:rPr>
          <w:rFonts w:ascii="Arial" w:eastAsia="Arial" w:hAnsi="Arial" w:cs="Arial"/>
        </w:rPr>
        <w:t>9%</w:t>
      </w:r>
      <w:r w:rsidRPr="00F80899">
        <w:rPr>
          <w:rFonts w:ascii="Arial" w:eastAsia="Arial" w:hAnsi="Arial" w:cs="Arial"/>
        </w:rPr>
        <w:t>-4</w:t>
      </w:r>
      <w:r w:rsidR="009B324D" w:rsidRPr="00F80899">
        <w:rPr>
          <w:rFonts w:ascii="Arial" w:eastAsia="Arial" w:hAnsi="Arial" w:cs="Arial"/>
        </w:rPr>
        <w:t>7</w:t>
      </w:r>
      <w:r w:rsidR="004B402E" w:rsidRPr="00F80899">
        <w:rPr>
          <w:rFonts w:ascii="Arial" w:eastAsia="Arial" w:hAnsi="Arial" w:cs="Arial"/>
        </w:rPr>
        <w:t>%</w:t>
      </w:r>
      <w:r w:rsidRPr="00F80899">
        <w:rPr>
          <w:rFonts w:ascii="Arial" w:eastAsia="Arial" w:hAnsi="Arial" w:cs="Arial"/>
        </w:rPr>
        <w:t xml:space="preserve">]. We further categorized the EIR range into three </w:t>
      </w:r>
      <w:r w:rsidR="004B402E" w:rsidRPr="00F80899">
        <w:rPr>
          <w:rFonts w:ascii="Arial" w:eastAsia="Arial" w:hAnsi="Arial" w:cs="Arial"/>
        </w:rPr>
        <w:t>epidemiological settings</w:t>
      </w:r>
      <w:r w:rsidRPr="00F80899">
        <w:rPr>
          <w:rFonts w:ascii="Arial" w:eastAsia="Arial" w:hAnsi="Arial" w:cs="Arial"/>
        </w:rPr>
        <w:t xml:space="preserve"> as low </w:t>
      </w:r>
      <m:oMath>
        <m:r>
          <w:rPr>
            <w:rFonts w:ascii="Cambria Math" w:eastAsia="Cambria Math" w:hAnsi="Cambria Math" w:cs="Arial"/>
          </w:rPr>
          <m:t>PfPR</m:t>
        </m:r>
      </m:oMath>
      <w:r w:rsidRPr="00F80899">
        <w:rPr>
          <w:rFonts w:ascii="Arial" w:eastAsia="Cambria Math" w:hAnsi="Arial" w:cs="Arial"/>
        </w:rPr>
        <w:t xml:space="preserve"> </w:t>
      </w:r>
      <w:r w:rsidR="00F21073" w:rsidRPr="00F80899">
        <w:rPr>
          <w:rFonts w:ascii="Arial" w:eastAsia="Arial" w:hAnsi="Arial" w:cs="Arial"/>
        </w:rPr>
        <w:t>[0.9%-10%]</w:t>
      </w:r>
      <w:r w:rsidRPr="00F80899">
        <w:rPr>
          <w:rFonts w:ascii="Arial" w:eastAsia="Arial" w:hAnsi="Arial" w:cs="Arial"/>
        </w:rPr>
        <w:t xml:space="preserve"> corresponding to</w:t>
      </w:r>
      <w:r w:rsidR="00F21073" w:rsidRPr="00F80899">
        <w:rPr>
          <w:rFonts w:ascii="Arial" w:eastAsia="Arial" w:hAnsi="Arial" w:cs="Arial"/>
        </w:rPr>
        <w:t xml:space="preserve"> EIR ≤2</w:t>
      </w:r>
      <w:r w:rsidRPr="00F80899">
        <w:rPr>
          <w:rFonts w:ascii="Arial" w:eastAsia="Arial" w:hAnsi="Arial" w:cs="Arial"/>
        </w:rPr>
        <w:t xml:space="preserve">, moderate </w:t>
      </w:r>
      <m:oMath>
        <m:r>
          <w:rPr>
            <w:rFonts w:ascii="Cambria Math" w:eastAsia="Cambria Math" w:hAnsi="Cambria Math" w:cs="Arial"/>
          </w:rPr>
          <m:t>PfPR</m:t>
        </m:r>
      </m:oMath>
      <w:r w:rsidRPr="00F80899">
        <w:rPr>
          <w:rFonts w:ascii="Arial" w:eastAsia="Cambria Math" w:hAnsi="Arial" w:cs="Arial"/>
        </w:rPr>
        <w:t xml:space="preserve"> </w:t>
      </w:r>
      <w:r w:rsidR="009B324D" w:rsidRPr="00F80899">
        <w:rPr>
          <w:rFonts w:ascii="Arial" w:eastAsia="Arial" w:hAnsi="Arial" w:cs="Arial"/>
        </w:rPr>
        <w:t xml:space="preserve">[14%-35%] </w:t>
      </w:r>
      <w:r w:rsidRPr="00F80899">
        <w:rPr>
          <w:rFonts w:ascii="Arial" w:eastAsia="Arial" w:hAnsi="Arial" w:cs="Arial"/>
        </w:rPr>
        <w:t xml:space="preserve">corresponding to </w:t>
      </w:r>
      <w:r w:rsidR="009B324D" w:rsidRPr="00F80899">
        <w:rPr>
          <w:rFonts w:ascii="Arial" w:eastAsia="Arial" w:hAnsi="Arial" w:cs="Arial"/>
        </w:rPr>
        <w:t>EIR from 2.5–8</w:t>
      </w:r>
      <w:r w:rsidRPr="00F80899">
        <w:rPr>
          <w:rFonts w:ascii="Arial" w:eastAsia="Arial" w:hAnsi="Arial" w:cs="Arial"/>
        </w:rPr>
        <w:t xml:space="preserve">, and high </w:t>
      </w:r>
      <m:oMath>
        <m:r>
          <w:rPr>
            <w:rFonts w:ascii="Cambria Math" w:eastAsia="Cambria Math" w:hAnsi="Cambria Math" w:cs="Arial"/>
          </w:rPr>
          <m:t>PfPR</m:t>
        </m:r>
      </m:oMath>
      <w:r w:rsidRPr="00F80899">
        <w:rPr>
          <w:rFonts w:ascii="Arial" w:eastAsia="Cambria Math" w:hAnsi="Arial" w:cs="Arial"/>
        </w:rPr>
        <w:t xml:space="preserve"> </w:t>
      </w:r>
      <w:r w:rsidR="009B324D" w:rsidRPr="00F80899">
        <w:rPr>
          <w:rFonts w:ascii="Arial" w:eastAsia="Arial" w:hAnsi="Arial" w:cs="Arial"/>
        </w:rPr>
        <w:t xml:space="preserve">[36%-47%] </w:t>
      </w:r>
      <w:r w:rsidRPr="00F80899">
        <w:rPr>
          <w:rFonts w:ascii="Arial" w:eastAsia="Arial" w:hAnsi="Arial" w:cs="Arial"/>
        </w:rPr>
        <w:t xml:space="preserve">corresponding to </w:t>
      </w:r>
      <w:r w:rsidR="009B324D" w:rsidRPr="00F80899">
        <w:rPr>
          <w:rFonts w:ascii="Arial" w:eastAsia="Arial" w:hAnsi="Arial" w:cs="Arial"/>
        </w:rPr>
        <w:t>EIR &gt;8</w:t>
      </w:r>
      <w:r w:rsidRPr="00F80899">
        <w:rPr>
          <w:rFonts w:ascii="Arial" w:eastAsia="Arial" w:hAnsi="Arial" w:cs="Arial"/>
        </w:rPr>
        <w:t>, and outcomes were averaged within each category. The categorization was done to reflect the WHO standard categories of transmission intensity</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{"citationID":"H8NOXIT6","properties":{"formattedCitation":"[31]","plainCitation":"[31]","noteIndex":0},"citationItems":[{"id":6326,"uris":["http://zotero.org/users/13629295/items/6V5A8J9E"],"itemData":{"id":6326,"type":"webpage","abstract":"The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[31]</w:t>
      </w:r>
      <w:r w:rsidR="00850BB8">
        <w:rPr>
          <w:rFonts w:ascii="Arial" w:eastAsia="Arial" w:hAnsi="Arial" w:cs="Arial"/>
        </w:rPr>
        <w:fldChar w:fldCharType="end"/>
      </w:r>
      <w:r w:rsidRPr="00F80899">
        <w:rPr>
          <w:rFonts w:ascii="Arial" w:eastAsia="Arial" w:hAnsi="Arial" w:cs="Arial"/>
        </w:rPr>
        <w:t xml:space="preserve">. This range allows assessment of the robustness of </w:t>
      </w:r>
      <w:r w:rsidRPr="007D5C1E">
        <w:rPr>
          <w:rFonts w:ascii="Arial" w:eastAsia="Arial" w:hAnsi="Arial" w:cs="Arial"/>
        </w:rPr>
        <w:t>LLIN</w:t>
      </w:r>
      <w:r w:rsidRPr="00F80899">
        <w:rPr>
          <w:rFonts w:ascii="Arial" w:eastAsia="Arial" w:hAnsi="Arial" w:cs="Arial"/>
        </w:rPr>
        <w:t xml:space="preserve"> effects across realistic epidemiological settings relevant for most endemic contexts in sub-Saharan Africa. </w:t>
      </w:r>
    </w:p>
    <w:p w14:paraId="5C4B1A48" w14:textId="1C67DB78" w:rsidR="001E6664" w:rsidRDefault="00020CB1">
      <w:pPr>
        <w:rPr>
          <w:rFonts w:ascii="Arial" w:eastAsia="Arial" w:hAnsi="Arial" w:cs="Arial"/>
        </w:rPr>
      </w:pPr>
      <w:r w:rsidRPr="00F80899">
        <w:rPr>
          <w:rFonts w:ascii="Arial" w:eastAsia="Arial" w:hAnsi="Arial" w:cs="Arial"/>
        </w:rPr>
        <w:t xml:space="preserve">Within </w:t>
      </w:r>
      <w:proofErr w:type="spellStart"/>
      <w:r w:rsidRPr="00F80899">
        <w:rPr>
          <w:rFonts w:ascii="Arial" w:eastAsia="Arial" w:hAnsi="Arial" w:cs="Arial"/>
        </w:rPr>
        <w:t>OpenMalaria</w:t>
      </w:r>
      <w:proofErr w:type="spellEnd"/>
      <w:r w:rsidRPr="00F80899">
        <w:rPr>
          <w:rFonts w:ascii="Arial" w:eastAsia="Arial" w:hAnsi="Arial" w:cs="Arial"/>
        </w:rPr>
        <w:t>, bed nets act by modifying parameters of the mosquito feeding cycle model</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{"citationID":"4It2JCE3","properties":{"formattedCitation":"[32]","plainCitation":"[32]","noteIndex":0},"citationItems":[{"id":66,"uris":["http://zotero.org/users/13629295/items/SACMCD7A"],"itemData":{"id":66,"type":"article-journal","abstract":"In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[32]</w:t>
      </w:r>
      <w:r w:rsidR="00850BB8">
        <w:rPr>
          <w:rFonts w:ascii="Arial" w:eastAsia="Arial" w:hAnsi="Arial" w:cs="Arial"/>
        </w:rPr>
        <w:fldChar w:fldCharType="end"/>
      </w:r>
      <w:r w:rsidRPr="00F80899">
        <w:rPr>
          <w:rFonts w:ascii="Arial" w:eastAsia="Arial" w:hAnsi="Arial" w:cs="Arial"/>
        </w:rPr>
        <w:t xml:space="preserve">. They reduce host availability, decrease the probability of successful blood feeding following host contact, and reduce the probability that a </w:t>
      </w:r>
      <w:r w:rsidRPr="00F80899">
        <w:rPr>
          <w:rFonts w:ascii="Arial" w:eastAsia="Arial" w:hAnsi="Arial" w:cs="Arial"/>
        </w:rPr>
        <w:lastRenderedPageBreak/>
        <w:t>mosquito successfully finds a resting place after feeding</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{"citationID":"B4ojCyi2","properties":{"formattedCitation":"[33]","plainCitation":"[33]","noteIndex":0},"citationItems":[{"id":55,"uris":["http://zotero.org/users/13629295/items/UGT9H8TY"],"itemData":{"id":55,"type":"article-journal","abstract":"Although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Hyg","language":"eng","note":"PMID: 20682861\nPMCID: PMC2911164","page":"230-240","source":"PubMed","title":"Comparing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[33]</w:t>
      </w:r>
      <w:r w:rsidR="00850BB8">
        <w:rPr>
          <w:rFonts w:ascii="Arial" w:eastAsia="Arial" w:hAnsi="Arial" w:cs="Arial"/>
        </w:rPr>
        <w:fldChar w:fldCharType="end"/>
      </w:r>
      <w:r w:rsidRPr="00F80899">
        <w:rPr>
          <w:rFonts w:ascii="Arial" w:eastAsia="Arial" w:hAnsi="Arial" w:cs="Arial"/>
        </w:rPr>
        <w:t>. We investigated user vs non-user protections of LLINs by tracking prevalence per cohort of individuals with respect to their net usage status. A cohort, in</w:t>
      </w:r>
      <w:r w:rsidRPr="00F80899">
        <w:rPr>
          <w:rFonts w:ascii="Arial" w:eastAsia="Arial" w:hAnsi="Arial" w:cs="Arial"/>
          <w:b/>
          <w:bCs/>
        </w:rPr>
        <w:t xml:space="preserve"> </w:t>
      </w:r>
      <w:proofErr w:type="spellStart"/>
      <w:r w:rsidRPr="00F80899">
        <w:rPr>
          <w:rFonts w:ascii="Arial" w:eastAsia="Arial" w:hAnsi="Arial" w:cs="Arial"/>
        </w:rPr>
        <w:t>Openmalaria</w:t>
      </w:r>
      <w:proofErr w:type="spellEnd"/>
      <w:r w:rsidRPr="00F80899">
        <w:rPr>
          <w:rFonts w:ascii="Arial" w:eastAsia="Arial" w:hAnsi="Arial" w:cs="Arial"/>
        </w:rPr>
        <w:t>, refers to a sub-population which can be</w:t>
      </w:r>
      <w:r w:rsidR="00663C9D" w:rsidRPr="00F80899">
        <w:rPr>
          <w:rFonts w:ascii="Arial" w:eastAsia="Arial" w:hAnsi="Arial" w:cs="Arial"/>
        </w:rPr>
        <w:t xml:space="preserve"> targeted with an intervention and</w:t>
      </w:r>
      <w:r w:rsidRPr="00F80899">
        <w:rPr>
          <w:rFonts w:ascii="Arial" w:eastAsia="Arial" w:hAnsi="Arial" w:cs="Arial"/>
        </w:rPr>
        <w:t xml:space="preserve"> monitored separately</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{"citationID":"94YKYnOA","properties":{"formattedCitation":"[23]","plainCitation":"[23]","noteIndex":0},"citationItems":[{"id":110,"uris":["http://zotero.org/users/13629295/items/G3DX76QJ"],"itemData":{"id":110,"type":"webpage","abstract":"A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Pr>
          <w:rFonts w:ascii="Arial" w:eastAsia="Arial" w:hAnsi="Arial" w:cs="Arial"/>
        </w:rPr>
        <w:fldChar w:fldCharType="separate"/>
      </w:r>
      <w:r w:rsidR="000D7834" w:rsidRPr="000D7834">
        <w:rPr>
          <w:rFonts w:ascii="Arial" w:hAnsi="Arial" w:cs="Arial"/>
        </w:rPr>
        <w:t>[23]</w:t>
      </w:r>
      <w:r w:rsidR="00850BB8">
        <w:rPr>
          <w:rFonts w:ascii="Arial" w:eastAsia="Arial" w:hAnsi="Arial" w:cs="Arial"/>
        </w:rPr>
        <w:fldChar w:fldCharType="end"/>
      </w:r>
      <w:r w:rsidRPr="00F80899">
        <w:rPr>
          <w:rFonts w:ascii="Arial" w:eastAsia="Arial" w:hAnsi="Arial" w:cs="Arial"/>
        </w:rPr>
        <w:t xml:space="preserve">. LLIN exposure was defined by usage rather than net ownership or treated versus untreated nets. At the individual level, LLIN usage represents the probability that a person sleeps under an LLIN on a given night. LLIN usage was varied from 0% to </w:t>
      </w:r>
      <w:r w:rsidR="009B324D" w:rsidRPr="00F80899">
        <w:rPr>
          <w:rFonts w:ascii="Arial" w:eastAsia="Arial" w:hAnsi="Arial" w:cs="Arial"/>
        </w:rPr>
        <w:t>8</w:t>
      </w:r>
      <w:r w:rsidRPr="00F80899">
        <w:rPr>
          <w:rFonts w:ascii="Arial" w:eastAsia="Arial" w:hAnsi="Arial" w:cs="Arial"/>
        </w:rPr>
        <w:t xml:space="preserve">0% at the population level, allowing users and non-users to coexist within the same simulated population such that 20% LLIN usage implies that 20% of the population sleep under a net after mass campaign distribution and the rest (80%) of the population become non-users. Importantly, one LLIN type, </w:t>
      </w:r>
      <w:proofErr w:type="spellStart"/>
      <w:r w:rsidRPr="00F80899">
        <w:rPr>
          <w:rFonts w:ascii="Arial" w:eastAsia="Arial" w:hAnsi="Arial" w:cs="Arial"/>
        </w:rPr>
        <w:t>chlorfenapyr</w:t>
      </w:r>
      <w:proofErr w:type="spellEnd"/>
      <w:r w:rsidRPr="00F80899">
        <w:rPr>
          <w:rFonts w:ascii="Arial" w:eastAsia="Arial" w:hAnsi="Arial" w:cs="Arial"/>
        </w:rPr>
        <w:t>-pyrethroid net (Interceptor®</w:t>
      </w:r>
      <w:r w:rsidR="000861EF">
        <w:rPr>
          <w:rFonts w:ascii="Arial" w:eastAsia="Arial" w:hAnsi="Arial" w:cs="Arial"/>
        </w:rPr>
        <w:t xml:space="preserve"> </w:t>
      </w:r>
      <w:r w:rsidRPr="00F80899">
        <w:rPr>
          <w:rFonts w:ascii="Arial" w:eastAsia="Arial" w:hAnsi="Arial" w:cs="Arial"/>
        </w:rPr>
        <w:t xml:space="preserve">G2) was considered in this study and the analysis focused on usage-driven protection rather than differences in net type or insecticidal decay. </w:t>
      </w:r>
      <w:r w:rsidR="002E6AFE" w:rsidRPr="00F80899">
        <w:rPr>
          <w:rFonts w:ascii="Arial" w:eastAsia="Arial" w:hAnsi="Arial" w:cs="Arial"/>
          <w:highlight w:val="yellow"/>
        </w:rPr>
        <w:t>Given evidence that Interceptor® G2 retains</w:t>
      </w:r>
      <w:r w:rsidR="001F5FE9">
        <w:rPr>
          <w:rFonts w:ascii="Arial" w:eastAsia="Arial" w:hAnsi="Arial" w:cs="Arial"/>
          <w:highlight w:val="yellow"/>
        </w:rPr>
        <w:t xml:space="preserve"> relatively</w:t>
      </w:r>
      <w:r w:rsidR="002E6AFE" w:rsidRPr="00F80899">
        <w:rPr>
          <w:rFonts w:ascii="Arial" w:eastAsia="Arial" w:hAnsi="Arial" w:cs="Arial"/>
          <w:highlight w:val="yellow"/>
        </w:rPr>
        <w:t xml:space="preserve"> high mosquito mortality even after repeated washing and prolonged field use </w:t>
      </w:r>
      <w:r w:rsidR="002E6AFE" w:rsidRPr="00F80899">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{"citationID":"QUaWwbQf","properties":{"formattedCitation":"[34]","plainCitation":"[34]","noteIndex":0},"citationItems":[{"id":2166,"uris":["http://zotero.org/groups/2274369/items/5PCBGFAT"],"itemData":{"id":2166,"type":"article-journal","abstract":"BACKGROUND: The widespread insecticide resistance in malaria vector populations is a serious threat to the efficacy of vector control tools. As a result, the World Health Organization (WHO) supports the development of alternative tools that combine several insecticides with the aim of improving vector control and the management of insecticide resistance. In the present study, a long-lasting insecticidal net treated with a mixture of chlorfenapyr and alphacypermethrin was evaluated against wild pyrethroid-resistant Anopheles gambiae s.s in M'bé, Côte d'Ivoire. Centers for Disease Control and Prevention (CDC) bottle tests were carried out with resistant An. gambiae s.s. of M'bé and the susceptible strain, to assess the resistance level to chlorfenapyr and alphacypermethrin.\nRESULTS: CDC bottle bioassays revealed a high level of resistance of An. gambiae s.s. population from M'bé to alphacypermethrin, whereas they revealed low resistance to chlorfenapyr. In experimental huts, Interceptor® G2 that was unwashed or washed 20 times killed 87% and 82% of An. gambiae s.s., respectively, whereas Interceptor® LN that was either unwashed or washed 20 times killed only about 10% of the mosquitoes. The blood-feeding inhibition induced by Interceptor® was not significantly different compared to untreated nets, whereas Interceptor® G2 that was unwashed or washed 20 times induced 42% and 34% inhibition of blood-feeding, respectively.\nCONCLUSION: Interceptor® G2 met the WHOPES criteria to undergo a phase III study. Investigation of its efficacy at a community level and the conduct of randomized controlled trials dealing with epidemiological outputs are warranted in order to study the potential of Interceptor® G2 to better protect communities.","container-title":"Parasite (Paris, France)","DOI":"10.1051/parasite/2018042","ISSN":"1776-1042","journalAbbreviation":"Parasite","language":"eng","note":"PMID: 30088473\nPMCID: PMC6082037","page":"42","source":"PubMed","title":"Efficacy of Interceptor® G2, a new long-lasting insecticidal net against wild pyrethroid-resistant Anopheles gambiae s.s. from Côte d'Ivoire: a semi-field trial","title-short":"Efficacy of Interceptor® G2, a new long-lasting insecticidal net against wild pyrethroid-resistant Anopheles gambiae s.s. from Côte d'Ivoire","volume":"25","author":[{"family":"Camara","given":"Soromane"},{"family":"Ahoua Alou","given":"Ludovic Phamien"},{"family":"Koffi","given":"Alphonsine Amanan"},{"family":"Clegban","given":"Yao Cyntia Muriel"},{"family":"Kabran","given":"Jean-Paul"},{"family":"Koffi","given":"Fernand Mathieu"},{"family":"Koffi","given":"Kouakou"},{"family":"Pennetier","given":"Cédric"}],"issued":{"date-parts":[["2018"]]}}}],"schema":"https://github.com/citation-style-language/schema/raw/master/csl-citation.json"} </w:instrText>
      </w:r>
      <w:r w:rsidR="002E6AFE" w:rsidRPr="00F80899">
        <w:rPr>
          <w:rFonts w:ascii="Arial" w:eastAsia="Arial" w:hAnsi="Arial" w:cs="Arial"/>
          <w:highlight w:val="yellow"/>
        </w:rPr>
        <w:fldChar w:fldCharType="separate"/>
      </w:r>
      <w:r w:rsidR="000D7834" w:rsidRPr="000D7834">
        <w:rPr>
          <w:rFonts w:ascii="Arial" w:hAnsi="Arial" w:cs="Arial"/>
          <w:highlight w:val="yellow"/>
        </w:rPr>
        <w:t>[34]</w:t>
      </w:r>
      <w:r w:rsidR="002E6AFE" w:rsidRPr="00F80899">
        <w:rPr>
          <w:rFonts w:ascii="Arial" w:eastAsia="Arial" w:hAnsi="Arial" w:cs="Arial"/>
          <w:highlight w:val="yellow"/>
        </w:rPr>
        <w:fldChar w:fldCharType="end"/>
      </w:r>
      <w:r w:rsidR="002E6AFE" w:rsidRPr="00F80899">
        <w:rPr>
          <w:rFonts w:ascii="Arial" w:eastAsia="Arial" w:hAnsi="Arial" w:cs="Arial"/>
          <w:highlight w:val="yellow"/>
        </w:rPr>
        <w:t>, surviving nets were assumed to maintain constant entomological efficacy throughout the simulation period</w:t>
      </w:r>
      <w:r w:rsidR="002E6AFE" w:rsidRPr="00F80899">
        <w:rPr>
          <w:rFonts w:ascii="Arial" w:eastAsia="Arial" w:hAnsi="Arial" w:cs="Arial"/>
        </w:rPr>
        <w:t>.</w:t>
      </w:r>
      <w:r w:rsidR="00F80899">
        <w:rPr>
          <w:rFonts w:ascii="Arial" w:eastAsia="Arial" w:hAnsi="Arial" w:cs="Arial"/>
        </w:rPr>
        <w:t xml:space="preserve"> </w:t>
      </w:r>
      <w:r w:rsidR="002E6AFE" w:rsidRPr="00F80899">
        <w:rPr>
          <w:rFonts w:ascii="Arial" w:eastAsia="Arial" w:hAnsi="Arial" w:cs="Arial"/>
          <w:highlight w:val="yellow"/>
        </w:rPr>
        <w:t>LLIN physical durability was represented</w:t>
      </w:r>
      <w:r w:rsidR="000861EF">
        <w:rPr>
          <w:rFonts w:ascii="Arial" w:eastAsia="Arial" w:hAnsi="Arial" w:cs="Arial"/>
          <w:highlight w:val="yellow"/>
        </w:rPr>
        <w:t xml:space="preserve"> by estimating functional survival half-life as 2.4 years using </w:t>
      </w:r>
      <w:r w:rsidR="000861EF" w:rsidRPr="00F80899">
        <w:rPr>
          <w:rFonts w:ascii="Arial" w:eastAsia="Arial" w:hAnsi="Arial" w:cs="Arial"/>
        </w:rPr>
        <w:t>Interceptor®</w:t>
      </w:r>
      <w:r w:rsidR="000861EF">
        <w:rPr>
          <w:rFonts w:ascii="Arial" w:eastAsia="Arial" w:hAnsi="Arial" w:cs="Arial"/>
        </w:rPr>
        <w:t xml:space="preserve"> </w:t>
      </w:r>
      <w:r w:rsidR="000861EF" w:rsidRPr="00F80899">
        <w:rPr>
          <w:rFonts w:ascii="Arial" w:eastAsia="Arial" w:hAnsi="Arial" w:cs="Arial"/>
        </w:rPr>
        <w:t>G2</w:t>
      </w:r>
      <w:r w:rsidR="000861EF">
        <w:rPr>
          <w:rFonts w:ascii="Arial" w:eastAsia="Arial" w:hAnsi="Arial" w:cs="Arial"/>
        </w:rPr>
        <w:t xml:space="preserve"> </w:t>
      </w:r>
      <w:r w:rsidR="000861EF">
        <w:rPr>
          <w:rFonts w:ascii="Arial" w:eastAsia="Arial" w:hAnsi="Arial" w:cs="Arial"/>
          <w:highlight w:val="yellow"/>
        </w:rPr>
        <w:t xml:space="preserve">usage data from </w:t>
      </w:r>
      <w:r w:rsidR="000861EF">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{"citationID":"WkUbB2yy","properties":{"formattedCitation":"[35]","plainCitation":"[35]","noteIndex":0},"citationItems":[{"id":6338,"uris":["http://zotero.org/users/13629295/items/VXAVCQ6R"],"itemData":{"id":6338,"type":"article-journal","container-title":"The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000861EF">
        <w:rPr>
          <w:rFonts w:ascii="Arial" w:eastAsia="Arial" w:hAnsi="Arial" w:cs="Arial"/>
          <w:highlight w:val="yellow"/>
        </w:rPr>
        <w:fldChar w:fldCharType="separate"/>
      </w:r>
      <w:r w:rsidR="000D7834" w:rsidRPr="000D7834">
        <w:rPr>
          <w:rFonts w:ascii="Arial" w:hAnsi="Arial" w:cs="Arial"/>
          <w:highlight w:val="yellow"/>
        </w:rPr>
        <w:t>[35]</w:t>
      </w:r>
      <w:r w:rsidR="000861EF">
        <w:rPr>
          <w:rFonts w:ascii="Arial" w:eastAsia="Arial" w:hAnsi="Arial" w:cs="Arial"/>
          <w:highlight w:val="yellow"/>
        </w:rPr>
        <w:fldChar w:fldCharType="end"/>
      </w:r>
      <w:r w:rsidR="000861EF">
        <w:rPr>
          <w:rFonts w:ascii="Arial" w:eastAsia="Arial" w:hAnsi="Arial" w:cs="Arial"/>
          <w:highlight w:val="yellow"/>
        </w:rPr>
        <w:t>.</w:t>
      </w:r>
      <w:r w:rsidR="002E6AFE" w:rsidRPr="00F80899">
        <w:rPr>
          <w:rFonts w:ascii="Arial" w:eastAsia="Arial" w:hAnsi="Arial" w:cs="Arial"/>
          <w:highlight w:val="yellow"/>
        </w:rPr>
        <w:t xml:space="preserve"> </w:t>
      </w:r>
      <w:r w:rsidR="00D76A80">
        <w:rPr>
          <w:rFonts w:ascii="Arial" w:eastAsia="Arial" w:hAnsi="Arial" w:cs="Arial"/>
        </w:rPr>
        <w:t xml:space="preserve">The </w:t>
      </w:r>
      <w:r w:rsidR="00D76A80" w:rsidRPr="00F80899">
        <w:rPr>
          <w:rFonts w:ascii="Arial" w:eastAsia="Arial" w:hAnsi="Arial" w:cs="Arial"/>
          <w:highlight w:val="yellow"/>
        </w:rPr>
        <w:t xml:space="preserve">Interceptor® G2 </w:t>
      </w:r>
      <w:proofErr w:type="spellStart"/>
      <w:r w:rsidR="00D76A80">
        <w:rPr>
          <w:rFonts w:ascii="Arial" w:eastAsia="Arial" w:hAnsi="Arial" w:cs="Arial"/>
          <w:highlight w:val="yellow"/>
        </w:rPr>
        <w:t>bednet</w:t>
      </w:r>
      <w:proofErr w:type="spellEnd"/>
      <w:r w:rsidR="00D76A80">
        <w:rPr>
          <w:rFonts w:ascii="Arial" w:eastAsia="Arial" w:hAnsi="Arial" w:cs="Arial"/>
          <w:highlight w:val="yellow"/>
        </w:rPr>
        <w:t xml:space="preserve"> was parameterized </w:t>
      </w:r>
      <w:r w:rsidR="00D76A80">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{"citationID":"XhGeTRBq","properties":{"formattedCitation":"[36]","plainCitation":"[36]","noteIndex":0},"citationItems":[{"id":56,"uris":["http://zotero.org/users/13629295/items/HGM9QRDJ"],"itemData":{"id":56,"type":"article-journal","abstract":"As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D76A80">
        <w:rPr>
          <w:rFonts w:ascii="Arial" w:eastAsia="Arial" w:hAnsi="Arial" w:cs="Arial"/>
          <w:highlight w:val="yellow"/>
        </w:rPr>
        <w:fldChar w:fldCharType="separate"/>
      </w:r>
      <w:r w:rsidR="000D7834" w:rsidRPr="000D7834">
        <w:rPr>
          <w:rFonts w:ascii="Arial" w:hAnsi="Arial" w:cs="Arial"/>
          <w:highlight w:val="yellow"/>
        </w:rPr>
        <w:t>[36]</w:t>
      </w:r>
      <w:r w:rsidR="00D76A80">
        <w:rPr>
          <w:rFonts w:ascii="Arial" w:eastAsia="Arial" w:hAnsi="Arial" w:cs="Arial"/>
          <w:highlight w:val="yellow"/>
        </w:rPr>
        <w:fldChar w:fldCharType="end"/>
      </w:r>
      <w:r w:rsidR="00D76A80">
        <w:rPr>
          <w:rFonts w:ascii="Arial" w:eastAsia="Arial" w:hAnsi="Arial" w:cs="Arial"/>
          <w:highlight w:val="yellow"/>
        </w:rPr>
        <w:t xml:space="preserve"> with </w:t>
      </w:r>
      <w:r w:rsidR="00F80899" w:rsidRPr="00F80899">
        <w:rPr>
          <w:rFonts w:ascii="Arial" w:eastAsia="Arial" w:hAnsi="Arial" w:cs="Arial"/>
          <w:highlight w:val="yellow"/>
        </w:rPr>
        <w:t>entomological efficacy</w:t>
      </w:r>
      <w:r w:rsidR="00F80899">
        <w:rPr>
          <w:rFonts w:ascii="Arial" w:eastAsia="Arial" w:hAnsi="Arial" w:cs="Arial"/>
          <w:highlight w:val="yellow"/>
        </w:rPr>
        <w:t xml:space="preserve"> </w:t>
      </w:r>
      <w:r w:rsidR="00F80899" w:rsidRPr="00F80899">
        <w:rPr>
          <w:rFonts w:ascii="Arial" w:eastAsia="Arial" w:hAnsi="Arial" w:cs="Arial"/>
          <w:highlight w:val="yellow"/>
        </w:rPr>
        <w:t xml:space="preserve">based on an experimental hut trial </w:t>
      </w:r>
      <w:r w:rsidR="00F80899">
        <w:rPr>
          <w:rFonts w:ascii="Arial" w:eastAsia="Arial" w:hAnsi="Arial" w:cs="Arial"/>
          <w:highlight w:val="yellow"/>
        </w:rPr>
        <w:t xml:space="preserve">conducted </w:t>
      </w:r>
      <w:r w:rsidR="00F80899" w:rsidRPr="00F80899">
        <w:rPr>
          <w:rFonts w:ascii="Arial" w:eastAsia="Arial" w:hAnsi="Arial" w:cs="Arial"/>
          <w:highlight w:val="yellow"/>
        </w:rPr>
        <w:t>in Cote D’Ivoire from May to Ju</w:t>
      </w:r>
      <w:r w:rsidR="00D76A80">
        <w:rPr>
          <w:rFonts w:ascii="Arial" w:eastAsia="Arial" w:hAnsi="Arial" w:cs="Arial"/>
          <w:highlight w:val="yellow"/>
        </w:rPr>
        <w:t>ly</w:t>
      </w:r>
      <w:r w:rsidR="00F80899" w:rsidRPr="00F80899">
        <w:rPr>
          <w:rFonts w:ascii="Arial" w:eastAsia="Arial" w:hAnsi="Arial" w:cs="Arial"/>
          <w:highlight w:val="yellow"/>
        </w:rPr>
        <w:t xml:space="preserve"> 2023 </w:t>
      </w:r>
      <w:r w:rsidR="00D76A80">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{"citationID":"SEZ6tGJ0","properties":{"formattedCitation":"[37]","plainCitation":"[37]","noteIndex":0},"citationItems":[{"id":6334,"uris":["http://zotero.org/users/13629295/items/GX4RMCN4"],"itemData":{"id":6334,"type":"article-journal","abstract":"BackgroundThe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00D76A80">
        <w:rPr>
          <w:rFonts w:ascii="Arial" w:eastAsia="Arial" w:hAnsi="Arial" w:cs="Arial"/>
          <w:highlight w:val="yellow"/>
        </w:rPr>
        <w:fldChar w:fldCharType="separate"/>
      </w:r>
      <w:r w:rsidR="000D7834" w:rsidRPr="000D7834">
        <w:rPr>
          <w:rFonts w:ascii="Arial" w:hAnsi="Arial" w:cs="Arial"/>
          <w:highlight w:val="yellow"/>
        </w:rPr>
        <w:t>[37]</w:t>
      </w:r>
      <w:r w:rsidR="00D76A80">
        <w:rPr>
          <w:rFonts w:ascii="Arial" w:eastAsia="Arial" w:hAnsi="Arial" w:cs="Arial"/>
          <w:highlight w:val="yellow"/>
        </w:rPr>
        <w:fldChar w:fldCharType="end"/>
      </w:r>
      <w:r w:rsidR="00D76A80">
        <w:rPr>
          <w:rFonts w:ascii="Arial" w:eastAsia="Arial" w:hAnsi="Arial" w:cs="Arial"/>
          <w:highlight w:val="yellow"/>
        </w:rPr>
        <w:t>.</w:t>
      </w:r>
      <w:r w:rsidR="00696863">
        <w:rPr>
          <w:rFonts w:ascii="Arial" w:eastAsia="Arial" w:hAnsi="Arial" w:cs="Arial"/>
        </w:rPr>
        <w:t xml:space="preserve"> </w:t>
      </w:r>
      <w:r w:rsidR="001E6664" w:rsidRPr="001E6664">
        <w:rPr>
          <w:rFonts w:ascii="Arial" w:eastAsia="Arial" w:hAnsi="Arial" w:cs="Arial"/>
          <w:highlight w:val="yellow"/>
        </w:rPr>
        <w:t>T</w:t>
      </w:r>
      <w:r w:rsidR="00385B70">
        <w:rPr>
          <w:rFonts w:ascii="Arial" w:eastAsia="Arial" w:hAnsi="Arial" w:cs="Arial"/>
          <w:highlight w:val="yellow"/>
        </w:rPr>
        <w:t>o obtain more realistic</w:t>
      </w:r>
      <w:r w:rsidR="001E6664" w:rsidRPr="001E6664">
        <w:rPr>
          <w:rFonts w:ascii="Arial" w:eastAsia="Arial" w:hAnsi="Arial" w:cs="Arial"/>
          <w:highlight w:val="yellow"/>
        </w:rPr>
        <w:t xml:space="preserve"> operational effectiveness of the nets </w:t>
      </w:r>
      <w:r w:rsidR="00385B70">
        <w:rPr>
          <w:rFonts w:ascii="Arial" w:eastAsia="Arial" w:hAnsi="Arial" w:cs="Arial"/>
          <w:highlight w:val="yellow"/>
        </w:rPr>
        <w:t>we used estimates of ITN effectiveness</w:t>
      </w:r>
      <w:r w:rsidR="001E6664" w:rsidRPr="001E6664">
        <w:rPr>
          <w:rFonts w:ascii="Arial" w:eastAsia="Arial" w:hAnsi="Arial" w:cs="Arial"/>
          <w:highlight w:val="yellow"/>
        </w:rPr>
        <w:t xml:space="preserve"> </w:t>
      </w:r>
      <w:r w:rsidR="00385B70">
        <w:rPr>
          <w:rFonts w:ascii="Arial" w:eastAsia="Arial" w:hAnsi="Arial" w:cs="Arial"/>
          <w:highlight w:val="yellow"/>
        </w:rPr>
        <w:t>quantified in a</w:t>
      </w:r>
      <w:r w:rsidR="001E6664" w:rsidRPr="001E6664">
        <w:rPr>
          <w:rFonts w:ascii="Arial" w:eastAsia="Arial" w:hAnsi="Arial" w:cs="Arial"/>
          <w:highlight w:val="yellow"/>
        </w:rPr>
        <w:t xml:space="preserve"> cascade </w:t>
      </w:r>
      <w:r w:rsidR="00385B70">
        <w:rPr>
          <w:rFonts w:ascii="Arial" w:eastAsia="Arial" w:hAnsi="Arial" w:cs="Arial"/>
          <w:highlight w:val="yellow"/>
        </w:rPr>
        <w:t xml:space="preserve">as </w:t>
      </w:r>
      <w:r w:rsidR="001E6664" w:rsidRPr="001E6664">
        <w:rPr>
          <w:rFonts w:ascii="Arial" w:eastAsia="Arial" w:hAnsi="Arial" w:cs="Arial"/>
          <w:highlight w:val="yellow"/>
        </w:rPr>
        <w:t xml:space="preserve">in </w:t>
      </w:r>
      <w:r w:rsidR="001E6664" w:rsidRPr="001E6664">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{"citationID":"GV42j2CM","properties":{"formattedCitation":"[36]","plainCitation":"[36]","noteIndex":0},"citationItems":[{"id":56,"uris":["http://zotero.org/users/13629295/items/HGM9QRDJ"],"itemData":{"id":56,"type":"article-journal","abstract":"As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1E6664" w:rsidRPr="001E6664">
        <w:rPr>
          <w:rFonts w:ascii="Arial" w:eastAsia="Arial" w:hAnsi="Arial" w:cs="Arial"/>
          <w:highlight w:val="yellow"/>
        </w:rPr>
        <w:fldChar w:fldCharType="separate"/>
      </w:r>
      <w:r w:rsidR="000D7834" w:rsidRPr="000D7834">
        <w:rPr>
          <w:rFonts w:ascii="Arial" w:hAnsi="Arial" w:cs="Arial"/>
          <w:highlight w:val="yellow"/>
        </w:rPr>
        <w:t>[36]</w:t>
      </w:r>
      <w:r w:rsidR="001E6664" w:rsidRPr="001E6664">
        <w:rPr>
          <w:rFonts w:ascii="Arial" w:eastAsia="Arial" w:hAnsi="Arial" w:cs="Arial"/>
          <w:highlight w:val="yellow"/>
        </w:rPr>
        <w:fldChar w:fldCharType="end"/>
      </w:r>
    </w:p>
    <w:p w14:paraId="6A1BB526" w14:textId="49DA71C3" w:rsidR="00672A91" w:rsidRPr="00F80899" w:rsidRDefault="00020CB1">
      <w:pPr>
        <w:rPr>
          <w:rFonts w:ascii="Arial" w:eastAsia="Arial" w:hAnsi="Arial" w:cs="Arial"/>
        </w:rPr>
      </w:pPr>
      <w:r w:rsidRPr="00F80899">
        <w:rPr>
          <w:rFonts w:ascii="Arial" w:eastAsia="Arial" w:hAnsi="Arial" w:cs="Arial"/>
        </w:rPr>
        <w:t xml:space="preserve">The simulated population was stratified by LLIN usage status and three different age groups (0-5, 0-10 and the full age range, 0-100 years). At each level of LLIN usage, individuals were categorised as either LLIN users or LLIN non-users. This stratification enabled separate tracking of malaria prevalence among users and non-users while preserving shared exposure to the same transmission environment. </w:t>
      </w:r>
    </w:p>
    <w:p w14:paraId="44015290" w14:textId="0901F1A9" w:rsidR="00672A91" w:rsidRDefault="00020CB1">
      <w:pPr>
        <w:rPr>
          <w:rFonts w:ascii="Arial" w:eastAsia="Arial" w:hAnsi="Arial" w:cs="Arial"/>
        </w:rPr>
      </w:pPr>
      <w:r w:rsidRPr="00F80899">
        <w:rPr>
          <w:rFonts w:ascii="Arial" w:eastAsia="Arial" w:hAnsi="Arial" w:cs="Arial"/>
        </w:rPr>
        <w:t xml:space="preserve">After a </w:t>
      </w:r>
      <w:proofErr w:type="spellStart"/>
      <w:r w:rsidRPr="00F80899">
        <w:rPr>
          <w:rFonts w:ascii="Arial" w:eastAsia="Arial" w:hAnsi="Arial" w:cs="Arial"/>
        </w:rPr>
        <w:t>burnin</w:t>
      </w:r>
      <w:proofErr w:type="spellEnd"/>
      <w:r w:rsidRPr="00F80899">
        <w:rPr>
          <w:rFonts w:ascii="Arial" w:eastAsia="Arial" w:hAnsi="Arial" w:cs="Arial"/>
        </w:rPr>
        <w:t xml:space="preserve"> period</w:t>
      </w:r>
      <w:r w:rsidR="007B6235">
        <w:rPr>
          <w:rFonts w:ascii="Arial" w:eastAsia="Arial" w:hAnsi="Arial" w:cs="Arial"/>
        </w:rPr>
        <w:t xml:space="preserve"> of </w:t>
      </w:r>
      <w:r w:rsidR="007B6235" w:rsidRPr="007B6235">
        <w:rPr>
          <w:rFonts w:ascii="Arial" w:eastAsia="Arial" w:hAnsi="Arial" w:cs="Arial"/>
          <w:highlight w:val="yellow"/>
        </w:rPr>
        <w:t># of years</w:t>
      </w:r>
      <w:r w:rsidRPr="00F80899">
        <w:rPr>
          <w:rFonts w:ascii="Arial" w:eastAsia="Arial" w:hAnsi="Arial" w:cs="Arial"/>
        </w:rPr>
        <w:t xml:space="preserve">, the model reached equilibrium. At that point, we initiated effective treatment of malaria for symptomatic individuals starting in </w:t>
      </w:r>
      <w:r w:rsidR="007B6235">
        <w:rPr>
          <w:rFonts w:ascii="Arial" w:eastAsia="Arial" w:hAnsi="Arial" w:cs="Arial"/>
        </w:rPr>
        <w:t xml:space="preserve">the year </w:t>
      </w:r>
      <w:r w:rsidRPr="00F80899">
        <w:rPr>
          <w:rFonts w:ascii="Arial" w:eastAsia="Arial" w:hAnsi="Arial" w:cs="Arial"/>
        </w:rPr>
        <w:t>200</w:t>
      </w:r>
      <w:r w:rsidR="009974E2" w:rsidRPr="00F80899">
        <w:rPr>
          <w:rFonts w:ascii="Arial" w:eastAsia="Arial" w:hAnsi="Arial" w:cs="Arial"/>
        </w:rPr>
        <w:t>0</w:t>
      </w:r>
      <w:r w:rsidRPr="00F80899">
        <w:rPr>
          <w:rFonts w:ascii="Arial" w:eastAsia="Arial" w:hAnsi="Arial" w:cs="Arial"/>
        </w:rPr>
        <w:t xml:space="preserve">. Starting in 2023, </w:t>
      </w:r>
      <w:r w:rsidR="007B6235">
        <w:rPr>
          <w:rFonts w:ascii="Arial" w:eastAsia="Arial" w:hAnsi="Arial" w:cs="Arial"/>
        </w:rPr>
        <w:t xml:space="preserve">mass </w:t>
      </w:r>
      <w:r w:rsidRPr="00F80899">
        <w:rPr>
          <w:rFonts w:ascii="Arial" w:eastAsia="Arial" w:hAnsi="Arial" w:cs="Arial"/>
        </w:rPr>
        <w:t>campaign distribution of LLIN was implemented in the years 2023, 2026 and 2029, assuming a 3-year net distribution cycle</w:t>
      </w:r>
      <w:r w:rsidR="00413903" w:rsidRPr="00F80899">
        <w:rPr>
          <w:rFonts w:ascii="Arial" w:eastAsia="Arial" w:hAnsi="Arial" w:cs="Arial"/>
        </w:rPr>
        <w:t>.</w:t>
      </w:r>
      <w:r w:rsidRPr="00F80899">
        <w:rPr>
          <w:rFonts w:ascii="Arial" w:eastAsia="Arial" w:hAnsi="Arial" w:cs="Arial"/>
        </w:rPr>
        <w:t xml:space="preserve"> In a population of </w:t>
      </w:r>
      <w:r w:rsidR="009974E2" w:rsidRPr="007B6235">
        <w:rPr>
          <w:rFonts w:ascii="Arial" w:eastAsia="Arial" w:hAnsi="Arial" w:cs="Arial"/>
          <w:highlight w:val="yellow"/>
        </w:rPr>
        <w:t>5</w:t>
      </w:r>
      <w:r w:rsidRPr="007B6235">
        <w:rPr>
          <w:rFonts w:ascii="Arial" w:eastAsia="Arial" w:hAnsi="Arial" w:cs="Arial"/>
          <w:highlight w:val="yellow"/>
        </w:rPr>
        <w:t>0’000</w:t>
      </w:r>
      <w:r w:rsidRPr="00F80899">
        <w:rPr>
          <w:rFonts w:ascii="Arial" w:eastAsia="Arial" w:hAnsi="Arial" w:cs="Arial"/>
        </w:rPr>
        <w:t>, each scenario was simulated 10 times and ran up to the year 203</w:t>
      </w:r>
      <w:r w:rsidR="007B6235">
        <w:rPr>
          <w:rFonts w:ascii="Arial" w:eastAsia="Arial" w:hAnsi="Arial" w:cs="Arial"/>
        </w:rPr>
        <w:t>1</w:t>
      </w:r>
      <w:r w:rsidRPr="00F80899">
        <w:rPr>
          <w:rFonts w:ascii="Arial" w:eastAsia="Arial" w:hAnsi="Arial" w:cs="Arial"/>
        </w:rPr>
        <w:t>. To reproduce the rapid diagnostic test detection limit, parasite detection limit was set at 100 parasites per microliter in the model</w:t>
      </w:r>
      <w:r w:rsidR="009B6672">
        <w:rPr>
          <w:rFonts w:ascii="Arial" w:eastAsia="Arial" w:hAnsi="Arial" w:cs="Arial"/>
        </w:rPr>
        <w:t xml:space="preserve"> </w:t>
      </w:r>
      <w:r w:rsidR="009B6672">
        <w:rPr>
          <w:rFonts w:ascii="Arial" w:eastAsia="Arial" w:hAnsi="Arial" w:cs="Arial"/>
        </w:rPr>
        <w:fldChar w:fldCharType="begin"/>
      </w:r>
      <w:r w:rsidR="000D7834">
        <w:rPr>
          <w:rFonts w:ascii="Arial" w:eastAsia="Arial" w:hAnsi="Arial" w:cs="Arial"/>
        </w:rPr>
        <w:instrText xml:space="preserve"> ADDIN ZOTERO_ITEM CSL_CITATION {"citationID":"Vl00SoPy","properties":{"formattedCitation":"[38]","plainCitation":"[38]","noteIndex":0},"citationItems":[{"id":54,"uris":["http://zotero.org/users/13629295/items/IZG4HA4D"],"itemData":{"id":54,"type":"article-journal","abstract":"SUMMARY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9B6672">
        <w:rPr>
          <w:rFonts w:ascii="Arial" w:eastAsia="Arial" w:hAnsi="Arial" w:cs="Arial"/>
        </w:rPr>
        <w:fldChar w:fldCharType="separate"/>
      </w:r>
      <w:r w:rsidR="000D7834" w:rsidRPr="000D7834">
        <w:rPr>
          <w:rFonts w:ascii="Arial" w:hAnsi="Arial" w:cs="Arial"/>
        </w:rPr>
        <w:t>[38]</w:t>
      </w:r>
      <w:r w:rsidR="009B6672">
        <w:rPr>
          <w:rFonts w:ascii="Arial" w:eastAsia="Arial" w:hAnsi="Arial" w:cs="Arial"/>
        </w:rPr>
        <w:fldChar w:fldCharType="end"/>
      </w:r>
      <w:r w:rsidRPr="00F80899">
        <w:rPr>
          <w:rFonts w:ascii="Arial" w:eastAsia="Arial" w:hAnsi="Arial" w:cs="Arial"/>
        </w:rPr>
        <w:t>. All LLIN effects were quantified relative to a counterfactual scenario in which LLIN usage was set to zero, to imply no LLIN usage across the</w:t>
      </w:r>
      <w:r w:rsidR="007B6235">
        <w:rPr>
          <w:rFonts w:ascii="Arial" w:eastAsia="Arial" w:hAnsi="Arial" w:cs="Arial"/>
        </w:rPr>
        <w:t xml:space="preserve"> simulated</w:t>
      </w:r>
      <w:r w:rsidRPr="00F80899">
        <w:rPr>
          <w:rFonts w:ascii="Arial" w:eastAsia="Arial" w:hAnsi="Arial" w:cs="Arial"/>
        </w:rPr>
        <w:t xml:space="preserve"> population. The prevalence observed among non-users in this </w:t>
      </w:r>
      <w:r w:rsidR="00413903" w:rsidRPr="00F80899">
        <w:rPr>
          <w:rFonts w:ascii="Arial" w:eastAsia="Arial" w:hAnsi="Arial" w:cs="Arial"/>
        </w:rPr>
        <w:t xml:space="preserve">counterfactual </w:t>
      </w:r>
      <w:r w:rsidRPr="00F80899">
        <w:rPr>
          <w:rFonts w:ascii="Arial" w:eastAsia="Arial" w:hAnsi="Arial" w:cs="Arial"/>
        </w:rPr>
        <w:t xml:space="preserve">scenario was used as the reference prevalence for estimating </w:t>
      </w:r>
      <w:r w:rsidR="00413903" w:rsidRPr="00F80899">
        <w:rPr>
          <w:rFonts w:ascii="Arial" w:eastAsia="Arial" w:hAnsi="Arial" w:cs="Arial"/>
        </w:rPr>
        <w:t xml:space="preserve">LLIN effects among </w:t>
      </w:r>
      <w:r w:rsidRPr="00F80899">
        <w:rPr>
          <w:rFonts w:ascii="Arial" w:eastAsia="Arial" w:hAnsi="Arial" w:cs="Arial"/>
        </w:rPr>
        <w:t xml:space="preserve">both </w:t>
      </w:r>
      <w:r w:rsidR="00413903" w:rsidRPr="00F80899">
        <w:rPr>
          <w:rFonts w:ascii="Arial" w:eastAsia="Arial" w:hAnsi="Arial" w:cs="Arial"/>
        </w:rPr>
        <w:t>users</w:t>
      </w:r>
      <w:r w:rsidRPr="00F80899">
        <w:rPr>
          <w:rFonts w:ascii="Arial" w:eastAsia="Arial" w:hAnsi="Arial" w:cs="Arial"/>
        </w:rPr>
        <w:t xml:space="preserve"> and </w:t>
      </w:r>
      <w:r w:rsidR="00413903" w:rsidRPr="00F80899">
        <w:rPr>
          <w:rFonts w:ascii="Arial" w:eastAsia="Arial" w:hAnsi="Arial" w:cs="Arial"/>
        </w:rPr>
        <w:t>non-users</w:t>
      </w:r>
      <w:r w:rsidRPr="00F80899">
        <w:rPr>
          <w:rFonts w:ascii="Arial" w:eastAsia="Arial" w:hAnsi="Arial" w:cs="Arial"/>
        </w:rPr>
        <w:t>. This ensured that all effect estimates were anchored to a consistent, no LLIN transmission context.</w:t>
      </w:r>
    </w:p>
    <w:p w14:paraId="32FD30B9" w14:textId="64E552F3" w:rsidR="00FA182C" w:rsidRDefault="00FA182C">
      <w:pPr>
        <w:rPr>
          <w:rFonts w:ascii="Arial" w:eastAsia="Arial" w:hAnsi="Arial" w:cs="Arial"/>
        </w:rPr>
      </w:pPr>
      <w:r>
        <w:rPr>
          <w:rFonts w:ascii="Arial" w:eastAsia="Arial" w:hAnsi="Arial" w:cs="Arial"/>
        </w:rPr>
        <w:t>Table 1: Model parameters and source</w:t>
      </w:r>
    </w:p>
    <w:tbl>
      <w:tblPr>
        <w:tblStyle w:val="TableGrid"/>
        <w:tblW w:w="9351" w:type="dxa"/>
        <w:tblLook w:val="04A0" w:firstRow="1" w:lastRow="0" w:firstColumn="1" w:lastColumn="0" w:noHBand="0" w:noVBand="1"/>
      </w:tblPr>
      <w:tblGrid>
        <w:gridCol w:w="3114"/>
        <w:gridCol w:w="3969"/>
        <w:gridCol w:w="2268"/>
      </w:tblGrid>
      <w:tr w:rsidR="00FA182C" w14:paraId="79400F43" w14:textId="77777777" w:rsidTr="00340B66">
        <w:tc>
          <w:tcPr>
            <w:tcW w:w="3114" w:type="dxa"/>
          </w:tcPr>
          <w:p w14:paraId="172B5D3D" w14:textId="43855F90" w:rsidR="00FA182C" w:rsidRDefault="00FA182C" w:rsidP="00FA182C">
            <w:pPr>
              <w:rPr>
                <w:rFonts w:ascii="Arial" w:eastAsia="Arial" w:hAnsi="Arial" w:cs="Arial"/>
              </w:rPr>
            </w:pPr>
            <w:r>
              <w:rPr>
                <w:rFonts w:ascii="Arial" w:eastAsia="Arial" w:hAnsi="Arial" w:cs="Arial"/>
              </w:rPr>
              <w:t xml:space="preserve">Parameter </w:t>
            </w:r>
          </w:p>
        </w:tc>
        <w:tc>
          <w:tcPr>
            <w:tcW w:w="3969" w:type="dxa"/>
          </w:tcPr>
          <w:p w14:paraId="75A4B889" w14:textId="0A691468" w:rsidR="00FA182C" w:rsidRDefault="00FA182C" w:rsidP="00FA182C">
            <w:pPr>
              <w:rPr>
                <w:rFonts w:ascii="Arial" w:eastAsia="Arial" w:hAnsi="Arial" w:cs="Arial"/>
              </w:rPr>
            </w:pPr>
            <w:r>
              <w:rPr>
                <w:rFonts w:ascii="Arial" w:eastAsia="Arial" w:hAnsi="Arial" w:cs="Arial"/>
              </w:rPr>
              <w:t xml:space="preserve">Value </w:t>
            </w:r>
          </w:p>
        </w:tc>
        <w:tc>
          <w:tcPr>
            <w:tcW w:w="2268" w:type="dxa"/>
          </w:tcPr>
          <w:p w14:paraId="4B4855A2" w14:textId="1C31FF5F" w:rsidR="00FA182C" w:rsidRDefault="00FA182C" w:rsidP="00FA182C">
            <w:pPr>
              <w:rPr>
                <w:rFonts w:ascii="Arial" w:eastAsia="Arial" w:hAnsi="Arial" w:cs="Arial"/>
              </w:rPr>
            </w:pPr>
            <w:r>
              <w:rPr>
                <w:rFonts w:ascii="Arial" w:eastAsia="Arial" w:hAnsi="Arial" w:cs="Arial"/>
              </w:rPr>
              <w:t xml:space="preserve">Source </w:t>
            </w:r>
          </w:p>
        </w:tc>
      </w:tr>
      <w:tr w:rsidR="00FA182C" w14:paraId="0B61A337" w14:textId="77777777" w:rsidTr="00340B66">
        <w:tc>
          <w:tcPr>
            <w:tcW w:w="3114" w:type="dxa"/>
          </w:tcPr>
          <w:p w14:paraId="55E7CBBE" w14:textId="77777777" w:rsidR="00FA182C" w:rsidRDefault="00FA182C">
            <w:pPr>
              <w:rPr>
                <w:rFonts w:ascii="Arial" w:eastAsia="Arial" w:hAnsi="Arial" w:cs="Arial"/>
              </w:rPr>
            </w:pPr>
            <w:r>
              <w:rPr>
                <w:rFonts w:ascii="Arial" w:eastAsia="Arial" w:hAnsi="Arial" w:cs="Arial"/>
              </w:rPr>
              <w:lastRenderedPageBreak/>
              <w:t xml:space="preserve">Vector species </w:t>
            </w:r>
            <w:r w:rsidR="00632AF6">
              <w:rPr>
                <w:rFonts w:ascii="Arial" w:eastAsia="Arial" w:hAnsi="Arial" w:cs="Arial"/>
              </w:rPr>
              <w:t>proportion</w:t>
            </w:r>
            <w:r w:rsidR="002F1059">
              <w:rPr>
                <w:rFonts w:ascii="Arial" w:eastAsia="Arial" w:hAnsi="Arial" w:cs="Arial"/>
              </w:rPr>
              <w:t>:</w:t>
            </w:r>
          </w:p>
          <w:p w14:paraId="38802040" w14:textId="77777777" w:rsidR="002F1059" w:rsidRDefault="002F1059" w:rsidP="002F1059">
            <w:pPr>
              <w:rPr>
                <w:rFonts w:ascii="Arial" w:eastAsia="Arial" w:hAnsi="Arial" w:cs="Arial"/>
              </w:rPr>
            </w:pPr>
            <w:r w:rsidRPr="002F1059">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p>
          <w:p w14:paraId="299670CE" w14:textId="26620421" w:rsidR="002F1059" w:rsidRDefault="002F1059" w:rsidP="002F1059">
            <w:pPr>
              <w:rPr>
                <w:rFonts w:ascii="Arial" w:eastAsia="Arial" w:hAnsi="Arial" w:cs="Arial"/>
              </w:rPr>
            </w:pP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p>
        </w:tc>
        <w:tc>
          <w:tcPr>
            <w:tcW w:w="3969" w:type="dxa"/>
          </w:tcPr>
          <w:p w14:paraId="0D0563DA" w14:textId="77777777" w:rsidR="00FA182C" w:rsidRDefault="00FA182C">
            <w:pPr>
              <w:rPr>
                <w:rFonts w:ascii="Arial" w:eastAsia="Arial" w:hAnsi="Arial" w:cs="Arial"/>
              </w:rPr>
            </w:pPr>
          </w:p>
          <w:p w14:paraId="4429D199" w14:textId="77777777" w:rsidR="002F1059" w:rsidRDefault="002F1059">
            <w:pPr>
              <w:rPr>
                <w:rFonts w:ascii="Arial" w:eastAsia="Arial" w:hAnsi="Arial" w:cs="Arial"/>
              </w:rPr>
            </w:pPr>
            <w:r>
              <w:rPr>
                <w:rFonts w:ascii="Arial" w:eastAsia="Arial" w:hAnsi="Arial" w:cs="Arial"/>
              </w:rPr>
              <w:t>0.6</w:t>
            </w:r>
          </w:p>
          <w:p w14:paraId="0D7D7B91" w14:textId="77777777" w:rsidR="002F1059" w:rsidRDefault="002F1059">
            <w:pPr>
              <w:rPr>
                <w:rFonts w:ascii="Arial" w:eastAsia="Arial" w:hAnsi="Arial" w:cs="Arial"/>
              </w:rPr>
            </w:pPr>
            <w:r>
              <w:rPr>
                <w:rFonts w:ascii="Arial" w:eastAsia="Arial" w:hAnsi="Arial" w:cs="Arial"/>
              </w:rPr>
              <w:t>0.1</w:t>
            </w:r>
          </w:p>
          <w:p w14:paraId="0B72653B" w14:textId="459FD51E" w:rsidR="002F1059" w:rsidRDefault="002F1059">
            <w:pPr>
              <w:rPr>
                <w:rFonts w:ascii="Arial" w:eastAsia="Arial" w:hAnsi="Arial" w:cs="Arial"/>
              </w:rPr>
            </w:pPr>
            <w:r>
              <w:rPr>
                <w:rFonts w:ascii="Arial" w:eastAsia="Arial" w:hAnsi="Arial" w:cs="Arial"/>
              </w:rPr>
              <w:t>0.3</w:t>
            </w:r>
          </w:p>
        </w:tc>
        <w:tc>
          <w:tcPr>
            <w:tcW w:w="2268" w:type="dxa"/>
          </w:tcPr>
          <w:p w14:paraId="3EA24C78" w14:textId="7046C63B" w:rsidR="00FA182C" w:rsidRDefault="00632AF6">
            <w:pPr>
              <w:rPr>
                <w:rFonts w:ascii="Arial" w:eastAsia="Arial" w:hAnsi="Arial" w:cs="Arial"/>
              </w:rPr>
            </w:pPr>
            <w:r>
              <w:rPr>
                <w:rFonts w:ascii="Arial" w:eastAsia="Arial" w:hAnsi="Arial" w:cs="Arial"/>
              </w:rPr>
              <w:t xml:space="preserve">Assumed </w:t>
            </w:r>
          </w:p>
        </w:tc>
      </w:tr>
      <w:tr w:rsidR="00FA182C" w14:paraId="2BC905B3" w14:textId="77777777" w:rsidTr="00340B66">
        <w:tc>
          <w:tcPr>
            <w:tcW w:w="3114" w:type="dxa"/>
          </w:tcPr>
          <w:p w14:paraId="1F108377" w14:textId="77777777" w:rsidR="00FA182C" w:rsidRDefault="00FA182C">
            <w:pPr>
              <w:rPr>
                <w:rFonts w:ascii="Arial" w:eastAsia="Arial" w:hAnsi="Arial" w:cs="Arial"/>
              </w:rPr>
            </w:pPr>
            <w:r>
              <w:rPr>
                <w:rFonts w:ascii="Arial" w:eastAsia="Arial" w:hAnsi="Arial" w:cs="Arial"/>
              </w:rPr>
              <w:t>Sporozoite rates</w:t>
            </w:r>
            <w:r w:rsidR="002F1059">
              <w:rPr>
                <w:rFonts w:ascii="Arial" w:eastAsia="Arial" w:hAnsi="Arial" w:cs="Arial"/>
              </w:rPr>
              <w:t>:</w:t>
            </w:r>
          </w:p>
          <w:p w14:paraId="3FEC6EE2" w14:textId="77777777" w:rsidR="002F1059" w:rsidRDefault="002F1059" w:rsidP="002F1059">
            <w:pPr>
              <w:rPr>
                <w:rFonts w:ascii="Arial" w:eastAsia="Arial" w:hAnsi="Arial" w:cs="Arial"/>
              </w:rPr>
            </w:pPr>
            <w:r w:rsidRPr="002F1059">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p>
          <w:p w14:paraId="5EF2BCEC" w14:textId="6C66AC4A" w:rsidR="002F1059" w:rsidRDefault="002F1059" w:rsidP="002F1059">
            <w:pPr>
              <w:rPr>
                <w:rFonts w:ascii="Arial" w:eastAsia="Arial" w:hAnsi="Arial" w:cs="Arial"/>
              </w:rPr>
            </w:pP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p>
        </w:tc>
        <w:tc>
          <w:tcPr>
            <w:tcW w:w="3969" w:type="dxa"/>
          </w:tcPr>
          <w:p w14:paraId="469371EA" w14:textId="77777777" w:rsidR="00FA182C" w:rsidRDefault="00FA182C">
            <w:pPr>
              <w:rPr>
                <w:rFonts w:ascii="Arial" w:eastAsia="Arial" w:hAnsi="Arial" w:cs="Arial"/>
              </w:rPr>
            </w:pPr>
          </w:p>
          <w:p w14:paraId="2C092B6D" w14:textId="7B971D42" w:rsidR="004E6C6D" w:rsidRDefault="004E6C6D">
            <w:pPr>
              <w:rPr>
                <w:rFonts w:ascii="Arial" w:eastAsia="Arial" w:hAnsi="Arial" w:cs="Arial"/>
              </w:rPr>
            </w:pPr>
            <w:r w:rsidRPr="004E6C6D">
              <w:rPr>
                <w:rFonts w:ascii="Arial" w:eastAsia="Arial" w:hAnsi="Arial" w:cs="Arial"/>
              </w:rPr>
              <w:t>0.114</w:t>
            </w:r>
          </w:p>
          <w:p w14:paraId="12295378" w14:textId="77777777" w:rsidR="004E6C6D" w:rsidRDefault="004E6C6D">
            <w:pPr>
              <w:rPr>
                <w:rFonts w:ascii="Arial" w:eastAsia="Arial" w:hAnsi="Arial" w:cs="Arial"/>
              </w:rPr>
            </w:pPr>
            <w:r w:rsidRPr="004E6C6D">
              <w:rPr>
                <w:rFonts w:ascii="Arial" w:eastAsia="Arial" w:hAnsi="Arial" w:cs="Arial"/>
              </w:rPr>
              <w:t>0.049</w:t>
            </w:r>
          </w:p>
          <w:p w14:paraId="21469E53" w14:textId="2CCC8CEA" w:rsidR="004E6C6D" w:rsidRDefault="004E6C6D">
            <w:pPr>
              <w:rPr>
                <w:rFonts w:ascii="Arial" w:eastAsia="Arial" w:hAnsi="Arial" w:cs="Arial"/>
              </w:rPr>
            </w:pPr>
            <w:r w:rsidRPr="004E6C6D">
              <w:rPr>
                <w:rFonts w:ascii="Arial" w:eastAsia="Arial" w:hAnsi="Arial" w:cs="Arial"/>
              </w:rPr>
              <w:t>0.235</w:t>
            </w:r>
          </w:p>
        </w:tc>
        <w:tc>
          <w:tcPr>
            <w:tcW w:w="2268" w:type="dxa"/>
          </w:tcPr>
          <w:p w14:paraId="2D34A1E8" w14:textId="7C851A65" w:rsidR="00FA182C" w:rsidRDefault="004E6C6D">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{"citationID":"6pd6W09o","properties":{"formattedCitation":"[39]","plainCitation":"[39]","noteIndex":0},"citationItems":[{"id":6335,"uris":["http://zotero.org/users/13629295/items/IWPFDPXU"],"itemData":{"id":6335,"type":"article-journal","abstract":"There are three Anopheles mosquito species in East Africa that are responsible for the majority of malaria transmission, posing a significant public health concern. Understanding the vector competence of different mosquito species is crucial for targeted and cost-effective malaria control strategies. This study investigated the vector competence of laboratory reared strains of East African An. gambiae sensu stricto, An. funestus s.s., and An. arabiensis mosquitoes towards local isolates of Plasmodium falciparum infection. Mosquito feeding assays using gametocytaemic blood from local donors revealed significant differences in both prevalence and intensity of oocyst and sporozoite infections among the three vectors. An. funestus mosquitoes presented the highest sporozoite prevalence 23.5% (95% confidence interval (CI) 17.5–29.6) and intensity of infection 6-58138 sporozoites. Relative to An. funestus, the odds ratio for sporozoites prevalence were 0.46 (95% CI 0.25–0.85) in An. gambiae and 0.19 (95% CI 0.07–0.51) in An. arabiensis, while the incidence rate ratio for sporozoite intensity was 0.31 (95% CI 0.14–0.69) in An. gambiae and 0.66 (95% CI 0.16–2.60) in An. arabiensis. Our findings indicate that all three malaria vector species may contribute to malaria transmission in East Africa, with An. funestus demonstrating superior vector competence. In conclusion, there is a need for comprehensive malaria control strategies targeting major malaria vector species, an update of malaria transmission models to consider vector competence and evaluation of malaria transmission blocking interventions in assays that include An. funestus mosquitoes.","container-title":"Scientific Reports","DOI":"10.1038/s41598-025-86409-w","ISSN":"2045-2322","issue":"1","journalAbbreviation":"Sci Rep","language":"en","license":"2025 The Author(s)","page":"2286","source":"www.nature.com","title":"Contrasting vector competence of three main East African Anopheles malaria vector mosquitoes for Plasmodium falciparum","volume":"15","author":[{"family":"Kweyamba","given":"Prisca A."},{"family":"Hofer","given":"Lorenz M."},{"family":"Kibondo","given":"Ummi A."},{"family":"Mwanga","given":"Rehema Y."},{"family":"Sayi","given":"Rajabu M."},{"family":"Matwewe","given":"Fatuma"},{"family":"Lwetoijera","given":"Dickson W."},{"family":"Tambwe","given":"Mgeni M."},{"family":"Moore","given":"Sarah J."}],"issued":{"date-parts":[["2025",1,17]]}}}],"schema":"https://github.com/citation-style-language/schema/raw/master/csl-citation.json"} </w:instrText>
            </w:r>
            <w:r>
              <w:rPr>
                <w:rFonts w:ascii="Arial" w:eastAsia="Arial" w:hAnsi="Arial" w:cs="Arial"/>
              </w:rPr>
              <w:fldChar w:fldCharType="separate"/>
            </w:r>
            <w:r w:rsidR="000D7834" w:rsidRPr="000D7834">
              <w:rPr>
                <w:rFonts w:ascii="Arial" w:hAnsi="Arial" w:cs="Arial"/>
              </w:rPr>
              <w:t>[39]</w:t>
            </w:r>
            <w:r>
              <w:rPr>
                <w:rFonts w:ascii="Arial" w:eastAsia="Arial" w:hAnsi="Arial" w:cs="Arial"/>
              </w:rPr>
              <w:fldChar w:fldCharType="end"/>
            </w:r>
          </w:p>
        </w:tc>
      </w:tr>
      <w:tr w:rsidR="00FA182C" w14:paraId="29EB7D59" w14:textId="77777777" w:rsidTr="00340B66">
        <w:tc>
          <w:tcPr>
            <w:tcW w:w="3114" w:type="dxa"/>
          </w:tcPr>
          <w:p w14:paraId="744ECA5D" w14:textId="0DFB346B" w:rsidR="00FA182C" w:rsidRDefault="00FA182C">
            <w:pPr>
              <w:rPr>
                <w:rFonts w:ascii="Arial" w:eastAsia="Arial" w:hAnsi="Arial" w:cs="Arial"/>
              </w:rPr>
            </w:pPr>
            <w:r>
              <w:rPr>
                <w:rFonts w:ascii="Arial" w:eastAsia="Arial" w:hAnsi="Arial" w:cs="Arial"/>
              </w:rPr>
              <w:t>Seasonality</w:t>
            </w:r>
          </w:p>
        </w:tc>
        <w:tc>
          <w:tcPr>
            <w:tcW w:w="3969" w:type="dxa"/>
          </w:tcPr>
          <w:p w14:paraId="0DB63BAA" w14:textId="495C5A34" w:rsidR="00FA182C" w:rsidRDefault="0076609D">
            <w:pPr>
              <w:rPr>
                <w:rFonts w:ascii="Arial" w:eastAsia="Arial" w:hAnsi="Arial" w:cs="Arial"/>
              </w:rPr>
            </w:pPr>
            <w:r>
              <w:rPr>
                <w:rFonts w:ascii="Arial" w:eastAsia="Arial" w:hAnsi="Arial" w:cs="Arial"/>
              </w:rPr>
              <w:t xml:space="preserve">Seasonal with a peak in </w:t>
            </w:r>
            <w:r w:rsidR="00632AF6">
              <w:rPr>
                <w:rFonts w:ascii="Arial" w:eastAsia="Arial" w:hAnsi="Arial" w:cs="Arial"/>
              </w:rPr>
              <w:t>October</w:t>
            </w:r>
          </w:p>
        </w:tc>
        <w:tc>
          <w:tcPr>
            <w:tcW w:w="2268" w:type="dxa"/>
          </w:tcPr>
          <w:p w14:paraId="231B8F33" w14:textId="6AB5975A" w:rsidR="00FA182C" w:rsidRDefault="00632AF6">
            <w:pPr>
              <w:rPr>
                <w:rFonts w:ascii="Arial" w:eastAsia="Arial" w:hAnsi="Arial" w:cs="Arial"/>
              </w:rPr>
            </w:pPr>
            <w:r>
              <w:rPr>
                <w:rFonts w:ascii="Arial" w:eastAsia="Arial" w:hAnsi="Arial" w:cs="Arial"/>
              </w:rPr>
              <w:t>Oti region - Ghana</w:t>
            </w:r>
          </w:p>
        </w:tc>
      </w:tr>
      <w:tr w:rsidR="00FA182C" w14:paraId="0222BD73" w14:textId="77777777" w:rsidTr="00340B66">
        <w:tc>
          <w:tcPr>
            <w:tcW w:w="3114" w:type="dxa"/>
          </w:tcPr>
          <w:p w14:paraId="5F1BBD53" w14:textId="7D69BCA2" w:rsidR="00FA182C" w:rsidRDefault="00FA182C">
            <w:pPr>
              <w:rPr>
                <w:rFonts w:ascii="Arial" w:eastAsia="Arial" w:hAnsi="Arial" w:cs="Arial"/>
              </w:rPr>
            </w:pPr>
            <w:r>
              <w:rPr>
                <w:rFonts w:ascii="Arial" w:eastAsia="Arial" w:hAnsi="Arial" w:cs="Arial"/>
              </w:rPr>
              <w:t>Net type</w:t>
            </w:r>
          </w:p>
        </w:tc>
        <w:tc>
          <w:tcPr>
            <w:tcW w:w="3969" w:type="dxa"/>
          </w:tcPr>
          <w:p w14:paraId="463AFED4" w14:textId="13151AD1" w:rsidR="00FA182C" w:rsidRDefault="00632AF6">
            <w:pPr>
              <w:rPr>
                <w:rFonts w:ascii="Arial" w:eastAsia="Arial" w:hAnsi="Arial" w:cs="Arial"/>
              </w:rPr>
            </w:pPr>
            <w:r w:rsidRPr="00632AF6">
              <w:rPr>
                <w:rFonts w:ascii="Arial" w:eastAsia="Arial" w:hAnsi="Arial" w:cs="Arial"/>
              </w:rPr>
              <w:t>Interceptor® G2</w:t>
            </w:r>
          </w:p>
        </w:tc>
        <w:tc>
          <w:tcPr>
            <w:tcW w:w="2268" w:type="dxa"/>
          </w:tcPr>
          <w:p w14:paraId="604EF783" w14:textId="53F37675" w:rsidR="00FA182C" w:rsidRDefault="00632AF6">
            <w:pPr>
              <w:rPr>
                <w:rFonts w:ascii="Arial" w:eastAsia="Arial" w:hAnsi="Arial" w:cs="Arial"/>
              </w:rPr>
            </w:pPr>
            <w:r>
              <w:rPr>
                <w:rFonts w:ascii="Arial" w:eastAsia="Arial" w:hAnsi="Arial" w:cs="Arial"/>
              </w:rPr>
              <w:fldChar w:fldCharType="begin"/>
            </w:r>
            <w:r w:rsidR="00E27D71">
              <w:rPr>
                <w:rFonts w:ascii="Arial" w:eastAsia="Arial" w:hAnsi="Arial" w:cs="Arial"/>
              </w:rPr>
              <w:instrText xml:space="preserve"> ADDIN ZOTERO_ITEM CSL_CITATION {"citationID":"rhHQNbRR","properties":{"formattedCitation":"[6]","plainCitation":"[6]","noteIndex":0},"citationItems":[{"id":91,"uris":["http://zotero.org/users/13629295/items/WNYPYQJN"],"itemData":{"id":91,"type":"article-journal","abstract":"BACKGROUND: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Pr>
                <w:rFonts w:ascii="Arial" w:eastAsia="Arial" w:hAnsi="Arial" w:cs="Arial"/>
              </w:rPr>
              <w:fldChar w:fldCharType="separate"/>
            </w:r>
            <w:r w:rsidR="00E27D71" w:rsidRPr="00E27D71">
              <w:rPr>
                <w:rFonts w:ascii="Arial" w:hAnsi="Arial" w:cs="Arial"/>
              </w:rPr>
              <w:t>[6]</w:t>
            </w:r>
            <w:r>
              <w:rPr>
                <w:rFonts w:ascii="Arial" w:eastAsia="Arial" w:hAnsi="Arial" w:cs="Arial"/>
              </w:rPr>
              <w:fldChar w:fldCharType="end"/>
            </w:r>
          </w:p>
        </w:tc>
      </w:tr>
      <w:tr w:rsidR="00FA182C" w14:paraId="1C8AD10F" w14:textId="77777777" w:rsidTr="00340B66">
        <w:tc>
          <w:tcPr>
            <w:tcW w:w="3114" w:type="dxa"/>
          </w:tcPr>
          <w:p w14:paraId="1669062A" w14:textId="5EE82660" w:rsidR="00FA182C" w:rsidRDefault="00FA182C">
            <w:pPr>
              <w:rPr>
                <w:rFonts w:ascii="Arial" w:eastAsia="Arial" w:hAnsi="Arial" w:cs="Arial"/>
              </w:rPr>
            </w:pPr>
            <w:r>
              <w:rPr>
                <w:rFonts w:ascii="Arial" w:eastAsia="Arial" w:hAnsi="Arial" w:cs="Arial"/>
              </w:rPr>
              <w:t>Efficacy of nets</w:t>
            </w:r>
          </w:p>
        </w:tc>
        <w:tc>
          <w:tcPr>
            <w:tcW w:w="3969" w:type="dxa"/>
          </w:tcPr>
          <w:p w14:paraId="561E465C" w14:textId="39108B27" w:rsidR="00FA182C" w:rsidRDefault="00632AF6">
            <w:pPr>
              <w:rPr>
                <w:rFonts w:ascii="Arial" w:eastAsia="Arial" w:hAnsi="Arial" w:cs="Arial"/>
              </w:rPr>
            </w:pPr>
            <w:r>
              <w:rPr>
                <w:rFonts w:ascii="Arial" w:eastAsia="Arial" w:hAnsi="Arial" w:cs="Arial"/>
              </w:rPr>
              <w:t>From experimental hut trial in Cote D’Ivoire</w:t>
            </w:r>
          </w:p>
        </w:tc>
        <w:tc>
          <w:tcPr>
            <w:tcW w:w="2268" w:type="dxa"/>
          </w:tcPr>
          <w:p w14:paraId="627E0DBD" w14:textId="5DD0CCF3" w:rsidR="00FA182C" w:rsidRDefault="00632AF6">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{"citationID":"IcxV5TbA","properties":{"formattedCitation":"[37]","plainCitation":"[37]","noteIndex":0},"citationItems":[{"id":6334,"uris":["http://zotero.org/users/13629295/items/GX4RMCN4"],"itemData":{"id":6334,"type":"article-journal","abstract":"BackgroundThe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Pr>
                <w:rFonts w:ascii="Arial" w:eastAsia="Arial" w:hAnsi="Arial" w:cs="Arial"/>
              </w:rPr>
              <w:fldChar w:fldCharType="separate"/>
            </w:r>
            <w:r w:rsidR="000D7834" w:rsidRPr="000D7834">
              <w:rPr>
                <w:rFonts w:ascii="Arial" w:hAnsi="Arial" w:cs="Arial"/>
              </w:rPr>
              <w:t>[37]</w:t>
            </w:r>
            <w:r>
              <w:rPr>
                <w:rFonts w:ascii="Arial" w:eastAsia="Arial" w:hAnsi="Arial" w:cs="Arial"/>
              </w:rPr>
              <w:fldChar w:fldCharType="end"/>
            </w:r>
          </w:p>
        </w:tc>
      </w:tr>
      <w:tr w:rsidR="00FA182C" w14:paraId="12ACE5E5" w14:textId="77777777" w:rsidTr="00340B66">
        <w:tc>
          <w:tcPr>
            <w:tcW w:w="3114" w:type="dxa"/>
          </w:tcPr>
          <w:p w14:paraId="76FABD93" w14:textId="09E8B6D1" w:rsidR="00FA182C" w:rsidRDefault="00FA182C">
            <w:pPr>
              <w:rPr>
                <w:rFonts w:ascii="Arial" w:eastAsia="Arial" w:hAnsi="Arial" w:cs="Arial"/>
              </w:rPr>
            </w:pPr>
            <w:r>
              <w:rPr>
                <w:rFonts w:ascii="Arial" w:eastAsia="Arial" w:hAnsi="Arial" w:cs="Arial"/>
              </w:rPr>
              <w:t>Net durability</w:t>
            </w:r>
          </w:p>
        </w:tc>
        <w:tc>
          <w:tcPr>
            <w:tcW w:w="3969" w:type="dxa"/>
          </w:tcPr>
          <w:p w14:paraId="0C47AC0A" w14:textId="3EA87919" w:rsidR="00632AF6" w:rsidRDefault="00632AF6">
            <w:pPr>
              <w:rPr>
                <w:rFonts w:ascii="Arial" w:eastAsia="Arial" w:hAnsi="Arial" w:cs="Arial"/>
              </w:rPr>
            </w:pPr>
            <w:r>
              <w:rPr>
                <w:rFonts w:ascii="Arial" w:eastAsia="Arial" w:hAnsi="Arial" w:cs="Arial"/>
              </w:rPr>
              <w:t>2.4</w:t>
            </w:r>
            <w:r w:rsidR="00076E3E">
              <w:rPr>
                <w:rFonts w:ascii="Arial" w:eastAsia="Arial" w:hAnsi="Arial" w:cs="Arial"/>
              </w:rPr>
              <w:t>-year half-life</w:t>
            </w:r>
          </w:p>
        </w:tc>
        <w:tc>
          <w:tcPr>
            <w:tcW w:w="2268" w:type="dxa"/>
          </w:tcPr>
          <w:p w14:paraId="349FA405" w14:textId="515387C0" w:rsidR="00FA182C"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{"citationID":"g284Dn7z","properties":{"formattedCitation":"[35]","plainCitation":"[35]","noteIndex":0},"citationItems":[{"id":6338,"uris":["http://zotero.org/users/13629295/items/VXAVCQ6R"],"itemData":{"id":6338,"type":"article-journal","container-title":"The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Pr>
                <w:rFonts w:ascii="Arial" w:eastAsia="Arial" w:hAnsi="Arial" w:cs="Arial"/>
              </w:rPr>
              <w:fldChar w:fldCharType="separate"/>
            </w:r>
            <w:r w:rsidR="000D7834" w:rsidRPr="000D7834">
              <w:rPr>
                <w:rFonts w:ascii="Arial" w:hAnsi="Arial" w:cs="Arial"/>
              </w:rPr>
              <w:t>[35]</w:t>
            </w:r>
            <w:r>
              <w:rPr>
                <w:rFonts w:ascii="Arial" w:eastAsia="Arial" w:hAnsi="Arial" w:cs="Arial"/>
              </w:rPr>
              <w:fldChar w:fldCharType="end"/>
            </w:r>
          </w:p>
        </w:tc>
      </w:tr>
      <w:tr w:rsidR="0076609D" w14:paraId="66A8B3A1" w14:textId="77777777" w:rsidTr="00340B66">
        <w:tc>
          <w:tcPr>
            <w:tcW w:w="3114" w:type="dxa"/>
          </w:tcPr>
          <w:p w14:paraId="0AC7EC00" w14:textId="19C88C62" w:rsidR="0076609D" w:rsidRDefault="0076609D">
            <w:pPr>
              <w:rPr>
                <w:rFonts w:ascii="Arial" w:eastAsia="Arial" w:hAnsi="Arial" w:cs="Arial"/>
              </w:rPr>
            </w:pPr>
            <w:r>
              <w:rPr>
                <w:rFonts w:ascii="Arial" w:eastAsia="Arial" w:hAnsi="Arial" w:cs="Arial"/>
              </w:rPr>
              <w:t>Net use</w:t>
            </w:r>
          </w:p>
        </w:tc>
        <w:tc>
          <w:tcPr>
            <w:tcW w:w="3969" w:type="dxa"/>
          </w:tcPr>
          <w:p w14:paraId="32B56E21" w14:textId="740316BA" w:rsidR="0076609D" w:rsidRDefault="001F5FE9">
            <w:pPr>
              <w:rPr>
                <w:rFonts w:ascii="Arial" w:eastAsia="Arial" w:hAnsi="Arial" w:cs="Arial"/>
              </w:rPr>
            </w:pPr>
            <w:r>
              <w:rPr>
                <w:rFonts w:ascii="Arial" w:eastAsia="Arial" w:hAnsi="Arial" w:cs="Arial"/>
              </w:rPr>
              <w:t xml:space="preserve">Varied: </w:t>
            </w:r>
            <w:r w:rsidR="0076609D">
              <w:rPr>
                <w:rFonts w:ascii="Arial" w:eastAsia="Arial" w:hAnsi="Arial" w:cs="Arial"/>
              </w:rPr>
              <w:t>0% - 80% in increments of 10</w:t>
            </w:r>
          </w:p>
        </w:tc>
        <w:tc>
          <w:tcPr>
            <w:tcW w:w="2268" w:type="dxa"/>
          </w:tcPr>
          <w:p w14:paraId="754EAF51" w14:textId="5D21EC57" w:rsidR="0076609D" w:rsidRDefault="0076609D">
            <w:pPr>
              <w:rPr>
                <w:rFonts w:ascii="Arial" w:eastAsia="Arial" w:hAnsi="Arial" w:cs="Arial"/>
              </w:rPr>
            </w:pPr>
            <w:r>
              <w:rPr>
                <w:rFonts w:ascii="Arial" w:eastAsia="Arial" w:hAnsi="Arial" w:cs="Arial"/>
              </w:rPr>
              <w:t xml:space="preserve">Assumed </w:t>
            </w:r>
          </w:p>
        </w:tc>
      </w:tr>
      <w:tr w:rsidR="00FA182C" w14:paraId="4EE42F9B" w14:textId="77777777" w:rsidTr="00340B66">
        <w:tc>
          <w:tcPr>
            <w:tcW w:w="3114" w:type="dxa"/>
          </w:tcPr>
          <w:p w14:paraId="58A72C45" w14:textId="2930FEC3" w:rsidR="00FA182C" w:rsidRDefault="00FA182C">
            <w:pPr>
              <w:rPr>
                <w:rFonts w:ascii="Arial" w:eastAsia="Arial" w:hAnsi="Arial" w:cs="Arial"/>
              </w:rPr>
            </w:pPr>
            <w:r>
              <w:rPr>
                <w:rFonts w:ascii="Arial" w:eastAsia="Arial" w:hAnsi="Arial" w:cs="Arial"/>
              </w:rPr>
              <w:t>Effective treatment</w:t>
            </w:r>
          </w:p>
        </w:tc>
        <w:tc>
          <w:tcPr>
            <w:tcW w:w="3969" w:type="dxa"/>
          </w:tcPr>
          <w:p w14:paraId="205A4ACE" w14:textId="73852851" w:rsidR="00FA182C" w:rsidRDefault="0076609D">
            <w:pPr>
              <w:rPr>
                <w:rFonts w:ascii="Arial" w:eastAsia="Arial" w:hAnsi="Arial" w:cs="Arial"/>
              </w:rPr>
            </w:pPr>
            <w:r>
              <w:rPr>
                <w:rFonts w:ascii="Arial" w:eastAsia="Arial" w:hAnsi="Arial" w:cs="Arial"/>
              </w:rPr>
              <w:t>40% constant yearly case management from 2000 to 2031</w:t>
            </w:r>
            <w:r w:rsidR="00340B66">
              <w:rPr>
                <w:rFonts w:ascii="Arial" w:eastAsia="Arial" w:hAnsi="Arial" w:cs="Arial"/>
              </w:rPr>
              <w:t xml:space="preserve"> rescaled as effective </w:t>
            </w:r>
            <w:proofErr w:type="spellStart"/>
            <w:r w:rsidR="00340B66">
              <w:rPr>
                <w:rFonts w:ascii="Arial" w:eastAsia="Arial" w:hAnsi="Arial" w:cs="Arial"/>
              </w:rPr>
              <w:t>treatement</w:t>
            </w:r>
            <w:proofErr w:type="spellEnd"/>
          </w:p>
        </w:tc>
        <w:tc>
          <w:tcPr>
            <w:tcW w:w="2268" w:type="dxa"/>
          </w:tcPr>
          <w:p w14:paraId="42F47E5A" w14:textId="1EE990BC" w:rsidR="00FA182C"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{"citationID":"aOwsGvxx","properties":{"formattedCitation":"[28]","plainCitation":"[28]","noteIndex":0},"citationItems":[{"id":60,"uris":["http://zotero.org/users/13629295/items/P4IDB63A"],"itemData":{"id":60,"type":"article-journal","abstract":"Scale-up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Pr>
                <w:rFonts w:ascii="Arial" w:eastAsia="Arial" w:hAnsi="Arial" w:cs="Arial"/>
              </w:rPr>
              <w:fldChar w:fldCharType="separate"/>
            </w:r>
            <w:r w:rsidR="000D7834" w:rsidRPr="000D7834">
              <w:rPr>
                <w:rFonts w:ascii="Arial" w:hAnsi="Arial" w:cs="Arial"/>
              </w:rPr>
              <w:t>[28]</w:t>
            </w:r>
            <w:r>
              <w:rPr>
                <w:rFonts w:ascii="Arial" w:eastAsia="Arial" w:hAnsi="Arial" w:cs="Arial"/>
              </w:rPr>
              <w:fldChar w:fldCharType="end"/>
            </w:r>
          </w:p>
        </w:tc>
      </w:tr>
      <w:tr w:rsidR="00FA182C" w14:paraId="0898DF3E" w14:textId="77777777" w:rsidTr="00340B66">
        <w:tc>
          <w:tcPr>
            <w:tcW w:w="3114" w:type="dxa"/>
          </w:tcPr>
          <w:p w14:paraId="701952E7" w14:textId="246842B4" w:rsidR="00FA182C" w:rsidRDefault="00FA182C">
            <w:pPr>
              <w:rPr>
                <w:rFonts w:ascii="Arial" w:eastAsia="Arial" w:hAnsi="Arial" w:cs="Arial"/>
              </w:rPr>
            </w:pPr>
            <w:r>
              <w:rPr>
                <w:rFonts w:ascii="Arial" w:eastAsia="Arial" w:hAnsi="Arial" w:cs="Arial"/>
              </w:rPr>
              <w:t>Age structure</w:t>
            </w:r>
          </w:p>
        </w:tc>
        <w:tc>
          <w:tcPr>
            <w:tcW w:w="3969" w:type="dxa"/>
          </w:tcPr>
          <w:p w14:paraId="168E607B" w14:textId="1B9318EA" w:rsidR="00FA182C" w:rsidRDefault="0076609D">
            <w:pPr>
              <w:rPr>
                <w:rFonts w:ascii="Arial" w:eastAsia="Arial" w:hAnsi="Arial" w:cs="Arial"/>
              </w:rPr>
            </w:pPr>
            <w:r>
              <w:rPr>
                <w:rFonts w:ascii="Arial" w:eastAsia="Arial" w:hAnsi="Arial" w:cs="Arial"/>
              </w:rPr>
              <w:t>Ghana census</w:t>
            </w:r>
            <w:r w:rsidR="002F1059">
              <w:rPr>
                <w:rFonts w:ascii="Arial" w:eastAsia="Arial" w:hAnsi="Arial" w:cs="Arial"/>
              </w:rPr>
              <w:t xml:space="preserve"> / </w:t>
            </w:r>
            <w:proofErr w:type="spellStart"/>
            <w:r w:rsidR="00FB64F5">
              <w:rPr>
                <w:rFonts w:ascii="Arial" w:eastAsia="Arial" w:hAnsi="Arial" w:cs="Arial"/>
              </w:rPr>
              <w:t>W</w:t>
            </w:r>
            <w:r w:rsidR="002F1059">
              <w:rPr>
                <w:rFonts w:ascii="Arial" w:eastAsia="Arial" w:hAnsi="Arial" w:cs="Arial"/>
              </w:rPr>
              <w:t>orldpop</w:t>
            </w:r>
            <w:proofErr w:type="spellEnd"/>
            <w:r w:rsidR="002F1059">
              <w:rPr>
                <w:rFonts w:ascii="Arial" w:eastAsia="Arial" w:hAnsi="Arial" w:cs="Arial"/>
              </w:rPr>
              <w:t>?</w:t>
            </w:r>
          </w:p>
        </w:tc>
        <w:tc>
          <w:tcPr>
            <w:tcW w:w="2268" w:type="dxa"/>
          </w:tcPr>
          <w:p w14:paraId="6F180C32" w14:textId="77777777" w:rsidR="00FA182C" w:rsidRDefault="00FA182C">
            <w:pPr>
              <w:rPr>
                <w:rFonts w:ascii="Arial" w:eastAsia="Arial" w:hAnsi="Arial" w:cs="Arial"/>
              </w:rPr>
            </w:pPr>
          </w:p>
        </w:tc>
      </w:tr>
      <w:tr w:rsidR="0076609D" w14:paraId="5B899B2A" w14:textId="77777777" w:rsidTr="00340B66">
        <w:tc>
          <w:tcPr>
            <w:tcW w:w="3114" w:type="dxa"/>
          </w:tcPr>
          <w:p w14:paraId="0FBFE1B6" w14:textId="3EE442B4" w:rsidR="0076609D" w:rsidRDefault="0076609D">
            <w:pPr>
              <w:rPr>
                <w:rFonts w:ascii="Arial" w:eastAsia="Arial" w:hAnsi="Arial" w:cs="Arial"/>
              </w:rPr>
            </w:pPr>
            <w:r>
              <w:rPr>
                <w:rFonts w:ascii="Arial" w:eastAsia="Arial" w:hAnsi="Arial" w:cs="Arial"/>
              </w:rPr>
              <w:t>Parasite detection limit</w:t>
            </w:r>
          </w:p>
        </w:tc>
        <w:tc>
          <w:tcPr>
            <w:tcW w:w="3969" w:type="dxa"/>
          </w:tcPr>
          <w:p w14:paraId="4F42CBDF" w14:textId="4B54148B" w:rsidR="0076609D" w:rsidRDefault="0076609D">
            <w:pPr>
              <w:rPr>
                <w:rFonts w:ascii="Arial" w:eastAsia="Arial" w:hAnsi="Arial" w:cs="Arial"/>
              </w:rPr>
            </w:pPr>
            <w:r>
              <w:rPr>
                <w:rFonts w:ascii="Arial" w:eastAsia="Arial" w:hAnsi="Arial" w:cs="Arial"/>
              </w:rPr>
              <w:t>100 parasites per microliter</w:t>
            </w:r>
          </w:p>
        </w:tc>
        <w:tc>
          <w:tcPr>
            <w:tcW w:w="2268" w:type="dxa"/>
          </w:tcPr>
          <w:p w14:paraId="50941229" w14:textId="569E9F0A" w:rsidR="0076609D"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{"citationID":"gu6KjFvA","properties":{"formattedCitation":"[38]","plainCitation":"[38]","noteIndex":0},"citationItems":[{"id":54,"uris":["http://zotero.org/users/13629295/items/IZG4HA4D"],"itemData":{"id":54,"type":"article-journal","abstract":"SUMMARY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Pr>
                <w:rFonts w:ascii="Arial" w:eastAsia="Arial" w:hAnsi="Arial" w:cs="Arial"/>
              </w:rPr>
              <w:fldChar w:fldCharType="separate"/>
            </w:r>
            <w:r w:rsidR="000D7834" w:rsidRPr="000D7834">
              <w:rPr>
                <w:rFonts w:ascii="Arial" w:hAnsi="Arial" w:cs="Arial"/>
              </w:rPr>
              <w:t>[38]</w:t>
            </w:r>
            <w:r>
              <w:rPr>
                <w:rFonts w:ascii="Arial" w:eastAsia="Arial" w:hAnsi="Arial" w:cs="Arial"/>
              </w:rPr>
              <w:fldChar w:fldCharType="end"/>
            </w:r>
          </w:p>
        </w:tc>
      </w:tr>
      <w:tr w:rsidR="0076609D" w14:paraId="0880D03F" w14:textId="77777777" w:rsidTr="00340B66">
        <w:tc>
          <w:tcPr>
            <w:tcW w:w="3114" w:type="dxa"/>
          </w:tcPr>
          <w:p w14:paraId="47205DD3" w14:textId="5DD03D0C" w:rsidR="0076609D" w:rsidRDefault="0076609D">
            <w:pPr>
              <w:rPr>
                <w:rFonts w:ascii="Arial" w:eastAsia="Arial" w:hAnsi="Arial" w:cs="Arial"/>
              </w:rPr>
            </w:pPr>
            <w:r>
              <w:rPr>
                <w:rFonts w:ascii="Arial" w:eastAsia="Arial" w:hAnsi="Arial" w:cs="Arial"/>
              </w:rPr>
              <w:t>Entomological inoculation rate</w:t>
            </w:r>
          </w:p>
        </w:tc>
        <w:tc>
          <w:tcPr>
            <w:tcW w:w="3969" w:type="dxa"/>
          </w:tcPr>
          <w:p w14:paraId="3FBC45FD" w14:textId="19BD0033" w:rsidR="0076609D" w:rsidRDefault="0076609D">
            <w:pPr>
              <w:rPr>
                <w:rFonts w:ascii="Arial" w:eastAsia="Arial" w:hAnsi="Arial" w:cs="Arial"/>
              </w:rPr>
            </w:pPr>
            <w:r>
              <w:rPr>
                <w:rFonts w:ascii="Arial" w:eastAsia="Arial" w:hAnsi="Arial" w:cs="Arial"/>
              </w:rPr>
              <w:t>Varied from 1-100</w:t>
            </w:r>
          </w:p>
        </w:tc>
        <w:tc>
          <w:tcPr>
            <w:tcW w:w="2268" w:type="dxa"/>
          </w:tcPr>
          <w:p w14:paraId="34D5C8B0" w14:textId="3D7E9DE6" w:rsidR="0076609D" w:rsidRDefault="0076609D">
            <w:pPr>
              <w:rPr>
                <w:rFonts w:ascii="Arial" w:eastAsia="Arial" w:hAnsi="Arial" w:cs="Arial"/>
              </w:rPr>
            </w:pPr>
            <w:r>
              <w:rPr>
                <w:rFonts w:ascii="Arial" w:eastAsia="Arial" w:hAnsi="Arial" w:cs="Arial"/>
              </w:rPr>
              <w:t xml:space="preserve">Assumed </w:t>
            </w:r>
          </w:p>
        </w:tc>
      </w:tr>
    </w:tbl>
    <w:p w14:paraId="0027C0C1" w14:textId="77777777" w:rsidR="00FA182C" w:rsidRPr="00F80899" w:rsidRDefault="00FA182C">
      <w:pPr>
        <w:rPr>
          <w:rFonts w:ascii="Arial" w:eastAsia="Arial" w:hAnsi="Arial" w:cs="Arial"/>
        </w:rPr>
      </w:pPr>
    </w:p>
    <w:p w14:paraId="01C93D67" w14:textId="77777777" w:rsidR="00672A91" w:rsidRPr="00F80899" w:rsidRDefault="00020CB1">
      <w:pPr>
        <w:pStyle w:val="Heading3"/>
        <w:rPr>
          <w:rFonts w:ascii="Arial" w:eastAsia="Arial" w:hAnsi="Arial" w:cs="Arial"/>
          <w:sz w:val="24"/>
          <w:szCs w:val="24"/>
        </w:rPr>
      </w:pPr>
      <w:bookmarkStart w:id="1" w:name="_t89ed02y78mq" w:colFirst="0" w:colLast="0"/>
      <w:bookmarkEnd w:id="1"/>
      <w:r w:rsidRPr="00F80899">
        <w:rPr>
          <w:rFonts w:ascii="Arial" w:eastAsia="Arial" w:hAnsi="Arial" w:cs="Arial"/>
          <w:sz w:val="24"/>
          <w:szCs w:val="24"/>
        </w:rPr>
        <w:t>Impact definitions and estimates</w:t>
      </w:r>
    </w:p>
    <w:p w14:paraId="328CED1E" w14:textId="757453F5" w:rsidR="00672A91" w:rsidRPr="00F80899" w:rsidRDefault="00020CB1">
      <w:pPr>
        <w:rPr>
          <w:rFonts w:ascii="Arial" w:eastAsia="Arial" w:hAnsi="Arial" w:cs="Arial"/>
        </w:rPr>
      </w:pPr>
      <w:r w:rsidRPr="00F80899">
        <w:rPr>
          <w:rFonts w:ascii="Arial" w:eastAsia="Arial" w:hAnsi="Arial" w:cs="Arial"/>
        </w:rPr>
        <w:t>The primary outcome was malaria prevalence (</w:t>
      </w:r>
      <m:oMath>
        <m:r>
          <w:rPr>
            <w:rFonts w:ascii="Cambria Math" w:eastAsia="Cambria Math" w:hAnsi="Cambria Math" w:cs="Arial"/>
          </w:rPr>
          <m:t>PfPR</m:t>
        </m:r>
      </m:oMath>
      <w:r w:rsidRPr="00F80899">
        <w:rPr>
          <w:rFonts w:ascii="Arial" w:eastAsia="Arial" w:hAnsi="Arial" w:cs="Arial"/>
        </w:rPr>
        <w:t xml:space="preserve">), measured as the proportion of individuals in the </w:t>
      </w:r>
      <w:r w:rsidR="0095757A">
        <w:rPr>
          <w:rFonts w:ascii="Arial" w:eastAsia="Arial" w:hAnsi="Arial" w:cs="Arial"/>
        </w:rPr>
        <w:t xml:space="preserve">simulated </w:t>
      </w:r>
      <w:r w:rsidRPr="00F80899">
        <w:rPr>
          <w:rFonts w:ascii="Arial" w:eastAsia="Arial" w:hAnsi="Arial" w:cs="Arial"/>
        </w:rPr>
        <w:t>population with blood-stage parasite density above the detection limit</w:t>
      </w:r>
      <w:r w:rsidR="00432091" w:rsidRPr="00F80899">
        <w:rPr>
          <w:rFonts w:ascii="Arial" w:eastAsia="Arial" w:hAnsi="Arial" w:cs="Arial"/>
        </w:rPr>
        <w:t xml:space="preserve"> of 100</w:t>
      </w:r>
      <w:r w:rsidRPr="00F80899">
        <w:rPr>
          <w:rFonts w:ascii="Arial" w:eastAsia="Arial" w:hAnsi="Arial" w:cs="Arial"/>
        </w:rPr>
        <w:t>. Using prevalence as the outcome allowed direct comparison of infection burden across population</w:t>
      </w:r>
      <w:r w:rsidR="0095757A">
        <w:rPr>
          <w:rFonts w:ascii="Arial" w:eastAsia="Arial" w:hAnsi="Arial" w:cs="Arial"/>
        </w:rPr>
        <w:t xml:space="preserve"> groups</w:t>
      </w:r>
      <w:r w:rsidRPr="00F80899">
        <w:rPr>
          <w:rFonts w:ascii="Arial" w:eastAsia="Arial" w:hAnsi="Arial" w:cs="Arial"/>
        </w:rPr>
        <w:t xml:space="preserve">. We defined </w:t>
      </w:r>
      <w:r w:rsidR="0095757A">
        <w:rPr>
          <w:rFonts w:ascii="Arial" w:eastAsia="Arial" w:hAnsi="Arial" w:cs="Arial"/>
        </w:rPr>
        <w:t>two</w:t>
      </w:r>
      <w:r w:rsidRPr="00F80899">
        <w:rPr>
          <w:rFonts w:ascii="Arial" w:eastAsia="Arial" w:hAnsi="Arial" w:cs="Arial"/>
        </w:rPr>
        <w:t xml:space="preserve"> complementary measures of LLIN impact. We let </w:t>
      </w:r>
      <m:oMath>
        <m:r>
          <w:rPr>
            <w:rFonts w:ascii="Cambria Math" w:eastAsia="Cambria Math" w:hAnsi="Cambria Math" w:cs="Arial"/>
          </w:rPr>
          <m:t xml:space="preserve">c </m:t>
        </m:r>
      </m:oMath>
      <w:r w:rsidRPr="00F80899">
        <w:rPr>
          <w:rFonts w:ascii="Arial" w:eastAsia="Arial" w:hAnsi="Arial" w:cs="Arial"/>
        </w:rPr>
        <w:t xml:space="preserve">represent LLIN usage level and </w:t>
      </w:r>
      <m:oMath>
        <m:r>
          <w:rPr>
            <w:rFonts w:ascii="Cambria Math" w:eastAsia="Cambria Math" w:hAnsi="Cambria Math" w:cs="Arial"/>
          </w:rPr>
          <m:t>x</m:t>
        </m:r>
      </m:oMath>
      <w:r w:rsidRPr="00F80899">
        <w:rPr>
          <w:rFonts w:ascii="Arial" w:eastAsia="Arial" w:hAnsi="Arial" w:cs="Arial"/>
        </w:rPr>
        <w:t xml:space="preserve"> represent age group, so that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  Users</m:t>
            </m:r>
          </m:sub>
        </m:sSub>
        <m:r>
          <w:rPr>
            <w:rFonts w:ascii="Cambria Math" w:eastAsia="Cambria Math" w:hAnsi="Cambria Math" w:cs="Arial"/>
          </w:rPr>
          <m:t>(c)</m:t>
        </m:r>
      </m:oMath>
      <w:r w:rsidRPr="00F80899">
        <w:rPr>
          <w:rFonts w:ascii="Arial" w:eastAsia="Arial" w:hAnsi="Arial" w:cs="Arial"/>
        </w:rPr>
        <w:t xml:space="preserve"> represent prevalence among LLIN users at usage level </w:t>
      </w:r>
      <m:oMath>
        <m:r>
          <w:rPr>
            <w:rFonts w:ascii="Cambria Math" w:eastAsia="Cambria Math" w:hAnsi="Cambria Math" w:cs="Arial"/>
          </w:rPr>
          <m:t>c</m:t>
        </m:r>
      </m:oMath>
      <w:r w:rsidRPr="00F80899">
        <w:rPr>
          <w:rFonts w:ascii="Arial" w:eastAsia="Arial" w:hAnsi="Arial" w:cs="Arial"/>
        </w:rPr>
        <w:t xml:space="preserve"> for age group </w:t>
      </w:r>
      <m:oMath>
        <m:r>
          <w:rPr>
            <w:rFonts w:ascii="Cambria Math" w:eastAsia="Cambria Math" w:hAnsi="Cambria Math" w:cs="Arial"/>
          </w:rPr>
          <m:t>x</m:t>
        </m:r>
      </m:oMath>
      <w:r w:rsidRPr="00F80899">
        <w:rPr>
          <w:rFonts w:ascii="Arial" w:eastAsia="Arial" w:hAnsi="Arial" w:cs="Arial"/>
        </w:rPr>
        <w:t xml:space="preserve">,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x,Non-users</m:t>
            </m:r>
          </m:sub>
        </m:sSub>
        <m:r>
          <w:rPr>
            <w:rFonts w:ascii="Cambria Math" w:eastAsia="Cambria Math" w:hAnsi="Cambria Math" w:cs="Arial"/>
          </w:rPr>
          <m:t>(c)</m:t>
        </m:r>
      </m:oMath>
      <w:r w:rsidRPr="00F80899">
        <w:rPr>
          <w:rFonts w:ascii="Arial" w:eastAsia="Arial" w:hAnsi="Arial" w:cs="Arial"/>
        </w:rPr>
        <w:t xml:space="preserve"> represent prevalence among non-users at usage level </w:t>
      </w:r>
      <m:oMath>
        <m:r>
          <w:rPr>
            <w:rFonts w:ascii="Cambria Math" w:eastAsia="Cambria Math" w:hAnsi="Cambria Math" w:cs="Arial"/>
          </w:rPr>
          <m:t>c</m:t>
        </m:r>
      </m:oMath>
      <w:r w:rsidRPr="00F80899">
        <w:rPr>
          <w:rFonts w:ascii="Arial" w:eastAsia="Arial" w:hAnsi="Arial" w:cs="Arial"/>
        </w:rPr>
        <w:t xml:space="preserve"> for age group </w:t>
      </w:r>
      <m:oMath>
        <m:r>
          <w:rPr>
            <w:rFonts w:ascii="Cambria Math" w:eastAsia="Cambria Math" w:hAnsi="Cambria Math" w:cs="Arial"/>
          </w:rPr>
          <m:t>x</m:t>
        </m:r>
      </m:oMath>
      <w:r w:rsidRPr="00F80899">
        <w:rPr>
          <w:rFonts w:ascii="Arial" w:eastAsia="Arial" w:hAnsi="Arial" w:cs="Arial"/>
        </w:rPr>
        <w:t xml:space="preserve"> and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oMath>
      <w:r w:rsidRPr="00F80899">
        <w:rPr>
          <w:rFonts w:ascii="Arial" w:eastAsia="Arial" w:hAnsi="Arial" w:cs="Arial"/>
        </w:rPr>
        <w:t xml:space="preserve"> represent the </w:t>
      </w:r>
      <w:r w:rsidR="0095757A">
        <w:rPr>
          <w:rFonts w:ascii="Arial" w:eastAsia="Arial" w:hAnsi="Arial" w:cs="Arial"/>
        </w:rPr>
        <w:t xml:space="preserve">counterfactual </w:t>
      </w:r>
      <w:r w:rsidRPr="00F80899">
        <w:rPr>
          <w:rFonts w:ascii="Arial" w:eastAsia="Arial" w:hAnsi="Arial" w:cs="Arial"/>
        </w:rPr>
        <w:t xml:space="preserve">prevalence defined as prevalence among non-users in simulations without LLIN usage (LLIN usage = 0). </w:t>
      </w:r>
      <w:r w:rsidR="0095757A">
        <w:rPr>
          <w:rFonts w:ascii="Arial" w:eastAsia="Arial" w:hAnsi="Arial" w:cs="Arial"/>
        </w:rPr>
        <w:t>User</w:t>
      </w:r>
      <w:r w:rsidRPr="00F80899">
        <w:rPr>
          <w:rFonts w:ascii="Arial" w:eastAsia="Arial" w:hAnsi="Arial" w:cs="Arial"/>
        </w:rPr>
        <w:t xml:space="preserve"> protection</w:t>
      </w:r>
      <w:r w:rsidRPr="00F80899">
        <w:rPr>
          <w:rFonts w:ascii="Arial" w:eastAsia="Arial" w:hAnsi="Arial" w:cs="Arial"/>
          <w:b/>
          <w:bCs/>
        </w:rPr>
        <w:t xml:space="preserve"> </w:t>
      </w:r>
      <w:r w:rsidRPr="00F80899">
        <w:rPr>
          <w:rFonts w:ascii="Arial" w:eastAsia="Arial" w:hAnsi="Arial" w:cs="Arial"/>
        </w:rPr>
        <w:t>was defined as the relative reduction in malaria prevalence among LLIN users compared to the counterfactual prevalence</w:t>
      </w:r>
      <w:r w:rsidR="0095757A">
        <w:rPr>
          <w:rFonts w:ascii="Arial" w:eastAsia="Arial" w:hAnsi="Arial" w:cs="Arial"/>
        </w:rPr>
        <w:t>:</w:t>
      </w:r>
      <w:r w:rsidRPr="00F80899">
        <w:rPr>
          <w:rFonts w:ascii="Arial" w:eastAsia="Arial" w:hAnsi="Arial" w:cs="Arial"/>
        </w:rPr>
        <w:t xml:space="preserve"> </w:t>
      </w:r>
      <m:oMath>
        <m:sSub>
          <m:sSubPr>
            <m:ctrlPr>
              <w:rPr>
                <w:rFonts w:ascii="Cambria Math" w:eastAsia="Cambria Math" w:hAnsi="Cambria Math" w:cs="Arial"/>
              </w:rPr>
            </m:ctrlPr>
          </m:sSubPr>
          <m:e>
            <m:r>
              <w:rPr>
                <w:rFonts w:ascii="Cambria Math" w:eastAsia="Cambria Math" w:hAnsi="Cambria Math" w:cs="Arial"/>
              </w:rPr>
              <m:t>User Protection</m:t>
            </m:r>
          </m:e>
          <m:sub>
            <m:r>
              <w:rPr>
                <w:rFonts w:ascii="Cambria Math" w:eastAsia="Cambria Math" w:hAnsi="Cambria Math" w:cs="Arial"/>
              </w:rPr>
              <m:t>x</m:t>
            </m:r>
          </m:sub>
        </m:sSub>
        <m:r>
          <w:rPr>
            <w:rFonts w:ascii="Cambria Math" w:eastAsia="Cambria Math" w:hAnsi="Cambria Math" w:cs="Arial"/>
          </w:rPr>
          <m:t>(c)=100*</m:t>
        </m:r>
        <m:f>
          <m:fPr>
            <m:ctrlPr>
              <w:rPr>
                <w:rFonts w:ascii="Cambria Math" w:eastAsia="Cambria Math" w:hAnsi="Cambria Math" w:cs="Arial"/>
              </w:rPr>
            </m:ctrlPr>
          </m:fPr>
          <m:num>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x,Users</m:t>
                </m:r>
              </m:sub>
            </m:sSub>
            <m:d>
              <m:dPr>
                <m:ctrlPr>
                  <w:rPr>
                    <w:rFonts w:ascii="Cambria Math" w:eastAsia="Cambria Math" w:hAnsi="Cambria Math" w:cs="Arial"/>
                  </w:rPr>
                </m:ctrlPr>
              </m:dPr>
              <m:e>
                <m:r>
                  <w:rPr>
                    <w:rFonts w:ascii="Cambria Math" w:eastAsia="Cambria Math" w:hAnsi="Cambria Math" w:cs="Arial"/>
                  </w:rPr>
                  <m:t>c</m:t>
                </m:r>
              </m:e>
            </m:d>
            <m:r>
              <w:rPr>
                <w:rFonts w:ascii="Cambria Math" w:eastAsia="Cambria Math" w:hAnsi="Cambria Math" w:cs="Arial"/>
              </w:rPr>
              <m:t>)</m:t>
            </m:r>
          </m:num>
          <m:den>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den>
        </m:f>
      </m:oMath>
      <w:r w:rsidRPr="00F80899">
        <w:rPr>
          <w:rFonts w:ascii="Arial" w:eastAsia="Arial" w:hAnsi="Arial" w:cs="Arial"/>
        </w:rPr>
        <w:t xml:space="preserve">. </w:t>
      </w:r>
      <w:r w:rsidR="0095757A">
        <w:rPr>
          <w:rFonts w:ascii="Arial" w:eastAsia="Arial" w:hAnsi="Arial" w:cs="Arial"/>
        </w:rPr>
        <w:t>Non-user</w:t>
      </w:r>
      <w:r w:rsidRPr="00F80899">
        <w:rPr>
          <w:rFonts w:ascii="Arial" w:eastAsia="Arial" w:hAnsi="Arial" w:cs="Arial"/>
        </w:rPr>
        <w:t xml:space="preserve"> protection</w:t>
      </w:r>
      <w:r w:rsidRPr="00F80899">
        <w:rPr>
          <w:rFonts w:ascii="Arial" w:eastAsia="Arial" w:hAnsi="Arial" w:cs="Arial"/>
          <w:b/>
          <w:bCs/>
        </w:rPr>
        <w:t xml:space="preserve"> </w:t>
      </w:r>
      <w:r w:rsidRPr="00F80899">
        <w:rPr>
          <w:rFonts w:ascii="Arial" w:eastAsia="Arial" w:hAnsi="Arial" w:cs="Arial"/>
        </w:rPr>
        <w:t>was</w:t>
      </w:r>
      <w:r w:rsidRPr="00F80899">
        <w:rPr>
          <w:rFonts w:ascii="Arial" w:eastAsia="Arial" w:hAnsi="Arial" w:cs="Arial"/>
          <w:b/>
          <w:bCs/>
        </w:rPr>
        <w:t xml:space="preserve"> </w:t>
      </w:r>
      <w:r w:rsidRPr="00F80899">
        <w:rPr>
          <w:rFonts w:ascii="Arial" w:eastAsia="Arial" w:hAnsi="Arial" w:cs="Arial"/>
        </w:rPr>
        <w:t xml:space="preserve">defined as the relative reduction in malaria prevalence among LLIN non-users compared to the counterfactual prevalence, capturing benefits mediated through reduced community-level transmission: </w:t>
      </w:r>
      <m:oMath>
        <m:sSub>
          <m:sSubPr>
            <m:ctrlPr>
              <w:rPr>
                <w:rFonts w:ascii="Cambria Math" w:eastAsia="Arial" w:hAnsi="Cambria Math" w:cs="Arial"/>
              </w:rPr>
            </m:ctrlPr>
          </m:sSubPr>
          <m:e>
            <m:r>
              <w:rPr>
                <w:rFonts w:ascii="Cambria Math" w:eastAsia="Cambria Math" w:hAnsi="Cambria Math" w:cs="Arial"/>
              </w:rPr>
              <m:t>Non-user Protection</m:t>
            </m:r>
          </m:e>
          <m:sub>
            <m:r>
              <w:rPr>
                <w:rFonts w:ascii="Cambria Math" w:eastAsia="Arial" w:hAnsi="Cambria Math" w:cs="Arial"/>
              </w:rPr>
              <m:t>x</m:t>
            </m:r>
          </m:sub>
        </m:sSub>
        <m:d>
          <m:dPr>
            <m:ctrlPr>
              <w:rPr>
                <w:rFonts w:ascii="Cambria Math" w:eastAsia="Cambria Math" w:hAnsi="Cambria Math" w:cs="Arial"/>
              </w:rPr>
            </m:ctrlPr>
          </m:dPr>
          <m:e>
            <m:r>
              <w:rPr>
                <w:rFonts w:ascii="Cambria Math" w:eastAsia="Cambria Math" w:hAnsi="Cambria Math" w:cs="Arial"/>
              </w:rPr>
              <m:t>c</m:t>
            </m:r>
          </m:e>
        </m:d>
        <m:r>
          <w:rPr>
            <w:rFonts w:ascii="Cambria Math" w:eastAsia="Cambria Math" w:hAnsi="Cambria Math" w:cs="Arial"/>
          </w:rPr>
          <m:t>=100*</m:t>
        </m:r>
        <m:f>
          <m:fPr>
            <m:ctrlPr>
              <w:rPr>
                <w:rFonts w:ascii="Cambria Math" w:eastAsia="Cambria Math" w:hAnsi="Cambria Math" w:cs="Arial"/>
              </w:rPr>
            </m:ctrlPr>
          </m:fPr>
          <m:num>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x,Non-users</m:t>
                </m:r>
              </m:sub>
            </m:sSub>
            <m:r>
              <w:rPr>
                <w:rFonts w:ascii="Cambria Math" w:eastAsia="Cambria Math" w:hAnsi="Cambria Math" w:cs="Arial"/>
              </w:rPr>
              <m:t>)</m:t>
            </m:r>
          </m:num>
          <m:den>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den>
        </m:f>
      </m:oMath>
      <w:r w:rsidRPr="00F80899">
        <w:rPr>
          <w:rFonts w:ascii="Arial" w:eastAsia="Arial" w:hAnsi="Arial" w:cs="Arial"/>
        </w:rPr>
        <w:t xml:space="preserve">. Because LLIN usage in this analysis was set up to </w:t>
      </w:r>
      <w:r w:rsidR="0095757A">
        <w:rPr>
          <w:rFonts w:ascii="Arial" w:eastAsia="Arial" w:hAnsi="Arial" w:cs="Arial"/>
        </w:rPr>
        <w:t>8</w:t>
      </w:r>
      <w:r w:rsidRPr="00F80899">
        <w:rPr>
          <w:rFonts w:ascii="Arial" w:eastAsia="Arial" w:hAnsi="Arial" w:cs="Arial"/>
        </w:rPr>
        <w:t xml:space="preserve">0%, LLIN users and non-users coexisted in all simulated scenarios where LLINs were deployed. </w:t>
      </w:r>
      <w:bookmarkStart w:id="2" w:name="_fei2jnn3ufgr" w:colFirst="0" w:colLast="0"/>
      <w:bookmarkEnd w:id="2"/>
      <w:r w:rsidR="00F03CCB" w:rsidRPr="00F80899">
        <w:rPr>
          <w:rFonts w:ascii="Arial" w:eastAsia="Arial" w:hAnsi="Arial" w:cs="Arial"/>
        </w:rPr>
        <w:t xml:space="preserve">To understand further the benefit users and non-users achieve from LLIN usage, we calculated the number of users and non-users protected from </w:t>
      </w:r>
      <w:r w:rsidR="00F03CCB" w:rsidRPr="00F80899">
        <w:rPr>
          <w:rFonts w:ascii="Arial" w:eastAsia="Arial" w:hAnsi="Arial" w:cs="Arial"/>
        </w:rPr>
        <w:lastRenderedPageBreak/>
        <w:t xml:space="preserve">infection </w:t>
      </w:r>
      <w:r w:rsidR="000C4454">
        <w:rPr>
          <w:rFonts w:ascii="Arial" w:eastAsia="Arial" w:hAnsi="Arial" w:cs="Arial"/>
        </w:rPr>
        <w:t xml:space="preserve">as the product of </w:t>
      </w:r>
      <w:r w:rsidR="00F03CCB" w:rsidRPr="00F80899">
        <w:rPr>
          <w:rFonts w:ascii="Arial" w:eastAsia="Arial" w:hAnsi="Arial" w:cs="Arial"/>
        </w:rPr>
        <w:t xml:space="preserve">the protection within each population group </w:t>
      </w:r>
      <w:r w:rsidR="000C4454">
        <w:rPr>
          <w:rFonts w:ascii="Arial" w:eastAsia="Arial" w:hAnsi="Arial" w:cs="Arial"/>
        </w:rPr>
        <w:t>and</w:t>
      </w:r>
      <w:r w:rsidR="00F03CCB" w:rsidRPr="00F80899">
        <w:rPr>
          <w:rFonts w:ascii="Arial" w:eastAsia="Arial" w:hAnsi="Arial" w:cs="Arial"/>
        </w:rPr>
        <w:t xml:space="preserve"> the number of </w:t>
      </w:r>
      <w:r w:rsidR="000C4454">
        <w:rPr>
          <w:rFonts w:ascii="Arial" w:eastAsia="Arial" w:hAnsi="Arial" w:cs="Arial"/>
        </w:rPr>
        <w:t>individuals</w:t>
      </w:r>
      <w:r w:rsidR="00F03CCB" w:rsidRPr="00F80899">
        <w:rPr>
          <w:rFonts w:ascii="Arial" w:eastAsia="Arial" w:hAnsi="Arial" w:cs="Arial"/>
        </w:rPr>
        <w:t xml:space="preserve"> within the group</w:t>
      </w:r>
      <w:r w:rsidR="000C4454">
        <w:rPr>
          <w:rFonts w:ascii="Arial" w:eastAsia="Arial" w:hAnsi="Arial" w:cs="Arial"/>
        </w:rPr>
        <w:t xml:space="preserve"> at a given usage level</w:t>
      </w:r>
      <w:r w:rsidR="00F03CCB" w:rsidRPr="00F80899">
        <w:rPr>
          <w:rFonts w:ascii="Arial" w:eastAsia="Arial" w:hAnsi="Arial" w:cs="Arial"/>
        </w:rPr>
        <w:t>.</w:t>
      </w:r>
    </w:p>
    <w:p w14:paraId="087B66AD" w14:textId="77777777" w:rsidR="00295A33" w:rsidRPr="00F80899" w:rsidRDefault="00295A33">
      <w:pPr>
        <w:rPr>
          <w:rFonts w:ascii="Arial" w:eastAsia="Arial" w:hAnsi="Arial" w:cs="Arial"/>
        </w:rPr>
      </w:pPr>
    </w:p>
    <w:p w14:paraId="494C712D" w14:textId="76788CA7" w:rsidR="00432091" w:rsidRPr="00F80899" w:rsidRDefault="00605029">
      <w:pPr>
        <w:pStyle w:val="Heading3"/>
        <w:rPr>
          <w:rFonts w:ascii="Arial" w:eastAsia="Arial" w:hAnsi="Arial" w:cs="Arial"/>
          <w:sz w:val="24"/>
          <w:szCs w:val="24"/>
        </w:rPr>
      </w:pPr>
      <w:bookmarkStart w:id="3" w:name="_uvderfi3ed46" w:colFirst="0" w:colLast="0"/>
      <w:bookmarkEnd w:id="3"/>
      <w:r>
        <w:rPr>
          <w:rFonts w:ascii="Arial" w:eastAsia="Arial" w:hAnsi="Arial" w:cs="Arial"/>
          <w:sz w:val="24"/>
          <w:szCs w:val="24"/>
        </w:rPr>
        <w:t>Sensitivity analysis</w:t>
      </w:r>
    </w:p>
    <w:p w14:paraId="45A7F88B" w14:textId="5DEC1542" w:rsidR="00605029" w:rsidRDefault="00605029" w:rsidP="00413903">
      <w:pPr>
        <w:rPr>
          <w:rFonts w:ascii="Arial" w:eastAsia="Arial" w:hAnsi="Arial" w:cs="Arial"/>
        </w:rPr>
      </w:pPr>
      <w:r w:rsidRPr="00605029">
        <w:rPr>
          <w:rFonts w:ascii="Arial" w:eastAsia="Arial" w:hAnsi="Arial" w:cs="Arial"/>
        </w:rPr>
        <w:t>We assessed robustness by repeating the simulations under an alternative LLIN parameterization representing faster net attrition and reduced insecticidal efficacy, then compared key outcomes with the base-case parameterization.</w:t>
      </w:r>
    </w:p>
    <w:p w14:paraId="4BEE7871" w14:textId="44748891" w:rsidR="00413903" w:rsidRPr="00F80899" w:rsidRDefault="00413903" w:rsidP="00413903">
      <w:pPr>
        <w:rPr>
          <w:rFonts w:ascii="Arial" w:eastAsia="Arial" w:hAnsi="Arial" w:cs="Arial"/>
        </w:rPr>
      </w:pPr>
      <w:r w:rsidRPr="00F80899">
        <w:rPr>
          <w:rFonts w:ascii="Arial" w:eastAsia="Arial" w:hAnsi="Arial" w:cs="Arial"/>
        </w:rPr>
        <w:t>All analyses were conducted in R (version 4.2.1 (2022-06-23)). Simulation outputs were aggregated by EIR category, LLIN usage, and population group. Results were summarised across transmission intensity levels to characterise how user and non-user effects vary with the counterfactual transmission.</w:t>
      </w:r>
    </w:p>
    <w:p w14:paraId="3AA0E3C3" w14:textId="77777777" w:rsidR="00413903" w:rsidRPr="00F80899" w:rsidRDefault="00413903" w:rsidP="00413903">
      <w:pPr>
        <w:rPr>
          <w:rFonts w:ascii="Arial" w:hAnsi="Arial" w:cs="Arial"/>
        </w:rPr>
      </w:pPr>
    </w:p>
    <w:p w14:paraId="63716081" w14:textId="423D6B5C" w:rsidR="00672A91" w:rsidRPr="00F80899" w:rsidRDefault="00020CB1">
      <w:pPr>
        <w:pStyle w:val="Heading3"/>
        <w:rPr>
          <w:rFonts w:ascii="Arial" w:eastAsia="Arial" w:hAnsi="Arial" w:cs="Arial"/>
          <w:sz w:val="24"/>
          <w:szCs w:val="24"/>
        </w:rPr>
      </w:pPr>
      <w:r w:rsidRPr="00F80899">
        <w:rPr>
          <w:rFonts w:ascii="Arial" w:eastAsia="Arial" w:hAnsi="Arial" w:cs="Arial"/>
          <w:sz w:val="24"/>
          <w:szCs w:val="24"/>
        </w:rPr>
        <w:t>Conceptual framework</w:t>
      </w:r>
    </w:p>
    <w:p w14:paraId="0F900F15" w14:textId="2C1FA95B" w:rsidR="00672A91" w:rsidRPr="00F80899" w:rsidRDefault="00020CB1">
      <w:pPr>
        <w:rPr>
          <w:rFonts w:ascii="Arial" w:eastAsia="Arial" w:hAnsi="Arial" w:cs="Arial"/>
        </w:rPr>
      </w:pPr>
      <w:r w:rsidRPr="00F80899">
        <w:rPr>
          <w:rFonts w:ascii="Arial" w:eastAsia="Arial" w:hAnsi="Arial" w:cs="Arial"/>
        </w:rPr>
        <w:t xml:space="preserve">A conceptual flow diagram was developed to summarise the modelling framework, illustrating the progression from model parameterisation and transmission intensity scenarios to LLIN usage, population stratification, counterfactual comparison, and estimation of </w:t>
      </w:r>
      <w:r w:rsidR="00AC2738" w:rsidRPr="00F80899">
        <w:rPr>
          <w:rFonts w:ascii="Arial" w:eastAsia="Arial" w:hAnsi="Arial" w:cs="Arial"/>
        </w:rPr>
        <w:t>user and non-user</w:t>
      </w:r>
      <w:r w:rsidRPr="00F80899">
        <w:rPr>
          <w:rFonts w:ascii="Arial" w:eastAsia="Arial" w:hAnsi="Arial" w:cs="Arial"/>
        </w:rPr>
        <w:t xml:space="preserve"> protection (</w:t>
      </w:r>
      <w:r w:rsidRPr="00F80899">
        <w:rPr>
          <w:rFonts w:ascii="Arial" w:eastAsia="Arial" w:hAnsi="Arial" w:cs="Arial"/>
          <w:b/>
          <w:bCs/>
        </w:rPr>
        <w:t>Figure 1</w:t>
      </w:r>
      <w:r w:rsidRPr="00F80899">
        <w:rPr>
          <w:rFonts w:ascii="Arial" w:eastAsia="Arial" w:hAnsi="Arial" w:cs="Arial"/>
        </w:rPr>
        <w:t>).</w:t>
      </w:r>
    </w:p>
    <w:p w14:paraId="249F406B" w14:textId="023A466D" w:rsidR="00672A91" w:rsidRPr="00F80899" w:rsidRDefault="005D4AAC">
      <w:pPr>
        <w:jc w:val="center"/>
        <w:rPr>
          <w:rFonts w:ascii="Arial" w:eastAsia="Arial" w:hAnsi="Arial" w:cs="Arial"/>
        </w:rPr>
      </w:pPr>
      <w:r>
        <w:rPr>
          <w:rFonts w:ascii="Arial" w:eastAsia="Arial" w:hAnsi="Arial" w:cs="Arial"/>
          <w:noProof/>
        </w:rPr>
        <w:lastRenderedPageBreak/>
        <w:drawing>
          <wp:inline distT="0" distB="0" distL="0" distR="0" wp14:anchorId="10AC66F8" wp14:editId="02464650">
            <wp:extent cx="4985385" cy="8863330"/>
            <wp:effectExtent l="0" t="0" r="5715" b="0"/>
            <wp:docPr id="177152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9185" name="Picture 1771529185"/>
                    <pic:cNvPicPr/>
                  </pic:nvPicPr>
                  <pic:blipFill>
                    <a:blip r:embed="rId8">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4E53B621" w14:textId="24CBE550" w:rsidR="00672A91" w:rsidRPr="008648EF" w:rsidRDefault="00232F70" w:rsidP="00E10D15">
      <w:pPr>
        <w:pStyle w:val="Caption"/>
        <w:rPr>
          <w:rFonts w:ascii="Arial" w:eastAsia="Arial" w:hAnsi="Arial" w:cs="Arial"/>
          <w:b/>
          <w:bCs/>
          <w:color w:val="0E2841"/>
        </w:rPr>
      </w:pPr>
      <w:bookmarkStart w:id="4" w:name="_kdx7xj2jf5he" w:colFirst="0" w:colLast="0"/>
      <w:bookmarkEnd w:id="4"/>
      <w:r w:rsidRPr="008648EF">
        <w:rPr>
          <w:rFonts w:ascii="Arial" w:hAnsi="Arial" w:cs="Arial"/>
          <w:b/>
          <w:bCs/>
        </w:rPr>
        <w:lastRenderedPageBreak/>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0007020A" w:rsidRPr="008648EF">
        <w:rPr>
          <w:rFonts w:ascii="Arial" w:hAnsi="Arial" w:cs="Arial"/>
          <w:b/>
          <w:bCs/>
          <w:noProof/>
        </w:rPr>
        <w:t>1</w:t>
      </w:r>
      <w:r w:rsidRPr="008648EF">
        <w:rPr>
          <w:rFonts w:ascii="Arial" w:hAnsi="Arial" w:cs="Arial"/>
          <w:b/>
          <w:bCs/>
        </w:rPr>
        <w:fldChar w:fldCharType="end"/>
      </w:r>
      <w:r w:rsidRPr="008648EF">
        <w:rPr>
          <w:rFonts w:ascii="Arial" w:hAnsi="Arial" w:cs="Arial"/>
          <w:b/>
          <w:bCs/>
        </w:rPr>
        <w:t>:</w:t>
      </w:r>
      <w:r w:rsidRPr="008648EF">
        <w:rPr>
          <w:rFonts w:ascii="Arial" w:hAnsi="Arial" w:cs="Arial"/>
        </w:rPr>
        <w:t xml:space="preserve"> </w:t>
      </w:r>
      <w:r w:rsidRPr="008648EF">
        <w:rPr>
          <w:rFonts w:ascii="Arial" w:hAnsi="Arial" w:cs="Arial"/>
          <w:b/>
          <w:bCs/>
        </w:rPr>
        <w:t>Conceptual framework for evaluating the effects of LLIN usage on users and non-users across transmission intensities</w:t>
      </w:r>
      <w:r w:rsidRPr="008648EF">
        <w:rPr>
          <w:rFonts w:ascii="Arial" w:hAnsi="Arial" w:cs="Arial"/>
        </w:rPr>
        <w:t xml:space="preserve">. The </w:t>
      </w:r>
      <w:proofErr w:type="spellStart"/>
      <w:r w:rsidRPr="008648EF">
        <w:rPr>
          <w:rFonts w:ascii="Arial" w:hAnsi="Arial" w:cs="Arial"/>
        </w:rPr>
        <w:t>OpenMalaria</w:t>
      </w:r>
      <w:proofErr w:type="spellEnd"/>
      <w:r w:rsidRPr="008648EF">
        <w:rPr>
          <w:rFonts w:ascii="Arial" w:hAnsi="Arial" w:cs="Arial"/>
        </w:rPr>
        <w:t xml:space="preserve"> simulation model incorporates the demography, seasonality and vector species composition of one district in Ghana to simulate malaria transmission. Transmission intensity scenarios are defined through a range [1-100] of entomological inoculation rates (EIRs) categorized into low, moderate, and high epidemiological settings.</w:t>
      </w:r>
      <w:r w:rsidR="00E10D15" w:rsidRPr="008648EF">
        <w:rPr>
          <w:rFonts w:ascii="Arial" w:hAnsi="Arial" w:cs="Arial"/>
        </w:rPr>
        <w:t xml:space="preserve"> </w:t>
      </w:r>
      <w:r w:rsidR="00E10D15" w:rsidRPr="008648EF">
        <w:rPr>
          <w:rFonts w:ascii="Arial" w:eastAsia="Arial" w:hAnsi="Arial" w:cs="Arial"/>
        </w:rPr>
        <w:t>For each transmission intensity, LLIN usage scenarios vary the proportion of the population using LLINs, generating distinct user and non-user groups. Individuals are stratified across age groups (0-5, 0-10 and 0–100 years), with users and non-users coexisting within the same simulated population. Outcomes include (</w:t>
      </w:r>
      <w:proofErr w:type="spellStart"/>
      <w:r w:rsidR="00E10D15" w:rsidRPr="008648EF">
        <w:rPr>
          <w:rFonts w:ascii="Arial" w:eastAsia="Arial" w:hAnsi="Arial" w:cs="Arial"/>
        </w:rPr>
        <w:t>i</w:t>
      </w:r>
      <w:proofErr w:type="spellEnd"/>
      <w:r w:rsidR="00E10D15" w:rsidRPr="008648EF">
        <w:rPr>
          <w:rFonts w:ascii="Arial" w:eastAsia="Arial" w:hAnsi="Arial" w:cs="Arial"/>
        </w:rPr>
        <w:t>) protection among LLIN users, defined as the prevalence reduction among LLIN users relative to a counterfactual (LLIN usage = 0) and (ii) protection among non-users, defined as prevalence reduction among non-users relative to the same baseline.</w:t>
      </w:r>
      <w:r w:rsidR="00E10D15" w:rsidRPr="008648EF">
        <w:rPr>
          <w:rFonts w:ascii="Arial" w:hAnsi="Arial" w:cs="Arial"/>
        </w:rPr>
        <w:t xml:space="preserve"> </w:t>
      </w:r>
    </w:p>
    <w:p w14:paraId="7C7EF07E" w14:textId="77777777" w:rsidR="00672A91" w:rsidRPr="00F80899" w:rsidRDefault="00020CB1">
      <w:pPr>
        <w:pStyle w:val="Heading2"/>
        <w:rPr>
          <w:rFonts w:ascii="Arial" w:eastAsia="Arial" w:hAnsi="Arial" w:cs="Arial"/>
          <w:sz w:val="24"/>
          <w:szCs w:val="24"/>
        </w:rPr>
      </w:pPr>
      <w:r w:rsidRPr="00F80899">
        <w:rPr>
          <w:rFonts w:ascii="Arial" w:eastAsia="Arial" w:hAnsi="Arial" w:cs="Arial"/>
          <w:sz w:val="24"/>
          <w:szCs w:val="24"/>
        </w:rPr>
        <w:t>Results</w:t>
      </w:r>
    </w:p>
    <w:p w14:paraId="2CDD102E" w14:textId="2E1ABB2D" w:rsidR="00672A91" w:rsidRPr="00F80899" w:rsidRDefault="00140BD0">
      <w:pPr>
        <w:rPr>
          <w:rFonts w:ascii="Arial" w:eastAsia="Arial" w:hAnsi="Arial" w:cs="Arial"/>
          <w:b/>
          <w:bCs/>
        </w:rPr>
      </w:pPr>
      <w:r>
        <w:rPr>
          <w:rFonts w:ascii="Arial" w:eastAsia="Arial" w:hAnsi="Arial" w:cs="Arial"/>
          <w:b/>
          <w:bCs/>
        </w:rPr>
        <w:t>Prevalence across time, usage and transmission intensity</w:t>
      </w:r>
    </w:p>
    <w:p w14:paraId="37C278AC" w14:textId="2CADA326" w:rsidR="00672A91" w:rsidRPr="00F80899" w:rsidRDefault="00C04926">
      <w:pPr>
        <w:rPr>
          <w:rFonts w:ascii="Arial" w:eastAsia="Arial" w:hAnsi="Arial" w:cs="Arial"/>
        </w:rPr>
      </w:pPr>
      <w:r>
        <w:rPr>
          <w:rFonts w:ascii="Arial" w:eastAsia="Arial" w:hAnsi="Arial" w:cs="Arial"/>
        </w:rPr>
        <w:t>W</w:t>
      </w:r>
      <w:r w:rsidR="00020CB1" w:rsidRPr="00F80899">
        <w:rPr>
          <w:rFonts w:ascii="Arial" w:eastAsia="Arial" w:hAnsi="Arial" w:cs="Arial"/>
        </w:rPr>
        <w:t xml:space="preserve">e simulated LLINs being used by </w:t>
      </w:r>
      <w:r w:rsidR="00F850B1">
        <w:rPr>
          <w:rFonts w:ascii="Arial" w:eastAsia="Arial" w:hAnsi="Arial" w:cs="Arial"/>
        </w:rPr>
        <w:t>5</w:t>
      </w:r>
      <w:r w:rsidR="00020CB1" w:rsidRPr="00F80899">
        <w:rPr>
          <w:rFonts w:ascii="Arial" w:eastAsia="Arial" w:hAnsi="Arial" w:cs="Arial"/>
        </w:rPr>
        <w:t>0% of the population from the year 2023</w:t>
      </w:r>
      <w:r>
        <w:rPr>
          <w:rFonts w:ascii="Arial" w:eastAsia="Arial" w:hAnsi="Arial" w:cs="Arial"/>
        </w:rPr>
        <w:t xml:space="preserve"> </w:t>
      </w:r>
      <w:r w:rsidR="00340B66">
        <w:rPr>
          <w:rFonts w:ascii="Arial" w:eastAsia="Arial" w:hAnsi="Arial" w:cs="Arial"/>
        </w:rPr>
        <w:t>in</w:t>
      </w:r>
      <w:r w:rsidRPr="00F80899">
        <w:rPr>
          <w:rFonts w:ascii="Arial" w:eastAsia="Arial" w:hAnsi="Arial" w:cs="Arial"/>
        </w:rPr>
        <w:t xml:space="preserve"> a population of </w:t>
      </w:r>
      <w:r>
        <w:rPr>
          <w:rFonts w:ascii="Arial" w:eastAsia="Arial" w:hAnsi="Arial" w:cs="Arial"/>
        </w:rPr>
        <w:t>5</w:t>
      </w:r>
      <w:r w:rsidRPr="00F80899">
        <w:rPr>
          <w:rFonts w:ascii="Arial" w:eastAsia="Arial" w:hAnsi="Arial" w:cs="Arial"/>
        </w:rPr>
        <w:t xml:space="preserve">0,000 individuals in a </w:t>
      </w:r>
      <w:r>
        <w:rPr>
          <w:rFonts w:ascii="Arial" w:eastAsia="Arial" w:hAnsi="Arial" w:cs="Arial"/>
        </w:rPr>
        <w:t>high</w:t>
      </w:r>
      <w:r w:rsidRPr="00F80899">
        <w:rPr>
          <w:rFonts w:ascii="Arial" w:eastAsia="Arial" w:hAnsi="Arial" w:cs="Arial"/>
        </w:rPr>
        <w:t xml:space="preserve"> transmission setting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0-100</m:t>
            </m:r>
          </m:sub>
        </m:sSub>
      </m:oMath>
      <w:r w:rsidRPr="00F80899">
        <w:rPr>
          <w:rFonts w:ascii="Arial" w:eastAsia="Arial" w:hAnsi="Arial" w:cs="Arial"/>
        </w:rPr>
        <w:t xml:space="preserve"> </w:t>
      </w:r>
      <w:r>
        <w:rPr>
          <w:rFonts w:ascii="Arial" w:eastAsia="Arial" w:hAnsi="Arial" w:cs="Arial"/>
        </w:rPr>
        <w:t>36% - 4</w:t>
      </w:r>
      <w:r w:rsidR="002E6F89">
        <w:rPr>
          <w:rFonts w:ascii="Arial" w:eastAsia="Arial" w:hAnsi="Arial" w:cs="Arial"/>
        </w:rPr>
        <w:t>6</w:t>
      </w:r>
      <w:r>
        <w:rPr>
          <w:rFonts w:ascii="Arial" w:eastAsia="Arial" w:hAnsi="Arial" w:cs="Arial"/>
        </w:rPr>
        <w:t>%</w:t>
      </w:r>
      <w:r w:rsidRPr="00F80899">
        <w:rPr>
          <w:rFonts w:ascii="Arial" w:eastAsia="Arial" w:hAnsi="Arial" w:cs="Arial"/>
        </w:rPr>
        <w:t>)</w:t>
      </w:r>
      <w:r>
        <w:rPr>
          <w:rFonts w:ascii="Arial" w:eastAsia="Arial" w:hAnsi="Arial" w:cs="Arial"/>
        </w:rPr>
        <w:t xml:space="preserve"> </w:t>
      </w:r>
      <w:r w:rsidR="00020CB1" w:rsidRPr="00F80899">
        <w:rPr>
          <w:rFonts w:ascii="Arial" w:eastAsia="Arial" w:hAnsi="Arial" w:cs="Arial"/>
        </w:rPr>
        <w:t>and show in</w:t>
      </w:r>
      <w:r w:rsidR="008648EF">
        <w:rPr>
          <w:rFonts w:ascii="Arial" w:eastAsia="Arial" w:hAnsi="Arial" w:cs="Arial"/>
        </w:rPr>
        <w:t xml:space="preserve"> </w:t>
      </w:r>
      <w:r w:rsidR="00E10D15">
        <w:rPr>
          <w:rFonts w:ascii="Arial" w:eastAsia="Arial" w:hAnsi="Arial" w:cs="Arial"/>
        </w:rPr>
        <w:fldChar w:fldCharType="begin"/>
      </w:r>
      <w:r w:rsidR="00E10D15">
        <w:rPr>
          <w:rFonts w:ascii="Arial" w:eastAsia="Arial" w:hAnsi="Arial" w:cs="Arial"/>
        </w:rPr>
        <w:instrText xml:space="preserve"> REF _Ref232171103 \h </w:instrText>
      </w:r>
      <w:r w:rsidR="00E10D15">
        <w:rPr>
          <w:rFonts w:ascii="Arial" w:eastAsia="Arial" w:hAnsi="Arial" w:cs="Arial"/>
        </w:rPr>
      </w:r>
      <w:r w:rsidR="00E10D15">
        <w:rPr>
          <w:rFonts w:ascii="Arial" w:eastAsia="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eastAsia="Arial" w:hAnsi="Arial" w:cs="Arial"/>
        </w:rPr>
        <w:fldChar w:fldCharType="end"/>
      </w:r>
      <w:r w:rsidR="00E10D15">
        <w:rPr>
          <w:rFonts w:ascii="Arial" w:eastAsia="Arial" w:hAnsi="Arial" w:cs="Arial"/>
        </w:rPr>
        <w:t>A</w:t>
      </w:r>
      <w:r w:rsidR="00020CB1" w:rsidRPr="00F80899">
        <w:rPr>
          <w:rFonts w:ascii="Arial" w:eastAsia="Arial" w:hAnsi="Arial" w:cs="Arial"/>
        </w:rPr>
        <w:t xml:space="preserve"> that all-age prevalence among LLIN users</w:t>
      </w:r>
      <w:r w:rsidR="00F850B1">
        <w:rPr>
          <w:rFonts w:ascii="Arial" w:eastAsia="Arial" w:hAnsi="Arial" w:cs="Arial"/>
        </w:rPr>
        <w:t xml:space="preserve"> and</w:t>
      </w:r>
      <w:r w:rsidR="00020CB1" w:rsidRPr="00F80899">
        <w:rPr>
          <w:rFonts w:ascii="Arial" w:eastAsia="Arial" w:hAnsi="Arial" w:cs="Arial"/>
        </w:rPr>
        <w:t xml:space="preserve"> non-users drop from </w:t>
      </w:r>
      <w:r w:rsidR="00020CB1" w:rsidRPr="00D239EA">
        <w:rPr>
          <w:rFonts w:ascii="Arial" w:eastAsia="Arial" w:hAnsi="Arial" w:cs="Arial"/>
        </w:rPr>
        <w:t>4</w:t>
      </w:r>
      <w:r w:rsidR="00D239EA" w:rsidRPr="00D239EA">
        <w:rPr>
          <w:rFonts w:ascii="Arial" w:eastAsia="Arial" w:hAnsi="Arial" w:cs="Arial"/>
        </w:rPr>
        <w:t>1</w:t>
      </w:r>
      <w:r w:rsidR="00020CB1" w:rsidRPr="00D239EA">
        <w:rPr>
          <w:rFonts w:ascii="Arial" w:eastAsia="Arial" w:hAnsi="Arial" w:cs="Arial"/>
        </w:rPr>
        <w:t>%</w:t>
      </w:r>
      <w:r w:rsidR="00E758A6" w:rsidRPr="00D239EA">
        <w:rPr>
          <w:rFonts w:ascii="Arial" w:eastAsia="Arial" w:hAnsi="Arial" w:cs="Arial"/>
        </w:rPr>
        <w:t xml:space="preserve"> to</w:t>
      </w:r>
      <w:r w:rsidR="00020CB1" w:rsidRPr="00D239EA">
        <w:rPr>
          <w:rFonts w:ascii="Arial" w:eastAsia="Arial" w:hAnsi="Arial" w:cs="Arial"/>
        </w:rPr>
        <w:t xml:space="preserve"> 19%</w:t>
      </w:r>
      <w:r w:rsidR="00D239EA" w:rsidRPr="00D239EA">
        <w:rPr>
          <w:rFonts w:ascii="Arial" w:eastAsia="Arial" w:hAnsi="Arial" w:cs="Arial"/>
        </w:rPr>
        <w:t xml:space="preserve"> (interquartile range: [15–22]) </w:t>
      </w:r>
      <w:r w:rsidR="00F850B1" w:rsidRPr="00D239EA">
        <w:rPr>
          <w:rFonts w:ascii="Arial" w:eastAsia="Arial" w:hAnsi="Arial" w:cs="Arial"/>
        </w:rPr>
        <w:t xml:space="preserve"> and</w:t>
      </w:r>
      <w:r w:rsidR="00020CB1" w:rsidRPr="00D239EA">
        <w:rPr>
          <w:rFonts w:ascii="Arial" w:eastAsia="Arial" w:hAnsi="Arial" w:cs="Arial"/>
        </w:rPr>
        <w:t xml:space="preserve"> 2</w:t>
      </w:r>
      <w:r w:rsidR="00D239EA" w:rsidRPr="00D239EA">
        <w:rPr>
          <w:rFonts w:ascii="Arial" w:eastAsia="Arial" w:hAnsi="Arial" w:cs="Arial"/>
        </w:rPr>
        <w:t>2</w:t>
      </w:r>
      <w:r w:rsidR="00020CB1" w:rsidRPr="00D239EA">
        <w:rPr>
          <w:rFonts w:ascii="Arial" w:eastAsia="Arial" w:hAnsi="Arial" w:cs="Arial"/>
        </w:rPr>
        <w:t xml:space="preserve">% </w:t>
      </w:r>
      <w:r w:rsidR="00D239EA" w:rsidRPr="00D239EA">
        <w:rPr>
          <w:rFonts w:ascii="Arial" w:eastAsia="Arial" w:hAnsi="Arial" w:cs="Arial"/>
        </w:rPr>
        <w:t>(interquartile range: [18–25])</w:t>
      </w:r>
      <w:r w:rsidR="00D239EA">
        <w:rPr>
          <w:rFonts w:ascii="Arial" w:eastAsia="Arial" w:hAnsi="Arial" w:cs="Arial"/>
        </w:rPr>
        <w:t xml:space="preserve"> </w:t>
      </w:r>
      <w:r w:rsidR="00020CB1" w:rsidRPr="00D239EA">
        <w:rPr>
          <w:rFonts w:ascii="Arial" w:eastAsia="Arial" w:hAnsi="Arial" w:cs="Arial"/>
        </w:rPr>
        <w:t>respectively</w:t>
      </w:r>
      <w:r w:rsidR="00020CB1" w:rsidRPr="00F80899">
        <w:rPr>
          <w:rFonts w:ascii="Arial" w:eastAsia="Arial" w:hAnsi="Arial" w:cs="Arial"/>
        </w:rPr>
        <w:t xml:space="preserve">, by 2024. </w:t>
      </w:r>
      <w:r w:rsidR="00250801">
        <w:rPr>
          <w:rFonts w:ascii="Arial" w:eastAsia="Arial" w:hAnsi="Arial" w:cs="Arial"/>
        </w:rPr>
        <w:t>B</w:t>
      </w:r>
      <w:r w:rsidR="00F850B1">
        <w:rPr>
          <w:rFonts w:ascii="Arial" w:eastAsia="Arial" w:hAnsi="Arial" w:cs="Arial"/>
        </w:rPr>
        <w:t>oth</w:t>
      </w:r>
      <w:r w:rsidR="00020CB1" w:rsidRPr="00F80899">
        <w:rPr>
          <w:rFonts w:ascii="Arial" w:eastAsia="Arial" w:hAnsi="Arial" w:cs="Arial"/>
        </w:rPr>
        <w:t xml:space="preserve"> population groups experience a decline in malaria prevalence due to the use of LLINs in the population, with net users experiencing lowe</w:t>
      </w:r>
      <w:r w:rsidR="00F850B1">
        <w:rPr>
          <w:rFonts w:ascii="Arial" w:eastAsia="Arial" w:hAnsi="Arial" w:cs="Arial"/>
        </w:rPr>
        <w:t>r</w:t>
      </w:r>
      <w:r w:rsidR="00020CB1" w:rsidRPr="00F80899">
        <w:rPr>
          <w:rFonts w:ascii="Arial" w:eastAsia="Arial" w:hAnsi="Arial" w:cs="Arial"/>
        </w:rPr>
        <w:t xml:space="preserve"> prevalence across the years compared to non-users (</w:t>
      </w:r>
      <w:r w:rsidR="008648EF">
        <w:rPr>
          <w:rFonts w:ascii="Arial" w:eastAsia="Arial" w:hAnsi="Arial" w:cs="Arial"/>
        </w:rPr>
        <w:fldChar w:fldCharType="begin"/>
      </w:r>
      <w:r w:rsidR="008648EF">
        <w:rPr>
          <w:rFonts w:ascii="Arial" w:eastAsia="Arial" w:hAnsi="Arial" w:cs="Arial"/>
        </w:rPr>
        <w:instrText xml:space="preserve"> REF _Ref232171103 \h </w:instrText>
      </w:r>
      <w:r w:rsidR="008648EF">
        <w:rPr>
          <w:rFonts w:ascii="Arial" w:eastAsia="Arial" w:hAnsi="Arial" w:cs="Arial"/>
        </w:rPr>
      </w:r>
      <w:r w:rsidR="008648EF">
        <w:rPr>
          <w:rFonts w:ascii="Arial" w:eastAsia="Arial" w:hAnsi="Arial" w:cs="Arial"/>
        </w:rPr>
        <w:fldChar w:fldCharType="separate"/>
      </w:r>
      <w:r w:rsidR="008648EF">
        <w:rPr>
          <w:rFonts w:ascii="Arial" w:eastAsia="Arial" w:hAnsi="Arial" w:cs="Arial"/>
        </w:rPr>
        <w:fldChar w:fldCharType="end"/>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A). We did not observe a change in prevalence levels of the population groups over time, as prevalence levels were consistent within distribution cycles. The model was also used to project how malaria prevalence may differ among population groups for different levels of LLIN use (</w:t>
      </w:r>
      <w:r w:rsidR="00E10D15">
        <w:rPr>
          <w:rFonts w:ascii="Arial" w:eastAsia="Arial" w:hAnsi="Arial" w:cs="Arial"/>
        </w:rPr>
        <w:fldChar w:fldCharType="begin"/>
      </w:r>
      <w:r w:rsidR="00E10D15">
        <w:rPr>
          <w:rFonts w:ascii="Arial" w:eastAsia="Arial" w:hAnsi="Arial" w:cs="Arial"/>
        </w:rPr>
        <w:instrText xml:space="preserve"> REF _Ref232171103 \h </w:instrText>
      </w:r>
      <w:r w:rsidR="00E10D15">
        <w:rPr>
          <w:rFonts w:ascii="Arial" w:eastAsia="Arial" w:hAnsi="Arial" w:cs="Arial"/>
        </w:rPr>
      </w:r>
      <w:r w:rsidR="00E10D15">
        <w:rPr>
          <w:rFonts w:ascii="Arial" w:eastAsia="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eastAsia="Arial" w:hAnsi="Arial" w:cs="Arial"/>
        </w:rPr>
        <w:fldChar w:fldCharType="end"/>
      </w:r>
      <w:r w:rsidR="00020CB1" w:rsidRPr="00F80899">
        <w:rPr>
          <w:rFonts w:ascii="Arial" w:eastAsia="Arial" w:hAnsi="Arial" w:cs="Arial"/>
        </w:rPr>
        <w:t>B) and malaria endemicity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C), using the average impact of LLINs </w:t>
      </w:r>
      <w:r w:rsidR="006F4B46">
        <w:rPr>
          <w:rFonts w:ascii="Arial" w:eastAsia="Arial" w:hAnsi="Arial" w:cs="Arial"/>
        </w:rPr>
        <w:t>over the</w:t>
      </w:r>
      <w:r w:rsidR="002E6F89">
        <w:rPr>
          <w:rFonts w:ascii="Arial" w:eastAsia="Arial" w:hAnsi="Arial" w:cs="Arial"/>
        </w:rPr>
        <w:t xml:space="preserve"> nine years</w:t>
      </w:r>
      <w:r w:rsidR="006D138A">
        <w:rPr>
          <w:rFonts w:ascii="Arial" w:eastAsia="Arial" w:hAnsi="Arial" w:cs="Arial"/>
        </w:rPr>
        <w:t xml:space="preserve">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6D138A">
        <w:rPr>
          <w:rFonts w:ascii="Arial" w:eastAsia="Arial" w:hAnsi="Arial" w:cs="Arial"/>
        </w:rPr>
        <w:t>A)</w:t>
      </w:r>
      <w:r w:rsidR="002E6F89">
        <w:rPr>
          <w:rFonts w:ascii="Arial" w:eastAsia="Arial" w:hAnsi="Arial" w:cs="Arial"/>
        </w:rPr>
        <w:t xml:space="preserve"> of LLIN use</w:t>
      </w:r>
      <w:r w:rsidR="006D138A">
        <w:rPr>
          <w:rFonts w:ascii="Arial" w:eastAsia="Arial" w:hAnsi="Arial" w:cs="Arial"/>
        </w:rPr>
        <w:t xml:space="preserve"> </w:t>
      </w:r>
      <w:r w:rsidR="002E6F89">
        <w:rPr>
          <w:rFonts w:ascii="Arial" w:eastAsia="Arial" w:hAnsi="Arial" w:cs="Arial"/>
        </w:rPr>
        <w:t>(</w:t>
      </w:r>
      <w:r w:rsidR="006F4B46">
        <w:rPr>
          <w:rFonts w:ascii="Arial" w:eastAsia="Arial" w:hAnsi="Arial" w:cs="Arial"/>
        </w:rPr>
        <w:t>three</w:t>
      </w:r>
      <w:r w:rsidR="00020CB1" w:rsidRPr="00F80899">
        <w:rPr>
          <w:rFonts w:ascii="Arial" w:eastAsia="Arial" w:hAnsi="Arial" w:cs="Arial"/>
        </w:rPr>
        <w:t xml:space="preserve"> LLIN </w:t>
      </w:r>
      <w:r w:rsidR="006F4B46">
        <w:rPr>
          <w:rFonts w:ascii="Arial" w:eastAsia="Arial" w:hAnsi="Arial" w:cs="Arial"/>
        </w:rPr>
        <w:t xml:space="preserve">campaign </w:t>
      </w:r>
      <w:r w:rsidR="00020CB1" w:rsidRPr="00F80899">
        <w:rPr>
          <w:rFonts w:ascii="Arial" w:eastAsia="Arial" w:hAnsi="Arial" w:cs="Arial"/>
        </w:rPr>
        <w:t>distribution</w:t>
      </w:r>
      <w:r w:rsidR="006F4B46">
        <w:rPr>
          <w:rFonts w:ascii="Arial" w:eastAsia="Arial" w:hAnsi="Arial" w:cs="Arial"/>
        </w:rPr>
        <w:t xml:space="preserve">s </w:t>
      </w:r>
      <w:r w:rsidR="00020CB1" w:rsidRPr="00F80899">
        <w:rPr>
          <w:rFonts w:ascii="Arial" w:eastAsia="Arial" w:hAnsi="Arial" w:cs="Arial"/>
        </w:rPr>
        <w:t>(202</w:t>
      </w:r>
      <w:r w:rsidR="006F4B46">
        <w:rPr>
          <w:rFonts w:ascii="Arial" w:eastAsia="Arial" w:hAnsi="Arial" w:cs="Arial"/>
        </w:rPr>
        <w:t>3</w:t>
      </w:r>
      <w:r w:rsidR="00020CB1" w:rsidRPr="00F80899">
        <w:rPr>
          <w:rFonts w:ascii="Arial" w:eastAsia="Arial" w:hAnsi="Arial" w:cs="Arial"/>
        </w:rPr>
        <w:t>-20</w:t>
      </w:r>
      <w:r w:rsidR="006F4B46">
        <w:rPr>
          <w:rFonts w:ascii="Arial" w:eastAsia="Arial" w:hAnsi="Arial" w:cs="Arial"/>
        </w:rPr>
        <w:t>31</w:t>
      </w:r>
      <w:r w:rsidR="00020CB1" w:rsidRPr="00F80899">
        <w:rPr>
          <w:rFonts w:ascii="Arial" w:eastAsia="Arial" w:hAnsi="Arial" w:cs="Arial"/>
        </w:rPr>
        <w:t>)</w:t>
      </w:r>
      <w:r w:rsidR="002E6F89">
        <w:rPr>
          <w:rFonts w:ascii="Arial" w:eastAsia="Arial" w:hAnsi="Arial" w:cs="Arial"/>
        </w:rPr>
        <w:t>)</w:t>
      </w:r>
      <w:r w:rsidR="006D138A">
        <w:rPr>
          <w:rFonts w:ascii="Arial" w:eastAsia="Arial" w:hAnsi="Arial" w:cs="Arial"/>
        </w:rPr>
        <w:t xml:space="preserve"> in the population</w:t>
      </w:r>
      <w:r w:rsidR="00020CB1" w:rsidRPr="00F80899">
        <w:rPr>
          <w:rFonts w:ascii="Arial" w:eastAsia="Arial" w:hAnsi="Arial" w:cs="Arial"/>
        </w:rPr>
        <w:t xml:space="preserve">. Malaria prevalence for </w:t>
      </w:r>
      <w:r w:rsidR="006F4B46">
        <w:rPr>
          <w:rFonts w:ascii="Arial" w:eastAsia="Arial" w:hAnsi="Arial" w:cs="Arial"/>
        </w:rPr>
        <w:t>both</w:t>
      </w:r>
      <w:r w:rsidR="00020CB1" w:rsidRPr="00F80899">
        <w:rPr>
          <w:rFonts w:ascii="Arial" w:eastAsia="Arial" w:hAnsi="Arial" w:cs="Arial"/>
        </w:rPr>
        <w:t xml:space="preserve"> population groups declined as LLIN usage increased. At </w:t>
      </w:r>
      <w:r w:rsidR="006F4B46">
        <w:rPr>
          <w:rFonts w:ascii="Arial" w:eastAsia="Arial" w:hAnsi="Arial" w:cs="Arial"/>
        </w:rPr>
        <w:t>5</w:t>
      </w:r>
      <w:r w:rsidR="00020CB1" w:rsidRPr="00F80899">
        <w:rPr>
          <w:rFonts w:ascii="Arial" w:eastAsia="Arial" w:hAnsi="Arial" w:cs="Arial"/>
        </w:rPr>
        <w:t>0% usage</w:t>
      </w:r>
      <w:r w:rsidR="00D66EC6">
        <w:rPr>
          <w:rFonts w:ascii="Arial" w:eastAsia="Arial" w:hAnsi="Arial" w:cs="Arial"/>
        </w:rPr>
        <w:t xml:space="preserve">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D66EC6">
        <w:rPr>
          <w:rFonts w:ascii="Arial" w:eastAsia="Arial" w:hAnsi="Arial" w:cs="Arial"/>
        </w:rPr>
        <w:t xml:space="preserve">A averaged at </w:t>
      </w:r>
      <w:r w:rsidR="0007020A">
        <w:rPr>
          <w:rFonts w:ascii="Arial" w:eastAsia="Arial" w:hAnsi="Arial" w:cs="Arial"/>
        </w:rPr>
        <w:t>black</w:t>
      </w:r>
      <w:r w:rsidR="00D66EC6">
        <w:rPr>
          <w:rFonts w:ascii="Arial" w:eastAsia="Arial" w:hAnsi="Arial" w:cs="Arial"/>
        </w:rPr>
        <w:t xml:space="preserve"> dotted line in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D66EC6">
        <w:rPr>
          <w:rFonts w:ascii="Arial" w:eastAsia="Arial" w:hAnsi="Arial" w:cs="Arial"/>
        </w:rPr>
        <w:t>B)</w:t>
      </w:r>
      <w:r w:rsidR="00020CB1" w:rsidRPr="00F80899">
        <w:rPr>
          <w:rFonts w:ascii="Arial" w:eastAsia="Arial" w:hAnsi="Arial" w:cs="Arial"/>
        </w:rPr>
        <w:t xml:space="preserve">, </w:t>
      </w:r>
      <w:r w:rsidR="006D138A">
        <w:rPr>
          <w:rFonts w:ascii="Arial" w:eastAsia="Arial" w:hAnsi="Arial" w:cs="Arial"/>
        </w:rPr>
        <w:t xml:space="preserve">the averaged </w:t>
      </w:r>
      <w:r w:rsidR="00020CB1" w:rsidRPr="00F80899">
        <w:rPr>
          <w:rFonts w:ascii="Arial" w:eastAsia="Arial" w:hAnsi="Arial" w:cs="Arial"/>
        </w:rPr>
        <w:t xml:space="preserve">prevalence declined from </w:t>
      </w:r>
      <w:r w:rsidR="00020CB1" w:rsidRPr="00D66EC6">
        <w:rPr>
          <w:rFonts w:ascii="Arial" w:eastAsia="Arial" w:hAnsi="Arial" w:cs="Arial"/>
        </w:rPr>
        <w:t>4</w:t>
      </w:r>
      <w:r w:rsidR="00D66EC6" w:rsidRPr="00D66EC6">
        <w:rPr>
          <w:rFonts w:ascii="Arial" w:eastAsia="Arial" w:hAnsi="Arial" w:cs="Arial"/>
        </w:rPr>
        <w:t>1</w:t>
      </w:r>
      <w:r w:rsidR="00020CB1" w:rsidRPr="00F80899">
        <w:rPr>
          <w:rFonts w:ascii="Arial" w:eastAsia="Arial" w:hAnsi="Arial" w:cs="Arial"/>
        </w:rPr>
        <w:t xml:space="preserve">% to </w:t>
      </w:r>
      <w:r w:rsidR="00D66EC6">
        <w:rPr>
          <w:rFonts w:ascii="Arial" w:eastAsia="Arial" w:hAnsi="Arial" w:cs="Arial"/>
        </w:rPr>
        <w:t>20</w:t>
      </w:r>
      <w:r w:rsidR="00020CB1" w:rsidRPr="00F80899">
        <w:rPr>
          <w:rFonts w:ascii="Arial" w:eastAsia="Arial" w:hAnsi="Arial" w:cs="Arial"/>
        </w:rPr>
        <w:t>%</w:t>
      </w:r>
      <w:r w:rsidR="006F4B46">
        <w:rPr>
          <w:rFonts w:ascii="Arial" w:eastAsia="Arial" w:hAnsi="Arial" w:cs="Arial"/>
        </w:rPr>
        <w:t xml:space="preserve"> </w:t>
      </w:r>
      <w:r w:rsidR="00D239EA" w:rsidRPr="00D239EA">
        <w:rPr>
          <w:rFonts w:ascii="Arial" w:eastAsia="Arial" w:hAnsi="Arial" w:cs="Arial"/>
        </w:rPr>
        <w:t>(interquartile range: [1</w:t>
      </w:r>
      <w:r w:rsidR="00D66EC6">
        <w:rPr>
          <w:rFonts w:ascii="Arial" w:eastAsia="Arial" w:hAnsi="Arial" w:cs="Arial"/>
        </w:rPr>
        <w:t>5</w:t>
      </w:r>
      <w:r w:rsidR="00D239EA" w:rsidRPr="00D239EA">
        <w:rPr>
          <w:rFonts w:ascii="Arial" w:eastAsia="Arial" w:hAnsi="Arial" w:cs="Arial"/>
        </w:rPr>
        <w:t>–2</w:t>
      </w:r>
      <w:r w:rsidR="00D66EC6">
        <w:rPr>
          <w:rFonts w:ascii="Arial" w:eastAsia="Arial" w:hAnsi="Arial" w:cs="Arial"/>
        </w:rPr>
        <w:t>4</w:t>
      </w:r>
      <w:r w:rsidR="00D239EA" w:rsidRPr="00D239EA">
        <w:rPr>
          <w:rFonts w:ascii="Arial" w:eastAsia="Arial" w:hAnsi="Arial" w:cs="Arial"/>
        </w:rPr>
        <w:t>])</w:t>
      </w:r>
      <w:r w:rsidR="00D239EA">
        <w:rPr>
          <w:rFonts w:ascii="Arial" w:eastAsia="Arial" w:hAnsi="Arial" w:cs="Arial"/>
        </w:rPr>
        <w:t xml:space="preserve"> </w:t>
      </w:r>
      <w:r w:rsidR="00020CB1" w:rsidRPr="00F80899">
        <w:rPr>
          <w:rFonts w:ascii="Arial" w:eastAsia="Arial" w:hAnsi="Arial" w:cs="Arial"/>
        </w:rPr>
        <w:t xml:space="preserve">and </w:t>
      </w:r>
      <w:r w:rsidR="00D66EC6">
        <w:rPr>
          <w:rFonts w:ascii="Arial" w:eastAsia="Arial" w:hAnsi="Arial" w:cs="Arial"/>
        </w:rPr>
        <w:t>23</w:t>
      </w:r>
      <w:r w:rsidR="00020CB1" w:rsidRPr="00F80899">
        <w:rPr>
          <w:rFonts w:ascii="Arial" w:eastAsia="Arial" w:hAnsi="Arial" w:cs="Arial"/>
        </w:rPr>
        <w:t>%</w:t>
      </w:r>
      <w:r w:rsidR="00D239EA">
        <w:rPr>
          <w:rFonts w:ascii="Arial" w:eastAsia="Arial" w:hAnsi="Arial" w:cs="Arial"/>
        </w:rPr>
        <w:t xml:space="preserve"> </w:t>
      </w:r>
      <w:r w:rsidR="00D239EA" w:rsidRPr="00D239EA">
        <w:rPr>
          <w:rFonts w:ascii="Arial" w:eastAsia="Arial" w:hAnsi="Arial" w:cs="Arial"/>
        </w:rPr>
        <w:t>(interquartile range: [18–2</w:t>
      </w:r>
      <w:r w:rsidR="00D66EC6">
        <w:rPr>
          <w:rFonts w:ascii="Arial" w:eastAsia="Arial" w:hAnsi="Arial" w:cs="Arial"/>
        </w:rPr>
        <w:t>7</w:t>
      </w:r>
      <w:r w:rsidR="00D239EA" w:rsidRPr="00D239EA">
        <w:rPr>
          <w:rFonts w:ascii="Arial" w:eastAsia="Arial" w:hAnsi="Arial" w:cs="Arial"/>
        </w:rPr>
        <w:t>])</w:t>
      </w:r>
      <w:r w:rsidR="00D239EA">
        <w:rPr>
          <w:rFonts w:ascii="Arial" w:eastAsia="Arial" w:hAnsi="Arial" w:cs="Arial"/>
        </w:rPr>
        <w:t xml:space="preserve"> </w:t>
      </w:r>
      <w:r w:rsidR="00D239EA" w:rsidRPr="00F80899">
        <w:rPr>
          <w:rFonts w:ascii="Arial" w:eastAsia="Arial" w:hAnsi="Arial" w:cs="Arial"/>
        </w:rPr>
        <w:t>among</w:t>
      </w:r>
      <w:r w:rsidR="00020CB1" w:rsidRPr="00F80899">
        <w:rPr>
          <w:rFonts w:ascii="Arial" w:eastAsia="Arial" w:hAnsi="Arial" w:cs="Arial"/>
        </w:rPr>
        <w:t xml:space="preserve"> LLIN users and non-users respectively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B). The </w:t>
      </w:r>
      <w:r w:rsidR="00F5063F">
        <w:rPr>
          <w:rFonts w:ascii="Arial" w:eastAsia="Arial" w:hAnsi="Arial" w:cs="Arial"/>
        </w:rPr>
        <w:t xml:space="preserve">reduction in </w:t>
      </w:r>
      <w:r w:rsidR="00020CB1" w:rsidRPr="00F80899">
        <w:rPr>
          <w:rFonts w:ascii="Arial" w:eastAsia="Arial" w:hAnsi="Arial" w:cs="Arial"/>
        </w:rPr>
        <w:t xml:space="preserve">prevalence for </w:t>
      </w:r>
      <w:r w:rsidR="00F5063F">
        <w:rPr>
          <w:rFonts w:ascii="Arial" w:eastAsia="Arial" w:hAnsi="Arial" w:cs="Arial"/>
        </w:rPr>
        <w:t>both</w:t>
      </w:r>
      <w:r w:rsidR="00020CB1" w:rsidRPr="00F80899">
        <w:rPr>
          <w:rFonts w:ascii="Arial" w:eastAsia="Arial" w:hAnsi="Arial" w:cs="Arial"/>
        </w:rPr>
        <w:t xml:space="preserve"> population groups </w:t>
      </w:r>
      <w:r w:rsidR="00F5063F">
        <w:rPr>
          <w:rFonts w:ascii="Arial" w:eastAsia="Arial" w:hAnsi="Arial" w:cs="Arial"/>
        </w:rPr>
        <w:t xml:space="preserve">varied </w:t>
      </w:r>
      <w:r w:rsidR="00020CB1" w:rsidRPr="00F80899">
        <w:rPr>
          <w:rFonts w:ascii="Arial" w:eastAsia="Arial" w:hAnsi="Arial" w:cs="Arial"/>
        </w:rPr>
        <w:t>with entomological inoculation rate (EIR</w:t>
      </w:r>
      <w:r w:rsidR="00F5063F">
        <w:rPr>
          <w:rFonts w:ascii="Arial" w:eastAsia="Arial" w:hAnsi="Arial" w:cs="Arial"/>
        </w:rPr>
        <w:t>). Individuals who did not use nets</w:t>
      </w:r>
      <w:r w:rsidR="00020CB1" w:rsidRPr="00F80899">
        <w:rPr>
          <w:rFonts w:ascii="Arial" w:eastAsia="Arial" w:hAnsi="Arial" w:cs="Arial"/>
        </w:rPr>
        <w:t xml:space="preserve"> </w:t>
      </w:r>
      <w:r w:rsidR="00F5063F">
        <w:rPr>
          <w:rFonts w:ascii="Arial" w:eastAsia="Arial" w:hAnsi="Arial" w:cs="Arial"/>
        </w:rPr>
        <w:t>still</w:t>
      </w:r>
      <w:r w:rsidR="00020CB1" w:rsidRPr="00F80899">
        <w:rPr>
          <w:rFonts w:ascii="Arial" w:eastAsia="Arial" w:hAnsi="Arial" w:cs="Arial"/>
        </w:rPr>
        <w:t xml:space="preserve"> </w:t>
      </w:r>
      <w:r w:rsidR="00F5063F">
        <w:rPr>
          <w:rFonts w:ascii="Arial" w:eastAsia="Arial" w:hAnsi="Arial" w:cs="Arial"/>
        </w:rPr>
        <w:t>experience some</w:t>
      </w:r>
      <w:r w:rsidR="00020CB1" w:rsidRPr="00F80899">
        <w:rPr>
          <w:rFonts w:ascii="Arial" w:eastAsia="Arial" w:hAnsi="Arial" w:cs="Arial"/>
        </w:rPr>
        <w:t xml:space="preserve"> </w:t>
      </w:r>
      <w:r w:rsidR="00F5063F">
        <w:rPr>
          <w:rFonts w:ascii="Arial" w:eastAsia="Arial" w:hAnsi="Arial" w:cs="Arial"/>
        </w:rPr>
        <w:t>level of reduction in</w:t>
      </w:r>
      <w:r w:rsidR="00020CB1" w:rsidRPr="00F80899">
        <w:rPr>
          <w:rFonts w:ascii="Arial" w:eastAsia="Arial" w:hAnsi="Arial" w:cs="Arial"/>
        </w:rPr>
        <w:t xml:space="preserve"> prevalence across transmission intensities</w:t>
      </w:r>
      <w:r w:rsidR="00F5063F">
        <w:rPr>
          <w:rFonts w:ascii="Arial" w:eastAsia="Arial" w:hAnsi="Arial" w:cs="Arial"/>
        </w:rPr>
        <w:t xml:space="preserve"> due to the presence of nets</w:t>
      </w:r>
      <w:r w:rsidR="00020CB1" w:rsidRPr="00F80899">
        <w:rPr>
          <w:rFonts w:ascii="Arial" w:eastAsia="Arial" w:hAnsi="Arial" w:cs="Arial"/>
        </w:rPr>
        <w:t xml:space="preserve"> </w:t>
      </w:r>
      <w:r w:rsidR="00F5063F">
        <w:rPr>
          <w:rFonts w:ascii="Arial" w:eastAsia="Arial" w:hAnsi="Arial" w:cs="Arial"/>
        </w:rPr>
        <w:t xml:space="preserve">in the simulated population </w:t>
      </w:r>
      <w:r w:rsidR="00020CB1" w:rsidRPr="00F80899">
        <w:rPr>
          <w:rFonts w:ascii="Arial" w:eastAsia="Arial" w:hAnsi="Arial" w:cs="Arial"/>
        </w:rPr>
        <w:t>(</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C). </w:t>
      </w:r>
    </w:p>
    <w:p w14:paraId="3A9C2EA9" w14:textId="77777777" w:rsidR="00672A91" w:rsidRPr="00F80899" w:rsidRDefault="00672A91">
      <w:pPr>
        <w:rPr>
          <w:rFonts w:ascii="Arial" w:eastAsia="Arial" w:hAnsi="Arial" w:cs="Arial"/>
        </w:rPr>
      </w:pPr>
    </w:p>
    <w:p w14:paraId="7A052FC1" w14:textId="77777777" w:rsidR="00E10D15" w:rsidRDefault="00E10D15" w:rsidP="00E10D15">
      <w:pPr>
        <w:pStyle w:val="Caption"/>
      </w:pPr>
    </w:p>
    <w:p w14:paraId="6254D873" w14:textId="77777777" w:rsidR="00E10D15" w:rsidRDefault="00E10D15" w:rsidP="00E10D15">
      <w:pPr>
        <w:pStyle w:val="Caption"/>
      </w:pPr>
    </w:p>
    <w:p w14:paraId="6CD85179" w14:textId="77777777" w:rsidR="00E10D15" w:rsidRDefault="00E10D15" w:rsidP="00E10D15">
      <w:pPr>
        <w:pStyle w:val="Caption"/>
      </w:pPr>
    </w:p>
    <w:p w14:paraId="2A4449F9" w14:textId="77777777" w:rsidR="00E10D15" w:rsidRDefault="00E10D15" w:rsidP="00E10D15">
      <w:pPr>
        <w:pStyle w:val="Caption"/>
      </w:pPr>
    </w:p>
    <w:p w14:paraId="7F352699" w14:textId="77777777" w:rsidR="00E10D15" w:rsidRDefault="00E10D15" w:rsidP="00E10D15">
      <w:pPr>
        <w:pStyle w:val="Caption"/>
      </w:pPr>
    </w:p>
    <w:p w14:paraId="59500916" w14:textId="3BE91AA6" w:rsidR="00E10D15" w:rsidRDefault="005D4AAC" w:rsidP="00E10D15">
      <w:pPr>
        <w:pStyle w:val="Caption"/>
        <w:rPr>
          <w:rFonts w:ascii="Arial" w:eastAsia="Arial" w:hAnsi="Arial" w:cs="Arial"/>
        </w:rPr>
      </w:pPr>
      <w:r>
        <w:rPr>
          <w:rFonts w:ascii="Arial" w:eastAsia="Arial" w:hAnsi="Arial" w:cs="Arial"/>
          <w:noProof/>
        </w:rPr>
        <w:lastRenderedPageBreak/>
        <w:drawing>
          <wp:inline distT="0" distB="0" distL="0" distR="0" wp14:anchorId="3A7EECA5" wp14:editId="300E2646">
            <wp:extent cx="5731510" cy="3116580"/>
            <wp:effectExtent l="0" t="0" r="2540" b="7620"/>
            <wp:docPr id="1338710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0093" name="Picture 1338710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bookmarkStart w:id="5" w:name="_u70g3dp9pgqm" w:colFirst="0" w:colLast="0"/>
      <w:bookmarkEnd w:id="5"/>
    </w:p>
    <w:p w14:paraId="1A41119D" w14:textId="4EF30ACC" w:rsidR="00E10D15" w:rsidRPr="008648EF" w:rsidRDefault="00E10D15" w:rsidP="00E10D15">
      <w:pPr>
        <w:pStyle w:val="Caption"/>
        <w:rPr>
          <w:rFonts w:ascii="Arial" w:hAnsi="Arial" w:cs="Arial"/>
        </w:rPr>
      </w:pPr>
      <w:bookmarkStart w:id="6" w:name="_Ref232171103"/>
      <w:r w:rsidRPr="008648EF">
        <w:rPr>
          <w:rFonts w:ascii="Arial" w:hAnsi="Arial" w:cs="Arial"/>
          <w:b/>
          <w:bCs/>
        </w:rPr>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0007020A" w:rsidRPr="008648EF">
        <w:rPr>
          <w:rFonts w:ascii="Arial" w:hAnsi="Arial" w:cs="Arial"/>
          <w:b/>
          <w:bCs/>
          <w:noProof/>
        </w:rPr>
        <w:t>2</w:t>
      </w:r>
      <w:r w:rsidRPr="008648EF">
        <w:rPr>
          <w:rFonts w:ascii="Arial" w:hAnsi="Arial" w:cs="Arial"/>
          <w:b/>
          <w:bCs/>
        </w:rPr>
        <w:fldChar w:fldCharType="end"/>
      </w:r>
      <w:bookmarkEnd w:id="6"/>
      <w:r w:rsidRPr="008648EF">
        <w:rPr>
          <w:rFonts w:ascii="Arial" w:hAnsi="Arial" w:cs="Arial"/>
          <w:b/>
          <w:bCs/>
        </w:rPr>
        <w:t>: Impact of protection offered by LLIN on malaria prevalence among LLIN users and non-users.</w:t>
      </w:r>
      <w:r w:rsidRPr="008648EF">
        <w:rPr>
          <w:rFonts w:ascii="Arial" w:hAnsi="Arial" w:cs="Arial"/>
        </w:rPr>
        <w:t xml:space="preserve"> </w:t>
      </w:r>
      <w:r w:rsidRPr="008648EF">
        <w:rPr>
          <w:rFonts w:ascii="Arial" w:eastAsia="Arial" w:hAnsi="Arial" w:cs="Arial"/>
        </w:rPr>
        <w:t>(</w:t>
      </w:r>
      <w:r w:rsidRPr="008648EF">
        <w:rPr>
          <w:rFonts w:ascii="Arial" w:eastAsia="Arial" w:hAnsi="Arial" w:cs="Arial"/>
          <w:b/>
          <w:bCs/>
        </w:rPr>
        <w:t>A</w:t>
      </w:r>
      <w:r w:rsidRPr="008648EF">
        <w:rPr>
          <w:rFonts w:ascii="Arial" w:eastAsia="Arial" w:hAnsi="Arial" w:cs="Arial"/>
        </w:rPr>
        <w:t>) All-age malaria prevalence over 10 years of simulation time, for high transmission setting (</w:t>
      </w:r>
      <w:proofErr w:type="spellStart"/>
      <w:r w:rsidRPr="008648EF">
        <w:rPr>
          <w:rFonts w:ascii="Arial" w:eastAsia="Arial" w:hAnsi="Arial" w:cs="Arial"/>
        </w:rPr>
        <w:t>PfPR</w:t>
      </w:r>
      <w:proofErr w:type="spellEnd"/>
      <w:r w:rsidRPr="008648EF">
        <w:rPr>
          <w:rFonts w:ascii="Arial" w:eastAsia="Arial" w:hAnsi="Arial" w:cs="Arial"/>
        </w:rPr>
        <w:t xml:space="preserve"> 36% - 4</w:t>
      </w:r>
      <w:r w:rsidRPr="008648EF">
        <w:rPr>
          <w:rFonts w:ascii="Arial" w:eastAsia="Arial" w:hAnsi="Arial" w:cs="Arial"/>
          <w:i w:val="0"/>
        </w:rPr>
        <w:t>6</w:t>
      </w:r>
      <w:r w:rsidRPr="008648EF">
        <w:rPr>
          <w:rFonts w:ascii="Arial" w:eastAsia="Arial" w:hAnsi="Arial" w:cs="Arial"/>
        </w:rPr>
        <w:t>%) and 50% LLIN use (Dashed line indicates the start of LLIN deployment. In 2023, 50% of the population start to use nets. LLINs were deployed in 2023, 2026 and 2029, assuming a 3-year distribution cycle). (</w:t>
      </w:r>
      <w:r w:rsidRPr="008648EF">
        <w:rPr>
          <w:rFonts w:ascii="Arial" w:eastAsia="Arial" w:hAnsi="Arial" w:cs="Arial"/>
          <w:b/>
          <w:bCs/>
        </w:rPr>
        <w:t>B</w:t>
      </w:r>
      <w:r w:rsidRPr="008648EF">
        <w:rPr>
          <w:rFonts w:ascii="Arial" w:eastAsia="Arial" w:hAnsi="Arial" w:cs="Arial"/>
        </w:rPr>
        <w:t>) All-age prevalence averaged over nine years (three LLIN distribution cycles: 2023 – 2031) for high transmission setting (</w:t>
      </w:r>
      <w:proofErr w:type="spellStart"/>
      <w:r w:rsidRPr="008648EF">
        <w:rPr>
          <w:rFonts w:ascii="Arial" w:eastAsia="Arial" w:hAnsi="Arial" w:cs="Arial"/>
        </w:rPr>
        <w:t>PfPR</w:t>
      </w:r>
      <w:proofErr w:type="spellEnd"/>
      <w:r w:rsidRPr="008648EF">
        <w:rPr>
          <w:rFonts w:ascii="Arial" w:eastAsia="Arial" w:hAnsi="Arial" w:cs="Arial"/>
        </w:rPr>
        <w:t xml:space="preserve"> 36% - 4</w:t>
      </w:r>
      <w:r w:rsidRPr="008648EF">
        <w:rPr>
          <w:rFonts w:ascii="Arial" w:eastAsia="Arial" w:hAnsi="Arial" w:cs="Arial"/>
          <w:i w:val="0"/>
        </w:rPr>
        <w:t>6</w:t>
      </w:r>
      <w:r w:rsidRPr="008648EF">
        <w:rPr>
          <w:rFonts w:ascii="Arial" w:eastAsia="Arial" w:hAnsi="Arial" w:cs="Arial"/>
        </w:rPr>
        <w:t xml:space="preserve">%. Black dashed line indicates lowest LLIN usage (10%) implemented in the model, whereas </w:t>
      </w:r>
      <w:r w:rsidRPr="008648EF">
        <w:rPr>
          <w:rFonts w:ascii="Arial" w:eastAsia="Arial" w:hAnsi="Arial" w:cs="Arial"/>
          <w:i w:val="0"/>
          <w:iCs w:val="0"/>
        </w:rPr>
        <w:t>black</w:t>
      </w:r>
      <w:r w:rsidRPr="008648EF">
        <w:rPr>
          <w:rFonts w:ascii="Arial" w:eastAsia="Arial" w:hAnsi="Arial" w:cs="Arial"/>
        </w:rPr>
        <w:t xml:space="preserve"> dotted line indicates the</w:t>
      </w:r>
      <w:r w:rsidRPr="008648EF">
        <w:rPr>
          <w:rFonts w:ascii="Arial" w:eastAsia="Arial" w:hAnsi="Arial" w:cs="Arial"/>
          <w:i w:val="0"/>
          <w:iCs w:val="0"/>
        </w:rPr>
        <w:t xml:space="preserve"> averaged</w:t>
      </w:r>
      <w:r w:rsidRPr="008648EF">
        <w:rPr>
          <w:rFonts w:ascii="Arial" w:eastAsia="Arial" w:hAnsi="Arial" w:cs="Arial"/>
        </w:rPr>
        <w:t xml:space="preserve"> 50% LLIN usage simulation result shown in (</w:t>
      </w:r>
      <w:r w:rsidRPr="008648EF">
        <w:rPr>
          <w:rFonts w:ascii="Arial" w:eastAsia="Arial" w:hAnsi="Arial" w:cs="Arial"/>
          <w:b/>
          <w:bCs/>
        </w:rPr>
        <w:t>A</w:t>
      </w:r>
      <w:r w:rsidRPr="008648EF">
        <w:rPr>
          <w:rFonts w:ascii="Arial" w:eastAsia="Arial" w:hAnsi="Arial" w:cs="Arial"/>
        </w:rPr>
        <w:t>)). (</w:t>
      </w:r>
      <w:r w:rsidRPr="008648EF">
        <w:rPr>
          <w:rFonts w:ascii="Arial" w:eastAsia="Arial" w:hAnsi="Arial" w:cs="Arial"/>
          <w:b/>
          <w:bCs/>
        </w:rPr>
        <w:t>C</w:t>
      </w:r>
      <w:r w:rsidRPr="008648EF">
        <w:rPr>
          <w:rFonts w:ascii="Arial" w:eastAsia="Arial" w:hAnsi="Arial" w:cs="Arial"/>
        </w:rPr>
        <w:t xml:space="preserve">) All-age prevalence averaged over nine years (three LLIN distribution cycles: 2023 – 2031), at a usage level of 50%. </w:t>
      </w:r>
      <w:r w:rsidRPr="008648EF">
        <w:rPr>
          <w:rFonts w:ascii="Arial" w:eastAsia="Arial" w:hAnsi="Arial" w:cs="Arial"/>
          <w:i w:val="0"/>
          <w:iCs w:val="0"/>
        </w:rPr>
        <w:t xml:space="preserve">In all panels, orange lines represent non LLIN users, purple line represent LLIN users and grey lines represent the counterfactual scenario. </w:t>
      </w:r>
      <w:r w:rsidRPr="008648EF">
        <w:rPr>
          <w:rFonts w:ascii="Arial" w:eastAsia="Arial" w:hAnsi="Arial" w:cs="Arial"/>
        </w:rPr>
        <w:t xml:space="preserve">We show the mean and interquartile range for 10 seeds </w:t>
      </w:r>
      <w:r w:rsidRPr="008648EF">
        <w:rPr>
          <w:rFonts w:ascii="Arial" w:hAnsi="Arial" w:cs="Arial"/>
          <w:i w:val="0"/>
          <w:iCs w:val="0"/>
        </w:rPr>
        <w:t>and</w:t>
      </w:r>
      <w:r w:rsidRPr="008648EF">
        <w:rPr>
          <w:rFonts w:ascii="Arial" w:hAnsi="Arial" w:cs="Arial"/>
        </w:rPr>
        <w:t xml:space="preserve"> </w:t>
      </w:r>
      <w:r w:rsidRPr="008648EF">
        <w:rPr>
          <w:rFonts w:ascii="Arial" w:hAnsi="Arial" w:cs="Arial"/>
          <w:i w:val="0"/>
          <w:iCs w:val="0"/>
        </w:rPr>
        <w:t>the range of EIR values</w:t>
      </w:r>
      <w:r w:rsidRPr="008648EF">
        <w:rPr>
          <w:rFonts w:ascii="Arial" w:hAnsi="Arial" w:cs="Arial"/>
        </w:rPr>
        <w:t xml:space="preserve"> (EIR </w:t>
      </w:r>
      <w:r w:rsidRPr="008648EF">
        <w:rPr>
          <w:rFonts w:ascii="Arial" w:hAnsi="Arial" w:cs="Arial"/>
          <w:i w:val="0"/>
          <w:iCs w:val="0"/>
        </w:rPr>
        <w:t>ranges</w:t>
      </w:r>
      <w:r w:rsidRPr="008648EF">
        <w:rPr>
          <w:rFonts w:ascii="Arial" w:hAnsi="Arial" w:cs="Arial"/>
        </w:rPr>
        <w:t xml:space="preserve"> from 1 to 100)</w:t>
      </w:r>
      <w:r w:rsidRPr="008648EF">
        <w:rPr>
          <w:rFonts w:ascii="Arial" w:eastAsia="Arial" w:hAnsi="Arial" w:cs="Arial"/>
        </w:rPr>
        <w:t>.</w:t>
      </w:r>
      <w:r w:rsidRPr="008648EF">
        <w:rPr>
          <w:rFonts w:ascii="Arial" w:hAnsi="Arial" w:cs="Arial"/>
        </w:rPr>
        <w:t xml:space="preserve"> </w:t>
      </w:r>
    </w:p>
    <w:p w14:paraId="2E2FC311" w14:textId="75669D59" w:rsidR="00672A91" w:rsidRPr="00F80899" w:rsidRDefault="00286FB6">
      <w:pPr>
        <w:rPr>
          <w:rFonts w:ascii="Arial" w:eastAsia="Arial" w:hAnsi="Arial" w:cs="Arial"/>
          <w:b/>
          <w:bCs/>
        </w:rPr>
      </w:pPr>
      <w:r>
        <w:rPr>
          <w:rFonts w:ascii="Arial" w:eastAsia="Arial" w:hAnsi="Arial" w:cs="Arial"/>
          <w:b/>
          <w:bCs/>
        </w:rPr>
        <w:t>User and non-user p</w:t>
      </w:r>
      <w:r w:rsidR="00020CB1" w:rsidRPr="00F80899">
        <w:rPr>
          <w:rFonts w:ascii="Arial" w:eastAsia="Arial" w:hAnsi="Arial" w:cs="Arial"/>
          <w:b/>
          <w:bCs/>
        </w:rPr>
        <w:t xml:space="preserve">rotection </w:t>
      </w:r>
      <w:r w:rsidR="00140BD0">
        <w:rPr>
          <w:rFonts w:ascii="Arial" w:eastAsia="Arial" w:hAnsi="Arial" w:cs="Arial"/>
          <w:b/>
          <w:bCs/>
        </w:rPr>
        <w:t xml:space="preserve">across </w:t>
      </w:r>
      <w:r w:rsidR="0038676C">
        <w:rPr>
          <w:rFonts w:ascii="Arial" w:eastAsia="Arial" w:hAnsi="Arial" w:cs="Arial"/>
          <w:b/>
          <w:bCs/>
        </w:rPr>
        <w:t xml:space="preserve">LLIN usage </w:t>
      </w:r>
      <w:r w:rsidR="00140BD0">
        <w:rPr>
          <w:rFonts w:ascii="Arial" w:eastAsia="Arial" w:hAnsi="Arial" w:cs="Arial"/>
          <w:b/>
          <w:bCs/>
        </w:rPr>
        <w:t>and</w:t>
      </w:r>
      <w:r w:rsidR="0038676C">
        <w:rPr>
          <w:rFonts w:ascii="Arial" w:eastAsia="Arial" w:hAnsi="Arial" w:cs="Arial"/>
          <w:b/>
          <w:bCs/>
        </w:rPr>
        <w:t xml:space="preserve"> transmission intensities</w:t>
      </w:r>
    </w:p>
    <w:p w14:paraId="6321D698" w14:textId="39B39C5E" w:rsidR="00672A91" w:rsidRDefault="00286FB6" w:rsidP="00ED40BD">
      <w:pPr>
        <w:rPr>
          <w:rFonts w:ascii="Arial" w:eastAsia="Arial" w:hAnsi="Arial" w:cs="Arial"/>
        </w:rPr>
      </w:pPr>
      <w:r>
        <w:rPr>
          <w:rFonts w:ascii="Arial" w:eastAsia="Arial" w:hAnsi="Arial" w:cs="Arial"/>
        </w:rPr>
        <w:t>User</w:t>
      </w:r>
      <w:r w:rsidR="00020CB1" w:rsidRPr="00F80899">
        <w:rPr>
          <w:rFonts w:ascii="Arial" w:eastAsia="Arial" w:hAnsi="Arial" w:cs="Arial"/>
        </w:rPr>
        <w:t xml:space="preserve"> and </w:t>
      </w:r>
      <w:r>
        <w:rPr>
          <w:rFonts w:ascii="Arial" w:eastAsia="Arial" w:hAnsi="Arial" w:cs="Arial"/>
        </w:rPr>
        <w:t>non-user</w:t>
      </w:r>
      <w:r w:rsidR="00020CB1" w:rsidRPr="00F80899">
        <w:rPr>
          <w:rFonts w:ascii="Arial" w:eastAsia="Arial" w:hAnsi="Arial" w:cs="Arial"/>
        </w:rPr>
        <w:t xml:space="preserve"> protection were quantified as reductions in prevalence among the population groups, relative to the no-LLIN </w:t>
      </w:r>
      <w:r w:rsidR="00955E8E" w:rsidRPr="00F80899">
        <w:rPr>
          <w:rFonts w:ascii="Arial" w:eastAsia="Arial" w:hAnsi="Arial" w:cs="Arial"/>
        </w:rPr>
        <w:t>counterfactual</w:t>
      </w:r>
      <w:r w:rsidR="00C66DB5">
        <w:rPr>
          <w:rFonts w:ascii="Arial" w:eastAsia="Arial" w:hAnsi="Arial" w:cs="Arial"/>
        </w:rPr>
        <w:t xml:space="preserve"> (</w:t>
      </w:r>
      <w:r w:rsidR="00C66DB5">
        <w:rPr>
          <w:rFonts w:ascii="Arial" w:eastAsia="Arial" w:hAnsi="Arial" w:cs="Arial"/>
        </w:rPr>
        <w:fldChar w:fldCharType="begin"/>
      </w:r>
      <w:r w:rsidR="00C66DB5">
        <w:rPr>
          <w:rFonts w:ascii="Arial" w:eastAsia="Arial" w:hAnsi="Arial" w:cs="Arial"/>
        </w:rPr>
        <w:instrText xml:space="preserve"> REF _Ref232171504 \h </w:instrText>
      </w:r>
      <w:r w:rsidR="00C66DB5">
        <w:rPr>
          <w:rFonts w:ascii="Arial" w:eastAsia="Arial" w:hAnsi="Arial" w:cs="Arial"/>
        </w:rPr>
      </w:r>
      <w:r w:rsidR="00C66DB5">
        <w:rPr>
          <w:rFonts w:ascii="Arial" w:eastAsia="Arial" w:hAnsi="Arial" w:cs="Arial"/>
        </w:rPr>
        <w:fldChar w:fldCharType="separate"/>
      </w:r>
      <w:r w:rsidR="00C66DB5" w:rsidRPr="008648EF">
        <w:rPr>
          <w:rFonts w:ascii="Arial" w:hAnsi="Arial" w:cs="Arial"/>
          <w:b/>
          <w:bCs/>
          <w:i/>
          <w:iCs/>
          <w:color w:val="1F497D" w:themeColor="text2"/>
          <w:sz w:val="18"/>
          <w:szCs w:val="18"/>
        </w:rPr>
        <w:t xml:space="preserve">Figure </w:t>
      </w:r>
      <w:r w:rsidR="00C66DB5" w:rsidRPr="008648EF">
        <w:rPr>
          <w:rFonts w:ascii="Arial" w:hAnsi="Arial" w:cs="Arial"/>
          <w:b/>
          <w:bCs/>
          <w:i/>
          <w:iCs/>
          <w:noProof/>
          <w:color w:val="1F497D" w:themeColor="text2"/>
          <w:sz w:val="18"/>
          <w:szCs w:val="18"/>
        </w:rPr>
        <w:t>3</w:t>
      </w:r>
      <w:r w:rsidR="00C66DB5">
        <w:rPr>
          <w:rFonts w:ascii="Arial" w:eastAsia="Arial" w:hAnsi="Arial" w:cs="Arial"/>
        </w:rPr>
        <w:fldChar w:fldCharType="end"/>
      </w:r>
      <w:r w:rsidR="00C66DB5">
        <w:rPr>
          <w:rFonts w:ascii="Arial" w:eastAsia="Arial" w:hAnsi="Arial" w:cs="Arial"/>
        </w:rPr>
        <w:t>)</w:t>
      </w:r>
      <w:r w:rsidR="00020CB1" w:rsidRPr="00F80899">
        <w:rPr>
          <w:rFonts w:ascii="Arial" w:eastAsia="Arial" w:hAnsi="Arial" w:cs="Arial"/>
        </w:rPr>
        <w:t>. In low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[0.</w:t>
      </w:r>
      <w:r>
        <w:rPr>
          <w:rFonts w:ascii="Arial" w:eastAsia="Arial" w:hAnsi="Arial" w:cs="Arial"/>
          <w:color w:val="000000"/>
        </w:rPr>
        <w:t>9%</w:t>
      </w:r>
      <w:r w:rsidR="00773FCD" w:rsidRPr="00B84B0D">
        <w:rPr>
          <w:rFonts w:ascii="Arial" w:eastAsia="Arial" w:hAnsi="Arial" w:cs="Arial"/>
        </w:rPr>
        <w:t>–</w:t>
      </w:r>
      <w:r>
        <w:rPr>
          <w:rFonts w:ascii="Arial" w:eastAsia="Arial" w:hAnsi="Arial" w:cs="Arial"/>
          <w:color w:val="000000"/>
        </w:rPr>
        <w:t>10%</w:t>
      </w:r>
      <w:r w:rsidR="00020CB1" w:rsidRPr="00F80899">
        <w:rPr>
          <w:rFonts w:ascii="Arial" w:eastAsia="Arial" w:hAnsi="Arial" w:cs="Arial"/>
          <w:color w:val="000000"/>
        </w:rPr>
        <w:t>]</w:t>
      </w:r>
      <w:r w:rsidR="00020CB1" w:rsidRPr="00F80899">
        <w:rPr>
          <w:rFonts w:ascii="Arial" w:eastAsia="Arial" w:hAnsi="Arial" w:cs="Arial"/>
        </w:rPr>
        <w:t xml:space="preserve">), LLIN </w:t>
      </w:r>
      <w:r w:rsidR="008672BB">
        <w:rPr>
          <w:rFonts w:ascii="Arial" w:eastAsia="Arial" w:hAnsi="Arial" w:cs="Arial"/>
        </w:rPr>
        <w:t xml:space="preserve">usage </w:t>
      </w:r>
      <w:r w:rsidR="00F574CF">
        <w:rPr>
          <w:rFonts w:ascii="Arial" w:eastAsia="Arial" w:hAnsi="Arial" w:cs="Arial"/>
        </w:rPr>
        <w:t xml:space="preserve">resulted in </w:t>
      </w:r>
      <w:r w:rsidR="00020CB1" w:rsidRPr="00F80899">
        <w:rPr>
          <w:rFonts w:ascii="Arial" w:eastAsia="Arial" w:hAnsi="Arial" w:cs="Arial"/>
        </w:rPr>
        <w:t xml:space="preserve">very high </w:t>
      </w:r>
      <w:r w:rsidR="00EC56DF">
        <w:rPr>
          <w:rFonts w:ascii="Arial" w:eastAsia="Arial" w:hAnsi="Arial" w:cs="Arial"/>
        </w:rPr>
        <w:t xml:space="preserve">reduction in </w:t>
      </w:r>
      <w:r w:rsidR="00020CB1" w:rsidRPr="00F80899">
        <w:rPr>
          <w:rFonts w:ascii="Arial" w:eastAsia="Arial" w:hAnsi="Arial" w:cs="Arial"/>
        </w:rPr>
        <w:t xml:space="preserve">prevalence </w:t>
      </w:r>
      <w:r w:rsidR="008672BB">
        <w:rPr>
          <w:rFonts w:ascii="Arial" w:eastAsia="Arial" w:hAnsi="Arial" w:cs="Arial"/>
        </w:rPr>
        <w:t>among</w:t>
      </w:r>
      <w:r w:rsidR="00020CB1" w:rsidRPr="00F80899">
        <w:rPr>
          <w:rFonts w:ascii="Arial" w:eastAsia="Arial" w:hAnsi="Arial" w:cs="Arial"/>
        </w:rPr>
        <w:t xml:space="preserve"> </w:t>
      </w:r>
      <w:r>
        <w:rPr>
          <w:rFonts w:ascii="Arial" w:eastAsia="Arial" w:hAnsi="Arial" w:cs="Arial"/>
        </w:rPr>
        <w:t>population</w:t>
      </w:r>
      <w:r w:rsidR="00020CB1" w:rsidRPr="00F80899">
        <w:rPr>
          <w:rFonts w:ascii="Arial" w:eastAsia="Arial" w:hAnsi="Arial" w:cs="Arial"/>
        </w:rPr>
        <w:t xml:space="preserve"> groups, even at </w:t>
      </w:r>
      <w:r w:rsidR="00EC56DF">
        <w:rPr>
          <w:rFonts w:ascii="Arial" w:eastAsia="Arial" w:hAnsi="Arial" w:cs="Arial"/>
        </w:rPr>
        <w:t xml:space="preserve">low to </w:t>
      </w:r>
      <w:r w:rsidR="00020CB1" w:rsidRPr="00F80899">
        <w:rPr>
          <w:rFonts w:ascii="Arial" w:eastAsia="Arial" w:hAnsi="Arial" w:cs="Arial"/>
        </w:rPr>
        <w:t xml:space="preserve">moderate </w:t>
      </w:r>
      <w:r w:rsidR="00E758A6">
        <w:rPr>
          <w:rFonts w:ascii="Arial" w:eastAsia="Arial" w:hAnsi="Arial" w:cs="Arial"/>
        </w:rPr>
        <w:t>usage</w:t>
      </w:r>
      <w:r w:rsidR="00020CB1" w:rsidRPr="00F80899">
        <w:rPr>
          <w:rFonts w:ascii="Arial" w:eastAsia="Arial" w:hAnsi="Arial" w:cs="Arial"/>
        </w:rPr>
        <w:t xml:space="preserve"> levels</w:t>
      </w:r>
      <w:r w:rsidR="00E758A6" w:rsidRPr="00E758A6">
        <w:rPr>
          <w:rFonts w:ascii="Arial" w:eastAsia="Arial" w:hAnsi="Arial" w:cs="Arial"/>
        </w:rPr>
        <w:t>.</w:t>
      </w:r>
      <w:r w:rsidR="00020CB1" w:rsidRPr="00F80899">
        <w:rPr>
          <w:rFonts w:ascii="Arial" w:eastAsia="Arial" w:hAnsi="Arial" w:cs="Arial"/>
          <w:color w:val="FF0000"/>
        </w:rPr>
        <w:t xml:space="preserve"> </w:t>
      </w:r>
      <w:r w:rsidR="00020CB1" w:rsidRPr="00F80899">
        <w:rPr>
          <w:rFonts w:ascii="Arial" w:eastAsia="Arial" w:hAnsi="Arial" w:cs="Arial"/>
        </w:rPr>
        <w:t xml:space="preserve">At </w:t>
      </w:r>
      <w:r w:rsidR="00020CB1" w:rsidRPr="00026BB7">
        <w:rPr>
          <w:rFonts w:ascii="Arial" w:eastAsia="Arial" w:hAnsi="Arial" w:cs="Arial"/>
        </w:rPr>
        <w:t>40</w:t>
      </w:r>
      <w:r w:rsidR="00020CB1" w:rsidRPr="00F80899">
        <w:rPr>
          <w:rFonts w:ascii="Arial" w:eastAsia="Arial" w:hAnsi="Arial" w:cs="Arial"/>
        </w:rPr>
        <w:t xml:space="preserve">% usage, prevalence reduction was already high, reaching </w:t>
      </w:r>
      <w:r w:rsidR="00020CB1" w:rsidRPr="00B84B0D">
        <w:rPr>
          <w:rFonts w:ascii="Arial" w:eastAsia="Arial" w:hAnsi="Arial" w:cs="Arial"/>
        </w:rPr>
        <w:t>89</w:t>
      </w:r>
      <w:r w:rsidR="00020CB1" w:rsidRPr="00F80899">
        <w:rPr>
          <w:rFonts w:ascii="Arial" w:eastAsia="Arial" w:hAnsi="Arial" w:cs="Arial"/>
        </w:rPr>
        <w:t xml:space="preserve">% (interquartile range: </w:t>
      </w:r>
      <w:r w:rsidR="00020CB1" w:rsidRPr="00B84B0D">
        <w:rPr>
          <w:rFonts w:ascii="Arial" w:eastAsia="Arial" w:hAnsi="Arial" w:cs="Arial"/>
        </w:rPr>
        <w:t>[</w:t>
      </w:r>
      <w:r w:rsidR="008672BB" w:rsidRPr="00B84B0D">
        <w:rPr>
          <w:rFonts w:ascii="Arial" w:eastAsia="Arial" w:hAnsi="Arial" w:cs="Arial"/>
        </w:rPr>
        <w:t>76</w:t>
      </w:r>
      <w:r w:rsidR="00020CB1" w:rsidRPr="00B84B0D">
        <w:rPr>
          <w:rFonts w:ascii="Arial" w:eastAsia="Arial" w:hAnsi="Arial" w:cs="Arial"/>
        </w:rPr>
        <w:t>.</w:t>
      </w:r>
      <w:r w:rsidR="008672BB" w:rsidRPr="00B84B0D">
        <w:rPr>
          <w:rFonts w:ascii="Arial" w:eastAsia="Arial" w:hAnsi="Arial" w:cs="Arial"/>
        </w:rPr>
        <w:t>1</w:t>
      </w:r>
      <w:r w:rsidR="00020CB1" w:rsidRPr="00B84B0D">
        <w:rPr>
          <w:rFonts w:ascii="Arial" w:eastAsia="Arial" w:hAnsi="Arial" w:cs="Arial"/>
        </w:rPr>
        <w:t>–9</w:t>
      </w:r>
      <w:r w:rsidR="008672BB" w:rsidRPr="00B84B0D">
        <w:rPr>
          <w:rFonts w:ascii="Arial" w:eastAsia="Arial" w:hAnsi="Arial" w:cs="Arial"/>
        </w:rPr>
        <w:t>4</w:t>
      </w:r>
      <w:r w:rsidR="00020CB1" w:rsidRPr="00B84B0D">
        <w:rPr>
          <w:rFonts w:ascii="Arial" w:eastAsia="Arial" w:hAnsi="Arial" w:cs="Arial"/>
        </w:rPr>
        <w:t>.</w:t>
      </w:r>
      <w:r w:rsidR="008672BB" w:rsidRPr="00B84B0D">
        <w:rPr>
          <w:rFonts w:ascii="Arial" w:eastAsia="Arial" w:hAnsi="Arial" w:cs="Arial"/>
        </w:rPr>
        <w:t>5</w:t>
      </w:r>
      <w:r w:rsidR="00020CB1" w:rsidRPr="00B84B0D">
        <w:rPr>
          <w:rFonts w:ascii="Arial" w:eastAsia="Arial" w:hAnsi="Arial" w:cs="Arial"/>
        </w:rPr>
        <w:t>]) among users and 8</w:t>
      </w:r>
      <w:r w:rsidR="008672BB" w:rsidRPr="00B84B0D">
        <w:rPr>
          <w:rFonts w:ascii="Arial" w:eastAsia="Arial" w:hAnsi="Arial" w:cs="Arial"/>
        </w:rPr>
        <w:t>3</w:t>
      </w:r>
      <w:r w:rsidR="00020CB1" w:rsidRPr="00B84B0D">
        <w:rPr>
          <w:rFonts w:ascii="Arial" w:eastAsia="Arial" w:hAnsi="Arial" w:cs="Arial"/>
        </w:rPr>
        <w:t>% (interquartile range: [</w:t>
      </w:r>
      <w:r w:rsidR="008672BB" w:rsidRPr="00B84B0D">
        <w:rPr>
          <w:rFonts w:ascii="Arial" w:eastAsia="Arial" w:hAnsi="Arial" w:cs="Arial"/>
        </w:rPr>
        <w:t>70</w:t>
      </w:r>
      <w:r w:rsidR="00020CB1" w:rsidRPr="00B84B0D">
        <w:rPr>
          <w:rFonts w:ascii="Arial" w:eastAsia="Arial" w:hAnsi="Arial" w:cs="Arial"/>
        </w:rPr>
        <w:t>–</w:t>
      </w:r>
      <w:r w:rsidR="008672BB" w:rsidRPr="00B84B0D">
        <w:rPr>
          <w:rFonts w:ascii="Arial" w:eastAsia="Arial" w:hAnsi="Arial" w:cs="Arial"/>
        </w:rPr>
        <w:t>93.2</w:t>
      </w:r>
      <w:r w:rsidR="00020CB1" w:rsidRPr="00B84B0D">
        <w:rPr>
          <w:rFonts w:ascii="Arial" w:eastAsia="Arial" w:hAnsi="Arial" w:cs="Arial"/>
        </w:rPr>
        <w:t>])</w:t>
      </w:r>
      <w:r w:rsidR="00020CB1" w:rsidRPr="00F80899">
        <w:rPr>
          <w:rFonts w:ascii="Arial" w:eastAsia="Arial" w:hAnsi="Arial" w:cs="Arial"/>
        </w:rPr>
        <w:t xml:space="preserve"> among non-users. Increasing </w:t>
      </w:r>
      <w:r w:rsidR="00E758A6">
        <w:rPr>
          <w:rFonts w:ascii="Arial" w:eastAsia="Arial" w:hAnsi="Arial" w:cs="Arial"/>
        </w:rPr>
        <w:t>usage</w:t>
      </w:r>
      <w:r w:rsidR="00020CB1" w:rsidRPr="00F80899">
        <w:rPr>
          <w:rFonts w:ascii="Arial" w:eastAsia="Arial" w:hAnsi="Arial" w:cs="Arial"/>
        </w:rPr>
        <w:t xml:space="preserve"> </w:t>
      </w:r>
      <w:r w:rsidR="00B84B0D">
        <w:rPr>
          <w:rFonts w:ascii="Arial" w:eastAsia="Arial" w:hAnsi="Arial" w:cs="Arial"/>
        </w:rPr>
        <w:t>from</w:t>
      </w:r>
      <w:r w:rsidR="00020CB1" w:rsidRPr="00F80899">
        <w:rPr>
          <w:rFonts w:ascii="Arial" w:eastAsia="Arial" w:hAnsi="Arial" w:cs="Arial"/>
        </w:rPr>
        <w:t xml:space="preserve"> </w:t>
      </w:r>
      <w:r w:rsidR="00B84B0D" w:rsidRPr="0099080E">
        <w:rPr>
          <w:rFonts w:ascii="Arial" w:eastAsia="Arial" w:hAnsi="Arial" w:cs="Arial"/>
        </w:rPr>
        <w:t>5</w:t>
      </w:r>
      <w:r w:rsidR="00020CB1" w:rsidRPr="0099080E">
        <w:rPr>
          <w:rFonts w:ascii="Arial" w:eastAsia="Arial" w:hAnsi="Arial" w:cs="Arial"/>
        </w:rPr>
        <w:t>0</w:t>
      </w:r>
      <w:r w:rsidR="00020CB1" w:rsidRPr="00F80899">
        <w:rPr>
          <w:rFonts w:ascii="Arial" w:eastAsia="Arial" w:hAnsi="Arial" w:cs="Arial"/>
        </w:rPr>
        <w:t xml:space="preserve">% </w:t>
      </w:r>
      <w:r w:rsidR="00B84B0D">
        <w:rPr>
          <w:rFonts w:ascii="Arial" w:eastAsia="Arial" w:hAnsi="Arial" w:cs="Arial"/>
        </w:rPr>
        <w:t>to</w:t>
      </w:r>
      <w:r w:rsidR="00020CB1" w:rsidRPr="00F80899">
        <w:rPr>
          <w:rFonts w:ascii="Arial" w:eastAsia="Arial" w:hAnsi="Arial" w:cs="Arial"/>
        </w:rPr>
        <w:t xml:space="preserve"> </w:t>
      </w:r>
      <w:r w:rsidR="00020CB1" w:rsidRPr="0099080E">
        <w:rPr>
          <w:rFonts w:ascii="Arial" w:eastAsia="Arial" w:hAnsi="Arial" w:cs="Arial"/>
        </w:rPr>
        <w:t>80</w:t>
      </w:r>
      <w:r w:rsidR="00020CB1" w:rsidRPr="00F80899">
        <w:rPr>
          <w:rFonts w:ascii="Arial" w:eastAsia="Arial" w:hAnsi="Arial" w:cs="Arial"/>
        </w:rPr>
        <w:t>% resulted</w:t>
      </w:r>
      <w:r w:rsidR="00C7644C">
        <w:rPr>
          <w:rFonts w:ascii="Arial" w:eastAsia="Arial" w:hAnsi="Arial" w:cs="Arial"/>
        </w:rPr>
        <w:t xml:space="preserve"> in</w:t>
      </w:r>
      <w:r w:rsidR="00020CB1" w:rsidRPr="00F80899">
        <w:rPr>
          <w:rFonts w:ascii="Arial" w:eastAsia="Arial" w:hAnsi="Arial" w:cs="Arial"/>
        </w:rPr>
        <w:t xml:space="preserve"> </w:t>
      </w:r>
      <w:r w:rsidR="00E758A6">
        <w:rPr>
          <w:rFonts w:ascii="Arial" w:eastAsia="Arial" w:hAnsi="Arial" w:cs="Arial"/>
        </w:rPr>
        <w:t>a plateau of</w:t>
      </w:r>
      <w:r w:rsidR="00020CB1" w:rsidRPr="00F80899">
        <w:rPr>
          <w:rFonts w:ascii="Arial" w:eastAsia="Arial" w:hAnsi="Arial" w:cs="Arial"/>
        </w:rPr>
        <w:t xml:space="preserve"> gains, with </w:t>
      </w:r>
      <w:r w:rsidR="00E758A6">
        <w:rPr>
          <w:rFonts w:ascii="Arial" w:eastAsia="Arial" w:hAnsi="Arial" w:cs="Arial"/>
        </w:rPr>
        <w:t xml:space="preserve">both </w:t>
      </w:r>
      <w:r w:rsidR="00020CB1" w:rsidRPr="00F80899">
        <w:rPr>
          <w:rFonts w:ascii="Arial" w:eastAsia="Arial" w:hAnsi="Arial" w:cs="Arial"/>
        </w:rPr>
        <w:t xml:space="preserve">groups approaching </w:t>
      </w:r>
      <w:r w:rsidR="00020CB1" w:rsidRPr="00B84B0D">
        <w:rPr>
          <w:rFonts w:ascii="Arial" w:eastAsia="Arial" w:hAnsi="Arial" w:cs="Arial"/>
        </w:rPr>
        <w:t>9</w:t>
      </w:r>
      <w:r w:rsidR="00B84B0D" w:rsidRPr="00B84B0D">
        <w:rPr>
          <w:rFonts w:ascii="Arial" w:eastAsia="Arial" w:hAnsi="Arial" w:cs="Arial"/>
        </w:rPr>
        <w:t>1</w:t>
      </w:r>
      <w:r w:rsidR="00020CB1" w:rsidRPr="00B84B0D">
        <w:rPr>
          <w:rFonts w:ascii="Arial" w:eastAsia="Arial" w:hAnsi="Arial" w:cs="Arial"/>
        </w:rPr>
        <w:t>% reduction</w:t>
      </w:r>
      <w:r w:rsidR="00F574CF">
        <w:rPr>
          <w:rFonts w:ascii="Arial" w:eastAsia="Arial" w:hAnsi="Arial" w:cs="Arial"/>
        </w:rPr>
        <w:t xml:space="preserve">. </w:t>
      </w:r>
      <w:r w:rsidR="00020CB1" w:rsidRPr="00F80899">
        <w:rPr>
          <w:rFonts w:ascii="Arial" w:eastAsia="Arial" w:hAnsi="Arial" w:cs="Arial"/>
        </w:rPr>
        <w:t>In moderate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w:t>
      </w:r>
      <w:r w:rsidR="00E758A6">
        <w:rPr>
          <w:rFonts w:ascii="Arial" w:eastAsia="Arial" w:hAnsi="Arial" w:cs="Arial"/>
          <w:color w:val="000000"/>
        </w:rPr>
        <w:t>13%</w:t>
      </w:r>
      <w:r w:rsidR="00020CB1" w:rsidRPr="00F80899">
        <w:rPr>
          <w:rFonts w:ascii="Arial" w:eastAsia="Arial" w:hAnsi="Arial" w:cs="Arial"/>
          <w:color w:val="000000"/>
        </w:rPr>
        <w:t>-</w:t>
      </w:r>
      <w:r w:rsidR="00E758A6">
        <w:rPr>
          <w:rFonts w:ascii="Arial" w:eastAsia="Arial" w:hAnsi="Arial" w:cs="Arial"/>
          <w:color w:val="000000"/>
        </w:rPr>
        <w:t>3</w:t>
      </w:r>
      <w:r w:rsidR="00F574CF">
        <w:rPr>
          <w:rFonts w:ascii="Arial" w:eastAsia="Arial" w:hAnsi="Arial" w:cs="Arial"/>
          <w:color w:val="000000"/>
        </w:rPr>
        <w:t>4</w:t>
      </w:r>
      <w:r w:rsidR="00E758A6">
        <w:rPr>
          <w:rFonts w:ascii="Arial" w:eastAsia="Arial" w:hAnsi="Arial" w:cs="Arial"/>
          <w:color w:val="000000"/>
        </w:rPr>
        <w:t>%</w:t>
      </w:r>
      <w:r w:rsidR="00020CB1" w:rsidRPr="00F80899">
        <w:rPr>
          <w:rFonts w:ascii="Arial" w:eastAsia="Arial" w:hAnsi="Arial" w:cs="Arial"/>
          <w:color w:val="000000"/>
        </w:rPr>
        <w:t>]</w:t>
      </w:r>
      <w:r w:rsidR="00020CB1" w:rsidRPr="00F80899">
        <w:rPr>
          <w:rFonts w:ascii="Arial" w:eastAsia="Arial" w:hAnsi="Arial" w:cs="Arial"/>
        </w:rPr>
        <w:t>), LLINs</w:t>
      </w:r>
      <w:r w:rsidR="0099080E">
        <w:rPr>
          <w:rFonts w:ascii="Arial" w:eastAsia="Arial" w:hAnsi="Arial" w:cs="Arial"/>
        </w:rPr>
        <w:t xml:space="preserve"> similarly</w:t>
      </w:r>
      <w:r w:rsidR="00020CB1" w:rsidRPr="00F80899">
        <w:rPr>
          <w:rFonts w:ascii="Arial" w:eastAsia="Arial" w:hAnsi="Arial" w:cs="Arial"/>
        </w:rPr>
        <w:t xml:space="preserve"> produced </w:t>
      </w:r>
      <w:r w:rsidR="0099080E">
        <w:rPr>
          <w:rFonts w:ascii="Arial" w:eastAsia="Arial" w:hAnsi="Arial" w:cs="Arial"/>
        </w:rPr>
        <w:t>high</w:t>
      </w:r>
      <w:r w:rsidR="00020CB1" w:rsidRPr="00F80899">
        <w:rPr>
          <w:rFonts w:ascii="Arial" w:eastAsia="Arial" w:hAnsi="Arial" w:cs="Arial"/>
        </w:rPr>
        <w:t xml:space="preserve"> reductions</w:t>
      </w:r>
      <w:r w:rsidR="0099080E">
        <w:rPr>
          <w:rFonts w:ascii="Arial" w:eastAsia="Arial" w:hAnsi="Arial" w:cs="Arial"/>
        </w:rPr>
        <w:t xml:space="preserve"> in prevalence but with higher usage levels compared to low transmission setting</w:t>
      </w:r>
      <w:r w:rsidR="00020CB1" w:rsidRPr="00F80899">
        <w:rPr>
          <w:rFonts w:ascii="Arial" w:eastAsia="Arial" w:hAnsi="Arial" w:cs="Arial"/>
        </w:rPr>
        <w:t xml:space="preserve">. At 40% usage, prevalence reduction was </w:t>
      </w:r>
      <w:r w:rsidR="00437079" w:rsidRPr="00437079">
        <w:rPr>
          <w:rFonts w:ascii="Arial" w:eastAsia="Arial" w:hAnsi="Arial" w:cs="Arial"/>
        </w:rPr>
        <w:t>81.1</w:t>
      </w:r>
      <w:r w:rsidR="00020CB1" w:rsidRPr="00437079">
        <w:rPr>
          <w:rFonts w:ascii="Arial" w:eastAsia="Arial" w:hAnsi="Arial" w:cs="Arial"/>
        </w:rPr>
        <w:t>% (interquartile range: [ </w:t>
      </w:r>
      <w:r w:rsidR="00437079" w:rsidRPr="00437079">
        <w:rPr>
          <w:rFonts w:ascii="Arial" w:eastAsia="Arial" w:hAnsi="Arial" w:cs="Arial"/>
        </w:rPr>
        <w:t>70</w:t>
      </w:r>
      <w:r w:rsidR="00020CB1" w:rsidRPr="00437079">
        <w:rPr>
          <w:rFonts w:ascii="Arial" w:eastAsia="Arial" w:hAnsi="Arial" w:cs="Arial"/>
        </w:rPr>
        <w:t>.5–</w:t>
      </w:r>
      <w:r w:rsidR="00437079" w:rsidRPr="00437079">
        <w:rPr>
          <w:rFonts w:ascii="Arial" w:eastAsia="Arial" w:hAnsi="Arial" w:cs="Arial"/>
        </w:rPr>
        <w:t>91</w:t>
      </w:r>
      <w:r w:rsidR="00020CB1" w:rsidRPr="00437079">
        <w:rPr>
          <w:rFonts w:ascii="Arial" w:eastAsia="Arial" w:hAnsi="Arial" w:cs="Arial"/>
        </w:rPr>
        <w:t xml:space="preserve">]) among users, compared to </w:t>
      </w:r>
      <w:r w:rsidR="00437079" w:rsidRPr="00437079">
        <w:rPr>
          <w:rFonts w:ascii="Arial" w:eastAsia="Arial" w:hAnsi="Arial" w:cs="Arial"/>
        </w:rPr>
        <w:t>73.4</w:t>
      </w:r>
      <w:r w:rsidR="00020CB1" w:rsidRPr="00437079">
        <w:rPr>
          <w:rFonts w:ascii="Arial" w:eastAsia="Arial" w:hAnsi="Arial" w:cs="Arial"/>
        </w:rPr>
        <w:t>% (interquartile range: [</w:t>
      </w:r>
      <w:r w:rsidR="00437079" w:rsidRPr="00437079">
        <w:rPr>
          <w:rFonts w:ascii="Arial" w:eastAsia="Arial" w:hAnsi="Arial" w:cs="Arial"/>
        </w:rPr>
        <w:t>56.8</w:t>
      </w:r>
      <w:r w:rsidR="00020CB1" w:rsidRPr="00437079">
        <w:rPr>
          <w:rFonts w:ascii="Arial" w:eastAsia="Arial" w:hAnsi="Arial" w:cs="Arial"/>
        </w:rPr>
        <w:t>–</w:t>
      </w:r>
      <w:r w:rsidR="00437079" w:rsidRPr="00437079">
        <w:rPr>
          <w:rFonts w:ascii="Arial" w:eastAsia="Arial" w:hAnsi="Arial" w:cs="Arial"/>
        </w:rPr>
        <w:t>87.3</w:t>
      </w:r>
      <w:r w:rsidR="00020CB1" w:rsidRPr="00437079">
        <w:rPr>
          <w:rFonts w:ascii="Arial" w:eastAsia="Arial" w:hAnsi="Arial" w:cs="Arial"/>
        </w:rPr>
        <w:t>])</w:t>
      </w:r>
      <w:r w:rsidR="00020CB1" w:rsidRPr="00F80899">
        <w:rPr>
          <w:rFonts w:ascii="Arial" w:eastAsia="Arial" w:hAnsi="Arial" w:cs="Arial"/>
        </w:rPr>
        <w:t xml:space="preserve"> among non-users. As </w:t>
      </w:r>
      <w:r w:rsidR="00001F8A">
        <w:rPr>
          <w:rFonts w:ascii="Arial" w:eastAsia="Arial" w:hAnsi="Arial" w:cs="Arial"/>
        </w:rPr>
        <w:t>usage</w:t>
      </w:r>
      <w:r w:rsidR="00020CB1" w:rsidRPr="00F80899">
        <w:rPr>
          <w:rFonts w:ascii="Arial" w:eastAsia="Arial" w:hAnsi="Arial" w:cs="Arial"/>
        </w:rPr>
        <w:t xml:space="preserve"> increased </w:t>
      </w:r>
      <w:r w:rsidR="0099080E">
        <w:rPr>
          <w:rFonts w:ascii="Arial" w:eastAsia="Arial" w:hAnsi="Arial" w:cs="Arial"/>
        </w:rPr>
        <w:t>from</w:t>
      </w:r>
      <w:r w:rsidR="00020CB1" w:rsidRPr="00F80899">
        <w:rPr>
          <w:rFonts w:ascii="Arial" w:eastAsia="Arial" w:hAnsi="Arial" w:cs="Arial"/>
        </w:rPr>
        <w:t xml:space="preserve"> 60% </w:t>
      </w:r>
      <w:r w:rsidR="0099080E">
        <w:rPr>
          <w:rFonts w:ascii="Arial" w:eastAsia="Arial" w:hAnsi="Arial" w:cs="Arial"/>
        </w:rPr>
        <w:t>to</w:t>
      </w:r>
      <w:r w:rsidR="00020CB1" w:rsidRPr="00F80899">
        <w:rPr>
          <w:rFonts w:ascii="Arial" w:eastAsia="Arial" w:hAnsi="Arial" w:cs="Arial"/>
        </w:rPr>
        <w:t xml:space="preserve"> 80%, </w:t>
      </w:r>
      <w:r w:rsidR="00612ADF">
        <w:rPr>
          <w:rFonts w:ascii="Arial" w:eastAsia="Arial" w:hAnsi="Arial" w:cs="Arial"/>
        </w:rPr>
        <w:t>a plateau of gains was observed among both users and non-users</w:t>
      </w:r>
      <w:r w:rsidR="00437079">
        <w:rPr>
          <w:rFonts w:ascii="Arial" w:eastAsia="Arial" w:hAnsi="Arial" w:cs="Arial"/>
        </w:rPr>
        <w:t xml:space="preserve">, </w:t>
      </w:r>
      <w:r w:rsidR="00437079" w:rsidRPr="00F80899">
        <w:rPr>
          <w:rFonts w:ascii="Arial" w:eastAsia="Arial" w:hAnsi="Arial" w:cs="Arial"/>
        </w:rPr>
        <w:t xml:space="preserve">with </w:t>
      </w:r>
      <w:r w:rsidR="00437079">
        <w:rPr>
          <w:rFonts w:ascii="Arial" w:eastAsia="Arial" w:hAnsi="Arial" w:cs="Arial"/>
        </w:rPr>
        <w:t xml:space="preserve">both </w:t>
      </w:r>
      <w:r w:rsidR="00437079" w:rsidRPr="00F80899">
        <w:rPr>
          <w:rFonts w:ascii="Arial" w:eastAsia="Arial" w:hAnsi="Arial" w:cs="Arial"/>
        </w:rPr>
        <w:t xml:space="preserve">groups approaching </w:t>
      </w:r>
      <w:r w:rsidR="00437079" w:rsidRPr="00B84B0D">
        <w:rPr>
          <w:rFonts w:ascii="Arial" w:eastAsia="Arial" w:hAnsi="Arial" w:cs="Arial"/>
        </w:rPr>
        <w:t>9</w:t>
      </w:r>
      <w:r w:rsidR="00437079">
        <w:rPr>
          <w:rFonts w:ascii="Arial" w:eastAsia="Arial" w:hAnsi="Arial" w:cs="Arial"/>
        </w:rPr>
        <w:t>3</w:t>
      </w:r>
      <w:r w:rsidR="00437079" w:rsidRPr="00B84B0D">
        <w:rPr>
          <w:rFonts w:ascii="Arial" w:eastAsia="Arial" w:hAnsi="Arial" w:cs="Arial"/>
        </w:rPr>
        <w:t>%</w:t>
      </w:r>
      <w:r w:rsidR="00437079">
        <w:rPr>
          <w:rFonts w:ascii="Arial" w:eastAsia="Arial" w:hAnsi="Arial" w:cs="Arial"/>
        </w:rPr>
        <w:t xml:space="preserve"> </w:t>
      </w:r>
      <w:r w:rsidR="00437079" w:rsidRPr="00F80899">
        <w:rPr>
          <w:rFonts w:ascii="Arial" w:eastAsia="Arial" w:hAnsi="Arial" w:cs="Arial"/>
        </w:rPr>
        <w:t>(interquartile range</w:t>
      </w:r>
      <w:r w:rsidR="00437079" w:rsidRPr="00437079">
        <w:rPr>
          <w:rFonts w:ascii="Arial" w:eastAsia="Arial" w:hAnsi="Arial" w:cs="Arial"/>
        </w:rPr>
        <w:t>: [</w:t>
      </w:r>
      <w:r w:rsidR="00437079">
        <w:rPr>
          <w:rFonts w:ascii="Arial" w:eastAsia="Arial" w:hAnsi="Arial" w:cs="Arial"/>
        </w:rPr>
        <w:t>80</w:t>
      </w:r>
      <w:r w:rsidR="00437079" w:rsidRPr="00437079">
        <w:rPr>
          <w:rFonts w:ascii="Arial" w:eastAsia="Arial" w:hAnsi="Arial" w:cs="Arial"/>
        </w:rPr>
        <w:t>.</w:t>
      </w:r>
      <w:r w:rsidR="00437079">
        <w:rPr>
          <w:rFonts w:ascii="Arial" w:eastAsia="Arial" w:hAnsi="Arial" w:cs="Arial"/>
        </w:rPr>
        <w:t>5</w:t>
      </w:r>
      <w:r w:rsidR="00437079" w:rsidRPr="00437079">
        <w:rPr>
          <w:rFonts w:ascii="Arial" w:eastAsia="Arial" w:hAnsi="Arial" w:cs="Arial"/>
        </w:rPr>
        <w:t>–</w:t>
      </w:r>
      <w:r w:rsidR="00437079">
        <w:rPr>
          <w:rFonts w:ascii="Arial" w:eastAsia="Arial" w:hAnsi="Arial" w:cs="Arial"/>
        </w:rPr>
        <w:t>97</w:t>
      </w:r>
      <w:r w:rsidR="00437079" w:rsidRPr="00437079">
        <w:rPr>
          <w:rFonts w:ascii="Arial" w:eastAsia="Arial" w:hAnsi="Arial" w:cs="Arial"/>
        </w:rPr>
        <w:t>])</w:t>
      </w:r>
      <w:r w:rsidR="00437079" w:rsidRPr="00B84B0D">
        <w:rPr>
          <w:rFonts w:ascii="Arial" w:eastAsia="Arial" w:hAnsi="Arial" w:cs="Arial"/>
        </w:rPr>
        <w:t xml:space="preserve"> reduction</w:t>
      </w:r>
      <w:r w:rsidR="00FE2536">
        <w:rPr>
          <w:rFonts w:ascii="Arial" w:eastAsia="Arial" w:hAnsi="Arial" w:cs="Arial"/>
        </w:rPr>
        <w:t xml:space="preserve"> at 80% LLIN usage</w:t>
      </w:r>
      <w:r w:rsidR="0099080E">
        <w:rPr>
          <w:rFonts w:ascii="Arial" w:eastAsia="Arial" w:hAnsi="Arial" w:cs="Arial"/>
        </w:rPr>
        <w:t xml:space="preserve"> </w:t>
      </w:r>
      <w:r w:rsidR="00020CB1" w:rsidRPr="00F80899">
        <w:rPr>
          <w:rFonts w:ascii="Arial" w:eastAsia="Arial" w:hAnsi="Arial" w:cs="Arial"/>
        </w:rPr>
        <w:t>(</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443520" w:rsidRPr="0007020A">
        <w:rPr>
          <w:rFonts w:ascii="Arial" w:hAnsi="Arial" w:cs="Arial"/>
          <w:b/>
          <w:bCs/>
          <w:i/>
          <w:iCs/>
          <w:color w:val="1F497D" w:themeColor="text2"/>
          <w:sz w:val="18"/>
          <w:szCs w:val="18"/>
        </w:rPr>
        <w:t xml:space="preserve">Figure </w:t>
      </w:r>
      <w:r w:rsidR="00443520">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 In high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[3</w:t>
      </w:r>
      <w:r w:rsidR="00612ADF">
        <w:rPr>
          <w:rFonts w:ascii="Arial" w:eastAsia="Arial" w:hAnsi="Arial" w:cs="Arial"/>
          <w:color w:val="000000"/>
        </w:rPr>
        <w:t>6%</w:t>
      </w:r>
      <w:r w:rsidR="00020CB1" w:rsidRPr="00F80899">
        <w:rPr>
          <w:rFonts w:ascii="Arial" w:eastAsia="Arial" w:hAnsi="Arial" w:cs="Arial"/>
          <w:color w:val="000000"/>
        </w:rPr>
        <w:t>-46</w:t>
      </w:r>
      <w:r w:rsidR="00612ADF">
        <w:rPr>
          <w:rFonts w:ascii="Arial" w:eastAsia="Arial" w:hAnsi="Arial" w:cs="Arial"/>
          <w:color w:val="000000"/>
        </w:rPr>
        <w:t>%</w:t>
      </w:r>
      <w:r w:rsidR="00020CB1" w:rsidRPr="00F80899">
        <w:rPr>
          <w:rFonts w:ascii="Arial" w:eastAsia="Arial" w:hAnsi="Arial" w:cs="Arial"/>
          <w:color w:val="000000"/>
        </w:rPr>
        <w:t>]</w:t>
      </w:r>
      <w:r w:rsidR="00020CB1" w:rsidRPr="00F80899">
        <w:rPr>
          <w:rFonts w:ascii="Arial" w:eastAsia="Arial" w:hAnsi="Arial" w:cs="Arial"/>
        </w:rPr>
        <w:t>), LLINs</w:t>
      </w:r>
      <w:r w:rsidR="001027B4">
        <w:rPr>
          <w:rFonts w:ascii="Arial" w:eastAsia="Arial" w:hAnsi="Arial" w:cs="Arial"/>
        </w:rPr>
        <w:t xml:space="preserve"> usage</w:t>
      </w:r>
      <w:r w:rsidR="00020CB1" w:rsidRPr="00F80899">
        <w:rPr>
          <w:rFonts w:ascii="Arial" w:eastAsia="Arial" w:hAnsi="Arial" w:cs="Arial"/>
        </w:rPr>
        <w:t xml:space="preserve"> yielded more modest reductions in prevalence. At 40% usage, prevalence reduction was limited, </w:t>
      </w:r>
      <w:r w:rsidR="00020CB1" w:rsidRPr="00026BB7">
        <w:rPr>
          <w:rFonts w:ascii="Arial" w:eastAsia="Arial" w:hAnsi="Arial" w:cs="Arial"/>
        </w:rPr>
        <w:t xml:space="preserve">with </w:t>
      </w:r>
      <w:r w:rsidR="00026BB7" w:rsidRPr="00026BB7">
        <w:rPr>
          <w:rFonts w:ascii="Arial" w:eastAsia="Arial" w:hAnsi="Arial" w:cs="Arial"/>
        </w:rPr>
        <w:t>45.1</w:t>
      </w:r>
      <w:r w:rsidR="00020CB1" w:rsidRPr="00026BB7">
        <w:rPr>
          <w:rFonts w:ascii="Arial" w:eastAsia="Arial" w:hAnsi="Arial" w:cs="Arial"/>
          <w:b/>
          <w:bCs/>
        </w:rPr>
        <w:t xml:space="preserve">% </w:t>
      </w:r>
      <w:r w:rsidR="00020CB1" w:rsidRPr="00026BB7">
        <w:rPr>
          <w:rFonts w:ascii="Arial" w:eastAsia="Arial" w:hAnsi="Arial" w:cs="Arial"/>
        </w:rPr>
        <w:t>(interquartile range: [</w:t>
      </w:r>
      <w:r w:rsidR="00026BB7" w:rsidRPr="00026BB7">
        <w:rPr>
          <w:rFonts w:ascii="Arial" w:eastAsia="Arial" w:hAnsi="Arial" w:cs="Arial"/>
        </w:rPr>
        <w:t>31.6</w:t>
      </w:r>
      <w:r w:rsidR="00020CB1" w:rsidRPr="00026BB7">
        <w:rPr>
          <w:rFonts w:ascii="Arial" w:eastAsia="Arial" w:hAnsi="Arial" w:cs="Arial"/>
        </w:rPr>
        <w:t>–</w:t>
      </w:r>
      <w:r w:rsidR="00026BB7" w:rsidRPr="00026BB7">
        <w:rPr>
          <w:rFonts w:ascii="Arial" w:eastAsia="Arial" w:hAnsi="Arial" w:cs="Arial"/>
        </w:rPr>
        <w:t>55</w:t>
      </w:r>
      <w:r w:rsidR="00020CB1" w:rsidRPr="00026BB7">
        <w:rPr>
          <w:rFonts w:ascii="Arial" w:eastAsia="Arial" w:hAnsi="Arial" w:cs="Arial"/>
        </w:rPr>
        <w:t>])</w:t>
      </w:r>
      <w:r w:rsidR="00020CB1" w:rsidRPr="00026BB7">
        <w:rPr>
          <w:rFonts w:ascii="Arial" w:eastAsia="Arial" w:hAnsi="Arial" w:cs="Arial"/>
          <w:b/>
          <w:bCs/>
        </w:rPr>
        <w:t xml:space="preserve"> </w:t>
      </w:r>
      <w:r w:rsidR="00020CB1" w:rsidRPr="00026BB7">
        <w:rPr>
          <w:rFonts w:ascii="Arial" w:eastAsia="Arial" w:hAnsi="Arial" w:cs="Arial"/>
        </w:rPr>
        <w:t xml:space="preserve">among users and </w:t>
      </w:r>
      <w:r w:rsidR="00026BB7" w:rsidRPr="00026BB7">
        <w:rPr>
          <w:rFonts w:ascii="Arial" w:eastAsia="Arial" w:hAnsi="Arial" w:cs="Arial"/>
        </w:rPr>
        <w:t>33.8</w:t>
      </w:r>
      <w:r w:rsidR="00026BB7" w:rsidRPr="00026BB7">
        <w:rPr>
          <w:rFonts w:ascii="Arial" w:eastAsia="Arial" w:hAnsi="Arial" w:cs="Arial"/>
          <w:b/>
          <w:bCs/>
        </w:rPr>
        <w:t xml:space="preserve"> </w:t>
      </w:r>
      <w:r w:rsidR="00020CB1" w:rsidRPr="00026BB7">
        <w:rPr>
          <w:rFonts w:ascii="Arial" w:eastAsia="Arial" w:hAnsi="Arial" w:cs="Arial"/>
          <w:b/>
          <w:bCs/>
        </w:rPr>
        <w:t xml:space="preserve">% </w:t>
      </w:r>
      <w:r w:rsidR="00020CB1" w:rsidRPr="00026BB7">
        <w:rPr>
          <w:rFonts w:ascii="Arial" w:eastAsia="Arial" w:hAnsi="Arial" w:cs="Arial"/>
        </w:rPr>
        <w:t>(interquartile range: [</w:t>
      </w:r>
      <w:r w:rsidR="00026BB7" w:rsidRPr="00026BB7">
        <w:rPr>
          <w:rFonts w:ascii="Arial" w:eastAsia="Arial" w:hAnsi="Arial" w:cs="Arial"/>
        </w:rPr>
        <w:t>16.5</w:t>
      </w:r>
      <w:r w:rsidR="00020CB1" w:rsidRPr="00026BB7">
        <w:rPr>
          <w:rFonts w:ascii="Arial" w:eastAsia="Arial" w:hAnsi="Arial" w:cs="Arial"/>
        </w:rPr>
        <w:t>–</w:t>
      </w:r>
      <w:r w:rsidR="00026BB7">
        <w:rPr>
          <w:rFonts w:ascii="Arial" w:eastAsia="Arial" w:hAnsi="Arial" w:cs="Arial"/>
        </w:rPr>
        <w:t>43.8</w:t>
      </w:r>
      <w:r w:rsidR="00020CB1" w:rsidRPr="00F80899">
        <w:rPr>
          <w:rFonts w:ascii="Arial" w:eastAsia="Arial" w:hAnsi="Arial" w:cs="Arial"/>
        </w:rPr>
        <w:t>])</w:t>
      </w:r>
      <w:r w:rsidR="00020CB1" w:rsidRPr="00F80899">
        <w:rPr>
          <w:rFonts w:ascii="Arial" w:eastAsia="Arial" w:hAnsi="Arial" w:cs="Arial"/>
          <w:b/>
          <w:bCs/>
        </w:rPr>
        <w:t xml:space="preserve"> </w:t>
      </w:r>
      <w:r w:rsidR="00020CB1" w:rsidRPr="00F80899">
        <w:rPr>
          <w:rFonts w:ascii="Arial" w:eastAsia="Arial" w:hAnsi="Arial" w:cs="Arial"/>
        </w:rPr>
        <w:t xml:space="preserve">among non-users. </w:t>
      </w:r>
      <w:r w:rsidR="00020CB1" w:rsidRPr="00F80899">
        <w:rPr>
          <w:rFonts w:ascii="Arial" w:eastAsia="Arial" w:hAnsi="Arial" w:cs="Arial"/>
        </w:rPr>
        <w:lastRenderedPageBreak/>
        <w:t xml:space="preserve">Increasing coverage </w:t>
      </w:r>
      <w:r w:rsidR="00437079">
        <w:rPr>
          <w:rFonts w:ascii="Arial" w:eastAsia="Arial" w:hAnsi="Arial" w:cs="Arial"/>
        </w:rPr>
        <w:t>from</w:t>
      </w:r>
      <w:r w:rsidR="00020CB1" w:rsidRPr="00F80899">
        <w:rPr>
          <w:rFonts w:ascii="Arial" w:eastAsia="Arial" w:hAnsi="Arial" w:cs="Arial"/>
        </w:rPr>
        <w:t xml:space="preserve"> 60% </w:t>
      </w:r>
      <w:r w:rsidR="00437079">
        <w:rPr>
          <w:rFonts w:ascii="Arial" w:eastAsia="Arial" w:hAnsi="Arial" w:cs="Arial"/>
        </w:rPr>
        <w:t>to</w:t>
      </w:r>
      <w:r w:rsidR="00020CB1" w:rsidRPr="00F80899">
        <w:rPr>
          <w:rFonts w:ascii="Arial" w:eastAsia="Arial" w:hAnsi="Arial" w:cs="Arial"/>
        </w:rPr>
        <w:t xml:space="preserve"> 80% led to incremental improvements, reaching </w:t>
      </w:r>
      <w:r w:rsidR="00437079">
        <w:rPr>
          <w:rFonts w:ascii="Arial" w:eastAsia="Arial" w:hAnsi="Arial" w:cs="Arial"/>
        </w:rPr>
        <w:t>65</w:t>
      </w:r>
      <w:r w:rsidR="00020CB1" w:rsidRPr="00F80899">
        <w:rPr>
          <w:rFonts w:ascii="Arial" w:eastAsia="Arial" w:hAnsi="Arial" w:cs="Arial"/>
          <w:b/>
          <w:bCs/>
        </w:rPr>
        <w:t xml:space="preserve">% </w:t>
      </w:r>
      <w:r w:rsidR="00020CB1" w:rsidRPr="00F80899">
        <w:rPr>
          <w:rFonts w:ascii="Arial" w:eastAsia="Arial" w:hAnsi="Arial" w:cs="Arial"/>
        </w:rPr>
        <w:t>(interquartile range</w:t>
      </w:r>
      <w:r w:rsidR="00020CB1" w:rsidRPr="00437079">
        <w:rPr>
          <w:rFonts w:ascii="Arial" w:eastAsia="Arial" w:hAnsi="Arial" w:cs="Arial"/>
        </w:rPr>
        <w:t>: [</w:t>
      </w:r>
      <w:r w:rsidR="00437079" w:rsidRPr="00437079">
        <w:rPr>
          <w:rFonts w:ascii="Arial" w:eastAsia="Arial" w:hAnsi="Arial" w:cs="Arial"/>
        </w:rPr>
        <w:t>31.4</w:t>
      </w:r>
      <w:r w:rsidR="00020CB1" w:rsidRPr="00437079">
        <w:rPr>
          <w:rFonts w:ascii="Arial" w:eastAsia="Arial" w:hAnsi="Arial" w:cs="Arial"/>
        </w:rPr>
        <w:t>–7</w:t>
      </w:r>
      <w:r w:rsidR="00437079" w:rsidRPr="00437079">
        <w:rPr>
          <w:rFonts w:ascii="Arial" w:eastAsia="Arial" w:hAnsi="Arial" w:cs="Arial"/>
        </w:rPr>
        <w:t>6</w:t>
      </w:r>
      <w:r w:rsidR="00020CB1" w:rsidRPr="00437079">
        <w:rPr>
          <w:rFonts w:ascii="Arial" w:eastAsia="Arial" w:hAnsi="Arial" w:cs="Arial"/>
        </w:rPr>
        <w:t>.</w:t>
      </w:r>
      <w:r w:rsidR="00437079" w:rsidRPr="00437079">
        <w:rPr>
          <w:rFonts w:ascii="Arial" w:eastAsia="Arial" w:hAnsi="Arial" w:cs="Arial"/>
        </w:rPr>
        <w:t>8</w:t>
      </w:r>
      <w:r w:rsidR="00020CB1" w:rsidRPr="00437079">
        <w:rPr>
          <w:rFonts w:ascii="Arial" w:eastAsia="Arial" w:hAnsi="Arial" w:cs="Arial"/>
        </w:rPr>
        <w:t>])</w:t>
      </w:r>
      <w:r w:rsidR="00020CB1" w:rsidRPr="00F80899">
        <w:rPr>
          <w:rFonts w:ascii="Arial" w:eastAsia="Arial" w:hAnsi="Arial" w:cs="Arial"/>
          <w:b/>
          <w:bCs/>
        </w:rPr>
        <w:t xml:space="preserve"> </w:t>
      </w:r>
      <w:r w:rsidR="00020CB1" w:rsidRPr="00F80899">
        <w:rPr>
          <w:rFonts w:ascii="Arial" w:eastAsia="Arial" w:hAnsi="Arial" w:cs="Arial"/>
        </w:rPr>
        <w:t>among</w:t>
      </w:r>
      <w:r w:rsidR="00437079">
        <w:rPr>
          <w:rFonts w:ascii="Arial" w:eastAsia="Arial" w:hAnsi="Arial" w:cs="Arial"/>
        </w:rPr>
        <w:t xml:space="preserve"> both</w:t>
      </w:r>
      <w:r w:rsidR="00020CB1" w:rsidRPr="00F80899">
        <w:rPr>
          <w:rFonts w:ascii="Arial" w:eastAsia="Arial" w:hAnsi="Arial" w:cs="Arial"/>
        </w:rPr>
        <w:t xml:space="preserve"> users</w:t>
      </w:r>
      <w:r w:rsidR="00CC6F09">
        <w:rPr>
          <w:rFonts w:ascii="Arial" w:eastAsia="Arial" w:hAnsi="Arial" w:cs="Arial"/>
        </w:rPr>
        <w:t xml:space="preserve"> </w:t>
      </w:r>
      <w:r w:rsidR="00437079">
        <w:rPr>
          <w:rFonts w:ascii="Arial" w:eastAsia="Arial" w:hAnsi="Arial" w:cs="Arial"/>
        </w:rPr>
        <w:t>and</w:t>
      </w:r>
      <w:r w:rsidR="00020CB1" w:rsidRPr="00F80899">
        <w:rPr>
          <w:rFonts w:ascii="Arial" w:eastAsia="Arial" w:hAnsi="Arial" w:cs="Arial"/>
        </w:rPr>
        <w:t xml:space="preserve"> non-users at 80% usage. Despite these gains, there is </w:t>
      </w:r>
      <w:r w:rsidR="00CC6F09">
        <w:rPr>
          <w:rFonts w:ascii="Arial" w:eastAsia="Arial" w:hAnsi="Arial" w:cs="Arial"/>
        </w:rPr>
        <w:t xml:space="preserve">no plateau observed </w:t>
      </w:r>
      <w:r w:rsidR="00020CB1" w:rsidRPr="00F80899">
        <w:rPr>
          <w:rFonts w:ascii="Arial" w:eastAsia="Arial" w:hAnsi="Arial" w:cs="Arial"/>
        </w:rPr>
        <w:t xml:space="preserve">in prevalence reduction between users and non-users across </w:t>
      </w:r>
      <w:r w:rsidR="00E56ECB">
        <w:rPr>
          <w:rFonts w:ascii="Arial" w:eastAsia="Arial" w:hAnsi="Arial" w:cs="Arial"/>
        </w:rPr>
        <w:t>usage</w:t>
      </w:r>
      <w:r w:rsidR="00020CB1" w:rsidRPr="00F80899">
        <w:rPr>
          <w:rFonts w:ascii="Arial" w:eastAsia="Arial" w:hAnsi="Arial" w:cs="Arial"/>
        </w:rPr>
        <w:t xml:space="preserve"> levels, indicating that </w:t>
      </w:r>
      <w:r w:rsidR="00E56ECB">
        <w:rPr>
          <w:rFonts w:ascii="Arial" w:eastAsia="Arial" w:hAnsi="Arial" w:cs="Arial"/>
        </w:rPr>
        <w:t>community</w:t>
      </w:r>
      <w:r w:rsidR="00020CB1" w:rsidRPr="00F80899">
        <w:rPr>
          <w:rFonts w:ascii="Arial" w:eastAsia="Arial" w:hAnsi="Arial" w:cs="Arial"/>
        </w:rPr>
        <w:t xml:space="preserve"> protection is weaker and accumulates more slowly in high transmission settings (</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 xml:space="preserve">). Comparing </w:t>
      </w:r>
      <w:r w:rsidR="00214A44">
        <w:rPr>
          <w:rFonts w:ascii="Arial" w:eastAsia="Arial" w:hAnsi="Arial" w:cs="Arial"/>
        </w:rPr>
        <w:t>relative prevalence reduction</w:t>
      </w:r>
      <w:r w:rsidR="00020CB1" w:rsidRPr="00F80899">
        <w:rPr>
          <w:rFonts w:ascii="Arial" w:eastAsia="Arial" w:hAnsi="Arial" w:cs="Arial"/>
        </w:rPr>
        <w:t xml:space="preserve"> across transmission settings revealed that </w:t>
      </w:r>
      <w:r w:rsidR="00214A44">
        <w:rPr>
          <w:rFonts w:ascii="Arial" w:eastAsia="Arial" w:hAnsi="Arial" w:cs="Arial"/>
        </w:rPr>
        <w:t>introducing LLIN use as well as further increasing</w:t>
      </w:r>
      <w:r w:rsidR="00214A44" w:rsidRPr="00F80899">
        <w:rPr>
          <w:rFonts w:ascii="Arial" w:eastAsia="Arial" w:hAnsi="Arial" w:cs="Arial"/>
        </w:rPr>
        <w:t xml:space="preserve"> usage led to consistent improvements in prevalence reduction for </w:t>
      </w:r>
      <w:r w:rsidR="00214A44">
        <w:rPr>
          <w:rFonts w:ascii="Arial" w:eastAsia="Arial" w:hAnsi="Arial" w:cs="Arial"/>
        </w:rPr>
        <w:t>both</w:t>
      </w:r>
      <w:r w:rsidR="00214A44" w:rsidRPr="00F80899">
        <w:rPr>
          <w:rFonts w:ascii="Arial" w:eastAsia="Arial" w:hAnsi="Arial" w:cs="Arial"/>
        </w:rPr>
        <w:t xml:space="preserve"> population groups</w:t>
      </w:r>
      <w:r w:rsidR="00214A44">
        <w:rPr>
          <w:rFonts w:ascii="Arial" w:eastAsia="Arial" w:hAnsi="Arial" w:cs="Arial"/>
        </w:rPr>
        <w:t xml:space="preserve">, </w:t>
      </w:r>
      <w:r w:rsidR="00214A44" w:rsidRPr="00F80899">
        <w:rPr>
          <w:rFonts w:ascii="Arial" w:eastAsia="Arial" w:hAnsi="Arial" w:cs="Arial"/>
        </w:rPr>
        <w:t>although the magnitude of these gains varied by transmission intensity</w:t>
      </w:r>
      <w:r w:rsidR="00214A44">
        <w:rPr>
          <w:rFonts w:ascii="Arial" w:eastAsia="Arial" w:hAnsi="Arial" w:cs="Arial"/>
        </w:rPr>
        <w:t>.</w:t>
      </w:r>
      <w:r w:rsidR="00214A44" w:rsidRPr="00F80899">
        <w:rPr>
          <w:rFonts w:ascii="Arial" w:eastAsia="Arial" w:hAnsi="Arial" w:cs="Arial"/>
        </w:rPr>
        <w:t xml:space="preserve"> Importantly</w:t>
      </w:r>
      <w:r w:rsidR="00214A44" w:rsidRPr="009C77A1">
        <w:rPr>
          <w:rFonts w:ascii="Arial" w:eastAsia="Arial" w:hAnsi="Arial" w:cs="Arial"/>
          <w:highlight w:val="yellow"/>
        </w:rPr>
        <w:t>, the difference in prevalence reduction between users and non-users across all transmission settings was minimal and narrowed</w:t>
      </w:r>
      <w:r w:rsidR="00383B60">
        <w:rPr>
          <w:rFonts w:ascii="Arial" w:eastAsia="Arial" w:hAnsi="Arial" w:cs="Arial"/>
          <w:highlight w:val="yellow"/>
        </w:rPr>
        <w:t xml:space="preserve"> (</w:t>
      </w:r>
      <w:r w:rsidR="00114FF6">
        <w:rPr>
          <w:rFonts w:ascii="Arial" w:eastAsia="Arial" w:hAnsi="Arial" w:cs="Arial"/>
          <w:highlight w:val="yellow"/>
        </w:rPr>
        <w:t xml:space="preserve">from </w:t>
      </w:r>
      <w:r w:rsidR="00383B60" w:rsidRPr="00383B60">
        <w:rPr>
          <w:rFonts w:ascii="Arial" w:eastAsia="Arial" w:hAnsi="Arial" w:cs="Arial"/>
          <w:highlight w:val="yellow"/>
        </w:rPr>
        <w:t>1</w:t>
      </w:r>
      <w:r w:rsidR="00383B60">
        <w:rPr>
          <w:rFonts w:ascii="Arial" w:eastAsia="Arial" w:hAnsi="Arial" w:cs="Arial"/>
          <w:highlight w:val="yellow"/>
        </w:rPr>
        <w:t>9</w:t>
      </w:r>
      <w:r w:rsidR="00383B60" w:rsidRPr="00383B60">
        <w:rPr>
          <w:rFonts w:ascii="Arial" w:eastAsia="Arial" w:hAnsi="Arial" w:cs="Arial"/>
          <w:highlight w:val="yellow"/>
        </w:rPr>
        <w:t>.</w:t>
      </w:r>
      <w:r w:rsidR="00383B60">
        <w:rPr>
          <w:rFonts w:ascii="Arial" w:eastAsia="Arial" w:hAnsi="Arial" w:cs="Arial"/>
          <w:highlight w:val="yellow"/>
        </w:rPr>
        <w:t xml:space="preserve">0% to 1% in low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 xml:space="preserve">, </w:t>
      </w:r>
      <w:r w:rsidR="00383B60" w:rsidRPr="00383B60">
        <w:rPr>
          <w:rFonts w:ascii="Arial" w:eastAsia="Arial" w:hAnsi="Arial" w:cs="Arial"/>
          <w:highlight w:val="yellow"/>
        </w:rPr>
        <w:t xml:space="preserve">26.8 </w:t>
      </w:r>
      <w:r w:rsidR="00383B60">
        <w:rPr>
          <w:rFonts w:ascii="Arial" w:eastAsia="Arial" w:hAnsi="Arial" w:cs="Arial"/>
          <w:highlight w:val="yellow"/>
        </w:rPr>
        <w:t xml:space="preserve">% to 0.5% in moderate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 xml:space="preserve"> and </w:t>
      </w:r>
      <w:r w:rsidR="00383B60" w:rsidRPr="00383B60">
        <w:rPr>
          <w:rFonts w:ascii="Arial" w:eastAsia="Arial" w:hAnsi="Arial" w:cs="Arial"/>
          <w:highlight w:val="yellow"/>
        </w:rPr>
        <w:t>17.</w:t>
      </w:r>
      <w:r w:rsidR="00383B60">
        <w:rPr>
          <w:rFonts w:ascii="Arial" w:eastAsia="Arial" w:hAnsi="Arial" w:cs="Arial"/>
          <w:highlight w:val="yellow"/>
        </w:rPr>
        <w:t xml:space="preserve">6% to -0.6% in high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w:t>
      </w:r>
      <w:r w:rsidR="00214A44" w:rsidRPr="009C77A1">
        <w:rPr>
          <w:rFonts w:ascii="Arial" w:eastAsia="Arial" w:hAnsi="Arial" w:cs="Arial"/>
          <w:highlight w:val="yellow"/>
        </w:rPr>
        <w:t xml:space="preserve"> with increasing usage levels</w:t>
      </w:r>
      <w:r w:rsidR="00383B60">
        <w:rPr>
          <w:rFonts w:ascii="Arial" w:eastAsia="Arial" w:hAnsi="Arial" w:cs="Arial"/>
          <w:highlight w:val="yellow"/>
        </w:rPr>
        <w:t xml:space="preserve"> (10% </w:t>
      </w:r>
      <w:r w:rsidR="00114FF6">
        <w:rPr>
          <w:rFonts w:ascii="Arial" w:eastAsia="Arial" w:hAnsi="Arial" w:cs="Arial"/>
          <w:highlight w:val="yellow"/>
        </w:rPr>
        <w:t>to</w:t>
      </w:r>
      <w:r w:rsidR="00383B60">
        <w:rPr>
          <w:rFonts w:ascii="Arial" w:eastAsia="Arial" w:hAnsi="Arial" w:cs="Arial"/>
          <w:highlight w:val="yellow"/>
        </w:rPr>
        <w:t xml:space="preserve"> 80%</w:t>
      </w:r>
      <w:r w:rsidR="00114FF6">
        <w:rPr>
          <w:rFonts w:ascii="Arial" w:eastAsia="Arial" w:hAnsi="Arial" w:cs="Arial"/>
          <w:highlight w:val="yellow"/>
        </w:rPr>
        <w:t xml:space="preserve"> usage</w:t>
      </w:r>
      <w:r w:rsidR="00383B60">
        <w:rPr>
          <w:rFonts w:ascii="Arial" w:eastAsia="Arial" w:hAnsi="Arial" w:cs="Arial"/>
          <w:highlight w:val="yellow"/>
        </w:rPr>
        <w:t>)</w:t>
      </w:r>
      <w:r w:rsidR="00214A44" w:rsidRPr="009C77A1">
        <w:rPr>
          <w:rFonts w:ascii="Arial" w:eastAsia="Arial" w:hAnsi="Arial" w:cs="Arial"/>
          <w:highlight w:val="yellow"/>
        </w:rPr>
        <w:t>, indicating strong community protection even at relatively low usage</w:t>
      </w:r>
      <w:r w:rsidR="00214A44">
        <w:rPr>
          <w:rFonts w:ascii="Arial" w:eastAsia="Arial" w:hAnsi="Arial" w:cs="Arial"/>
        </w:rPr>
        <w:t xml:space="preserve"> </w:t>
      </w:r>
      <w:r w:rsidR="00214A44" w:rsidRPr="00F80899">
        <w:rPr>
          <w:rFonts w:ascii="Arial" w:eastAsia="Arial" w:hAnsi="Arial" w:cs="Arial"/>
        </w:rPr>
        <w:t>(</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EB2E0F">
        <w:rPr>
          <w:rFonts w:ascii="Arial" w:hAnsi="Arial" w:cs="Arial"/>
          <w:b/>
          <w:bCs/>
        </w:rPr>
        <w:t xml:space="preserve"> </w:t>
      </w:r>
      <w:r w:rsidR="00EB2E0F" w:rsidRPr="00EB2E0F">
        <w:rPr>
          <w:rFonts w:ascii="Arial" w:hAnsi="Arial" w:cs="Arial"/>
          <w:highlight w:val="cyan"/>
        </w:rPr>
        <w:t>and Table S1</w:t>
      </w:r>
      <w:r w:rsidR="00214A44" w:rsidRPr="00F80899">
        <w:rPr>
          <w:rFonts w:ascii="Arial" w:eastAsia="Arial" w:hAnsi="Arial" w:cs="Arial"/>
        </w:rPr>
        <w:t xml:space="preserve">). </w:t>
      </w:r>
      <w:r w:rsidR="00EB2E0F" w:rsidRPr="00D97092">
        <w:rPr>
          <w:rFonts w:ascii="Arial" w:eastAsia="Arial" w:hAnsi="Arial" w:cs="Arial"/>
          <w:highlight w:val="green"/>
        </w:rPr>
        <w:t>Relative reduction in incidence was also observed in the simulations</w:t>
      </w:r>
      <w:r w:rsidR="00EB2E0F">
        <w:rPr>
          <w:rFonts w:ascii="Arial" w:eastAsia="Arial" w:hAnsi="Arial" w:cs="Arial"/>
          <w:highlight w:val="green"/>
        </w:rPr>
        <w:t xml:space="preserve"> </w:t>
      </w:r>
      <w:r w:rsidR="00EB2E0F" w:rsidRPr="00D97092">
        <w:rPr>
          <w:rFonts w:ascii="Arial" w:eastAsia="Arial" w:hAnsi="Arial" w:cs="Arial"/>
          <w:highlight w:val="green"/>
        </w:rPr>
        <w:t xml:space="preserve">at </w:t>
      </w:r>
      <w:r w:rsidR="00EB2E0F">
        <w:rPr>
          <w:rFonts w:ascii="Arial" w:eastAsia="Arial" w:hAnsi="Arial" w:cs="Arial"/>
          <w:highlight w:val="green"/>
        </w:rPr>
        <w:t>a s</w:t>
      </w:r>
      <w:r w:rsidR="001C25D2">
        <w:rPr>
          <w:rFonts w:ascii="Arial" w:eastAsia="Arial" w:hAnsi="Arial" w:cs="Arial"/>
          <w:highlight w:val="green"/>
        </w:rPr>
        <w:t>lightly higher</w:t>
      </w:r>
      <w:r w:rsidR="00EB2E0F" w:rsidRPr="00D97092">
        <w:rPr>
          <w:rFonts w:ascii="Arial" w:eastAsia="Arial" w:hAnsi="Arial" w:cs="Arial"/>
          <w:highlight w:val="green"/>
        </w:rPr>
        <w:t xml:space="preserve"> magni</w:t>
      </w:r>
      <w:r w:rsidR="00EB2E0F" w:rsidRPr="00D97092">
        <w:rPr>
          <w:rFonts w:ascii="Arial" w:eastAsia="Arial" w:hAnsi="Arial" w:cs="Arial"/>
          <w:highlight w:val="green"/>
        </w:rPr>
        <w:softHyphen/>
        <w:t>tude</w:t>
      </w:r>
      <w:r w:rsidR="00EB2E0F">
        <w:rPr>
          <w:rFonts w:ascii="Arial" w:eastAsia="Arial" w:hAnsi="Arial" w:cs="Arial"/>
        </w:rPr>
        <w:t xml:space="preserve"> (</w:t>
      </w:r>
      <w:r w:rsidR="00EB2E0F" w:rsidRPr="00AD3A5F">
        <w:rPr>
          <w:rFonts w:ascii="Arial" w:eastAsia="Arial" w:hAnsi="Arial" w:cs="Arial"/>
          <w:highlight w:val="cyan"/>
        </w:rPr>
        <w:t>Figure S1</w:t>
      </w:r>
      <w:r w:rsidR="00EB2E0F">
        <w:rPr>
          <w:rFonts w:ascii="Arial" w:eastAsia="Arial" w:hAnsi="Arial" w:cs="Arial"/>
        </w:rPr>
        <w:t>)</w:t>
      </w:r>
      <w:r w:rsidR="00EB2E0F">
        <w:rPr>
          <w:rFonts w:ascii="Arial" w:eastAsia="Arial" w:hAnsi="Arial" w:cs="Arial"/>
        </w:rPr>
        <w:t xml:space="preserve">. </w:t>
      </w:r>
      <w:r w:rsidR="00EB2E0F" w:rsidRPr="00EB2E0F">
        <w:rPr>
          <w:rFonts w:ascii="Arial" w:eastAsia="Arial" w:hAnsi="Arial" w:cs="Arial"/>
          <w:highlight w:val="green"/>
        </w:rPr>
        <w:t>In low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[0.9%</w:t>
      </w:r>
      <w:r w:rsidR="00EB2E0F" w:rsidRPr="00EB2E0F">
        <w:rPr>
          <w:rFonts w:ascii="Arial" w:eastAsia="Arial" w:hAnsi="Arial" w:cs="Arial"/>
          <w:highlight w:val="green"/>
        </w:rPr>
        <w:t>–</w:t>
      </w:r>
      <w:r w:rsidR="00EB2E0F" w:rsidRPr="00EB2E0F">
        <w:rPr>
          <w:rFonts w:ascii="Arial" w:eastAsia="Arial" w:hAnsi="Arial" w:cs="Arial"/>
          <w:color w:val="000000"/>
          <w:highlight w:val="green"/>
        </w:rPr>
        <w:t>10%]</w:t>
      </w:r>
      <w:r w:rsidR="00EB2E0F" w:rsidRPr="00EB2E0F">
        <w:rPr>
          <w:rFonts w:ascii="Arial" w:eastAsia="Arial" w:hAnsi="Arial" w:cs="Arial"/>
          <w:highlight w:val="green"/>
        </w:rPr>
        <w:t>),</w:t>
      </w:r>
      <w:r w:rsidR="00EB2E0F">
        <w:rPr>
          <w:rFonts w:ascii="Arial" w:eastAsia="Arial" w:hAnsi="Arial" w:cs="Arial"/>
          <w:highlight w:val="green"/>
        </w:rPr>
        <w:t xml:space="preserve"> incidence in all-age </w:t>
      </w:r>
      <w:r w:rsidR="00EB2E0F" w:rsidRPr="00EB2E0F">
        <w:rPr>
          <w:rFonts w:ascii="Arial" w:eastAsia="Arial" w:hAnsi="Arial" w:cs="Arial"/>
          <w:highlight w:val="green"/>
        </w:rPr>
        <w:t>population groups</w:t>
      </w:r>
      <w:r w:rsidR="00EB2E0F">
        <w:rPr>
          <w:rFonts w:ascii="Arial" w:eastAsia="Arial" w:hAnsi="Arial" w:cs="Arial"/>
          <w:highlight w:val="green"/>
        </w:rPr>
        <w:t xml:space="preserve"> was reduced by </w:t>
      </w:r>
      <w:r w:rsidR="00EB2E0F" w:rsidRPr="00EB2E0F">
        <w:rPr>
          <w:rFonts w:ascii="Arial" w:eastAsia="Arial" w:hAnsi="Arial" w:cs="Arial"/>
          <w:highlight w:val="green"/>
        </w:rPr>
        <w:t>8</w:t>
      </w:r>
      <w:r w:rsidR="00C7644C">
        <w:rPr>
          <w:rFonts w:ascii="Arial" w:eastAsia="Arial" w:hAnsi="Arial" w:cs="Arial"/>
          <w:highlight w:val="green"/>
        </w:rPr>
        <w:t>7.3</w:t>
      </w:r>
      <w:r w:rsidR="00EB2E0F" w:rsidRPr="00EB2E0F">
        <w:rPr>
          <w:rFonts w:ascii="Arial" w:eastAsia="Arial" w:hAnsi="Arial" w:cs="Arial"/>
          <w:highlight w:val="green"/>
        </w:rPr>
        <w:t>% (interquartile range: [7</w:t>
      </w:r>
      <w:r w:rsidR="00C7644C">
        <w:rPr>
          <w:rFonts w:ascii="Arial" w:eastAsia="Arial" w:hAnsi="Arial" w:cs="Arial"/>
          <w:highlight w:val="green"/>
        </w:rPr>
        <w:t>0</w:t>
      </w:r>
      <w:r w:rsidR="00EB2E0F" w:rsidRPr="00EB2E0F">
        <w:rPr>
          <w:rFonts w:ascii="Arial" w:eastAsia="Arial" w:hAnsi="Arial" w:cs="Arial"/>
          <w:highlight w:val="green"/>
        </w:rPr>
        <w:t>.</w:t>
      </w:r>
      <w:r w:rsidR="00C7644C">
        <w:rPr>
          <w:rFonts w:ascii="Arial" w:eastAsia="Arial" w:hAnsi="Arial" w:cs="Arial"/>
          <w:highlight w:val="green"/>
        </w:rPr>
        <w:t>7</w:t>
      </w:r>
      <w:r w:rsidR="00EB2E0F" w:rsidRPr="00EB2E0F">
        <w:rPr>
          <w:rFonts w:ascii="Arial" w:eastAsia="Arial" w:hAnsi="Arial" w:cs="Arial"/>
          <w:highlight w:val="green"/>
        </w:rPr>
        <w:t>–9</w:t>
      </w:r>
      <w:r w:rsidR="00C7644C">
        <w:rPr>
          <w:rFonts w:ascii="Arial" w:eastAsia="Arial" w:hAnsi="Arial" w:cs="Arial"/>
          <w:highlight w:val="green"/>
        </w:rPr>
        <w:t>2</w:t>
      </w:r>
      <w:r w:rsidR="00EB2E0F" w:rsidRPr="00EB2E0F">
        <w:rPr>
          <w:rFonts w:ascii="Arial" w:eastAsia="Arial" w:hAnsi="Arial" w:cs="Arial"/>
          <w:highlight w:val="green"/>
        </w:rPr>
        <w:t>.</w:t>
      </w:r>
      <w:r w:rsidR="00C7644C">
        <w:rPr>
          <w:rFonts w:ascii="Arial" w:eastAsia="Arial" w:hAnsi="Arial" w:cs="Arial"/>
          <w:highlight w:val="green"/>
        </w:rPr>
        <w:t>2</w:t>
      </w:r>
      <w:r w:rsidR="00EB2E0F" w:rsidRPr="00EB2E0F">
        <w:rPr>
          <w:rFonts w:ascii="Arial" w:eastAsia="Arial" w:hAnsi="Arial" w:cs="Arial"/>
          <w:highlight w:val="green"/>
        </w:rPr>
        <w:t>]) among users and 8</w:t>
      </w:r>
      <w:r w:rsidR="00C7644C">
        <w:rPr>
          <w:rFonts w:ascii="Arial" w:eastAsia="Arial" w:hAnsi="Arial" w:cs="Arial"/>
          <w:highlight w:val="green"/>
        </w:rPr>
        <w:t>5.6</w:t>
      </w:r>
      <w:r w:rsidR="00EB2E0F" w:rsidRPr="00EB2E0F">
        <w:rPr>
          <w:rFonts w:ascii="Arial" w:eastAsia="Arial" w:hAnsi="Arial" w:cs="Arial"/>
          <w:highlight w:val="green"/>
        </w:rPr>
        <w:t>% (interquartile range: [</w:t>
      </w:r>
      <w:r w:rsidR="00C7644C">
        <w:rPr>
          <w:rFonts w:ascii="Arial" w:eastAsia="Arial" w:hAnsi="Arial" w:cs="Arial"/>
          <w:highlight w:val="green"/>
        </w:rPr>
        <w:t>58.9</w:t>
      </w:r>
      <w:r w:rsidR="00EB2E0F" w:rsidRPr="00EB2E0F">
        <w:rPr>
          <w:rFonts w:ascii="Arial" w:eastAsia="Arial" w:hAnsi="Arial" w:cs="Arial"/>
          <w:highlight w:val="green"/>
        </w:rPr>
        <w:t>–9</w:t>
      </w:r>
      <w:r w:rsidR="00C7644C">
        <w:rPr>
          <w:rFonts w:ascii="Arial" w:eastAsia="Arial" w:hAnsi="Arial" w:cs="Arial"/>
          <w:highlight w:val="green"/>
        </w:rPr>
        <w:t>0</w:t>
      </w:r>
      <w:r w:rsidR="00EB2E0F" w:rsidRPr="00EB2E0F">
        <w:rPr>
          <w:rFonts w:ascii="Arial" w:eastAsia="Arial" w:hAnsi="Arial" w:cs="Arial"/>
          <w:highlight w:val="green"/>
        </w:rPr>
        <w:t>.</w:t>
      </w:r>
      <w:r w:rsidR="00C7644C">
        <w:rPr>
          <w:rFonts w:ascii="Arial" w:eastAsia="Arial" w:hAnsi="Arial" w:cs="Arial"/>
          <w:highlight w:val="green"/>
        </w:rPr>
        <w:t>6</w:t>
      </w:r>
      <w:r w:rsidR="00EB2E0F" w:rsidRPr="00EB2E0F">
        <w:rPr>
          <w:rFonts w:ascii="Arial" w:eastAsia="Arial" w:hAnsi="Arial" w:cs="Arial"/>
          <w:highlight w:val="green"/>
        </w:rPr>
        <w:t>]) among non-users</w:t>
      </w:r>
      <w:r w:rsidR="001027B4">
        <w:rPr>
          <w:rFonts w:ascii="Arial" w:eastAsia="Arial" w:hAnsi="Arial" w:cs="Arial"/>
          <w:highlight w:val="green"/>
        </w:rPr>
        <w:t xml:space="preserve"> at </w:t>
      </w:r>
      <w:r w:rsidR="001027B4" w:rsidRPr="00EB2E0F">
        <w:rPr>
          <w:rFonts w:ascii="Arial" w:eastAsia="Arial" w:hAnsi="Arial" w:cs="Arial"/>
          <w:highlight w:val="green"/>
        </w:rPr>
        <w:t xml:space="preserve">40% </w:t>
      </w:r>
      <w:r w:rsidR="001027B4">
        <w:rPr>
          <w:rFonts w:ascii="Arial" w:eastAsia="Arial" w:hAnsi="Arial" w:cs="Arial"/>
          <w:highlight w:val="green"/>
        </w:rPr>
        <w:t xml:space="preserve">LLIN </w:t>
      </w:r>
      <w:r w:rsidR="001027B4" w:rsidRPr="00EB2E0F">
        <w:rPr>
          <w:rFonts w:ascii="Arial" w:eastAsia="Arial" w:hAnsi="Arial" w:cs="Arial"/>
          <w:highlight w:val="green"/>
        </w:rPr>
        <w:t>usage</w:t>
      </w:r>
      <w:r w:rsidR="00EB2E0F" w:rsidRPr="00EB2E0F">
        <w:rPr>
          <w:rFonts w:ascii="Arial" w:eastAsia="Arial" w:hAnsi="Arial" w:cs="Arial"/>
          <w:highlight w:val="green"/>
        </w:rPr>
        <w:t>. Increasing usage from 50% to 80% resulted</w:t>
      </w:r>
      <w:r w:rsidR="00C7644C">
        <w:rPr>
          <w:rFonts w:ascii="Arial" w:eastAsia="Arial" w:hAnsi="Arial" w:cs="Arial"/>
          <w:highlight w:val="green"/>
        </w:rPr>
        <w:t xml:space="preserve"> in</w:t>
      </w:r>
      <w:r w:rsidR="00EB2E0F" w:rsidRPr="00EB2E0F">
        <w:rPr>
          <w:rFonts w:ascii="Arial" w:eastAsia="Arial" w:hAnsi="Arial" w:cs="Arial"/>
          <w:highlight w:val="green"/>
        </w:rPr>
        <w:t xml:space="preserve"> a plateau of gains, with both groups approaching </w:t>
      </w:r>
      <w:r w:rsidR="002659FC">
        <w:rPr>
          <w:rFonts w:ascii="Arial" w:eastAsia="Arial" w:hAnsi="Arial" w:cs="Arial"/>
          <w:highlight w:val="green"/>
        </w:rPr>
        <w:t>89</w:t>
      </w:r>
      <w:r w:rsidR="00EB2E0F" w:rsidRPr="00EB2E0F">
        <w:rPr>
          <w:rFonts w:ascii="Arial" w:eastAsia="Arial" w:hAnsi="Arial" w:cs="Arial"/>
          <w:highlight w:val="green"/>
        </w:rPr>
        <w:t>% reduction. In moderate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[13%-34%]</w:t>
      </w:r>
      <w:r w:rsidR="00EB2E0F" w:rsidRPr="00EB2E0F">
        <w:rPr>
          <w:rFonts w:ascii="Arial" w:eastAsia="Arial" w:hAnsi="Arial" w:cs="Arial"/>
          <w:highlight w:val="green"/>
        </w:rPr>
        <w:t xml:space="preserve">), </w:t>
      </w:r>
      <w:r w:rsidR="001027B4">
        <w:rPr>
          <w:rFonts w:ascii="Arial" w:eastAsia="Arial" w:hAnsi="Arial" w:cs="Arial"/>
          <w:highlight w:val="green"/>
        </w:rPr>
        <w:t xml:space="preserve">incidence was reduced by </w:t>
      </w:r>
      <w:r w:rsidR="00EB2E0F" w:rsidRPr="00EB2E0F">
        <w:rPr>
          <w:rFonts w:ascii="Arial" w:eastAsia="Arial" w:hAnsi="Arial" w:cs="Arial"/>
          <w:highlight w:val="green"/>
        </w:rPr>
        <w:t>8</w:t>
      </w:r>
      <w:r w:rsidR="00C7644C">
        <w:rPr>
          <w:rFonts w:ascii="Arial" w:eastAsia="Arial" w:hAnsi="Arial" w:cs="Arial"/>
          <w:highlight w:val="green"/>
        </w:rPr>
        <w:t>6</w:t>
      </w:r>
      <w:r w:rsidR="00EB2E0F" w:rsidRPr="00EB2E0F">
        <w:rPr>
          <w:rFonts w:ascii="Arial" w:eastAsia="Arial" w:hAnsi="Arial" w:cs="Arial"/>
          <w:highlight w:val="green"/>
        </w:rPr>
        <w:t>.</w:t>
      </w:r>
      <w:r w:rsidR="00C7644C">
        <w:rPr>
          <w:rFonts w:ascii="Arial" w:eastAsia="Arial" w:hAnsi="Arial" w:cs="Arial"/>
          <w:highlight w:val="green"/>
        </w:rPr>
        <w:t>5</w:t>
      </w:r>
      <w:r w:rsidR="00EB2E0F" w:rsidRPr="00EB2E0F">
        <w:rPr>
          <w:rFonts w:ascii="Arial" w:eastAsia="Arial" w:hAnsi="Arial" w:cs="Arial"/>
          <w:highlight w:val="green"/>
        </w:rPr>
        <w:t>% (interquartile range: [ 7</w:t>
      </w:r>
      <w:r w:rsidR="00C7644C">
        <w:rPr>
          <w:rFonts w:ascii="Arial" w:eastAsia="Arial" w:hAnsi="Arial" w:cs="Arial"/>
          <w:highlight w:val="green"/>
        </w:rPr>
        <w:t>8</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–9</w:t>
      </w:r>
      <w:r w:rsidR="00C7644C">
        <w:rPr>
          <w:rFonts w:ascii="Arial" w:eastAsia="Arial" w:hAnsi="Arial" w:cs="Arial"/>
          <w:highlight w:val="green"/>
        </w:rPr>
        <w:t>2.5</w:t>
      </w:r>
      <w:r w:rsidR="00EB2E0F" w:rsidRPr="00EB2E0F">
        <w:rPr>
          <w:rFonts w:ascii="Arial" w:eastAsia="Arial" w:hAnsi="Arial" w:cs="Arial"/>
          <w:highlight w:val="green"/>
        </w:rPr>
        <w:t xml:space="preserve">]) among users, compared to </w:t>
      </w:r>
      <w:r w:rsidR="00C7644C">
        <w:rPr>
          <w:rFonts w:ascii="Arial" w:eastAsia="Arial" w:hAnsi="Arial" w:cs="Arial"/>
          <w:highlight w:val="green"/>
        </w:rPr>
        <w:t>81</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 (interquartile range: [6</w:t>
      </w:r>
      <w:r w:rsidR="00C7644C">
        <w:rPr>
          <w:rFonts w:ascii="Arial" w:eastAsia="Arial" w:hAnsi="Arial" w:cs="Arial"/>
          <w:highlight w:val="green"/>
        </w:rPr>
        <w:t>8</w:t>
      </w:r>
      <w:r w:rsidR="00EB2E0F" w:rsidRPr="00EB2E0F">
        <w:rPr>
          <w:rFonts w:ascii="Arial" w:eastAsia="Arial" w:hAnsi="Arial" w:cs="Arial"/>
          <w:highlight w:val="green"/>
        </w:rPr>
        <w:t>.</w:t>
      </w:r>
      <w:r w:rsidR="00C7644C">
        <w:rPr>
          <w:rFonts w:ascii="Arial" w:eastAsia="Arial" w:hAnsi="Arial" w:cs="Arial"/>
          <w:highlight w:val="green"/>
        </w:rPr>
        <w:t>1</w:t>
      </w:r>
      <w:r w:rsidR="00EB2E0F" w:rsidRPr="00EB2E0F">
        <w:rPr>
          <w:rFonts w:ascii="Arial" w:eastAsia="Arial" w:hAnsi="Arial" w:cs="Arial"/>
          <w:highlight w:val="green"/>
        </w:rPr>
        <w:t>–</w:t>
      </w:r>
      <w:r w:rsidR="00C7644C">
        <w:rPr>
          <w:rFonts w:ascii="Arial" w:eastAsia="Arial" w:hAnsi="Arial" w:cs="Arial"/>
          <w:highlight w:val="green"/>
        </w:rPr>
        <w:t>90</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 xml:space="preserve">]) among non-users, </w:t>
      </w:r>
      <w:r w:rsidR="001027B4">
        <w:rPr>
          <w:rFonts w:ascii="Arial" w:eastAsia="Arial" w:hAnsi="Arial" w:cs="Arial"/>
          <w:highlight w:val="green"/>
        </w:rPr>
        <w:t>at 40% LLIN usage</w:t>
      </w:r>
      <w:r w:rsidR="00EB2E0F" w:rsidRPr="00EB2E0F">
        <w:rPr>
          <w:rFonts w:ascii="Arial" w:eastAsia="Arial" w:hAnsi="Arial" w:cs="Arial"/>
          <w:highlight w:val="green"/>
        </w:rPr>
        <w:t>. As usage increased from 60% to 80%, a plateau of gains was observed among both users and non-users, with both groups approaching 9</w:t>
      </w:r>
      <w:r w:rsidR="002659FC">
        <w:rPr>
          <w:rFonts w:ascii="Arial" w:eastAsia="Arial" w:hAnsi="Arial" w:cs="Arial"/>
          <w:highlight w:val="green"/>
        </w:rPr>
        <w:t>4</w:t>
      </w:r>
      <w:r w:rsidR="00EB2E0F" w:rsidRPr="00EB2E0F">
        <w:rPr>
          <w:rFonts w:ascii="Arial" w:eastAsia="Arial" w:hAnsi="Arial" w:cs="Arial"/>
          <w:highlight w:val="green"/>
        </w:rPr>
        <w:t>% (interquartile range: [80.5–97]) reduction at 80% LLIN usage (</w:t>
      </w:r>
      <w:r w:rsidR="00C7644C">
        <w:rPr>
          <w:rFonts w:ascii="Arial" w:hAnsi="Arial" w:cs="Arial"/>
          <w:b/>
          <w:bCs/>
          <w:highlight w:val="green"/>
        </w:rPr>
        <w:t>Figure S1</w:t>
      </w:r>
      <w:r w:rsidR="00EB2E0F" w:rsidRPr="00EB2E0F">
        <w:rPr>
          <w:rFonts w:ascii="Arial" w:eastAsia="Arial" w:hAnsi="Arial" w:cs="Arial"/>
          <w:highlight w:val="green"/>
        </w:rPr>
        <w:t>). In high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[36%-46%]</w:t>
      </w:r>
      <w:r w:rsidR="00EB2E0F" w:rsidRPr="00EB2E0F">
        <w:rPr>
          <w:rFonts w:ascii="Arial" w:eastAsia="Arial" w:hAnsi="Arial" w:cs="Arial"/>
          <w:highlight w:val="green"/>
        </w:rPr>
        <w:t>), LLINs</w:t>
      </w:r>
      <w:r w:rsidR="001027B4">
        <w:rPr>
          <w:rFonts w:ascii="Arial" w:eastAsia="Arial" w:hAnsi="Arial" w:cs="Arial"/>
          <w:highlight w:val="green"/>
        </w:rPr>
        <w:t xml:space="preserve"> usage</w:t>
      </w:r>
      <w:r w:rsidR="00EB2E0F" w:rsidRPr="00EB2E0F">
        <w:rPr>
          <w:rFonts w:ascii="Arial" w:eastAsia="Arial" w:hAnsi="Arial" w:cs="Arial"/>
          <w:highlight w:val="green"/>
        </w:rPr>
        <w:t xml:space="preserve"> yielded more modest reductions in </w:t>
      </w:r>
      <w:r w:rsidR="001027B4">
        <w:rPr>
          <w:rFonts w:ascii="Arial" w:eastAsia="Arial" w:hAnsi="Arial" w:cs="Arial"/>
          <w:highlight w:val="green"/>
        </w:rPr>
        <w:t>incidence</w:t>
      </w:r>
      <w:r w:rsidR="00EB2E0F" w:rsidRPr="00EB2E0F">
        <w:rPr>
          <w:rFonts w:ascii="Arial" w:eastAsia="Arial" w:hAnsi="Arial" w:cs="Arial"/>
          <w:highlight w:val="green"/>
        </w:rPr>
        <w:t xml:space="preserve">. At 40% usage, </w:t>
      </w:r>
      <w:r w:rsidR="001027B4">
        <w:rPr>
          <w:rFonts w:ascii="Arial" w:eastAsia="Arial" w:hAnsi="Arial" w:cs="Arial"/>
          <w:highlight w:val="green"/>
        </w:rPr>
        <w:t xml:space="preserve">incidence was reduced by </w:t>
      </w:r>
      <w:r w:rsidR="00C7644C">
        <w:rPr>
          <w:rFonts w:ascii="Arial" w:eastAsia="Arial" w:hAnsi="Arial" w:cs="Arial"/>
          <w:highlight w:val="green"/>
        </w:rPr>
        <w:t>57.9</w:t>
      </w:r>
      <w:r w:rsidR="001027B4" w:rsidRPr="001027B4">
        <w:rPr>
          <w:rFonts w:ascii="Arial" w:eastAsia="Arial" w:hAnsi="Arial" w:cs="Arial"/>
          <w:highlight w:val="green"/>
        </w:rPr>
        <w:t>%</w:t>
      </w:r>
      <w:r w:rsidR="001027B4">
        <w:rPr>
          <w:rFonts w:ascii="Arial" w:eastAsia="Arial" w:hAnsi="Arial" w:cs="Arial"/>
        </w:rPr>
        <w:t xml:space="preserve"> </w:t>
      </w:r>
      <w:r w:rsidR="001027B4" w:rsidRPr="001027B4">
        <w:rPr>
          <w:rFonts w:ascii="Arial" w:eastAsia="Arial" w:hAnsi="Arial" w:cs="Arial"/>
          <w:highlight w:val="green"/>
        </w:rPr>
        <w:t>(interquartile range: [</w:t>
      </w:r>
      <w:r w:rsidR="002659FC">
        <w:rPr>
          <w:rFonts w:ascii="Arial" w:eastAsia="Arial" w:hAnsi="Arial" w:cs="Arial"/>
          <w:highlight w:val="green"/>
        </w:rPr>
        <w:t>42</w:t>
      </w:r>
      <w:r w:rsidR="001027B4" w:rsidRPr="001027B4">
        <w:rPr>
          <w:rFonts w:ascii="Arial" w:eastAsia="Arial" w:hAnsi="Arial" w:cs="Arial"/>
          <w:highlight w:val="green"/>
        </w:rPr>
        <w:t>.</w:t>
      </w:r>
      <w:r w:rsidR="002659FC">
        <w:rPr>
          <w:rFonts w:ascii="Arial" w:eastAsia="Arial" w:hAnsi="Arial" w:cs="Arial"/>
          <w:highlight w:val="green"/>
        </w:rPr>
        <w:t>0</w:t>
      </w:r>
      <w:r w:rsidR="001027B4" w:rsidRPr="001027B4">
        <w:rPr>
          <w:rFonts w:ascii="Arial" w:eastAsia="Arial" w:hAnsi="Arial" w:cs="Arial"/>
          <w:highlight w:val="green"/>
        </w:rPr>
        <w:t>–</w:t>
      </w:r>
      <w:r w:rsidR="002659FC">
        <w:rPr>
          <w:rFonts w:ascii="Arial" w:eastAsia="Arial" w:hAnsi="Arial" w:cs="Arial"/>
          <w:highlight w:val="green"/>
        </w:rPr>
        <w:t>67.5</w:t>
      </w:r>
      <w:r w:rsidR="001027B4" w:rsidRPr="001027B4">
        <w:rPr>
          <w:rFonts w:ascii="Arial" w:eastAsia="Arial" w:hAnsi="Arial" w:cs="Arial"/>
          <w:highlight w:val="green"/>
        </w:rPr>
        <w:t>])</w:t>
      </w:r>
      <w:r w:rsidR="001027B4" w:rsidRPr="001027B4">
        <w:rPr>
          <w:rFonts w:ascii="Arial" w:eastAsia="Arial" w:hAnsi="Arial" w:cs="Arial"/>
          <w:b/>
          <w:bCs/>
          <w:highlight w:val="green"/>
        </w:rPr>
        <w:t xml:space="preserve"> </w:t>
      </w:r>
      <w:r w:rsidR="001027B4" w:rsidRPr="001027B4">
        <w:rPr>
          <w:rFonts w:ascii="Arial" w:eastAsia="Arial" w:hAnsi="Arial" w:cs="Arial"/>
          <w:highlight w:val="green"/>
        </w:rPr>
        <w:t xml:space="preserve">among users and </w:t>
      </w:r>
      <w:r w:rsidR="00C7644C">
        <w:rPr>
          <w:rFonts w:ascii="Arial" w:eastAsia="Arial" w:hAnsi="Arial" w:cs="Arial"/>
          <w:highlight w:val="green"/>
        </w:rPr>
        <w:t>42.6</w:t>
      </w:r>
      <w:r w:rsidR="001027B4" w:rsidRPr="001027B4">
        <w:rPr>
          <w:rFonts w:ascii="Arial" w:eastAsia="Arial" w:hAnsi="Arial" w:cs="Arial"/>
          <w:b/>
          <w:bCs/>
          <w:highlight w:val="green"/>
        </w:rPr>
        <w:t xml:space="preserve"> % </w:t>
      </w:r>
      <w:r w:rsidR="001027B4" w:rsidRPr="001027B4">
        <w:rPr>
          <w:rFonts w:ascii="Arial" w:eastAsia="Arial" w:hAnsi="Arial" w:cs="Arial"/>
          <w:highlight w:val="green"/>
        </w:rPr>
        <w:t>(interquartile range: [</w:t>
      </w:r>
      <w:r w:rsidR="002659FC">
        <w:rPr>
          <w:rFonts w:ascii="Arial" w:eastAsia="Arial" w:hAnsi="Arial" w:cs="Arial"/>
          <w:highlight w:val="green"/>
        </w:rPr>
        <w:t>30.4</w:t>
      </w:r>
      <w:r w:rsidR="001027B4" w:rsidRPr="001027B4">
        <w:rPr>
          <w:rFonts w:ascii="Arial" w:eastAsia="Arial" w:hAnsi="Arial" w:cs="Arial"/>
          <w:highlight w:val="green"/>
        </w:rPr>
        <w:t>–</w:t>
      </w:r>
      <w:r w:rsidR="002659FC">
        <w:rPr>
          <w:rFonts w:ascii="Arial" w:eastAsia="Arial" w:hAnsi="Arial" w:cs="Arial"/>
          <w:highlight w:val="green"/>
        </w:rPr>
        <w:t>56</w:t>
      </w:r>
      <w:r w:rsidR="001027B4" w:rsidRPr="001027B4">
        <w:rPr>
          <w:rFonts w:ascii="Arial" w:eastAsia="Arial" w:hAnsi="Arial" w:cs="Arial"/>
          <w:highlight w:val="green"/>
        </w:rPr>
        <w:t>.</w:t>
      </w:r>
      <w:r w:rsidR="002659FC">
        <w:rPr>
          <w:rFonts w:ascii="Arial" w:eastAsia="Arial" w:hAnsi="Arial" w:cs="Arial"/>
          <w:highlight w:val="green"/>
        </w:rPr>
        <w:t>0</w:t>
      </w:r>
      <w:r w:rsidR="001027B4" w:rsidRPr="001027B4">
        <w:rPr>
          <w:rFonts w:ascii="Arial" w:eastAsia="Arial" w:hAnsi="Arial" w:cs="Arial"/>
          <w:highlight w:val="green"/>
        </w:rPr>
        <w:t>])</w:t>
      </w:r>
      <w:r w:rsidR="001027B4" w:rsidRPr="001027B4">
        <w:rPr>
          <w:rFonts w:ascii="Arial" w:eastAsia="Arial" w:hAnsi="Arial" w:cs="Arial"/>
          <w:b/>
          <w:bCs/>
          <w:highlight w:val="green"/>
        </w:rPr>
        <w:t xml:space="preserve"> </w:t>
      </w:r>
      <w:r w:rsidR="001027B4" w:rsidRPr="001027B4">
        <w:rPr>
          <w:rFonts w:ascii="Arial" w:eastAsia="Arial" w:hAnsi="Arial" w:cs="Arial"/>
          <w:highlight w:val="green"/>
        </w:rPr>
        <w:t xml:space="preserve">among non-users. Increasing coverage from 60% to 80% led to incremental </w:t>
      </w:r>
      <w:r w:rsidR="002659FC">
        <w:rPr>
          <w:rFonts w:ascii="Arial" w:eastAsia="Arial" w:hAnsi="Arial" w:cs="Arial"/>
          <w:highlight w:val="green"/>
        </w:rPr>
        <w:t>gains as ther</w:t>
      </w:r>
      <w:r w:rsidR="001027B4" w:rsidRPr="001027B4">
        <w:rPr>
          <w:rFonts w:ascii="Arial" w:eastAsia="Arial" w:hAnsi="Arial" w:cs="Arial"/>
          <w:highlight w:val="green"/>
        </w:rPr>
        <w:t>e was no plateau observed in this setting.</w:t>
      </w:r>
      <w:r w:rsidR="00EB2E0F" w:rsidRPr="00026BB7">
        <w:rPr>
          <w:rFonts w:ascii="Arial" w:eastAsia="Arial" w:hAnsi="Arial" w:cs="Arial"/>
          <w:b/>
          <w:bCs/>
        </w:rPr>
        <w:t xml:space="preserve"> </w:t>
      </w:r>
      <w:r w:rsidR="00020CB1" w:rsidRPr="00F80899">
        <w:rPr>
          <w:rFonts w:ascii="Arial" w:eastAsia="Arial" w:hAnsi="Arial" w:cs="Arial"/>
        </w:rPr>
        <w:t xml:space="preserve">LLIN effectiveness is highest in low transmission settings and progressively reduced in moderate and high transmission settings. </w:t>
      </w:r>
      <w:r w:rsidR="00E56ECB" w:rsidRPr="00F80899">
        <w:rPr>
          <w:rFonts w:ascii="Arial" w:eastAsia="Arial" w:hAnsi="Arial" w:cs="Arial"/>
        </w:rPr>
        <w:t>P</w:t>
      </w:r>
      <w:r w:rsidR="00020CB1" w:rsidRPr="00F80899">
        <w:rPr>
          <w:rFonts w:ascii="Arial" w:eastAsia="Arial" w:hAnsi="Arial" w:cs="Arial"/>
        </w:rPr>
        <w:t>rotection</w:t>
      </w:r>
      <w:r w:rsidR="00E56ECB">
        <w:rPr>
          <w:rFonts w:ascii="Arial" w:eastAsia="Arial" w:hAnsi="Arial" w:cs="Arial"/>
        </w:rPr>
        <w:t xml:space="preserve"> among non-users</w:t>
      </w:r>
      <w:r w:rsidR="00020CB1" w:rsidRPr="00F80899">
        <w:rPr>
          <w:rFonts w:ascii="Arial" w:eastAsia="Arial" w:hAnsi="Arial" w:cs="Arial"/>
        </w:rPr>
        <w:t xml:space="preserve"> is strongest in low transmission settings. The rapid </w:t>
      </w:r>
      <w:r w:rsidR="00E56ECB">
        <w:rPr>
          <w:rFonts w:ascii="Arial" w:eastAsia="Arial" w:hAnsi="Arial" w:cs="Arial"/>
        </w:rPr>
        <w:t>plateau</w:t>
      </w:r>
      <w:r w:rsidR="00020CB1" w:rsidRPr="00F80899">
        <w:rPr>
          <w:rFonts w:ascii="Arial" w:eastAsia="Arial" w:hAnsi="Arial" w:cs="Arial"/>
        </w:rPr>
        <w:t xml:space="preserve"> of non-user </w:t>
      </w:r>
      <w:r>
        <w:rPr>
          <w:rFonts w:ascii="Arial" w:eastAsia="Arial" w:hAnsi="Arial" w:cs="Arial"/>
        </w:rPr>
        <w:t>protection</w:t>
      </w:r>
      <w:r w:rsidR="00020CB1" w:rsidRPr="00F80899">
        <w:rPr>
          <w:rFonts w:ascii="Arial" w:eastAsia="Arial" w:hAnsi="Arial" w:cs="Arial"/>
        </w:rPr>
        <w:t xml:space="preserve"> indicates that </w:t>
      </w:r>
      <w:r>
        <w:rPr>
          <w:rFonts w:ascii="Arial" w:eastAsia="Arial" w:hAnsi="Arial" w:cs="Arial"/>
        </w:rPr>
        <w:t>community</w:t>
      </w:r>
      <w:r w:rsidR="00020CB1" w:rsidRPr="00F80899">
        <w:rPr>
          <w:rFonts w:ascii="Arial" w:eastAsia="Arial" w:hAnsi="Arial" w:cs="Arial"/>
        </w:rPr>
        <w:t xml:space="preserve"> effect </w:t>
      </w:r>
      <w:r w:rsidR="00AD3A5F">
        <w:rPr>
          <w:rFonts w:ascii="Arial" w:eastAsia="Arial" w:hAnsi="Arial" w:cs="Arial"/>
        </w:rPr>
        <w:t>is</w:t>
      </w:r>
      <w:r w:rsidR="00020CB1" w:rsidRPr="00F80899">
        <w:rPr>
          <w:rFonts w:ascii="Arial" w:eastAsia="Arial" w:hAnsi="Arial" w:cs="Arial"/>
        </w:rPr>
        <w:t xml:space="preserve"> highly efficient at low transmission, even at </w:t>
      </w:r>
      <w:r>
        <w:rPr>
          <w:rFonts w:ascii="Arial" w:eastAsia="Arial" w:hAnsi="Arial" w:cs="Arial"/>
        </w:rPr>
        <w:t>low-to-</w:t>
      </w:r>
      <w:r w:rsidR="00020CB1" w:rsidRPr="00F80899">
        <w:rPr>
          <w:rFonts w:ascii="Arial" w:eastAsia="Arial" w:hAnsi="Arial" w:cs="Arial"/>
        </w:rPr>
        <w:t>moderate usage</w:t>
      </w:r>
      <w:r w:rsidR="00F574CF">
        <w:rPr>
          <w:rFonts w:ascii="Arial" w:eastAsia="Arial" w:hAnsi="Arial" w:cs="Arial"/>
        </w:rPr>
        <w:t xml:space="preserve"> levels</w:t>
      </w:r>
      <w:r w:rsidR="00020CB1" w:rsidRPr="00F80899">
        <w:rPr>
          <w:rFonts w:ascii="Arial" w:eastAsia="Arial" w:hAnsi="Arial" w:cs="Arial"/>
        </w:rPr>
        <w:t>.</w:t>
      </w:r>
      <w:r w:rsidR="005B0D86">
        <w:rPr>
          <w:rFonts w:ascii="Arial" w:eastAsia="Arial" w:hAnsi="Arial" w:cs="Arial"/>
        </w:rPr>
        <w:t xml:space="preserve"> The relationship between LLIN usage and relative prevalence reduction was non-linear.</w:t>
      </w:r>
      <w:r w:rsidR="00020CB1" w:rsidRPr="00F80899">
        <w:rPr>
          <w:rFonts w:ascii="Arial" w:eastAsia="Arial" w:hAnsi="Arial" w:cs="Arial"/>
        </w:rPr>
        <w:t xml:space="preserve"> Dependence on usage increases with transmission intensity</w:t>
      </w:r>
      <w:r w:rsidR="005B0D86">
        <w:rPr>
          <w:rFonts w:ascii="Arial" w:eastAsia="Arial" w:hAnsi="Arial" w:cs="Arial"/>
        </w:rPr>
        <w:t>.</w:t>
      </w:r>
      <w:r w:rsidR="00020CB1" w:rsidRPr="00F80899">
        <w:rPr>
          <w:rFonts w:ascii="Arial" w:eastAsia="Arial" w:hAnsi="Arial" w:cs="Arial"/>
        </w:rPr>
        <w:t xml:space="preserve"> While low</w:t>
      </w:r>
      <w:r>
        <w:rPr>
          <w:rFonts w:ascii="Arial" w:eastAsia="Arial" w:hAnsi="Arial" w:cs="Arial"/>
        </w:rPr>
        <w:t xml:space="preserve"> and moderate</w:t>
      </w:r>
      <w:r w:rsidR="00020CB1" w:rsidRPr="00F80899">
        <w:rPr>
          <w:rFonts w:ascii="Arial" w:eastAsia="Arial" w:hAnsi="Arial" w:cs="Arial"/>
        </w:rPr>
        <w:t xml:space="preserve"> transmission settings achieve near-maximal impact at relatively </w:t>
      </w:r>
      <w:r w:rsidR="005B0D86">
        <w:rPr>
          <w:rFonts w:ascii="Arial" w:eastAsia="Arial" w:hAnsi="Arial" w:cs="Arial"/>
        </w:rPr>
        <w:t>moderate</w:t>
      </w:r>
      <w:r w:rsidR="00020CB1" w:rsidRPr="00F80899">
        <w:rPr>
          <w:rFonts w:ascii="Arial" w:eastAsia="Arial" w:hAnsi="Arial" w:cs="Arial"/>
        </w:rPr>
        <w:t xml:space="preserve"> usage, high transmission setting require</w:t>
      </w:r>
      <w:r>
        <w:rPr>
          <w:rFonts w:ascii="Arial" w:eastAsia="Arial" w:hAnsi="Arial" w:cs="Arial"/>
        </w:rPr>
        <w:t>s</w:t>
      </w:r>
      <w:r w:rsidR="00020CB1" w:rsidRPr="00F80899">
        <w:rPr>
          <w:rFonts w:ascii="Arial" w:eastAsia="Arial" w:hAnsi="Arial" w:cs="Arial"/>
        </w:rPr>
        <w:t xml:space="preserve"> substantially higher usage to achieve </w:t>
      </w:r>
      <w:r w:rsidR="005B0D86">
        <w:rPr>
          <w:rFonts w:ascii="Arial" w:eastAsia="Arial" w:hAnsi="Arial" w:cs="Arial"/>
        </w:rPr>
        <w:t>considerable</w:t>
      </w:r>
      <w:r w:rsidR="00020CB1" w:rsidRPr="00F80899">
        <w:rPr>
          <w:rFonts w:ascii="Arial" w:eastAsia="Arial" w:hAnsi="Arial" w:cs="Arial"/>
        </w:rPr>
        <w:t xml:space="preserve"> </w:t>
      </w:r>
      <w:r>
        <w:rPr>
          <w:rFonts w:ascii="Arial" w:eastAsia="Arial" w:hAnsi="Arial" w:cs="Arial"/>
        </w:rPr>
        <w:t>protection among non-users</w:t>
      </w:r>
      <w:r w:rsidR="00020CB1" w:rsidRPr="00F80899">
        <w:rPr>
          <w:rFonts w:ascii="Arial" w:eastAsia="Arial" w:hAnsi="Arial" w:cs="Arial"/>
        </w:rPr>
        <w:t xml:space="preserve"> (</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w:t>
      </w:r>
      <w:r w:rsidR="00D97092">
        <w:rPr>
          <w:rFonts w:ascii="Arial" w:eastAsia="Arial" w:hAnsi="Arial" w:cs="Arial"/>
        </w:rPr>
        <w:t xml:space="preserve"> </w:t>
      </w:r>
    </w:p>
    <w:p w14:paraId="450F86DB" w14:textId="166E5B1A" w:rsidR="00366917" w:rsidRPr="00ED40BD" w:rsidRDefault="00C279B9" w:rsidP="00366917">
      <w:pPr>
        <w:jc w:val="center"/>
        <w:rPr>
          <w:rFonts w:ascii="Arial" w:eastAsia="Arial" w:hAnsi="Arial" w:cs="Arial"/>
          <w:color w:val="FF0000"/>
        </w:rPr>
      </w:pPr>
      <w:r>
        <w:rPr>
          <w:rFonts w:ascii="Arial" w:eastAsia="Arial" w:hAnsi="Arial" w:cs="Arial"/>
          <w:noProof/>
          <w:color w:val="FF0000"/>
        </w:rPr>
        <w:lastRenderedPageBreak/>
        <w:drawing>
          <wp:inline distT="0" distB="0" distL="0" distR="0" wp14:anchorId="22A9B2B7" wp14:editId="42BE80E3">
            <wp:extent cx="5731510" cy="3116580"/>
            <wp:effectExtent l="0" t="0" r="2540" b="7620"/>
            <wp:docPr id="2141849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9907" name="Picture 2141849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14564A38" w14:textId="43210791" w:rsidR="0007020A" w:rsidRPr="008648EF" w:rsidRDefault="0007020A" w:rsidP="0007020A">
      <w:pPr>
        <w:pBdr>
          <w:top w:val="nil"/>
          <w:left w:val="nil"/>
          <w:bottom w:val="nil"/>
          <w:right w:val="nil"/>
          <w:between w:val="nil"/>
        </w:pBdr>
        <w:spacing w:after="200" w:line="240" w:lineRule="auto"/>
        <w:rPr>
          <w:rFonts w:ascii="Arial" w:eastAsia="Arial" w:hAnsi="Arial" w:cs="Arial"/>
          <w:b/>
          <w:bCs/>
          <w:i/>
          <w:iCs/>
          <w:color w:val="1F497D" w:themeColor="text2"/>
          <w:sz w:val="18"/>
          <w:szCs w:val="18"/>
        </w:rPr>
      </w:pPr>
      <w:bookmarkStart w:id="7" w:name="_bw9jg8kx50nx" w:colFirst="0" w:colLast="0"/>
      <w:bookmarkStart w:id="8" w:name="_Ref232171504"/>
      <w:bookmarkEnd w:id="7"/>
      <w:r w:rsidRPr="008648EF">
        <w:rPr>
          <w:rFonts w:ascii="Arial" w:hAnsi="Arial" w:cs="Arial"/>
          <w:b/>
          <w:bCs/>
          <w:i/>
          <w:iCs/>
          <w:color w:val="1F497D" w:themeColor="text2"/>
          <w:sz w:val="18"/>
          <w:szCs w:val="18"/>
        </w:rPr>
        <w:t xml:space="preserve">Figure </w:t>
      </w:r>
      <w:r w:rsidRPr="008648EF">
        <w:rPr>
          <w:rFonts w:ascii="Arial" w:hAnsi="Arial" w:cs="Arial"/>
          <w:b/>
          <w:bCs/>
          <w:i/>
          <w:iCs/>
          <w:color w:val="1F497D" w:themeColor="text2"/>
          <w:sz w:val="18"/>
          <w:szCs w:val="18"/>
        </w:rPr>
        <w:fldChar w:fldCharType="begin"/>
      </w:r>
      <w:r w:rsidRPr="008648EF">
        <w:rPr>
          <w:rFonts w:ascii="Arial" w:hAnsi="Arial" w:cs="Arial"/>
          <w:b/>
          <w:bCs/>
          <w:i/>
          <w:iCs/>
          <w:color w:val="1F497D" w:themeColor="text2"/>
          <w:sz w:val="18"/>
          <w:szCs w:val="18"/>
        </w:rPr>
        <w:instrText xml:space="preserve"> SEQ Figure \* ARABIC </w:instrText>
      </w:r>
      <w:r w:rsidRPr="008648EF">
        <w:rPr>
          <w:rFonts w:ascii="Arial" w:hAnsi="Arial" w:cs="Arial"/>
          <w:b/>
          <w:bCs/>
          <w:i/>
          <w:iCs/>
          <w:color w:val="1F497D" w:themeColor="text2"/>
          <w:sz w:val="18"/>
          <w:szCs w:val="18"/>
        </w:rPr>
        <w:fldChar w:fldCharType="separate"/>
      </w:r>
      <w:r w:rsidRPr="008648EF">
        <w:rPr>
          <w:rFonts w:ascii="Arial" w:hAnsi="Arial" w:cs="Arial"/>
          <w:b/>
          <w:bCs/>
          <w:i/>
          <w:iCs/>
          <w:noProof/>
          <w:color w:val="1F497D" w:themeColor="text2"/>
          <w:sz w:val="18"/>
          <w:szCs w:val="18"/>
        </w:rPr>
        <w:t>3</w:t>
      </w:r>
      <w:r w:rsidRPr="008648EF">
        <w:rPr>
          <w:rFonts w:ascii="Arial" w:hAnsi="Arial" w:cs="Arial"/>
          <w:b/>
          <w:bCs/>
          <w:i/>
          <w:iCs/>
          <w:color w:val="1F497D" w:themeColor="text2"/>
          <w:sz w:val="18"/>
          <w:szCs w:val="18"/>
        </w:rPr>
        <w:fldChar w:fldCharType="end"/>
      </w:r>
      <w:bookmarkEnd w:id="8"/>
      <w:r w:rsidRPr="008648EF">
        <w:rPr>
          <w:rFonts w:ascii="Arial" w:hAnsi="Arial" w:cs="Arial"/>
          <w:b/>
          <w:bCs/>
          <w:i/>
          <w:iCs/>
          <w:color w:val="1F497D" w:themeColor="text2"/>
          <w:sz w:val="18"/>
          <w:szCs w:val="18"/>
        </w:rPr>
        <w:t>: Relative reduction in malaria prevalence (protection) among LLIN users and non-users</w:t>
      </w:r>
      <w:r w:rsidRPr="008648EF">
        <w:rPr>
          <w:rFonts w:ascii="Arial" w:hAnsi="Arial" w:cs="Arial"/>
          <w:i/>
          <w:iCs/>
          <w:color w:val="1F497D" w:themeColor="text2"/>
          <w:sz w:val="18"/>
          <w:szCs w:val="18"/>
        </w:rPr>
        <w:t xml:space="preserve">. The reduction in prevalence is calculated from a counterfactual scenario where nobody in the population is given a net. User and non-user protections are represented here for all LLIN usage levels. The protection for users is shown in </w:t>
      </w:r>
      <w:r w:rsidR="0043223D">
        <w:rPr>
          <w:rFonts w:ascii="Arial" w:hAnsi="Arial" w:cs="Arial"/>
          <w:i/>
          <w:iCs/>
          <w:color w:val="1F497D" w:themeColor="text2"/>
          <w:sz w:val="18"/>
          <w:szCs w:val="18"/>
        </w:rPr>
        <w:t>purple</w:t>
      </w:r>
      <w:r w:rsidRPr="008648EF">
        <w:rPr>
          <w:rFonts w:ascii="Arial" w:hAnsi="Arial" w:cs="Arial"/>
          <w:i/>
          <w:iCs/>
          <w:color w:val="1F497D" w:themeColor="text2"/>
          <w:sz w:val="18"/>
          <w:szCs w:val="18"/>
        </w:rPr>
        <w:t xml:space="preserve"> and non-users in orange. Mean and interquartile range are shown for 10 seeds </w:t>
      </w:r>
      <w:r w:rsidR="00A8230D">
        <w:rPr>
          <w:rFonts w:ascii="Arial" w:hAnsi="Arial" w:cs="Arial"/>
          <w:i/>
          <w:iCs/>
          <w:color w:val="1F497D" w:themeColor="text2"/>
          <w:sz w:val="18"/>
          <w:szCs w:val="18"/>
        </w:rPr>
        <w:t>of</w:t>
      </w:r>
      <w:r w:rsidRPr="008648EF">
        <w:rPr>
          <w:rFonts w:ascii="Arial" w:hAnsi="Arial" w:cs="Arial"/>
          <w:i/>
          <w:iCs/>
          <w:color w:val="1F497D" w:themeColor="text2"/>
          <w:sz w:val="18"/>
          <w:szCs w:val="18"/>
        </w:rPr>
        <w:t xml:space="preserve"> each EIR level (EIR levels from 1 to 100) </w:t>
      </w:r>
      <w:r w:rsidR="00A8230D">
        <w:rPr>
          <w:rFonts w:ascii="Arial" w:hAnsi="Arial" w:cs="Arial"/>
          <w:i/>
          <w:iCs/>
          <w:color w:val="1F497D" w:themeColor="text2"/>
          <w:sz w:val="18"/>
          <w:szCs w:val="18"/>
        </w:rPr>
        <w:t xml:space="preserve">withing each </w:t>
      </w:r>
      <w:proofErr w:type="spellStart"/>
      <w:r w:rsidR="00A8230D">
        <w:rPr>
          <w:rFonts w:ascii="Arial" w:hAnsi="Arial" w:cs="Arial"/>
          <w:i/>
          <w:iCs/>
          <w:color w:val="1F497D" w:themeColor="text2"/>
          <w:sz w:val="18"/>
          <w:szCs w:val="18"/>
        </w:rPr>
        <w:t>PfPR</w:t>
      </w:r>
      <w:proofErr w:type="spellEnd"/>
      <w:r w:rsidR="00A8230D">
        <w:rPr>
          <w:rFonts w:ascii="Arial" w:hAnsi="Arial" w:cs="Arial"/>
          <w:i/>
          <w:iCs/>
          <w:color w:val="1F497D" w:themeColor="text2"/>
          <w:sz w:val="18"/>
          <w:szCs w:val="18"/>
        </w:rPr>
        <w:t xml:space="preserve"> setting</w:t>
      </w:r>
      <w:r w:rsidRPr="008648EF">
        <w:rPr>
          <w:rFonts w:ascii="Arial" w:hAnsi="Arial" w:cs="Arial"/>
          <w:i/>
          <w:iCs/>
          <w:color w:val="1F497D" w:themeColor="text2"/>
          <w:sz w:val="18"/>
          <w:szCs w:val="18"/>
        </w:rPr>
        <w:t>.</w:t>
      </w:r>
    </w:p>
    <w:p w14:paraId="3C390B54" w14:textId="56696F60" w:rsidR="00672A91" w:rsidRPr="00F80899" w:rsidRDefault="00F8061B">
      <w:pPr>
        <w:rPr>
          <w:rFonts w:ascii="Arial" w:eastAsia="Arial" w:hAnsi="Arial" w:cs="Arial"/>
          <w:b/>
          <w:bCs/>
        </w:rPr>
      </w:pPr>
      <w:r>
        <w:rPr>
          <w:rFonts w:ascii="Arial" w:eastAsia="Arial" w:hAnsi="Arial" w:cs="Arial"/>
          <w:b/>
          <w:bCs/>
        </w:rPr>
        <w:t>Mean number of i</w:t>
      </w:r>
      <w:r w:rsidR="005E6044">
        <w:rPr>
          <w:rFonts w:ascii="Arial" w:eastAsia="Arial" w:hAnsi="Arial" w:cs="Arial"/>
          <w:b/>
          <w:bCs/>
        </w:rPr>
        <w:t>nfections averted due to LLIN use</w:t>
      </w:r>
      <w:r>
        <w:rPr>
          <w:rFonts w:ascii="Arial" w:eastAsia="Arial" w:hAnsi="Arial" w:cs="Arial"/>
          <w:b/>
          <w:bCs/>
        </w:rPr>
        <w:t xml:space="preserve"> </w:t>
      </w:r>
    </w:p>
    <w:p w14:paraId="597071E0" w14:textId="36A758FB" w:rsidR="000D5F7D" w:rsidRDefault="00F076F8" w:rsidP="000D5F7D">
      <w:pPr>
        <w:pBdr>
          <w:top w:val="nil"/>
          <w:left w:val="nil"/>
          <w:bottom w:val="nil"/>
          <w:right w:val="nil"/>
          <w:between w:val="nil"/>
        </w:pBdr>
        <w:spacing w:after="200" w:line="240" w:lineRule="auto"/>
        <w:rPr>
          <w:rFonts w:ascii="Arial" w:eastAsia="Arial" w:hAnsi="Arial" w:cs="Arial"/>
        </w:rPr>
      </w:pPr>
      <w:r>
        <w:rPr>
          <w:rFonts w:ascii="Arial" w:eastAsia="Arial" w:hAnsi="Arial" w:cs="Arial"/>
        </w:rPr>
        <w:t xml:space="preserve">We </w:t>
      </w:r>
      <w:r w:rsidR="00396056">
        <w:rPr>
          <w:rFonts w:ascii="Arial" w:eastAsia="Arial" w:hAnsi="Arial" w:cs="Arial"/>
        </w:rPr>
        <w:t xml:space="preserve">also </w:t>
      </w:r>
      <w:r>
        <w:rPr>
          <w:rFonts w:ascii="Arial" w:eastAsia="Arial" w:hAnsi="Arial" w:cs="Arial"/>
        </w:rPr>
        <w:t xml:space="preserve">quantified the </w:t>
      </w:r>
      <w:r w:rsidR="0096249A">
        <w:rPr>
          <w:rFonts w:ascii="Arial" w:eastAsia="Arial" w:hAnsi="Arial" w:cs="Arial"/>
        </w:rPr>
        <w:t xml:space="preserve">total </w:t>
      </w:r>
      <w:r w:rsidR="00521B1D">
        <w:rPr>
          <w:rFonts w:ascii="Arial" w:eastAsia="Arial" w:hAnsi="Arial" w:cs="Arial"/>
        </w:rPr>
        <w:t xml:space="preserve">number of infections averted </w:t>
      </w:r>
      <w:r w:rsidR="006A26A4">
        <w:rPr>
          <w:rFonts w:ascii="Arial" w:eastAsia="Arial" w:hAnsi="Arial" w:cs="Arial"/>
        </w:rPr>
        <w:t>in the simulated population</w:t>
      </w:r>
      <w:r w:rsidR="00496893">
        <w:rPr>
          <w:rFonts w:ascii="Arial" w:eastAsia="Arial" w:hAnsi="Arial" w:cs="Arial"/>
        </w:rPr>
        <w:t xml:space="preserve"> due to LLIN use</w:t>
      </w:r>
      <w:r>
        <w:rPr>
          <w:rFonts w:ascii="Arial" w:eastAsia="Arial" w:hAnsi="Arial" w:cs="Arial"/>
        </w:rPr>
        <w:t xml:space="preserve"> </w:t>
      </w:r>
      <w:r w:rsidR="00521B1D">
        <w:rPr>
          <w:rFonts w:ascii="Arial" w:eastAsia="Arial" w:hAnsi="Arial" w:cs="Arial"/>
        </w:rPr>
        <w:t>at each usage level and compared</w:t>
      </w:r>
      <w:r w:rsidR="00A8230D">
        <w:rPr>
          <w:rFonts w:ascii="Arial" w:eastAsia="Arial" w:hAnsi="Arial" w:cs="Arial"/>
        </w:rPr>
        <w:t xml:space="preserve"> this</w:t>
      </w:r>
      <w:r w:rsidR="00521B1D">
        <w:rPr>
          <w:rFonts w:ascii="Arial" w:eastAsia="Arial" w:hAnsi="Arial" w:cs="Arial"/>
        </w:rPr>
        <w:t xml:space="preserve"> with the counterfactual scenario where there is no LLIN usage</w:t>
      </w:r>
      <w:r w:rsidR="003B420B">
        <w:rPr>
          <w:rFonts w:ascii="Arial" w:eastAsia="Arial" w:hAnsi="Arial" w:cs="Arial"/>
        </w:rPr>
        <w:t xml:space="preserve"> (</w:t>
      </w:r>
      <w:r w:rsidR="003B420B">
        <w:rPr>
          <w:rFonts w:ascii="Arial" w:eastAsia="Arial" w:hAnsi="Arial" w:cs="Arial"/>
        </w:rPr>
        <w:fldChar w:fldCharType="begin"/>
      </w:r>
      <w:r w:rsidR="003B420B">
        <w:rPr>
          <w:rFonts w:ascii="Arial" w:eastAsia="Arial" w:hAnsi="Arial" w:cs="Arial"/>
        </w:rPr>
        <w:instrText xml:space="preserve"> REF _Ref232171788 \h </w:instrText>
      </w:r>
      <w:r w:rsidR="003B420B">
        <w:rPr>
          <w:rFonts w:ascii="Arial" w:eastAsia="Arial" w:hAnsi="Arial" w:cs="Arial"/>
        </w:rPr>
      </w:r>
      <w:r w:rsidR="003B420B">
        <w:rPr>
          <w:rFonts w:ascii="Arial" w:eastAsia="Arial" w:hAnsi="Arial" w:cs="Arial"/>
        </w:rPr>
        <w:fldChar w:fldCharType="separate"/>
      </w:r>
      <w:r w:rsidR="003B420B" w:rsidRPr="008648EF">
        <w:rPr>
          <w:rFonts w:ascii="Arial" w:hAnsi="Arial" w:cs="Arial"/>
          <w:b/>
          <w:bCs/>
        </w:rPr>
        <w:t xml:space="preserve">Figure </w:t>
      </w:r>
      <w:r w:rsidR="003B420B" w:rsidRPr="008648EF">
        <w:rPr>
          <w:rFonts w:ascii="Arial" w:hAnsi="Arial" w:cs="Arial"/>
          <w:b/>
          <w:bCs/>
          <w:noProof/>
        </w:rPr>
        <w:t>4</w:t>
      </w:r>
      <w:r w:rsidR="003B420B">
        <w:rPr>
          <w:rFonts w:ascii="Arial" w:eastAsia="Arial" w:hAnsi="Arial" w:cs="Arial"/>
        </w:rPr>
        <w:fldChar w:fldCharType="end"/>
      </w:r>
      <w:r w:rsidR="003B420B">
        <w:rPr>
          <w:rFonts w:ascii="Arial" w:eastAsia="Arial" w:hAnsi="Arial" w:cs="Arial"/>
        </w:rPr>
        <w:t>)</w:t>
      </w:r>
      <w:r w:rsidR="00521B1D">
        <w:rPr>
          <w:rFonts w:ascii="Arial" w:eastAsia="Arial" w:hAnsi="Arial" w:cs="Arial"/>
        </w:rPr>
        <w:t>. We</w:t>
      </w:r>
      <w:r>
        <w:rPr>
          <w:rFonts w:ascii="Arial" w:eastAsia="Arial" w:hAnsi="Arial" w:cs="Arial"/>
        </w:rPr>
        <w:t xml:space="preserve"> found that </w:t>
      </w:r>
      <w:r w:rsidR="00396056">
        <w:rPr>
          <w:rFonts w:ascii="Arial" w:eastAsia="Arial" w:hAnsi="Arial" w:cs="Arial"/>
        </w:rPr>
        <w:t xml:space="preserve">the </w:t>
      </w:r>
      <w:r w:rsidR="0096249A">
        <w:rPr>
          <w:rFonts w:ascii="Arial" w:eastAsia="Arial" w:hAnsi="Arial" w:cs="Arial"/>
        </w:rPr>
        <w:t xml:space="preserve">total </w:t>
      </w:r>
      <w:r w:rsidR="00396056">
        <w:rPr>
          <w:rFonts w:ascii="Arial" w:eastAsia="Arial" w:hAnsi="Arial" w:cs="Arial"/>
        </w:rPr>
        <w:t xml:space="preserve">number of </w:t>
      </w:r>
      <w:r w:rsidR="00521B1D">
        <w:rPr>
          <w:rFonts w:ascii="Arial" w:eastAsia="Arial" w:hAnsi="Arial" w:cs="Arial"/>
        </w:rPr>
        <w:t xml:space="preserve">infections averted </w:t>
      </w:r>
      <w:r w:rsidR="00396056">
        <w:rPr>
          <w:rFonts w:ascii="Arial" w:eastAsia="Arial" w:hAnsi="Arial" w:cs="Arial"/>
        </w:rPr>
        <w:t xml:space="preserve">increased with increasing </w:t>
      </w:r>
      <w:r w:rsidR="00496893">
        <w:rPr>
          <w:rFonts w:ascii="Arial" w:eastAsia="Arial" w:hAnsi="Arial" w:cs="Arial"/>
        </w:rPr>
        <w:t xml:space="preserve">usage </w:t>
      </w:r>
      <w:r w:rsidR="002A69E8">
        <w:rPr>
          <w:rFonts w:ascii="Arial" w:eastAsia="Arial" w:hAnsi="Arial" w:cs="Arial"/>
        </w:rPr>
        <w:t>in</w:t>
      </w:r>
      <w:r w:rsidR="00521B1D">
        <w:rPr>
          <w:rFonts w:ascii="Arial" w:eastAsia="Arial" w:hAnsi="Arial" w:cs="Arial"/>
        </w:rPr>
        <w:t xml:space="preserve"> all transmission </w:t>
      </w:r>
      <w:r w:rsidR="002A69E8">
        <w:rPr>
          <w:rFonts w:ascii="Arial" w:eastAsia="Arial" w:hAnsi="Arial" w:cs="Arial"/>
        </w:rPr>
        <w:t>settings</w:t>
      </w:r>
      <w:r w:rsidR="0096249A">
        <w:rPr>
          <w:rFonts w:ascii="Arial" w:eastAsia="Arial" w:hAnsi="Arial" w:cs="Arial"/>
        </w:rPr>
        <w:t>, although the magnitude of the gains differed</w:t>
      </w:r>
      <w:r w:rsidR="00731AF5">
        <w:rPr>
          <w:rFonts w:ascii="Arial" w:eastAsia="Arial" w:hAnsi="Arial" w:cs="Arial"/>
        </w:rPr>
        <w:t xml:space="preserve"> </w:t>
      </w:r>
      <w:r w:rsidR="005178FF">
        <w:rPr>
          <w:rFonts w:ascii="Arial" w:eastAsia="Arial" w:hAnsi="Arial" w:cs="Arial"/>
        </w:rPr>
        <w:t>(</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07020A">
        <w:rPr>
          <w:rFonts w:ascii="Arial" w:eastAsia="Arial" w:hAnsi="Arial" w:cs="Arial"/>
        </w:rPr>
        <w:t>A</w:t>
      </w:r>
      <w:r w:rsidR="005178FF">
        <w:rPr>
          <w:rFonts w:ascii="Arial" w:eastAsia="Arial" w:hAnsi="Arial" w:cs="Arial"/>
        </w:rPr>
        <w:t>)</w:t>
      </w:r>
      <w:r w:rsidR="00396056">
        <w:rPr>
          <w:rFonts w:ascii="Arial" w:eastAsia="Arial" w:hAnsi="Arial" w:cs="Arial"/>
        </w:rPr>
        <w:t xml:space="preserve">. </w:t>
      </w:r>
      <w:r w:rsidR="00001F8A">
        <w:rPr>
          <w:rFonts w:ascii="Arial" w:eastAsia="Arial" w:hAnsi="Arial" w:cs="Arial"/>
        </w:rPr>
        <w:t xml:space="preserve">In low </w:t>
      </w:r>
      <w:proofErr w:type="spellStart"/>
      <w:r w:rsidR="00001F8A">
        <w:rPr>
          <w:rFonts w:ascii="Arial" w:eastAsia="Arial" w:hAnsi="Arial" w:cs="Arial"/>
        </w:rPr>
        <w:t>PfPR</w:t>
      </w:r>
      <w:proofErr w:type="spellEnd"/>
      <w:r w:rsidR="00001F8A">
        <w:rPr>
          <w:rFonts w:ascii="Arial" w:eastAsia="Arial" w:hAnsi="Arial" w:cs="Arial"/>
        </w:rPr>
        <w:t xml:space="preserve"> setting, </w:t>
      </w:r>
      <w:r w:rsidR="00FA0718">
        <w:rPr>
          <w:rFonts w:ascii="Arial" w:eastAsia="Arial" w:hAnsi="Arial" w:cs="Arial"/>
        </w:rPr>
        <w:t xml:space="preserve">the </w:t>
      </w:r>
      <w:r w:rsidR="00001F8A">
        <w:rPr>
          <w:rFonts w:ascii="Arial" w:eastAsia="Arial" w:hAnsi="Arial" w:cs="Arial"/>
        </w:rPr>
        <w:t xml:space="preserve">number of infections averted increased from </w:t>
      </w:r>
      <w:r w:rsidR="00001F8A" w:rsidRPr="00001F8A">
        <w:rPr>
          <w:rFonts w:ascii="Arial" w:eastAsia="Arial" w:hAnsi="Arial" w:cs="Arial"/>
        </w:rPr>
        <w:t>1329.3</w:t>
      </w:r>
      <w:r w:rsidR="00001F8A" w:rsidRPr="00B84B0D">
        <w:rPr>
          <w:rFonts w:ascii="Arial" w:eastAsia="Arial" w:hAnsi="Arial" w:cs="Arial"/>
        </w:rPr>
        <w:t xml:space="preserve"> (interquartile range: [</w:t>
      </w:r>
      <w:r w:rsidR="00001F8A" w:rsidRPr="00001F8A">
        <w:rPr>
          <w:rFonts w:ascii="Arial" w:eastAsia="Arial" w:hAnsi="Arial" w:cs="Arial"/>
        </w:rPr>
        <w:t>243.9</w:t>
      </w:r>
      <w:r w:rsidR="00001F8A">
        <w:rPr>
          <w:rFonts w:ascii="Arial" w:eastAsia="Arial" w:hAnsi="Arial" w:cs="Arial"/>
        </w:rPr>
        <w:t xml:space="preserve"> – </w:t>
      </w:r>
      <w:r w:rsidR="00001F8A" w:rsidRPr="00001F8A">
        <w:rPr>
          <w:rFonts w:ascii="Arial" w:eastAsia="Arial" w:hAnsi="Arial" w:cs="Arial"/>
        </w:rPr>
        <w:t>2785.7</w:t>
      </w:r>
      <w:r w:rsidR="00001F8A" w:rsidRPr="00B84B0D">
        <w:rPr>
          <w:rFonts w:ascii="Arial" w:eastAsia="Arial" w:hAnsi="Arial" w:cs="Arial"/>
        </w:rPr>
        <w:t>])</w:t>
      </w:r>
      <w:r w:rsidR="00001F8A">
        <w:rPr>
          <w:rFonts w:ascii="Arial" w:eastAsia="Arial" w:hAnsi="Arial" w:cs="Arial"/>
        </w:rPr>
        <w:t xml:space="preserve"> at 10% </w:t>
      </w:r>
      <w:r w:rsidR="00621666">
        <w:rPr>
          <w:rFonts w:ascii="Arial" w:eastAsia="Arial" w:hAnsi="Arial" w:cs="Arial"/>
        </w:rPr>
        <w:t xml:space="preserve">LLIN </w:t>
      </w:r>
      <w:r w:rsidR="00001F8A">
        <w:rPr>
          <w:rFonts w:ascii="Arial" w:eastAsia="Arial" w:hAnsi="Arial" w:cs="Arial"/>
        </w:rPr>
        <w:t>usage</w:t>
      </w:r>
      <w:r w:rsidR="00D45932">
        <w:rPr>
          <w:rFonts w:ascii="Arial" w:eastAsia="Arial" w:hAnsi="Arial" w:cs="Arial"/>
        </w:rPr>
        <w:t xml:space="preserve">, </w:t>
      </w:r>
      <w:r w:rsidR="00D45932" w:rsidRPr="00F56445">
        <w:rPr>
          <w:rFonts w:ascii="Arial" w:eastAsia="Arial" w:hAnsi="Arial" w:cs="Arial"/>
        </w:rPr>
        <w:t xml:space="preserve">representing </w:t>
      </w:r>
      <w:r w:rsidR="008501E9" w:rsidRPr="00F56445">
        <w:rPr>
          <w:rFonts w:ascii="Arial" w:eastAsia="Arial" w:hAnsi="Arial" w:cs="Arial"/>
        </w:rPr>
        <w:t>51</w:t>
      </w:r>
      <w:r w:rsidR="00DE2FB7" w:rsidRPr="00F56445">
        <w:rPr>
          <w:rFonts w:ascii="Arial" w:eastAsia="Arial" w:hAnsi="Arial" w:cs="Arial"/>
        </w:rPr>
        <w:t>% of</w:t>
      </w:r>
      <w:r w:rsidR="00D45932" w:rsidRPr="00F56445">
        <w:rPr>
          <w:rFonts w:ascii="Arial" w:eastAsia="Arial" w:hAnsi="Arial" w:cs="Arial"/>
        </w:rPr>
        <w:t xml:space="preserve"> the infections expected under the counterfactual scenario,</w:t>
      </w:r>
      <w:r w:rsidR="00001F8A" w:rsidRPr="00F56445">
        <w:rPr>
          <w:rFonts w:ascii="Arial" w:eastAsia="Arial" w:hAnsi="Arial" w:cs="Arial"/>
        </w:rPr>
        <w:t xml:space="preserve"> to 1851.9 (interquartile range: [398.2 – 4364.7]) at 80% </w:t>
      </w:r>
      <w:r w:rsidR="00621666" w:rsidRPr="00F56445">
        <w:rPr>
          <w:rFonts w:ascii="Arial" w:eastAsia="Arial" w:hAnsi="Arial" w:cs="Arial"/>
        </w:rPr>
        <w:t xml:space="preserve">LLIN </w:t>
      </w:r>
      <w:r w:rsidR="00001F8A" w:rsidRPr="00F56445">
        <w:rPr>
          <w:rFonts w:ascii="Arial" w:eastAsia="Arial" w:hAnsi="Arial" w:cs="Arial"/>
        </w:rPr>
        <w:t>usage</w:t>
      </w:r>
      <w:r w:rsidR="00D45932" w:rsidRPr="00F56445">
        <w:rPr>
          <w:rFonts w:ascii="Arial" w:eastAsia="Arial" w:hAnsi="Arial" w:cs="Arial"/>
        </w:rPr>
        <w:t xml:space="preserve">, representing </w:t>
      </w:r>
      <w:r w:rsidR="008501E9" w:rsidRPr="00F56445">
        <w:rPr>
          <w:rFonts w:ascii="Arial" w:eastAsia="Arial" w:hAnsi="Arial" w:cs="Arial"/>
        </w:rPr>
        <w:t>71</w:t>
      </w:r>
      <w:r w:rsidR="00D45932" w:rsidRPr="00F56445">
        <w:rPr>
          <w:rFonts w:ascii="Arial" w:eastAsia="Arial" w:hAnsi="Arial" w:cs="Arial"/>
        </w:rPr>
        <w:t>% of the infections expected under the counterfactual scenario</w:t>
      </w:r>
      <w:r w:rsidR="00621666" w:rsidRPr="00F56445">
        <w:rPr>
          <w:rFonts w:ascii="Arial" w:eastAsia="Arial" w:hAnsi="Arial" w:cs="Arial"/>
        </w:rPr>
        <w:t>.</w:t>
      </w:r>
      <w:r w:rsidR="00731AF5" w:rsidRPr="00F56445">
        <w:rPr>
          <w:rFonts w:ascii="Arial" w:eastAsia="Arial" w:hAnsi="Arial" w:cs="Arial"/>
        </w:rPr>
        <w:t xml:space="preserve"> A plateau was observed beginning at 40% usage, beyond which increasing LLIN usage did not show substantial additional gains.</w:t>
      </w:r>
      <w:r w:rsidR="00621666" w:rsidRPr="00F56445">
        <w:rPr>
          <w:rFonts w:ascii="Arial" w:eastAsia="Arial" w:hAnsi="Arial" w:cs="Arial"/>
        </w:rPr>
        <w:t xml:space="preserve"> In moderate </w:t>
      </w:r>
      <w:proofErr w:type="spellStart"/>
      <w:r w:rsidR="00621666" w:rsidRPr="00F56445">
        <w:rPr>
          <w:rFonts w:ascii="Arial" w:eastAsia="Arial" w:hAnsi="Arial" w:cs="Arial"/>
        </w:rPr>
        <w:t>PfPR</w:t>
      </w:r>
      <w:proofErr w:type="spellEnd"/>
      <w:r w:rsidR="00621666" w:rsidRPr="00F56445">
        <w:rPr>
          <w:rFonts w:ascii="Arial" w:eastAsia="Arial" w:hAnsi="Arial" w:cs="Arial"/>
        </w:rPr>
        <w:t xml:space="preserve"> setting, </w:t>
      </w:r>
      <w:r w:rsidR="00FA0718" w:rsidRPr="00F56445">
        <w:rPr>
          <w:rFonts w:ascii="Arial" w:eastAsia="Arial" w:hAnsi="Arial" w:cs="Arial"/>
        </w:rPr>
        <w:t xml:space="preserve">the </w:t>
      </w:r>
      <w:r w:rsidR="00621666" w:rsidRPr="00F56445">
        <w:rPr>
          <w:rFonts w:ascii="Arial" w:eastAsia="Arial" w:hAnsi="Arial" w:cs="Arial"/>
        </w:rPr>
        <w:t>number of infections averted increased from 3117.7 (interquartile range: [2779.6 – 3467.6]) at 10% LLIN usage</w:t>
      </w:r>
      <w:r w:rsidR="00D45932" w:rsidRPr="00F56445">
        <w:rPr>
          <w:rFonts w:ascii="Arial" w:eastAsia="Arial" w:hAnsi="Arial" w:cs="Arial"/>
        </w:rPr>
        <w:t xml:space="preserve">, representing </w:t>
      </w:r>
      <w:r w:rsidR="008501E9" w:rsidRPr="00F56445">
        <w:rPr>
          <w:rFonts w:ascii="Arial" w:eastAsia="Arial" w:hAnsi="Arial" w:cs="Arial"/>
        </w:rPr>
        <w:t>22</w:t>
      </w:r>
      <w:r w:rsidR="00D45932" w:rsidRPr="00F56445">
        <w:rPr>
          <w:rFonts w:ascii="Arial" w:eastAsia="Arial" w:hAnsi="Arial" w:cs="Arial"/>
        </w:rPr>
        <w:t>% of the infections expected under the counterfactual scenario</w:t>
      </w:r>
      <w:r w:rsidR="00621666" w:rsidRPr="00F56445">
        <w:rPr>
          <w:rFonts w:ascii="Arial" w:eastAsia="Arial" w:hAnsi="Arial" w:cs="Arial"/>
        </w:rPr>
        <w:t xml:space="preserve"> to 12597.3 (interquartile range: [10411.0 – 13711.5]) at 80% LLIN usage</w:t>
      </w:r>
      <w:r w:rsidR="00D45932" w:rsidRPr="00F56445">
        <w:rPr>
          <w:rFonts w:ascii="Arial" w:eastAsia="Arial" w:hAnsi="Arial" w:cs="Arial"/>
        </w:rPr>
        <w:t xml:space="preserve">, representing </w:t>
      </w:r>
      <w:r w:rsidR="008501E9" w:rsidRPr="00F56445">
        <w:rPr>
          <w:rFonts w:ascii="Arial" w:eastAsia="Arial" w:hAnsi="Arial" w:cs="Arial"/>
        </w:rPr>
        <w:t>92</w:t>
      </w:r>
      <w:r w:rsidR="00D45932" w:rsidRPr="00F56445">
        <w:rPr>
          <w:rFonts w:ascii="Arial" w:eastAsia="Arial" w:hAnsi="Arial" w:cs="Arial"/>
        </w:rPr>
        <w:t>% of the infections expected under the counterfactual scenario</w:t>
      </w:r>
      <w:r w:rsidR="00621666">
        <w:rPr>
          <w:rFonts w:ascii="Arial" w:eastAsia="Arial" w:hAnsi="Arial" w:cs="Arial"/>
        </w:rPr>
        <w:t>.</w:t>
      </w:r>
      <w:r w:rsidR="00731AF5">
        <w:rPr>
          <w:rFonts w:ascii="Arial" w:eastAsia="Arial" w:hAnsi="Arial" w:cs="Arial"/>
        </w:rPr>
        <w:t xml:space="preserve"> </w:t>
      </w:r>
      <w:r w:rsidR="00D3175A">
        <w:rPr>
          <w:rFonts w:ascii="Arial" w:eastAsia="Arial" w:hAnsi="Arial" w:cs="Arial"/>
        </w:rPr>
        <w:t>A</w:t>
      </w:r>
      <w:r w:rsidR="00731AF5">
        <w:rPr>
          <w:rFonts w:ascii="Arial" w:eastAsia="Arial" w:hAnsi="Arial" w:cs="Arial"/>
        </w:rPr>
        <w:t xml:space="preserve"> plateau was</w:t>
      </w:r>
      <w:r w:rsidR="00D3175A">
        <w:rPr>
          <w:rFonts w:ascii="Arial" w:eastAsia="Arial" w:hAnsi="Arial" w:cs="Arial"/>
        </w:rPr>
        <w:t xml:space="preserve"> also</w:t>
      </w:r>
      <w:r w:rsidR="00731AF5">
        <w:rPr>
          <w:rFonts w:ascii="Arial" w:eastAsia="Arial" w:hAnsi="Arial" w:cs="Arial"/>
        </w:rPr>
        <w:t xml:space="preserve"> observed</w:t>
      </w:r>
      <w:r w:rsidR="00D3175A">
        <w:rPr>
          <w:rFonts w:ascii="Arial" w:eastAsia="Arial" w:hAnsi="Arial" w:cs="Arial"/>
        </w:rPr>
        <w:t xml:space="preserve"> in moderate settings but at a higher usage level</w:t>
      </w:r>
      <w:r w:rsidR="00731AF5">
        <w:rPr>
          <w:rFonts w:ascii="Arial" w:eastAsia="Arial" w:hAnsi="Arial" w:cs="Arial"/>
        </w:rPr>
        <w:t xml:space="preserve"> beginning at </w:t>
      </w:r>
      <w:r w:rsidR="00D3175A">
        <w:rPr>
          <w:rFonts w:ascii="Arial" w:eastAsia="Arial" w:hAnsi="Arial" w:cs="Arial"/>
        </w:rPr>
        <w:t>6</w:t>
      </w:r>
      <w:r w:rsidR="00731AF5">
        <w:rPr>
          <w:rFonts w:ascii="Arial" w:eastAsia="Arial" w:hAnsi="Arial" w:cs="Arial"/>
        </w:rPr>
        <w:t>0% usage, beyond which increasing LLIN usage did not show substantial additional gains.</w:t>
      </w:r>
      <w:r w:rsidR="00001F8A" w:rsidRPr="00F80899">
        <w:rPr>
          <w:rFonts w:ascii="Arial" w:eastAsia="Arial" w:hAnsi="Arial" w:cs="Arial"/>
        </w:rPr>
        <w:t xml:space="preserve"> </w:t>
      </w:r>
      <w:r w:rsidR="00621666">
        <w:rPr>
          <w:rFonts w:ascii="Arial" w:eastAsia="Arial" w:hAnsi="Arial" w:cs="Arial"/>
        </w:rPr>
        <w:t xml:space="preserve">In high </w:t>
      </w:r>
      <w:proofErr w:type="spellStart"/>
      <w:r w:rsidR="00621666">
        <w:rPr>
          <w:rFonts w:ascii="Arial" w:eastAsia="Arial" w:hAnsi="Arial" w:cs="Arial"/>
        </w:rPr>
        <w:t>P</w:t>
      </w:r>
      <w:r w:rsidR="00621666" w:rsidRPr="003F73AE">
        <w:rPr>
          <w:rFonts w:ascii="Arial" w:eastAsia="Arial" w:hAnsi="Arial" w:cs="Arial"/>
          <w:i/>
          <w:iCs/>
        </w:rPr>
        <w:t>f</w:t>
      </w:r>
      <w:r w:rsidR="00621666">
        <w:rPr>
          <w:rFonts w:ascii="Arial" w:eastAsia="Arial" w:hAnsi="Arial" w:cs="Arial"/>
        </w:rPr>
        <w:t>PR</w:t>
      </w:r>
      <w:proofErr w:type="spellEnd"/>
      <w:r w:rsidR="00621666">
        <w:rPr>
          <w:rFonts w:ascii="Arial" w:eastAsia="Arial" w:hAnsi="Arial" w:cs="Arial"/>
        </w:rPr>
        <w:t xml:space="preserve"> setting, no plateau was observed as gains continued to increase with increasing LLIN usage even up to 80%. The number of infections averted increased from </w:t>
      </w:r>
      <w:r w:rsidR="00621666" w:rsidRPr="00621666">
        <w:rPr>
          <w:rFonts w:ascii="Arial" w:eastAsia="Arial" w:hAnsi="Arial" w:cs="Arial"/>
        </w:rPr>
        <w:t>1841.3</w:t>
      </w:r>
      <w:r w:rsidR="00621666" w:rsidRPr="00B84B0D">
        <w:rPr>
          <w:rFonts w:ascii="Arial" w:eastAsia="Arial" w:hAnsi="Arial" w:cs="Arial"/>
        </w:rPr>
        <w:t xml:space="preserve"> (interquartile range: [</w:t>
      </w:r>
      <w:r w:rsidR="00621666" w:rsidRPr="00621666">
        <w:rPr>
          <w:rFonts w:ascii="Arial" w:eastAsia="Arial" w:hAnsi="Arial" w:cs="Arial"/>
        </w:rPr>
        <w:t>1647.6</w:t>
      </w:r>
      <w:r w:rsidR="00621666">
        <w:rPr>
          <w:rFonts w:ascii="Arial" w:eastAsia="Arial" w:hAnsi="Arial" w:cs="Arial"/>
        </w:rPr>
        <w:t xml:space="preserve"> – </w:t>
      </w:r>
      <w:r w:rsidR="00621666" w:rsidRPr="00621666">
        <w:rPr>
          <w:rFonts w:ascii="Arial" w:eastAsia="Arial" w:hAnsi="Arial" w:cs="Arial"/>
        </w:rPr>
        <w:t>2158.7</w:t>
      </w:r>
      <w:r w:rsidR="00621666" w:rsidRPr="00B84B0D">
        <w:rPr>
          <w:rFonts w:ascii="Arial" w:eastAsia="Arial" w:hAnsi="Arial" w:cs="Arial"/>
        </w:rPr>
        <w:t>])</w:t>
      </w:r>
      <w:r w:rsidR="00621666">
        <w:rPr>
          <w:rFonts w:ascii="Arial" w:eastAsia="Arial" w:hAnsi="Arial" w:cs="Arial"/>
        </w:rPr>
        <w:t xml:space="preserve"> at 10% LLIN usage</w:t>
      </w:r>
      <w:r w:rsidR="003B420B">
        <w:rPr>
          <w:rFonts w:ascii="Arial" w:eastAsia="Arial" w:hAnsi="Arial" w:cs="Arial"/>
        </w:rPr>
        <w:t xml:space="preserve">, </w:t>
      </w:r>
      <w:r w:rsidR="003B420B" w:rsidRPr="00D45932">
        <w:rPr>
          <w:rFonts w:ascii="Arial" w:eastAsia="Arial" w:hAnsi="Arial" w:cs="Arial"/>
          <w:highlight w:val="green"/>
        </w:rPr>
        <w:t>representing % of the infections expected under the counterfactual scenario</w:t>
      </w:r>
      <w:r w:rsidR="00621666">
        <w:rPr>
          <w:rFonts w:ascii="Arial" w:eastAsia="Arial" w:hAnsi="Arial" w:cs="Arial"/>
        </w:rPr>
        <w:t xml:space="preserve"> to </w:t>
      </w:r>
      <w:r w:rsidR="00621666" w:rsidRPr="00621666">
        <w:rPr>
          <w:rFonts w:ascii="Arial" w:eastAsia="Arial" w:hAnsi="Arial" w:cs="Arial"/>
        </w:rPr>
        <w:t>13088.5</w:t>
      </w:r>
      <w:r w:rsidR="00621666">
        <w:rPr>
          <w:rFonts w:ascii="Arial" w:eastAsia="Arial" w:hAnsi="Arial" w:cs="Arial"/>
        </w:rPr>
        <w:t xml:space="preserve"> </w:t>
      </w:r>
      <w:r w:rsidR="00621666" w:rsidRPr="00B84B0D">
        <w:rPr>
          <w:rFonts w:ascii="Arial" w:eastAsia="Arial" w:hAnsi="Arial" w:cs="Arial"/>
        </w:rPr>
        <w:t>(interquartile range: [</w:t>
      </w:r>
      <w:r w:rsidR="00621666" w:rsidRPr="00621666">
        <w:rPr>
          <w:rFonts w:ascii="Arial" w:eastAsia="Arial" w:hAnsi="Arial" w:cs="Arial"/>
        </w:rPr>
        <w:t>11979.8</w:t>
      </w:r>
      <w:r w:rsidR="00621666">
        <w:rPr>
          <w:rFonts w:ascii="Arial" w:eastAsia="Arial" w:hAnsi="Arial" w:cs="Arial"/>
        </w:rPr>
        <w:t xml:space="preserve"> – </w:t>
      </w:r>
      <w:r w:rsidR="00621666" w:rsidRPr="00621666">
        <w:rPr>
          <w:rFonts w:ascii="Arial" w:eastAsia="Arial" w:hAnsi="Arial" w:cs="Arial"/>
        </w:rPr>
        <w:t>14152.5</w:t>
      </w:r>
      <w:r w:rsidR="00621666" w:rsidRPr="00B84B0D">
        <w:rPr>
          <w:rFonts w:ascii="Arial" w:eastAsia="Arial" w:hAnsi="Arial" w:cs="Arial"/>
        </w:rPr>
        <w:t>])</w:t>
      </w:r>
      <w:r w:rsidR="00621666">
        <w:rPr>
          <w:rFonts w:ascii="Arial" w:eastAsia="Arial" w:hAnsi="Arial" w:cs="Arial"/>
        </w:rPr>
        <w:t xml:space="preserve"> at 80% LLIN usage</w:t>
      </w:r>
      <w:r w:rsidR="003B420B">
        <w:rPr>
          <w:rFonts w:ascii="Arial" w:eastAsia="Arial" w:hAnsi="Arial" w:cs="Arial"/>
        </w:rPr>
        <w:t xml:space="preserve">, </w:t>
      </w:r>
      <w:r w:rsidR="003B420B" w:rsidRPr="00D45932">
        <w:rPr>
          <w:rFonts w:ascii="Arial" w:eastAsia="Arial" w:hAnsi="Arial" w:cs="Arial"/>
          <w:highlight w:val="green"/>
        </w:rPr>
        <w:t>representing % of the infections expected under the counterfactual scenario</w:t>
      </w:r>
      <w:r w:rsidR="00F56445">
        <w:rPr>
          <w:rFonts w:ascii="Arial" w:eastAsia="Arial" w:hAnsi="Arial" w:cs="Arial"/>
        </w:rPr>
        <w:t xml:space="preserve"> (</w:t>
      </w:r>
      <w:r w:rsidR="00F56445">
        <w:rPr>
          <w:rFonts w:ascii="Arial" w:eastAsia="Arial" w:hAnsi="Arial" w:cs="Arial"/>
        </w:rPr>
        <w:fldChar w:fldCharType="begin"/>
      </w:r>
      <w:r w:rsidR="00F56445">
        <w:rPr>
          <w:rFonts w:ascii="Arial" w:eastAsia="Arial" w:hAnsi="Arial" w:cs="Arial"/>
        </w:rPr>
        <w:instrText xml:space="preserve"> REF _Ref232171788 \h </w:instrText>
      </w:r>
      <w:r w:rsidR="00F56445">
        <w:rPr>
          <w:rFonts w:ascii="Arial" w:eastAsia="Arial" w:hAnsi="Arial" w:cs="Arial"/>
        </w:rPr>
      </w:r>
      <w:r w:rsidR="00F56445">
        <w:rPr>
          <w:rFonts w:ascii="Arial" w:eastAsia="Arial" w:hAnsi="Arial" w:cs="Arial"/>
        </w:rPr>
        <w:fldChar w:fldCharType="separate"/>
      </w:r>
      <w:r w:rsidR="00F56445" w:rsidRPr="008648EF">
        <w:rPr>
          <w:rFonts w:ascii="Arial" w:hAnsi="Arial" w:cs="Arial"/>
          <w:b/>
          <w:bCs/>
        </w:rPr>
        <w:t xml:space="preserve">Figure </w:t>
      </w:r>
      <w:r w:rsidR="00F56445" w:rsidRPr="008648EF">
        <w:rPr>
          <w:rFonts w:ascii="Arial" w:hAnsi="Arial" w:cs="Arial"/>
          <w:b/>
          <w:bCs/>
          <w:noProof/>
        </w:rPr>
        <w:t>4</w:t>
      </w:r>
      <w:r w:rsidR="00F56445">
        <w:rPr>
          <w:rFonts w:ascii="Arial" w:eastAsia="Arial" w:hAnsi="Arial" w:cs="Arial"/>
        </w:rPr>
        <w:fldChar w:fldCharType="end"/>
      </w:r>
      <w:r w:rsidR="00F56445">
        <w:rPr>
          <w:rFonts w:ascii="Arial" w:eastAsia="Arial" w:hAnsi="Arial" w:cs="Arial"/>
        </w:rPr>
        <w:t xml:space="preserve">A and </w:t>
      </w:r>
      <w:r w:rsidR="00F56445" w:rsidRPr="00F56445">
        <w:rPr>
          <w:rFonts w:ascii="Arial" w:eastAsia="Arial" w:hAnsi="Arial" w:cs="Arial"/>
          <w:highlight w:val="cyan"/>
        </w:rPr>
        <w:t>Table S</w:t>
      </w:r>
      <w:r w:rsidR="00EB2E0F" w:rsidRPr="00EB2E0F">
        <w:rPr>
          <w:rFonts w:ascii="Arial" w:eastAsia="Arial" w:hAnsi="Arial" w:cs="Arial"/>
          <w:highlight w:val="cyan"/>
        </w:rPr>
        <w:t>2</w:t>
      </w:r>
      <w:r w:rsidR="00F56445">
        <w:rPr>
          <w:rFonts w:ascii="Arial" w:eastAsia="Arial" w:hAnsi="Arial" w:cs="Arial"/>
        </w:rPr>
        <w:t>)</w:t>
      </w:r>
      <w:r w:rsidR="00621666">
        <w:rPr>
          <w:rFonts w:ascii="Arial" w:eastAsia="Arial" w:hAnsi="Arial" w:cs="Arial"/>
        </w:rPr>
        <w:t>.</w:t>
      </w:r>
      <w:r w:rsidR="0096249A">
        <w:rPr>
          <w:rFonts w:ascii="Arial" w:eastAsia="Arial" w:hAnsi="Arial" w:cs="Arial"/>
        </w:rPr>
        <w:t xml:space="preserve"> </w:t>
      </w:r>
      <w:r w:rsidR="0096249A" w:rsidRPr="0096249A">
        <w:rPr>
          <w:rFonts w:ascii="Arial" w:eastAsia="Arial" w:hAnsi="Arial" w:cs="Arial"/>
        </w:rPr>
        <w:t xml:space="preserve">Across all settings, the total number of infections averted remained below the mean number of infections expected under the counterfactual </w:t>
      </w:r>
      <w:r w:rsidR="0096249A" w:rsidRPr="0096249A">
        <w:rPr>
          <w:rFonts w:ascii="Arial" w:eastAsia="Arial" w:hAnsi="Arial" w:cs="Arial"/>
        </w:rPr>
        <w:lastRenderedPageBreak/>
        <w:t>scenario, indicating that residual malaria transmission persisted even at high LLIN usage</w:t>
      </w:r>
      <w:r w:rsidR="0096249A">
        <w:rPr>
          <w:rFonts w:ascii="Arial" w:eastAsia="Arial" w:hAnsi="Arial" w:cs="Arial"/>
        </w:rPr>
        <w:t xml:space="preserve">, especially in high </w:t>
      </w:r>
      <w:r w:rsidR="00D45932">
        <w:rPr>
          <w:rFonts w:ascii="Arial" w:eastAsia="Arial" w:hAnsi="Arial" w:cs="Arial"/>
        </w:rPr>
        <w:t>transmission</w:t>
      </w:r>
      <w:r w:rsidR="0096249A">
        <w:rPr>
          <w:rFonts w:ascii="Arial" w:eastAsia="Arial" w:hAnsi="Arial" w:cs="Arial"/>
        </w:rPr>
        <w:t xml:space="preserve"> setting where</w:t>
      </w:r>
      <w:r w:rsidR="005178FF">
        <w:rPr>
          <w:rFonts w:ascii="Arial" w:eastAsia="Arial" w:hAnsi="Arial" w:cs="Arial"/>
        </w:rPr>
        <w:t xml:space="preserve"> </w:t>
      </w:r>
      <w:r w:rsidR="00B44732">
        <w:rPr>
          <w:rFonts w:ascii="Arial" w:eastAsia="Arial" w:hAnsi="Arial" w:cs="Arial"/>
        </w:rPr>
        <w:t xml:space="preserve">a </w:t>
      </w:r>
      <w:r w:rsidR="005178FF">
        <w:rPr>
          <w:rFonts w:ascii="Arial" w:eastAsia="Arial" w:hAnsi="Arial" w:cs="Arial"/>
        </w:rPr>
        <w:t xml:space="preserve">wider </w:t>
      </w:r>
      <w:r w:rsidR="00B44732">
        <w:rPr>
          <w:rFonts w:ascii="Arial" w:eastAsia="Arial" w:hAnsi="Arial" w:cs="Arial"/>
        </w:rPr>
        <w:t>gap</w:t>
      </w:r>
      <w:r w:rsidR="005178FF">
        <w:rPr>
          <w:rFonts w:ascii="Arial" w:eastAsia="Arial" w:hAnsi="Arial" w:cs="Arial"/>
        </w:rPr>
        <w:t xml:space="preserve"> between the </w:t>
      </w:r>
      <w:r w:rsidR="00D45932">
        <w:rPr>
          <w:rFonts w:ascii="Arial" w:eastAsia="Arial" w:hAnsi="Arial" w:cs="Arial"/>
        </w:rPr>
        <w:t xml:space="preserve">mean </w:t>
      </w:r>
      <w:r w:rsidR="005178FF">
        <w:rPr>
          <w:rFonts w:ascii="Arial" w:eastAsia="Arial" w:hAnsi="Arial" w:cs="Arial"/>
        </w:rPr>
        <w:t xml:space="preserve">number of infections at 0% LLIN usage (grey line) and the number of infections averted due to LLIN use (black bars) </w:t>
      </w:r>
      <w:r w:rsidR="00D45932">
        <w:rPr>
          <w:rFonts w:ascii="Arial" w:eastAsia="Arial" w:hAnsi="Arial" w:cs="Arial"/>
        </w:rPr>
        <w:t>was observed (</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D45932">
        <w:rPr>
          <w:rFonts w:ascii="Arial" w:eastAsia="Arial" w:hAnsi="Arial" w:cs="Arial"/>
        </w:rPr>
        <w:t>A)</w:t>
      </w:r>
      <w:r w:rsidR="005178FF">
        <w:rPr>
          <w:rFonts w:ascii="Arial" w:eastAsia="Arial" w:hAnsi="Arial" w:cs="Arial"/>
        </w:rPr>
        <w:t>.</w:t>
      </w:r>
      <w:r w:rsidR="00FA0718">
        <w:rPr>
          <w:rFonts w:ascii="Arial" w:eastAsia="Arial" w:hAnsi="Arial" w:cs="Arial"/>
        </w:rPr>
        <w:t xml:space="preserve"> </w:t>
      </w:r>
      <w:r w:rsidR="00A55982">
        <w:rPr>
          <w:rFonts w:ascii="Arial" w:eastAsia="Arial" w:hAnsi="Arial" w:cs="Arial"/>
        </w:rPr>
        <w:t>Decomposition of</w:t>
      </w:r>
      <w:r w:rsidR="00FA0718">
        <w:rPr>
          <w:rFonts w:ascii="Arial" w:eastAsia="Arial" w:hAnsi="Arial" w:cs="Arial"/>
        </w:rPr>
        <w:t xml:space="preserve"> the total number of infections averted by usage status revealed the number of infections averted among users and non-users (</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FA0718">
        <w:rPr>
          <w:rFonts w:ascii="Arial" w:eastAsia="Arial" w:hAnsi="Arial" w:cs="Arial"/>
        </w:rPr>
        <w:t xml:space="preserve">B). </w:t>
      </w:r>
      <w:r w:rsidR="00B44732">
        <w:rPr>
          <w:rFonts w:ascii="Arial" w:eastAsia="Arial" w:hAnsi="Arial" w:cs="Arial"/>
        </w:rPr>
        <w:t xml:space="preserve">In low transmission setting, </w:t>
      </w:r>
      <w:r w:rsidR="00625DD4">
        <w:rPr>
          <w:rFonts w:ascii="Arial" w:eastAsia="Arial" w:hAnsi="Arial" w:cs="Arial"/>
        </w:rPr>
        <w:t xml:space="preserve">the infections averted among non-users </w:t>
      </w:r>
      <w:r w:rsidR="000D5F7D">
        <w:rPr>
          <w:rFonts w:ascii="Arial" w:eastAsia="Arial" w:hAnsi="Arial" w:cs="Arial"/>
        </w:rPr>
        <w:t>de</w:t>
      </w:r>
      <w:r w:rsidR="00625DD4">
        <w:rPr>
          <w:rFonts w:ascii="Arial" w:eastAsia="Arial" w:hAnsi="Arial" w:cs="Arial"/>
        </w:rPr>
        <w:t>creased rapidly</w:t>
      </w:r>
      <w:r w:rsidR="003B420B">
        <w:rPr>
          <w:rFonts w:ascii="Arial" w:eastAsia="Arial" w:hAnsi="Arial" w:cs="Arial"/>
        </w:rPr>
        <w:t xml:space="preserve"> from</w:t>
      </w:r>
      <w:r w:rsidR="000D5F7D">
        <w:rPr>
          <w:rFonts w:ascii="Arial" w:eastAsia="Arial" w:hAnsi="Arial" w:cs="Arial"/>
        </w:rPr>
        <w:t xml:space="preserve"> 88% infections averted at 10% LLIN usage to 20% at 80% LLIN usage,</w:t>
      </w:r>
      <w:r w:rsidR="003B420B">
        <w:rPr>
          <w:rFonts w:ascii="Arial" w:eastAsia="Arial" w:hAnsi="Arial" w:cs="Arial"/>
        </w:rPr>
        <w:t xml:space="preserve"> </w:t>
      </w:r>
      <w:r w:rsidR="00625DD4">
        <w:rPr>
          <w:rFonts w:ascii="Arial" w:eastAsia="Arial" w:hAnsi="Arial" w:cs="Arial"/>
        </w:rPr>
        <w:t>contribut</w:t>
      </w:r>
      <w:r w:rsidR="000D5F7D">
        <w:rPr>
          <w:rFonts w:ascii="Arial" w:eastAsia="Arial" w:hAnsi="Arial" w:cs="Arial"/>
        </w:rPr>
        <w:t>ing</w:t>
      </w:r>
      <w:r w:rsidR="00625DD4">
        <w:rPr>
          <w:rFonts w:ascii="Arial" w:eastAsia="Arial" w:hAnsi="Arial" w:cs="Arial"/>
        </w:rPr>
        <w:t xml:space="preserve"> as much to the total impact as </w:t>
      </w:r>
      <w:r w:rsidR="002755CD">
        <w:rPr>
          <w:rFonts w:ascii="Arial" w:eastAsia="Arial" w:hAnsi="Arial" w:cs="Arial"/>
        </w:rPr>
        <w:t xml:space="preserve">the users at 50% </w:t>
      </w:r>
      <w:r w:rsidR="000D5F7D">
        <w:rPr>
          <w:rFonts w:ascii="Arial" w:eastAsia="Arial" w:hAnsi="Arial" w:cs="Arial"/>
        </w:rPr>
        <w:t xml:space="preserve">LLIN </w:t>
      </w:r>
      <w:r w:rsidR="002755CD">
        <w:rPr>
          <w:rFonts w:ascii="Arial" w:eastAsia="Arial" w:hAnsi="Arial" w:cs="Arial"/>
        </w:rPr>
        <w:t>usage</w:t>
      </w:r>
      <w:r w:rsidR="000D5F7D">
        <w:rPr>
          <w:rFonts w:ascii="Arial" w:eastAsia="Arial" w:hAnsi="Arial" w:cs="Arial"/>
        </w:rPr>
        <w:t xml:space="preserve"> (</w:t>
      </w:r>
      <w:r w:rsidR="000D5F7D">
        <w:rPr>
          <w:rFonts w:ascii="Arial" w:eastAsia="Arial" w:hAnsi="Arial" w:cs="Arial"/>
        </w:rPr>
        <w:fldChar w:fldCharType="begin"/>
      </w:r>
      <w:r w:rsidR="000D5F7D">
        <w:rPr>
          <w:rFonts w:ascii="Arial" w:eastAsia="Arial" w:hAnsi="Arial" w:cs="Arial"/>
        </w:rPr>
        <w:instrText xml:space="preserve"> REF _Ref232171788 \h </w:instrText>
      </w:r>
      <w:r w:rsidR="000D5F7D">
        <w:rPr>
          <w:rFonts w:ascii="Arial" w:eastAsia="Arial" w:hAnsi="Arial" w:cs="Arial"/>
        </w:rPr>
      </w:r>
      <w:r w:rsidR="000D5F7D">
        <w:rPr>
          <w:rFonts w:ascii="Arial" w:eastAsia="Arial" w:hAnsi="Arial" w:cs="Arial"/>
        </w:rPr>
        <w:fldChar w:fldCharType="separate"/>
      </w:r>
      <w:r w:rsidR="000D5F7D" w:rsidRPr="008648EF">
        <w:rPr>
          <w:rFonts w:ascii="Arial" w:hAnsi="Arial" w:cs="Arial"/>
          <w:b/>
          <w:bCs/>
        </w:rPr>
        <w:t xml:space="preserve">Figure </w:t>
      </w:r>
      <w:r w:rsidR="000D5F7D" w:rsidRPr="008648EF">
        <w:rPr>
          <w:rFonts w:ascii="Arial" w:hAnsi="Arial" w:cs="Arial"/>
          <w:b/>
          <w:bCs/>
          <w:noProof/>
        </w:rPr>
        <w:t>4</w:t>
      </w:r>
      <w:r w:rsidR="000D5F7D">
        <w:rPr>
          <w:rFonts w:ascii="Arial" w:eastAsia="Arial" w:hAnsi="Arial" w:cs="Arial"/>
        </w:rPr>
        <w:fldChar w:fldCharType="end"/>
      </w:r>
      <w:r w:rsidR="000D5F7D">
        <w:rPr>
          <w:rFonts w:ascii="Arial" w:eastAsia="Arial" w:hAnsi="Arial" w:cs="Arial"/>
        </w:rPr>
        <w:t xml:space="preserve">B and </w:t>
      </w:r>
      <w:r w:rsidR="000D5F7D" w:rsidRPr="000D5F7D">
        <w:rPr>
          <w:rFonts w:ascii="Arial" w:eastAsia="Arial" w:hAnsi="Arial" w:cs="Arial"/>
          <w:highlight w:val="cyan"/>
        </w:rPr>
        <w:t>Table S</w:t>
      </w:r>
      <w:r w:rsidR="00EB2E0F" w:rsidRPr="00EB2E0F">
        <w:rPr>
          <w:rFonts w:ascii="Arial" w:eastAsia="Arial" w:hAnsi="Arial" w:cs="Arial"/>
          <w:highlight w:val="cyan"/>
        </w:rPr>
        <w:t>2</w:t>
      </w:r>
      <w:r w:rsidR="000D5F7D">
        <w:rPr>
          <w:rFonts w:ascii="Arial" w:eastAsia="Arial" w:hAnsi="Arial" w:cs="Arial"/>
        </w:rPr>
        <w:t>)</w:t>
      </w:r>
      <w:r w:rsidR="002755CD">
        <w:rPr>
          <w:rFonts w:ascii="Arial" w:eastAsia="Arial" w:hAnsi="Arial" w:cs="Arial"/>
        </w:rPr>
        <w:t>.</w:t>
      </w:r>
      <w:r w:rsidR="005178FF">
        <w:rPr>
          <w:rFonts w:ascii="Arial" w:eastAsia="Arial" w:hAnsi="Arial" w:cs="Arial"/>
        </w:rPr>
        <w:t xml:space="preserve"> </w:t>
      </w:r>
      <w:r w:rsidR="000D5F7D">
        <w:rPr>
          <w:rFonts w:ascii="Arial" w:eastAsia="Arial" w:hAnsi="Arial" w:cs="Arial"/>
        </w:rPr>
        <w:t xml:space="preserve">In </w:t>
      </w:r>
      <w:r w:rsidR="000D5F7D">
        <w:rPr>
          <w:rFonts w:ascii="Arial" w:eastAsia="Arial" w:hAnsi="Arial" w:cs="Arial"/>
        </w:rPr>
        <w:t>moderate</w:t>
      </w:r>
      <w:r w:rsidR="000D5F7D">
        <w:rPr>
          <w:rFonts w:ascii="Arial" w:eastAsia="Arial" w:hAnsi="Arial" w:cs="Arial"/>
        </w:rPr>
        <w:t xml:space="preserve"> transmission setting, infections averted among non-users decreased from 8</w:t>
      </w:r>
      <w:r w:rsidR="000D5F7D">
        <w:rPr>
          <w:rFonts w:ascii="Arial" w:eastAsia="Arial" w:hAnsi="Arial" w:cs="Arial"/>
        </w:rPr>
        <w:t>0</w:t>
      </w:r>
      <w:r w:rsidR="000D5F7D">
        <w:rPr>
          <w:rFonts w:ascii="Arial" w:eastAsia="Arial" w:hAnsi="Arial" w:cs="Arial"/>
        </w:rPr>
        <w:t xml:space="preserve">% infections averted at 10% usage to </w:t>
      </w:r>
      <w:r w:rsidR="000D5F7D">
        <w:rPr>
          <w:rFonts w:ascii="Arial" w:eastAsia="Arial" w:hAnsi="Arial" w:cs="Arial"/>
        </w:rPr>
        <w:t>20</w:t>
      </w:r>
      <w:r w:rsidR="000D5F7D">
        <w:rPr>
          <w:rFonts w:ascii="Arial" w:eastAsia="Arial" w:hAnsi="Arial" w:cs="Arial"/>
        </w:rPr>
        <w:t>% at 80% LLIN usage, contributing as much to the total impact as the users at 50% LLIN usage</w:t>
      </w:r>
      <w:r w:rsidR="00580FA6">
        <w:rPr>
          <w:rFonts w:ascii="Arial" w:eastAsia="Arial" w:hAnsi="Arial" w:cs="Arial"/>
        </w:rPr>
        <w:t xml:space="preserve"> </w:t>
      </w:r>
      <w:r w:rsidR="00580FA6">
        <w:rPr>
          <w:rFonts w:ascii="Arial" w:eastAsia="Arial" w:hAnsi="Arial" w:cs="Arial"/>
        </w:rPr>
        <w:t>(</w:t>
      </w:r>
      <w:r w:rsidR="00580FA6">
        <w:rPr>
          <w:rFonts w:ascii="Arial" w:eastAsia="Arial" w:hAnsi="Arial" w:cs="Arial"/>
        </w:rPr>
        <w:fldChar w:fldCharType="begin"/>
      </w:r>
      <w:r w:rsidR="00580FA6">
        <w:rPr>
          <w:rFonts w:ascii="Arial" w:eastAsia="Arial" w:hAnsi="Arial" w:cs="Arial"/>
        </w:rPr>
        <w:instrText xml:space="preserve"> REF _Ref232171788 \h </w:instrText>
      </w:r>
      <w:r w:rsidR="00580FA6">
        <w:rPr>
          <w:rFonts w:ascii="Arial" w:eastAsia="Arial" w:hAnsi="Arial" w:cs="Arial"/>
        </w:rPr>
      </w:r>
      <w:r w:rsidR="00580FA6">
        <w:rPr>
          <w:rFonts w:ascii="Arial" w:eastAsia="Arial" w:hAnsi="Arial" w:cs="Arial"/>
        </w:rPr>
        <w:fldChar w:fldCharType="separate"/>
      </w:r>
      <w:r w:rsidR="00580FA6" w:rsidRPr="008648EF">
        <w:rPr>
          <w:rFonts w:ascii="Arial" w:hAnsi="Arial" w:cs="Arial"/>
          <w:b/>
          <w:bCs/>
        </w:rPr>
        <w:t xml:space="preserve">Figure </w:t>
      </w:r>
      <w:r w:rsidR="00580FA6" w:rsidRPr="008648EF">
        <w:rPr>
          <w:rFonts w:ascii="Arial" w:hAnsi="Arial" w:cs="Arial"/>
          <w:b/>
          <w:bCs/>
          <w:noProof/>
        </w:rPr>
        <w:t>4</w:t>
      </w:r>
      <w:r w:rsidR="00580FA6">
        <w:rPr>
          <w:rFonts w:ascii="Arial" w:eastAsia="Arial" w:hAnsi="Arial" w:cs="Arial"/>
        </w:rPr>
        <w:fldChar w:fldCharType="end"/>
      </w:r>
      <w:r w:rsidR="00580FA6">
        <w:rPr>
          <w:rFonts w:ascii="Arial" w:eastAsia="Arial" w:hAnsi="Arial" w:cs="Arial"/>
        </w:rPr>
        <w:t xml:space="preserve">B and </w:t>
      </w:r>
      <w:r w:rsidR="00580FA6" w:rsidRPr="000D5F7D">
        <w:rPr>
          <w:rFonts w:ascii="Arial" w:eastAsia="Arial" w:hAnsi="Arial" w:cs="Arial"/>
          <w:highlight w:val="cyan"/>
        </w:rPr>
        <w:t>Table S</w:t>
      </w:r>
      <w:r w:rsidR="00EB2E0F" w:rsidRPr="00EB2E0F">
        <w:rPr>
          <w:rFonts w:ascii="Arial" w:eastAsia="Arial" w:hAnsi="Arial" w:cs="Arial"/>
          <w:highlight w:val="cyan"/>
        </w:rPr>
        <w:t>2</w:t>
      </w:r>
      <w:r w:rsidR="00580FA6">
        <w:rPr>
          <w:rFonts w:ascii="Arial" w:eastAsia="Arial" w:hAnsi="Arial" w:cs="Arial"/>
        </w:rPr>
        <w:t>)</w:t>
      </w:r>
      <w:r w:rsidR="000D5F7D">
        <w:rPr>
          <w:rFonts w:ascii="Arial" w:eastAsia="Arial" w:hAnsi="Arial" w:cs="Arial"/>
        </w:rPr>
        <w:t xml:space="preserve">. </w:t>
      </w:r>
      <w:r w:rsidR="00580FA6">
        <w:rPr>
          <w:rFonts w:ascii="Arial" w:eastAsia="Arial" w:hAnsi="Arial" w:cs="Arial"/>
        </w:rPr>
        <w:t xml:space="preserve">In </w:t>
      </w:r>
      <w:r w:rsidR="00580FA6">
        <w:rPr>
          <w:rFonts w:ascii="Arial" w:eastAsia="Arial" w:hAnsi="Arial" w:cs="Arial"/>
        </w:rPr>
        <w:t>high</w:t>
      </w:r>
      <w:r w:rsidR="00580FA6">
        <w:rPr>
          <w:rFonts w:ascii="Arial" w:eastAsia="Arial" w:hAnsi="Arial" w:cs="Arial"/>
        </w:rPr>
        <w:t xml:space="preserve"> transmission setting, infections averted among non-users decreased from </w:t>
      </w:r>
      <w:r w:rsidR="00580FA6">
        <w:rPr>
          <w:rFonts w:ascii="Arial" w:eastAsia="Arial" w:hAnsi="Arial" w:cs="Arial"/>
        </w:rPr>
        <w:t>72</w:t>
      </w:r>
      <w:r w:rsidR="00580FA6">
        <w:rPr>
          <w:rFonts w:ascii="Arial" w:eastAsia="Arial" w:hAnsi="Arial" w:cs="Arial"/>
        </w:rPr>
        <w:t>% infections averted at 10% usage to 20% at 80% LLIN usage</w:t>
      </w:r>
      <w:r w:rsidR="00580FA6">
        <w:rPr>
          <w:rFonts w:ascii="Arial" w:eastAsia="Arial" w:hAnsi="Arial" w:cs="Arial"/>
        </w:rPr>
        <w:t>.</w:t>
      </w:r>
      <w:r w:rsidR="00580FA6">
        <w:rPr>
          <w:rFonts w:ascii="Arial" w:eastAsia="Arial" w:hAnsi="Arial" w:cs="Arial"/>
        </w:rPr>
        <w:t xml:space="preserve"> </w:t>
      </w:r>
      <w:r w:rsidR="00580FA6">
        <w:rPr>
          <w:rFonts w:ascii="Arial" w:eastAsia="Arial" w:hAnsi="Arial" w:cs="Arial"/>
        </w:rPr>
        <w:t xml:space="preserve">LLIN users and non-users did not </w:t>
      </w:r>
      <w:r w:rsidR="00580FA6">
        <w:rPr>
          <w:rFonts w:ascii="Arial" w:eastAsia="Arial" w:hAnsi="Arial" w:cs="Arial"/>
        </w:rPr>
        <w:t>contribut</w:t>
      </w:r>
      <w:r w:rsidR="00580FA6">
        <w:rPr>
          <w:rFonts w:ascii="Arial" w:eastAsia="Arial" w:hAnsi="Arial" w:cs="Arial"/>
        </w:rPr>
        <w:t>e</w:t>
      </w:r>
      <w:r w:rsidR="00580FA6">
        <w:rPr>
          <w:rFonts w:ascii="Arial" w:eastAsia="Arial" w:hAnsi="Arial" w:cs="Arial"/>
        </w:rPr>
        <w:t xml:space="preserve"> as much to the total </w:t>
      </w:r>
      <w:r w:rsidR="00580FA6">
        <w:rPr>
          <w:rFonts w:ascii="Arial" w:eastAsia="Arial" w:hAnsi="Arial" w:cs="Arial"/>
        </w:rPr>
        <w:t>infections averted</w:t>
      </w:r>
      <w:r w:rsidR="00580FA6">
        <w:rPr>
          <w:rFonts w:ascii="Arial" w:eastAsia="Arial" w:hAnsi="Arial" w:cs="Arial"/>
        </w:rPr>
        <w:t xml:space="preserve"> at</w:t>
      </w:r>
      <w:r w:rsidR="00580FA6">
        <w:rPr>
          <w:rFonts w:ascii="Arial" w:eastAsia="Arial" w:hAnsi="Arial" w:cs="Arial"/>
        </w:rPr>
        <w:t xml:space="preserve"> any</w:t>
      </w:r>
      <w:r w:rsidR="00580FA6">
        <w:rPr>
          <w:rFonts w:ascii="Arial" w:eastAsia="Arial" w:hAnsi="Arial" w:cs="Arial"/>
        </w:rPr>
        <w:t xml:space="preserve"> LLIN usage</w:t>
      </w:r>
      <w:r w:rsidR="00580FA6">
        <w:rPr>
          <w:rFonts w:ascii="Arial" w:eastAsia="Arial" w:hAnsi="Arial" w:cs="Arial"/>
        </w:rPr>
        <w:t xml:space="preserve"> level in high </w:t>
      </w:r>
      <w:proofErr w:type="spellStart"/>
      <w:r w:rsidR="00580FA6">
        <w:rPr>
          <w:rFonts w:ascii="Arial" w:eastAsia="Arial" w:hAnsi="Arial" w:cs="Arial"/>
        </w:rPr>
        <w:t>PfPR</w:t>
      </w:r>
      <w:proofErr w:type="spellEnd"/>
      <w:r w:rsidR="00580FA6">
        <w:rPr>
          <w:rFonts w:ascii="Arial" w:eastAsia="Arial" w:hAnsi="Arial" w:cs="Arial"/>
        </w:rPr>
        <w:t xml:space="preserve"> setting </w:t>
      </w:r>
      <w:r w:rsidR="00580FA6">
        <w:rPr>
          <w:rFonts w:ascii="Arial" w:eastAsia="Arial" w:hAnsi="Arial" w:cs="Arial"/>
        </w:rPr>
        <w:t>(</w:t>
      </w:r>
      <w:r w:rsidR="00580FA6">
        <w:rPr>
          <w:rFonts w:ascii="Arial" w:eastAsia="Arial" w:hAnsi="Arial" w:cs="Arial"/>
        </w:rPr>
        <w:fldChar w:fldCharType="begin"/>
      </w:r>
      <w:r w:rsidR="00580FA6">
        <w:rPr>
          <w:rFonts w:ascii="Arial" w:eastAsia="Arial" w:hAnsi="Arial" w:cs="Arial"/>
        </w:rPr>
        <w:instrText xml:space="preserve"> REF _Ref232171788 \h </w:instrText>
      </w:r>
      <w:r w:rsidR="00580FA6">
        <w:rPr>
          <w:rFonts w:ascii="Arial" w:eastAsia="Arial" w:hAnsi="Arial" w:cs="Arial"/>
        </w:rPr>
      </w:r>
      <w:r w:rsidR="00580FA6">
        <w:rPr>
          <w:rFonts w:ascii="Arial" w:eastAsia="Arial" w:hAnsi="Arial" w:cs="Arial"/>
        </w:rPr>
        <w:fldChar w:fldCharType="separate"/>
      </w:r>
      <w:r w:rsidR="00580FA6" w:rsidRPr="008648EF">
        <w:rPr>
          <w:rFonts w:ascii="Arial" w:hAnsi="Arial" w:cs="Arial"/>
          <w:b/>
          <w:bCs/>
        </w:rPr>
        <w:t xml:space="preserve">Figure </w:t>
      </w:r>
      <w:r w:rsidR="00580FA6" w:rsidRPr="008648EF">
        <w:rPr>
          <w:rFonts w:ascii="Arial" w:hAnsi="Arial" w:cs="Arial"/>
          <w:b/>
          <w:bCs/>
          <w:noProof/>
        </w:rPr>
        <w:t>4</w:t>
      </w:r>
      <w:r w:rsidR="00580FA6">
        <w:rPr>
          <w:rFonts w:ascii="Arial" w:eastAsia="Arial" w:hAnsi="Arial" w:cs="Arial"/>
        </w:rPr>
        <w:fldChar w:fldCharType="end"/>
      </w:r>
      <w:r w:rsidR="00580FA6">
        <w:rPr>
          <w:rFonts w:ascii="Arial" w:eastAsia="Arial" w:hAnsi="Arial" w:cs="Arial"/>
        </w:rPr>
        <w:t xml:space="preserve">B and </w:t>
      </w:r>
      <w:r w:rsidR="00580FA6" w:rsidRPr="000D5F7D">
        <w:rPr>
          <w:rFonts w:ascii="Arial" w:eastAsia="Arial" w:hAnsi="Arial" w:cs="Arial"/>
          <w:highlight w:val="cyan"/>
        </w:rPr>
        <w:t>Table S</w:t>
      </w:r>
      <w:r w:rsidR="00EB2E0F" w:rsidRPr="00EB2E0F">
        <w:rPr>
          <w:rFonts w:ascii="Arial" w:eastAsia="Arial" w:hAnsi="Arial" w:cs="Arial"/>
          <w:highlight w:val="cyan"/>
        </w:rPr>
        <w:t>2</w:t>
      </w:r>
      <w:r w:rsidR="00580FA6">
        <w:rPr>
          <w:rFonts w:ascii="Arial" w:eastAsia="Arial" w:hAnsi="Arial" w:cs="Arial"/>
        </w:rPr>
        <w:t>).</w:t>
      </w:r>
      <w:r w:rsidR="00580FA6">
        <w:rPr>
          <w:rFonts w:ascii="Arial" w:eastAsia="Arial" w:hAnsi="Arial" w:cs="Arial"/>
        </w:rPr>
        <w:t xml:space="preserve"> </w:t>
      </w:r>
      <w:r w:rsidR="005B0D86">
        <w:rPr>
          <w:rFonts w:ascii="Arial" w:eastAsia="Arial" w:hAnsi="Arial" w:cs="Arial"/>
        </w:rPr>
        <w:t xml:space="preserve">Although the impact of increasing LLIN usage was observed in both user and non-user groups across all transmission settings, the highest impact was observed in low </w:t>
      </w:r>
      <w:r w:rsidR="000D5F7D">
        <w:rPr>
          <w:rFonts w:ascii="Arial" w:eastAsia="Arial" w:hAnsi="Arial" w:cs="Arial"/>
        </w:rPr>
        <w:t xml:space="preserve">transmission </w:t>
      </w:r>
      <w:r w:rsidR="005B0D86">
        <w:rPr>
          <w:rFonts w:ascii="Arial" w:eastAsia="Arial" w:hAnsi="Arial" w:cs="Arial"/>
        </w:rPr>
        <w:t>settings, with this impact declining with increasing transmission intensity</w:t>
      </w:r>
      <w:r w:rsidR="000D5F7D">
        <w:rPr>
          <w:rFonts w:ascii="Arial" w:eastAsia="Arial" w:hAnsi="Arial" w:cs="Arial"/>
        </w:rPr>
        <w:t>.</w:t>
      </w:r>
    </w:p>
    <w:p w14:paraId="4CF01429" w14:textId="49CD833A" w:rsidR="005178FF" w:rsidRDefault="005178FF" w:rsidP="005178FF">
      <w:pPr>
        <w:pBdr>
          <w:top w:val="nil"/>
          <w:left w:val="nil"/>
          <w:bottom w:val="nil"/>
          <w:right w:val="nil"/>
          <w:between w:val="nil"/>
        </w:pBdr>
        <w:spacing w:after="200" w:line="240" w:lineRule="auto"/>
        <w:rPr>
          <w:rFonts w:ascii="Arial" w:eastAsia="Arial" w:hAnsi="Arial" w:cs="Arial"/>
        </w:rPr>
      </w:pPr>
    </w:p>
    <w:p w14:paraId="4DD3EA45" w14:textId="31423DF0" w:rsidR="005178FF" w:rsidRDefault="005178FF">
      <w:pPr>
        <w:pBdr>
          <w:top w:val="nil"/>
          <w:left w:val="nil"/>
          <w:bottom w:val="nil"/>
          <w:right w:val="nil"/>
          <w:between w:val="nil"/>
        </w:pBdr>
        <w:spacing w:after="200" w:line="240" w:lineRule="auto"/>
        <w:rPr>
          <w:rFonts w:ascii="Arial" w:eastAsia="Arial" w:hAnsi="Arial" w:cs="Arial"/>
        </w:rPr>
      </w:pPr>
    </w:p>
    <w:p w14:paraId="0D7FC991" w14:textId="62A2C0FE" w:rsidR="00955E8E" w:rsidRPr="00F80899" w:rsidRDefault="005D709C" w:rsidP="00366917">
      <w:pPr>
        <w:pBdr>
          <w:top w:val="nil"/>
          <w:left w:val="nil"/>
          <w:bottom w:val="nil"/>
          <w:right w:val="nil"/>
          <w:between w:val="nil"/>
        </w:pBdr>
        <w:spacing w:after="200" w:line="240" w:lineRule="auto"/>
        <w:jc w:val="center"/>
        <w:rPr>
          <w:rFonts w:ascii="Arial" w:eastAsia="Arial" w:hAnsi="Arial" w:cs="Arial"/>
        </w:rPr>
      </w:pPr>
      <w:r>
        <w:rPr>
          <w:rFonts w:ascii="Arial" w:eastAsia="Arial" w:hAnsi="Arial" w:cs="Arial"/>
          <w:noProof/>
        </w:rPr>
        <w:drawing>
          <wp:inline distT="0" distB="0" distL="0" distR="0" wp14:anchorId="18D2B069" wp14:editId="37F4F891">
            <wp:extent cx="5731510" cy="3116580"/>
            <wp:effectExtent l="0" t="0" r="2540" b="7620"/>
            <wp:docPr id="69634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1043" name="Picture 696341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56FC1728" w14:textId="2B803FA3" w:rsidR="00955E8E" w:rsidRPr="008648EF" w:rsidRDefault="0007020A" w:rsidP="0007020A">
      <w:pPr>
        <w:pStyle w:val="Caption"/>
        <w:rPr>
          <w:rFonts w:ascii="Arial" w:hAnsi="Arial" w:cs="Arial"/>
          <w:b/>
          <w:bCs/>
          <w:i w:val="0"/>
          <w:iCs w:val="0"/>
        </w:rPr>
      </w:pPr>
      <w:bookmarkStart w:id="9" w:name="_Ref232171788"/>
      <w:r w:rsidRPr="008648EF">
        <w:rPr>
          <w:rFonts w:ascii="Arial" w:hAnsi="Arial" w:cs="Arial"/>
          <w:b/>
          <w:bCs/>
        </w:rPr>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Pr="008648EF">
        <w:rPr>
          <w:rFonts w:ascii="Arial" w:hAnsi="Arial" w:cs="Arial"/>
          <w:b/>
          <w:bCs/>
          <w:noProof/>
        </w:rPr>
        <w:t>4</w:t>
      </w:r>
      <w:r w:rsidRPr="008648EF">
        <w:rPr>
          <w:rFonts w:ascii="Arial" w:hAnsi="Arial" w:cs="Arial"/>
          <w:b/>
          <w:bCs/>
        </w:rPr>
        <w:fldChar w:fldCharType="end"/>
      </w:r>
      <w:bookmarkEnd w:id="9"/>
      <w:r w:rsidRPr="008648EF">
        <w:rPr>
          <w:rFonts w:ascii="Arial" w:hAnsi="Arial" w:cs="Arial"/>
          <w:b/>
          <w:bCs/>
        </w:rPr>
        <w:t>: Number of infections averted due to LLIN use</w:t>
      </w:r>
      <w:r w:rsidRPr="008648EF">
        <w:rPr>
          <w:rFonts w:ascii="Arial" w:hAnsi="Arial" w:cs="Arial"/>
        </w:rPr>
        <w:t>. We quantified the</w:t>
      </w:r>
      <w:r w:rsidR="00F8061B">
        <w:rPr>
          <w:rFonts w:ascii="Arial" w:hAnsi="Arial" w:cs="Arial"/>
        </w:rPr>
        <w:t xml:space="preserve"> mean yearly</w:t>
      </w:r>
      <w:r w:rsidRPr="008648EF">
        <w:rPr>
          <w:rFonts w:ascii="Arial" w:hAnsi="Arial" w:cs="Arial"/>
        </w:rPr>
        <w:t xml:space="preserve"> number of infections averted in the simulated population at each usage level. (A) </w:t>
      </w:r>
      <w:r w:rsidR="00BA2A28">
        <w:rPr>
          <w:rFonts w:ascii="Arial" w:hAnsi="Arial" w:cs="Arial"/>
        </w:rPr>
        <w:t>shows</w:t>
      </w:r>
      <w:r w:rsidRPr="008648EF">
        <w:rPr>
          <w:rFonts w:ascii="Arial" w:hAnsi="Arial" w:cs="Arial"/>
        </w:rPr>
        <w:t xml:space="preserve"> the total number of infections averted in the population at each usage level</w:t>
      </w:r>
      <w:r w:rsidR="00BA2A28">
        <w:rPr>
          <w:rFonts w:ascii="Arial" w:hAnsi="Arial" w:cs="Arial"/>
        </w:rPr>
        <w:t>, relative to the counterfactual</w:t>
      </w:r>
      <w:r w:rsidRPr="008648EF">
        <w:rPr>
          <w:rFonts w:ascii="Arial" w:hAnsi="Arial" w:cs="Arial"/>
        </w:rPr>
        <w:t xml:space="preserve">. Black bars represent the total number of infections averted. Grey line shows the </w:t>
      </w:r>
      <w:r w:rsidR="00BA2A28">
        <w:rPr>
          <w:rFonts w:ascii="Arial" w:hAnsi="Arial" w:cs="Arial"/>
        </w:rPr>
        <w:t>expected</w:t>
      </w:r>
      <w:r w:rsidRPr="008648EF">
        <w:rPr>
          <w:rFonts w:ascii="Arial" w:hAnsi="Arial" w:cs="Arial"/>
        </w:rPr>
        <w:t xml:space="preserve"> number of infections at 0% LLIN usage (the counterfactual scenario where there is no LLIN usage in the population) in the simulated population. (B) </w:t>
      </w:r>
      <w:r w:rsidR="00BA2A28">
        <w:rPr>
          <w:rFonts w:ascii="Arial" w:hAnsi="Arial" w:cs="Arial"/>
        </w:rPr>
        <w:t>shows</w:t>
      </w:r>
      <w:r w:rsidRPr="008648EF">
        <w:rPr>
          <w:rFonts w:ascii="Arial" w:hAnsi="Arial" w:cs="Arial"/>
        </w:rPr>
        <w:t xml:space="preserve"> the </w:t>
      </w:r>
      <w:r w:rsidR="00BA2A28">
        <w:rPr>
          <w:rFonts w:ascii="Arial" w:hAnsi="Arial" w:cs="Arial"/>
        </w:rPr>
        <w:t>contribution of both LLIN users and non-users to the overall impact in (A)</w:t>
      </w:r>
      <w:r w:rsidRPr="008648EF">
        <w:rPr>
          <w:rFonts w:ascii="Arial" w:hAnsi="Arial" w:cs="Arial"/>
        </w:rPr>
        <w:t xml:space="preserve">. Orange bars represent the number of infections averted among non-users whereas </w:t>
      </w:r>
      <w:r w:rsidR="00C93CFF">
        <w:rPr>
          <w:rFonts w:ascii="Arial" w:hAnsi="Arial" w:cs="Arial"/>
        </w:rPr>
        <w:t>purple</w:t>
      </w:r>
      <w:r w:rsidRPr="008648EF">
        <w:rPr>
          <w:rFonts w:ascii="Arial" w:hAnsi="Arial" w:cs="Arial"/>
        </w:rPr>
        <w:t xml:space="preserve"> bars represent the number of infections averted among LLIN users. Grey line shows the </w:t>
      </w:r>
      <w:r w:rsidR="00BA2A28">
        <w:rPr>
          <w:rFonts w:ascii="Arial" w:hAnsi="Arial" w:cs="Arial"/>
        </w:rPr>
        <w:t>expected</w:t>
      </w:r>
      <w:r w:rsidRPr="008648EF">
        <w:rPr>
          <w:rFonts w:ascii="Arial" w:hAnsi="Arial" w:cs="Arial"/>
        </w:rPr>
        <w:t xml:space="preserve"> number of infections at 0% LLIN usage (he counterfactual scenario where there is no LLIN usage in the population) in the simulated population.</w:t>
      </w:r>
    </w:p>
    <w:p w14:paraId="2A488B37" w14:textId="77777777" w:rsidR="00672A91" w:rsidRPr="00F80899" w:rsidRDefault="00020CB1">
      <w:pPr>
        <w:pStyle w:val="Heading2"/>
        <w:rPr>
          <w:rFonts w:ascii="Arial" w:eastAsia="Arial" w:hAnsi="Arial" w:cs="Arial"/>
          <w:sz w:val="24"/>
          <w:szCs w:val="24"/>
        </w:rPr>
      </w:pPr>
      <w:r w:rsidRPr="00F80899">
        <w:rPr>
          <w:rFonts w:ascii="Arial" w:eastAsia="Arial" w:hAnsi="Arial" w:cs="Arial"/>
          <w:sz w:val="24"/>
          <w:szCs w:val="24"/>
        </w:rPr>
        <w:lastRenderedPageBreak/>
        <w:t xml:space="preserve">Discussion </w:t>
      </w:r>
    </w:p>
    <w:p w14:paraId="3C118968" w14:textId="77777777" w:rsidR="00672A91" w:rsidRPr="00F80899" w:rsidRDefault="00020CB1">
      <w:pPr>
        <w:rPr>
          <w:rFonts w:ascii="Arial" w:hAnsi="Arial" w:cs="Arial"/>
        </w:rPr>
      </w:pPr>
      <w:r w:rsidRPr="00F80899">
        <w:rPr>
          <w:rFonts w:ascii="Arial" w:hAnsi="Arial" w:cs="Arial"/>
        </w:rPr>
        <w:t xml:space="preserve">Notes from </w:t>
      </w:r>
      <w:proofErr w:type="spellStart"/>
      <w:r w:rsidRPr="00F80899">
        <w:rPr>
          <w:rFonts w:ascii="Arial" w:hAnsi="Arial" w:cs="Arial"/>
        </w:rPr>
        <w:t>Lukole</w:t>
      </w:r>
      <w:proofErr w:type="spellEnd"/>
      <w:r w:rsidRPr="00F80899">
        <w:rPr>
          <w:rFonts w:ascii="Arial" w:hAnsi="Arial" w:cs="Arial"/>
        </w:rPr>
        <w:t xml:space="preserve"> et al. 2025 - community benefits of 3 LLINs</w:t>
      </w:r>
    </w:p>
    <w:p w14:paraId="07D13F1D" w14:textId="77777777" w:rsidR="00672A91" w:rsidRPr="00F80899" w:rsidRDefault="00020CB1">
      <w:pPr>
        <w:numPr>
          <w:ilvl w:val="0"/>
          <w:numId w:val="1"/>
        </w:numPr>
        <w:spacing w:after="0"/>
        <w:rPr>
          <w:rFonts w:ascii="Arial" w:hAnsi="Arial" w:cs="Arial"/>
        </w:rPr>
      </w:pPr>
      <w:r w:rsidRPr="00F80899">
        <w:rPr>
          <w:rFonts w:ascii="Arial" w:hAnsi="Arial" w:cs="Arial"/>
        </w:rPr>
        <w:t>minimum coverage levels for community protection in pyrethroid-only nets 15 - 85% - Lines et al. [15]</w:t>
      </w:r>
    </w:p>
    <w:p w14:paraId="016EF755" w14:textId="77777777" w:rsidR="00672A91" w:rsidRPr="00F80899" w:rsidRDefault="00020CB1">
      <w:pPr>
        <w:numPr>
          <w:ilvl w:val="0"/>
          <w:numId w:val="1"/>
        </w:numPr>
        <w:spacing w:after="0"/>
        <w:rPr>
          <w:rFonts w:ascii="Arial" w:hAnsi="Arial" w:cs="Arial"/>
        </w:rPr>
      </w:pPr>
      <w:r w:rsidRPr="00F80899">
        <w:rPr>
          <w:rFonts w:ascii="Arial" w:hAnsi="Arial" w:cs="Arial"/>
        </w:rPr>
        <w:t>Consistent with this, a study conducted in Kenya [32] concluded that at least 35% community coverage of nets is required to protect people sleeping without nets</w:t>
      </w:r>
    </w:p>
    <w:p w14:paraId="19132969" w14:textId="77777777" w:rsidR="00672A91" w:rsidRPr="00F80899" w:rsidRDefault="00020CB1">
      <w:pPr>
        <w:numPr>
          <w:ilvl w:val="0"/>
          <w:numId w:val="1"/>
        </w:numPr>
        <w:rPr>
          <w:rFonts w:ascii="Arial" w:hAnsi="Arial" w:cs="Arial"/>
        </w:rPr>
      </w:pPr>
      <w:r w:rsidRPr="00F80899">
        <w:rPr>
          <w:rFonts w:ascii="Arial" w:hAnsi="Arial" w:cs="Arial"/>
        </w:rPr>
        <w:t>Lindblade et al. [33] found that community net usage (&gt; 82%) protected both users and non-users equally.</w:t>
      </w:r>
    </w:p>
    <w:p w14:paraId="0F285719" w14:textId="77777777" w:rsidR="00672A91" w:rsidRPr="00F80899" w:rsidRDefault="00020CB1">
      <w:pPr>
        <w:rPr>
          <w:rFonts w:ascii="Arial" w:hAnsi="Arial" w:cs="Arial"/>
        </w:rPr>
      </w:pPr>
      <w:r w:rsidRPr="00F80899">
        <w:rPr>
          <w:rFonts w:ascii="Arial" w:hAnsi="Arial" w:cs="Arial"/>
        </w:rPr>
        <w:t>models have also been used to estimate the threshold of usage necessary to elicit community protection:</w:t>
      </w:r>
    </w:p>
    <w:p w14:paraId="19A210AC" w14:textId="77777777" w:rsidR="00672A91" w:rsidRPr="00F80899" w:rsidRDefault="00020CB1">
      <w:pPr>
        <w:numPr>
          <w:ilvl w:val="0"/>
          <w:numId w:val="1"/>
        </w:numPr>
        <w:spacing w:after="0"/>
        <w:rPr>
          <w:rFonts w:ascii="Arial" w:hAnsi="Arial" w:cs="Arial"/>
        </w:rPr>
      </w:pPr>
      <w:r w:rsidRPr="00F80899">
        <w:rPr>
          <w:rFonts w:ascii="Arial" w:hAnsi="Arial" w:cs="Arial"/>
        </w:rPr>
        <w:t>Killeen et al. [7] modelled that coverage of 35–65% would be needed to</w:t>
      </w:r>
    </w:p>
    <w:p w14:paraId="79664340" w14:textId="77777777" w:rsidR="00672A91" w:rsidRPr="00F80899" w:rsidRDefault="00020CB1">
      <w:pPr>
        <w:numPr>
          <w:ilvl w:val="0"/>
          <w:numId w:val="1"/>
        </w:numPr>
        <w:spacing w:after="0"/>
        <w:rPr>
          <w:rFonts w:ascii="Arial" w:hAnsi="Arial" w:cs="Arial"/>
        </w:rPr>
      </w:pPr>
      <w:r w:rsidRPr="00F80899">
        <w:rPr>
          <w:rFonts w:ascii="Arial" w:hAnsi="Arial" w:cs="Arial"/>
        </w:rPr>
        <w:t xml:space="preserve">achieve community-wide benefits. </w:t>
      </w:r>
    </w:p>
    <w:p w14:paraId="632EEF9D" w14:textId="0E8A8BDD" w:rsidR="00672A91" w:rsidRPr="00F80899" w:rsidRDefault="00020CB1">
      <w:pPr>
        <w:numPr>
          <w:ilvl w:val="0"/>
          <w:numId w:val="1"/>
        </w:numPr>
        <w:rPr>
          <w:rFonts w:ascii="Arial" w:hAnsi="Arial" w:cs="Arial"/>
        </w:rPr>
      </w:pPr>
      <w:r w:rsidRPr="00F80899">
        <w:rPr>
          <w:rFonts w:ascii="Arial" w:hAnsi="Arial" w:cs="Arial"/>
        </w:rPr>
        <w:t>Another model [23] suggested that as soon as one person uses an LLIN, there is a small indirect impact on non-users (even if marginal) compared to a hypothetical scenario where nobody is</w:t>
      </w:r>
      <w:r w:rsidR="00A8230D">
        <w:rPr>
          <w:rFonts w:ascii="Arial" w:hAnsi="Arial" w:cs="Arial"/>
        </w:rPr>
        <w:t xml:space="preserve"> using net – our results fall within their range </w:t>
      </w:r>
    </w:p>
    <w:p w14:paraId="1AAB37EC" w14:textId="77777777" w:rsidR="00672A91" w:rsidRPr="00F80899" w:rsidRDefault="00020CB1">
      <w:pPr>
        <w:rPr>
          <w:rFonts w:ascii="Arial" w:hAnsi="Arial" w:cs="Arial"/>
        </w:rPr>
      </w:pPr>
      <w:r w:rsidRPr="00F80899">
        <w:rPr>
          <w:rFonts w:ascii="Arial" w:hAnsi="Arial" w:cs="Arial"/>
        </w:rPr>
        <w:t>indirect protection is achieved early and diminishes or plateaus as usage increases hence can be achieved even with moderate coverage</w:t>
      </w:r>
    </w:p>
    <w:p w14:paraId="358D2310" w14:textId="77777777" w:rsidR="00672A91" w:rsidRPr="00F80899" w:rsidRDefault="00020CB1">
      <w:pPr>
        <w:rPr>
          <w:rFonts w:ascii="Arial" w:hAnsi="Arial" w:cs="Arial"/>
        </w:rPr>
      </w:pPr>
      <w:r w:rsidRPr="00F80899">
        <w:rPr>
          <w:rFonts w:ascii="Arial" w:hAnsi="Arial" w:cs="Arial"/>
        </w:rPr>
        <w:t>“</w:t>
      </w:r>
      <w:proofErr w:type="gramStart"/>
      <w:r w:rsidRPr="00F80899">
        <w:rPr>
          <w:rFonts w:ascii="Arial" w:hAnsi="Arial" w:cs="Arial"/>
        </w:rPr>
        <w:t>when</w:t>
      </w:r>
      <w:proofErr w:type="gramEnd"/>
      <w:r w:rsidRPr="00F80899">
        <w:rPr>
          <w:rFonts w:ascii="Arial" w:hAnsi="Arial" w:cs="Arial"/>
        </w:rPr>
        <w:t xml:space="preserve"> a net is very effective, as observed for </w:t>
      </w:r>
      <w:proofErr w:type="spellStart"/>
      <w:r w:rsidRPr="00F80899">
        <w:rPr>
          <w:rFonts w:ascii="Arial" w:hAnsi="Arial" w:cs="Arial"/>
        </w:rPr>
        <w:t>chlorfenapyr</w:t>
      </w:r>
      <w:proofErr w:type="spellEnd"/>
      <w:r w:rsidRPr="00F80899">
        <w:rPr>
          <w:rFonts w:ascii="Arial" w:hAnsi="Arial" w:cs="Arial"/>
        </w:rPr>
        <w:t xml:space="preserve"> LLINs, both users and</w:t>
      </w:r>
    </w:p>
    <w:p w14:paraId="0286FDD9" w14:textId="77777777" w:rsidR="00672A91" w:rsidRDefault="00020CB1">
      <w:pPr>
        <w:rPr>
          <w:rFonts w:ascii="Arial" w:hAnsi="Arial" w:cs="Arial"/>
        </w:rPr>
      </w:pPr>
      <w:r w:rsidRPr="00F80899">
        <w:rPr>
          <w:rFonts w:ascii="Arial" w:hAnsi="Arial" w:cs="Arial"/>
        </w:rPr>
        <w:t>non-users are protected even at moderate to low levels of community coverage.” - for IG2 in our case</w:t>
      </w:r>
    </w:p>
    <w:p w14:paraId="095EB636" w14:textId="74FDB4EB" w:rsidR="00F17B43" w:rsidRPr="00F17B43" w:rsidRDefault="00F17B43">
      <w:pPr>
        <w:rPr>
          <w:rFonts w:ascii="Arial" w:hAnsi="Arial" w:cs="Arial"/>
          <w:highlight w:val="yellow"/>
        </w:rPr>
      </w:pPr>
      <w:r w:rsidRPr="00F17B43">
        <w:rPr>
          <w:rFonts w:ascii="Arial" w:hAnsi="Arial" w:cs="Arial"/>
          <w:highlight w:val="yellow"/>
        </w:rPr>
        <w:t>why we found that:</w:t>
      </w:r>
    </w:p>
    <w:p w14:paraId="3720289C" w14:textId="4016F4C3" w:rsidR="00E769D6" w:rsidRDefault="00F17B43">
      <w:pPr>
        <w:rPr>
          <w:rFonts w:ascii="Arial" w:hAnsi="Arial" w:cs="Arial"/>
        </w:rPr>
      </w:pPr>
      <w:r w:rsidRPr="00F17B43">
        <w:rPr>
          <w:rFonts w:ascii="Arial" w:hAnsi="Arial" w:cs="Arial"/>
          <w:highlight w:val="yellow"/>
        </w:rPr>
        <w:t>absolute number of infections averted is not different in moderate and high, why?</w:t>
      </w:r>
      <w:r>
        <w:rPr>
          <w:rFonts w:ascii="Arial" w:hAnsi="Arial" w:cs="Arial"/>
        </w:rPr>
        <w:t xml:space="preserve"> </w:t>
      </w:r>
    </w:p>
    <w:p w14:paraId="2FF7A6AA" w14:textId="77777777" w:rsidR="00580FA6" w:rsidRDefault="00580FA6" w:rsidP="00580FA6">
      <w:pPr>
        <w:pBdr>
          <w:top w:val="nil"/>
          <w:left w:val="nil"/>
          <w:bottom w:val="nil"/>
          <w:right w:val="nil"/>
          <w:between w:val="nil"/>
        </w:pBdr>
        <w:spacing w:after="200" w:line="240" w:lineRule="auto"/>
        <w:rPr>
          <w:rFonts w:ascii="Arial" w:eastAsia="Arial" w:hAnsi="Arial" w:cs="Arial"/>
        </w:rPr>
      </w:pPr>
      <w:r w:rsidRPr="00496893">
        <w:rPr>
          <w:rFonts w:ascii="Arial" w:eastAsia="Arial" w:hAnsi="Arial" w:cs="Arial"/>
          <w:highlight w:val="yellow"/>
        </w:rPr>
        <w:t xml:space="preserve">I would think that the reason why it is not higher in higher transmission area might be due to the residual transmission, being high in high transmission and due to </w:t>
      </w:r>
      <w:proofErr w:type="gramStart"/>
      <w:r w:rsidRPr="00496893">
        <w:rPr>
          <w:rFonts w:ascii="Arial" w:eastAsia="Arial" w:hAnsi="Arial" w:cs="Arial"/>
          <w:highlight w:val="yellow"/>
        </w:rPr>
        <w:t>immunity</w:t>
      </w:r>
      <w:proofErr w:type="gramEnd"/>
      <w:r w:rsidRPr="00496893">
        <w:rPr>
          <w:rFonts w:ascii="Arial" w:eastAsia="Arial" w:hAnsi="Arial" w:cs="Arial"/>
          <w:highlight w:val="yellow"/>
        </w:rPr>
        <w:t xml:space="preserve"> that reduces the pool of infections that can be averted. We re observing that ITN impacts saturates at some level of prevalence and therefore the community protection also </w:t>
      </w:r>
      <w:proofErr w:type="gramStart"/>
      <w:r w:rsidRPr="00496893">
        <w:rPr>
          <w:rFonts w:ascii="Arial" w:eastAsia="Arial" w:hAnsi="Arial" w:cs="Arial"/>
          <w:highlight w:val="yellow"/>
        </w:rPr>
        <w:t>keep</w:t>
      </w:r>
      <w:proofErr w:type="gramEnd"/>
      <w:r w:rsidRPr="00496893">
        <w:rPr>
          <w:rFonts w:ascii="Arial" w:eastAsia="Arial" w:hAnsi="Arial" w:cs="Arial"/>
          <w:highlight w:val="yellow"/>
        </w:rPr>
        <w:t xml:space="preserve"> being significant as the number of users increase (despite the number of </w:t>
      </w:r>
      <w:proofErr w:type="gramStart"/>
      <w:r w:rsidRPr="00496893">
        <w:rPr>
          <w:rFonts w:ascii="Arial" w:eastAsia="Arial" w:hAnsi="Arial" w:cs="Arial"/>
          <w:highlight w:val="yellow"/>
        </w:rPr>
        <w:t>non users</w:t>
      </w:r>
      <w:proofErr w:type="gramEnd"/>
      <w:r w:rsidRPr="00496893">
        <w:rPr>
          <w:rFonts w:ascii="Arial" w:eastAsia="Arial" w:hAnsi="Arial" w:cs="Arial"/>
          <w:highlight w:val="yellow"/>
        </w:rPr>
        <w:t xml:space="preserve"> decreasing). It is important to note that for low prevalence the community effect (protection in the </w:t>
      </w:r>
      <w:proofErr w:type="gramStart"/>
      <w:r w:rsidRPr="00496893">
        <w:rPr>
          <w:rFonts w:ascii="Arial" w:eastAsia="Arial" w:hAnsi="Arial" w:cs="Arial"/>
          <w:highlight w:val="yellow"/>
        </w:rPr>
        <w:t>non users</w:t>
      </w:r>
      <w:proofErr w:type="gramEnd"/>
      <w:r w:rsidRPr="00496893">
        <w:rPr>
          <w:rFonts w:ascii="Arial" w:eastAsia="Arial" w:hAnsi="Arial" w:cs="Arial"/>
          <w:highlight w:val="yellow"/>
        </w:rPr>
        <w:t>) tends to increase and then decrease for higher coverage, while for higher prevalence it remains relatively constant in absolute infection averted (until you get to 80%).</w:t>
      </w:r>
    </w:p>
    <w:p w14:paraId="27B398BF" w14:textId="77777777" w:rsidR="00580FA6" w:rsidRPr="00F80899" w:rsidRDefault="00580FA6">
      <w:pPr>
        <w:rPr>
          <w:rFonts w:ascii="Arial" w:hAnsi="Arial" w:cs="Arial"/>
        </w:rPr>
      </w:pPr>
    </w:p>
    <w:p w14:paraId="19E63681" w14:textId="1AB31C02" w:rsidR="00672A91" w:rsidRPr="00A131C2" w:rsidRDefault="00020CB1" w:rsidP="00A131C2">
      <w:pPr>
        <w:pStyle w:val="ListParagraph"/>
        <w:numPr>
          <w:ilvl w:val="0"/>
          <w:numId w:val="1"/>
        </w:numPr>
        <w:rPr>
          <w:rFonts w:ascii="Arial" w:hAnsi="Arial" w:cs="Arial"/>
          <w:color w:val="D1D1D1"/>
        </w:rPr>
      </w:pPr>
      <w:r w:rsidRPr="00A131C2">
        <w:rPr>
          <w:rFonts w:ascii="Arial" w:eastAsia="Arial" w:hAnsi="Arial" w:cs="Arial"/>
          <w:color w:val="D1D1D1"/>
        </w:rPr>
        <w:t>What we did</w:t>
      </w:r>
    </w:p>
    <w:p w14:paraId="2FC5AF55" w14:textId="51D7D543" w:rsidR="00672A91" w:rsidRPr="00F80899" w:rsidRDefault="00020CB1">
      <w:pPr>
        <w:rPr>
          <w:rFonts w:ascii="Arial" w:eastAsia="Arial" w:hAnsi="Arial" w:cs="Arial"/>
        </w:rPr>
      </w:pPr>
      <w:r w:rsidRPr="00F80899">
        <w:rPr>
          <w:rFonts w:ascii="Arial" w:eastAsia="Arial" w:hAnsi="Arial" w:cs="Arial"/>
        </w:rPr>
        <w:t>Long-lasting insecticidal nets</w:t>
      </w:r>
      <w:r w:rsidR="006B3D60">
        <w:rPr>
          <w:rFonts w:ascii="Arial" w:eastAsia="Arial" w:hAnsi="Arial" w:cs="Arial"/>
        </w:rPr>
        <w:t xml:space="preserve"> (LLINs)</w:t>
      </w:r>
      <w:r w:rsidRPr="00F80899">
        <w:rPr>
          <w:rFonts w:ascii="Arial" w:eastAsia="Arial" w:hAnsi="Arial" w:cs="Arial"/>
        </w:rPr>
        <w:t xml:space="preserve"> offer protection to both users and non-users in </w:t>
      </w:r>
      <w:r w:rsidR="00365343">
        <w:rPr>
          <w:rFonts w:ascii="Arial" w:eastAsia="Arial" w:hAnsi="Arial" w:cs="Arial"/>
        </w:rPr>
        <w:t>a</w:t>
      </w:r>
      <w:r w:rsidRPr="00F80899">
        <w:rPr>
          <w:rFonts w:ascii="Arial" w:eastAsia="Arial" w:hAnsi="Arial" w:cs="Arial"/>
        </w:rPr>
        <w:t xml:space="preserve"> population, but how this protection varies across transmission intensity and </w:t>
      </w:r>
      <w:r w:rsidR="006B3D60">
        <w:rPr>
          <w:rFonts w:ascii="Arial" w:eastAsia="Arial" w:hAnsi="Arial" w:cs="Arial"/>
        </w:rPr>
        <w:t xml:space="preserve">effective LLIN </w:t>
      </w:r>
      <w:r w:rsidR="00365343">
        <w:rPr>
          <w:rFonts w:ascii="Arial" w:eastAsia="Arial" w:hAnsi="Arial" w:cs="Arial"/>
        </w:rPr>
        <w:t>usage</w:t>
      </w:r>
      <w:r w:rsidRPr="00F80899">
        <w:rPr>
          <w:rFonts w:ascii="Arial" w:eastAsia="Arial" w:hAnsi="Arial" w:cs="Arial"/>
        </w:rPr>
        <w:t xml:space="preserve"> remains incompletely evaluated as</w:t>
      </w:r>
      <w:r w:rsidR="006B3D60">
        <w:rPr>
          <w:rFonts w:ascii="Arial" w:eastAsia="Arial" w:hAnsi="Arial" w:cs="Arial"/>
        </w:rPr>
        <w:t xml:space="preserve"> evidence from</w:t>
      </w:r>
      <w:r w:rsidRPr="00F80899">
        <w:rPr>
          <w:rFonts w:ascii="Arial" w:eastAsia="Arial" w:hAnsi="Arial" w:cs="Arial"/>
        </w:rPr>
        <w:t xml:space="preserve"> </w:t>
      </w:r>
      <w:r w:rsidR="006B3D60">
        <w:rPr>
          <w:rFonts w:ascii="Arial" w:eastAsia="Arial" w:hAnsi="Arial" w:cs="Arial"/>
        </w:rPr>
        <w:t xml:space="preserve">randomized </w:t>
      </w:r>
      <w:r w:rsidR="006B3D60">
        <w:rPr>
          <w:rFonts w:ascii="Arial" w:eastAsia="Arial" w:hAnsi="Arial" w:cs="Arial"/>
        </w:rPr>
        <w:lastRenderedPageBreak/>
        <w:t>controlled trials</w:t>
      </w:r>
      <w:r w:rsidRPr="00F80899">
        <w:rPr>
          <w:rFonts w:ascii="Arial" w:eastAsia="Arial" w:hAnsi="Arial" w:cs="Arial"/>
        </w:rPr>
        <w:t xml:space="preserve"> are usually context specific. In this modelling study, we used an agent-based model of malaria transmission</w:t>
      </w:r>
      <w:r w:rsidR="009B6672">
        <w:rPr>
          <w:rFonts w:ascii="Arial" w:eastAsia="Arial" w:hAnsi="Arial" w:cs="Arial"/>
        </w:rPr>
        <w:t xml:space="preserve"> </w:t>
      </w:r>
      <w:r w:rsidR="009B6672">
        <w:rPr>
          <w:rFonts w:ascii="Arial" w:eastAsia="Arial" w:hAnsi="Arial" w:cs="Arial"/>
        </w:rPr>
        <w:fldChar w:fldCharType="begin"/>
      </w:r>
      <w:r w:rsidR="000D7834">
        <w:rPr>
          <w:rFonts w:ascii="Arial" w:eastAsia="Arial" w:hAnsi="Arial" w:cs="Arial"/>
        </w:rPr>
        <w:instrText xml:space="preserve"> ADDIN ZOTERO_ITEM CSL_CITATION {"citationID":"M4Jwo7xW","properties":{"formattedCitation":"[23]","plainCitation":"[23]","noteIndex":0},"citationItems":[{"id":110,"uris":["http://zotero.org/users/13629295/items/G3DX76QJ"],"itemData":{"id":110,"type":"webpage","abstract":"A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9B6672">
        <w:rPr>
          <w:rFonts w:ascii="Arial" w:eastAsia="Arial" w:hAnsi="Arial" w:cs="Arial"/>
        </w:rPr>
        <w:fldChar w:fldCharType="separate"/>
      </w:r>
      <w:r w:rsidR="000D7834" w:rsidRPr="000D7834">
        <w:rPr>
          <w:rFonts w:ascii="Arial" w:hAnsi="Arial" w:cs="Arial"/>
        </w:rPr>
        <w:t>[23]</w:t>
      </w:r>
      <w:r w:rsidR="009B6672">
        <w:rPr>
          <w:rFonts w:ascii="Arial" w:eastAsia="Arial" w:hAnsi="Arial" w:cs="Arial"/>
        </w:rPr>
        <w:fldChar w:fldCharType="end"/>
      </w:r>
      <w:r w:rsidRPr="00F80899">
        <w:rPr>
          <w:rFonts w:ascii="Arial" w:eastAsia="Arial" w:hAnsi="Arial" w:cs="Arial"/>
        </w:rPr>
        <w:t xml:space="preserve"> to quantify how </w:t>
      </w:r>
      <w:r w:rsidRPr="00F80899">
        <w:rPr>
          <w:rFonts w:ascii="Arial" w:eastAsia="Arial" w:hAnsi="Arial" w:cs="Arial"/>
          <w:color w:val="000000"/>
        </w:rPr>
        <w:t xml:space="preserve">the </w:t>
      </w:r>
      <w:r w:rsidRPr="00F80899">
        <w:rPr>
          <w:rFonts w:ascii="Arial" w:eastAsia="Arial" w:hAnsi="Arial" w:cs="Arial"/>
        </w:rPr>
        <w:t>protection offered by LLINs varies across transmission intensities and</w:t>
      </w:r>
      <w:r w:rsidR="006B3D60">
        <w:rPr>
          <w:rFonts w:ascii="Arial" w:eastAsia="Arial" w:hAnsi="Arial" w:cs="Arial"/>
        </w:rPr>
        <w:t xml:space="preserve"> effective LLIN</w:t>
      </w:r>
      <w:r w:rsidRPr="00F80899">
        <w:rPr>
          <w:rFonts w:ascii="Arial" w:eastAsia="Arial" w:hAnsi="Arial" w:cs="Arial"/>
        </w:rPr>
        <w:t xml:space="preserve"> </w:t>
      </w:r>
      <w:r w:rsidRPr="00F80899">
        <w:rPr>
          <w:rFonts w:ascii="Arial" w:eastAsia="Arial" w:hAnsi="Arial" w:cs="Arial"/>
          <w:color w:val="000000"/>
        </w:rPr>
        <w:t>usage</w:t>
      </w:r>
      <w:r w:rsidRPr="00F80899">
        <w:rPr>
          <w:rFonts w:ascii="Arial" w:eastAsia="Arial" w:hAnsi="Arial" w:cs="Arial"/>
        </w:rPr>
        <w:t xml:space="preserve">. This results in important </w:t>
      </w:r>
      <w:r w:rsidR="006B3D60">
        <w:rPr>
          <w:rFonts w:ascii="Arial" w:eastAsia="Arial" w:hAnsi="Arial" w:cs="Arial"/>
        </w:rPr>
        <w:t>insights</w:t>
      </w:r>
      <w:r w:rsidRPr="00F80899">
        <w:rPr>
          <w:rFonts w:ascii="Arial" w:eastAsia="Arial" w:hAnsi="Arial" w:cs="Arial"/>
        </w:rPr>
        <w:t xml:space="preserve"> for </w:t>
      </w:r>
      <w:r w:rsidR="00365343">
        <w:rPr>
          <w:rFonts w:ascii="Arial" w:eastAsia="Arial" w:hAnsi="Arial" w:cs="Arial"/>
        </w:rPr>
        <w:t xml:space="preserve">resource allocation in a resource-constrained </w:t>
      </w:r>
      <w:r w:rsidR="005B1A83">
        <w:rPr>
          <w:rFonts w:ascii="Arial" w:eastAsia="Arial" w:hAnsi="Arial" w:cs="Arial"/>
        </w:rPr>
        <w:t>context</w:t>
      </w:r>
      <w:r w:rsidRPr="00F80899">
        <w:rPr>
          <w:rFonts w:ascii="Arial" w:eastAsia="Arial" w:hAnsi="Arial" w:cs="Arial"/>
        </w:rPr>
        <w:t>.</w:t>
      </w:r>
    </w:p>
    <w:p w14:paraId="5E9B0D3A" w14:textId="22642019" w:rsidR="006B3D60" w:rsidRPr="006B3D60" w:rsidRDefault="006B3D60">
      <w:pPr>
        <w:numPr>
          <w:ilvl w:val="0"/>
          <w:numId w:val="1"/>
        </w:numPr>
        <w:pBdr>
          <w:top w:val="nil"/>
          <w:left w:val="nil"/>
          <w:bottom w:val="nil"/>
          <w:right w:val="nil"/>
          <w:between w:val="nil"/>
        </w:pBdr>
        <w:rPr>
          <w:rFonts w:ascii="Arial" w:hAnsi="Arial" w:cs="Arial"/>
          <w:color w:val="D1D1D1"/>
        </w:rPr>
      </w:pPr>
      <w:r>
        <w:rPr>
          <w:rFonts w:ascii="Arial" w:eastAsia="Arial" w:hAnsi="Arial" w:cs="Arial"/>
          <w:color w:val="D1D1D1"/>
        </w:rPr>
        <w:t>What we found</w:t>
      </w:r>
    </w:p>
    <w:p w14:paraId="2F7B1025" w14:textId="78EBE792" w:rsidR="006B3D60" w:rsidRDefault="006B3D60" w:rsidP="006B3D60">
      <w:pPr>
        <w:pBdr>
          <w:top w:val="nil"/>
          <w:left w:val="nil"/>
          <w:bottom w:val="nil"/>
          <w:right w:val="nil"/>
          <w:between w:val="nil"/>
        </w:pBdr>
        <w:rPr>
          <w:rFonts w:ascii="Arial" w:eastAsia="Arial" w:hAnsi="Arial" w:cs="Arial"/>
        </w:rPr>
      </w:pPr>
      <w:r>
        <w:rPr>
          <w:rFonts w:ascii="Arial" w:eastAsia="Arial" w:hAnsi="Arial" w:cs="Arial"/>
        </w:rPr>
        <w:t>Our results indicated that both LLIN users and non-users benefit from a reduction in prevalence and incidence when LLINs are introduced in the population a</w:t>
      </w:r>
      <w:r w:rsidR="00F72300">
        <w:rPr>
          <w:rFonts w:ascii="Arial" w:eastAsia="Arial" w:hAnsi="Arial" w:cs="Arial"/>
        </w:rPr>
        <w:t>s well as when</w:t>
      </w:r>
      <w:r>
        <w:rPr>
          <w:rFonts w:ascii="Arial" w:eastAsia="Arial" w:hAnsi="Arial" w:cs="Arial"/>
        </w:rPr>
        <w:t xml:space="preserve"> </w:t>
      </w:r>
      <w:r w:rsidR="00C94DF6">
        <w:rPr>
          <w:rFonts w:ascii="Arial" w:eastAsia="Arial" w:hAnsi="Arial" w:cs="Arial"/>
        </w:rPr>
        <w:t xml:space="preserve">effective </w:t>
      </w:r>
      <w:r>
        <w:rPr>
          <w:rFonts w:ascii="Arial" w:eastAsia="Arial" w:hAnsi="Arial" w:cs="Arial"/>
        </w:rPr>
        <w:t>usage</w:t>
      </w:r>
      <w:r w:rsidR="00F72300">
        <w:rPr>
          <w:rFonts w:ascii="Arial" w:eastAsia="Arial" w:hAnsi="Arial" w:cs="Arial"/>
        </w:rPr>
        <w:t xml:space="preserve"> is</w:t>
      </w:r>
      <w:r>
        <w:rPr>
          <w:rFonts w:ascii="Arial" w:eastAsia="Arial" w:hAnsi="Arial" w:cs="Arial"/>
        </w:rPr>
        <w:t xml:space="preserve"> further increased. </w:t>
      </w:r>
      <w:r w:rsidR="00F72300">
        <w:rPr>
          <w:rFonts w:ascii="Arial" w:eastAsia="Arial" w:hAnsi="Arial" w:cs="Arial"/>
        </w:rPr>
        <w:t xml:space="preserve">However, increasing LLIN usage </w:t>
      </w:r>
      <w:r w:rsidR="00C94DF6">
        <w:rPr>
          <w:rFonts w:ascii="Arial" w:eastAsia="Arial" w:hAnsi="Arial" w:cs="Arial"/>
        </w:rPr>
        <w:t xml:space="preserve">to higher levels </w:t>
      </w:r>
      <w:r w:rsidR="00F72300">
        <w:rPr>
          <w:rFonts w:ascii="Arial" w:eastAsia="Arial" w:hAnsi="Arial" w:cs="Arial"/>
        </w:rPr>
        <w:t xml:space="preserve">did not result in </w:t>
      </w:r>
      <w:r w:rsidR="00C94DF6">
        <w:rPr>
          <w:rFonts w:ascii="Arial" w:eastAsia="Arial" w:hAnsi="Arial" w:cs="Arial"/>
        </w:rPr>
        <w:t xml:space="preserve">continual </w:t>
      </w:r>
      <w:r w:rsidR="00F72300">
        <w:rPr>
          <w:rFonts w:ascii="Arial" w:eastAsia="Arial" w:hAnsi="Arial" w:cs="Arial"/>
        </w:rPr>
        <w:t>increas</w:t>
      </w:r>
      <w:r w:rsidR="00C94DF6">
        <w:rPr>
          <w:rFonts w:ascii="Arial" w:eastAsia="Arial" w:hAnsi="Arial" w:cs="Arial"/>
        </w:rPr>
        <w:t>e in</w:t>
      </w:r>
      <w:r w:rsidR="00F72300">
        <w:rPr>
          <w:rFonts w:ascii="Arial" w:eastAsia="Arial" w:hAnsi="Arial" w:cs="Arial"/>
        </w:rPr>
        <w:t xml:space="preserve"> reduction in prevalence or incidence in all transmission settings. A plateau in gains was observed in low and moderate transmission settings. </w:t>
      </w:r>
      <w:r w:rsidR="00F72300">
        <w:rPr>
          <w:rFonts w:ascii="Arial" w:eastAsia="Arial" w:hAnsi="Arial" w:cs="Arial"/>
        </w:rPr>
        <w:t>There was a non-linear relationship between the impact of LLIN usage and the relative reduction in prevalence.</w:t>
      </w:r>
      <w:r w:rsidR="00F72300">
        <w:rPr>
          <w:rFonts w:ascii="Arial" w:eastAsia="Arial" w:hAnsi="Arial" w:cs="Arial"/>
        </w:rPr>
        <w:t xml:space="preserve"> </w:t>
      </w:r>
      <w:r>
        <w:rPr>
          <w:rFonts w:ascii="Arial" w:eastAsia="Arial" w:hAnsi="Arial" w:cs="Arial"/>
        </w:rPr>
        <w:t xml:space="preserve">Across all transmission </w:t>
      </w:r>
      <w:r w:rsidR="00F72300">
        <w:rPr>
          <w:rFonts w:ascii="Arial" w:eastAsia="Arial" w:hAnsi="Arial" w:cs="Arial"/>
        </w:rPr>
        <w:t>settings</w:t>
      </w:r>
      <w:r>
        <w:rPr>
          <w:rFonts w:ascii="Arial" w:eastAsia="Arial" w:hAnsi="Arial" w:cs="Arial"/>
        </w:rPr>
        <w:t xml:space="preserve">, a reduction in prevalence and incidence was observed with the </w:t>
      </w:r>
      <w:r w:rsidR="00F72300">
        <w:rPr>
          <w:rFonts w:ascii="Arial" w:eastAsia="Arial" w:hAnsi="Arial" w:cs="Arial"/>
        </w:rPr>
        <w:t>highest</w:t>
      </w:r>
      <w:r>
        <w:rPr>
          <w:rFonts w:ascii="Arial" w:eastAsia="Arial" w:hAnsi="Arial" w:cs="Arial"/>
        </w:rPr>
        <w:t xml:space="preserve"> reduction occurring in low transmission settings.</w:t>
      </w:r>
      <w:r w:rsidR="00F72300">
        <w:rPr>
          <w:rFonts w:ascii="Arial" w:eastAsia="Arial" w:hAnsi="Arial" w:cs="Arial"/>
        </w:rPr>
        <w:t xml:space="preserve"> The reduction in incidence was of a s</w:t>
      </w:r>
      <w:r w:rsidR="001C25D2">
        <w:rPr>
          <w:rFonts w:ascii="Arial" w:eastAsia="Arial" w:hAnsi="Arial" w:cs="Arial"/>
        </w:rPr>
        <w:t>lightly higher</w:t>
      </w:r>
      <w:r w:rsidR="00F72300">
        <w:rPr>
          <w:rFonts w:ascii="Arial" w:eastAsia="Arial" w:hAnsi="Arial" w:cs="Arial"/>
        </w:rPr>
        <w:t xml:space="preserve"> magnitude </w:t>
      </w:r>
      <w:r w:rsidR="001C25D2">
        <w:rPr>
          <w:rFonts w:ascii="Arial" w:eastAsia="Arial" w:hAnsi="Arial" w:cs="Arial"/>
        </w:rPr>
        <w:t>compared to</w:t>
      </w:r>
      <w:r w:rsidR="00F72300">
        <w:rPr>
          <w:rFonts w:ascii="Arial" w:eastAsia="Arial" w:hAnsi="Arial" w:cs="Arial"/>
        </w:rPr>
        <w:t xml:space="preserve"> the reduction in </w:t>
      </w:r>
      <w:r w:rsidR="001C25D2">
        <w:rPr>
          <w:rFonts w:ascii="Arial" w:eastAsia="Arial" w:hAnsi="Arial" w:cs="Arial"/>
        </w:rPr>
        <w:t>prevalence, especially</w:t>
      </w:r>
      <w:r w:rsidR="00F72300">
        <w:rPr>
          <w:rFonts w:ascii="Arial" w:eastAsia="Arial" w:hAnsi="Arial" w:cs="Arial"/>
        </w:rPr>
        <w:t xml:space="preserve"> in </w:t>
      </w:r>
      <w:r w:rsidR="001C25D2">
        <w:rPr>
          <w:rFonts w:ascii="Arial" w:eastAsia="Arial" w:hAnsi="Arial" w:cs="Arial"/>
        </w:rPr>
        <w:t>moderate and high transmission</w:t>
      </w:r>
      <w:r w:rsidR="00F72300">
        <w:rPr>
          <w:rFonts w:ascii="Arial" w:eastAsia="Arial" w:hAnsi="Arial" w:cs="Arial"/>
        </w:rPr>
        <w:t xml:space="preserve"> settings</w:t>
      </w:r>
      <w:r w:rsidR="001C25D2">
        <w:rPr>
          <w:rFonts w:ascii="Arial" w:eastAsia="Arial" w:hAnsi="Arial" w:cs="Arial"/>
        </w:rPr>
        <w:t xml:space="preserve">. Residual transmission </w:t>
      </w:r>
      <w:r w:rsidR="00EF2BB4">
        <w:rPr>
          <w:rFonts w:ascii="Arial" w:eastAsia="Arial" w:hAnsi="Arial" w:cs="Arial"/>
        </w:rPr>
        <w:t>persisted</w:t>
      </w:r>
      <w:r w:rsidR="001C25D2">
        <w:rPr>
          <w:rFonts w:ascii="Arial" w:eastAsia="Arial" w:hAnsi="Arial" w:cs="Arial"/>
        </w:rPr>
        <w:t xml:space="preserve"> even at high LLIN usage levels, emphasizing that LLINs alone are not sufficient, hence the need for complementary interventions</w:t>
      </w:r>
      <w:r w:rsidR="00EF2BB4">
        <w:rPr>
          <w:rFonts w:ascii="Arial" w:eastAsia="Arial" w:hAnsi="Arial" w:cs="Arial"/>
        </w:rPr>
        <w:t xml:space="preserve"> especially in high transmission settings</w:t>
      </w:r>
      <w:r w:rsidR="001C25D2">
        <w:rPr>
          <w:rFonts w:ascii="Arial" w:eastAsia="Arial" w:hAnsi="Arial" w:cs="Arial"/>
        </w:rPr>
        <w:t xml:space="preserve">. For </w:t>
      </w:r>
      <w:r w:rsidR="00EF2BB4">
        <w:rPr>
          <w:rFonts w:ascii="Arial" w:eastAsia="Arial" w:hAnsi="Arial" w:cs="Arial"/>
        </w:rPr>
        <w:t>instance,</w:t>
      </w:r>
      <w:r w:rsidR="001C25D2">
        <w:rPr>
          <w:rFonts w:ascii="Arial" w:eastAsia="Arial" w:hAnsi="Arial" w:cs="Arial"/>
        </w:rPr>
        <w:t xml:space="preserve"> in high transmission settings, high LLIN usag</w:t>
      </w:r>
      <w:r w:rsidR="00EF2BB4">
        <w:rPr>
          <w:rFonts w:ascii="Arial" w:eastAsia="Arial" w:hAnsi="Arial" w:cs="Arial"/>
        </w:rPr>
        <w:t>e</w:t>
      </w:r>
      <w:r w:rsidR="001C25D2">
        <w:rPr>
          <w:rFonts w:ascii="Arial" w:eastAsia="Arial" w:hAnsi="Arial" w:cs="Arial"/>
        </w:rPr>
        <w:t xml:space="preserve"> together with </w:t>
      </w:r>
      <w:r w:rsidR="00EF2BB4">
        <w:rPr>
          <w:rFonts w:ascii="Arial" w:eastAsia="Arial" w:hAnsi="Arial" w:cs="Arial"/>
        </w:rPr>
        <w:t>intervention combinations would be required to achieve similar targets reached low transmission settings.</w:t>
      </w:r>
    </w:p>
    <w:p w14:paraId="7BAB8746" w14:textId="1C5A7335" w:rsidR="00C94DF6" w:rsidRPr="00C94DF6" w:rsidRDefault="00C94DF6" w:rsidP="00C94DF6">
      <w:pPr>
        <w:pStyle w:val="ListParagraph"/>
        <w:numPr>
          <w:ilvl w:val="0"/>
          <w:numId w:val="1"/>
        </w:numPr>
        <w:pBdr>
          <w:top w:val="nil"/>
          <w:left w:val="nil"/>
          <w:bottom w:val="nil"/>
          <w:right w:val="nil"/>
          <w:between w:val="nil"/>
        </w:pBdr>
        <w:rPr>
          <w:rFonts w:ascii="Arial" w:eastAsia="Arial" w:hAnsi="Arial" w:cs="Arial"/>
          <w:color w:val="BFBFBF" w:themeColor="background1" w:themeShade="BF"/>
        </w:rPr>
      </w:pPr>
      <w:r w:rsidRPr="00C94DF6">
        <w:rPr>
          <w:rFonts w:ascii="Arial" w:eastAsia="Arial" w:hAnsi="Arial" w:cs="Arial"/>
          <w:color w:val="BFBFBF" w:themeColor="background1" w:themeShade="BF"/>
        </w:rPr>
        <w:t>What do the results mean?</w:t>
      </w:r>
      <w:r>
        <w:rPr>
          <w:rFonts w:ascii="Arial" w:eastAsia="Arial" w:hAnsi="Arial" w:cs="Arial"/>
          <w:color w:val="BFBFBF" w:themeColor="background1" w:themeShade="BF"/>
        </w:rPr>
        <w:t xml:space="preserve"> – interpretation </w:t>
      </w:r>
    </w:p>
    <w:p w14:paraId="162BF9B0" w14:textId="20C532AC" w:rsidR="00AE427B" w:rsidRDefault="00AE427B" w:rsidP="00C94DF6">
      <w:pPr>
        <w:pBdr>
          <w:top w:val="nil"/>
          <w:left w:val="nil"/>
          <w:bottom w:val="nil"/>
          <w:right w:val="nil"/>
          <w:between w:val="nil"/>
        </w:pBdr>
        <w:rPr>
          <w:rFonts w:ascii="Arial" w:eastAsia="Arial" w:hAnsi="Arial" w:cs="Arial"/>
        </w:rPr>
      </w:pPr>
      <w:r>
        <w:rPr>
          <w:rFonts w:ascii="Arial" w:eastAsia="Arial" w:hAnsi="Arial" w:cs="Arial"/>
        </w:rPr>
        <w:t>Plateau in gains / non-linear relationship - why</w:t>
      </w:r>
    </w:p>
    <w:p w14:paraId="473DEE25" w14:textId="287B1D9E" w:rsidR="00C94DF6" w:rsidRDefault="00C94DF6" w:rsidP="00C94DF6">
      <w:pPr>
        <w:pBdr>
          <w:top w:val="nil"/>
          <w:left w:val="nil"/>
          <w:bottom w:val="nil"/>
          <w:right w:val="nil"/>
          <w:between w:val="nil"/>
        </w:pBdr>
        <w:rPr>
          <w:rFonts w:ascii="Arial" w:eastAsia="Arial" w:hAnsi="Arial" w:cs="Arial"/>
        </w:rPr>
      </w:pPr>
      <w:r>
        <w:rPr>
          <w:rFonts w:ascii="Arial" w:eastAsia="Arial" w:hAnsi="Arial" w:cs="Arial"/>
        </w:rPr>
        <w:t>The reduction in incidence was of a slightly higher magnitude compared to the reduction in prevalence, especially in moderate and high transmission settings</w:t>
      </w:r>
      <w:r>
        <w:rPr>
          <w:rFonts w:ascii="Arial" w:eastAsia="Arial" w:hAnsi="Arial" w:cs="Arial"/>
        </w:rPr>
        <w:t xml:space="preserve"> – why</w:t>
      </w:r>
    </w:p>
    <w:p w14:paraId="4142CB47" w14:textId="1070830E" w:rsidR="00C94DF6" w:rsidRDefault="00C94DF6" w:rsidP="00C94DF6">
      <w:pPr>
        <w:pBdr>
          <w:top w:val="nil"/>
          <w:left w:val="nil"/>
          <w:bottom w:val="nil"/>
          <w:right w:val="nil"/>
          <w:between w:val="nil"/>
        </w:pBdr>
        <w:rPr>
          <w:rFonts w:ascii="Arial" w:eastAsia="Arial" w:hAnsi="Arial" w:cs="Arial"/>
        </w:rPr>
      </w:pPr>
      <w:r>
        <w:rPr>
          <w:rFonts w:ascii="Arial" w:eastAsia="Arial" w:hAnsi="Arial" w:cs="Arial"/>
        </w:rPr>
        <w:t xml:space="preserve">More infections averted in high </w:t>
      </w:r>
      <w:proofErr w:type="spellStart"/>
      <w:r>
        <w:rPr>
          <w:rFonts w:ascii="Arial" w:eastAsia="Arial" w:hAnsi="Arial" w:cs="Arial"/>
        </w:rPr>
        <w:t>pfpr</w:t>
      </w:r>
      <w:proofErr w:type="spellEnd"/>
      <w:r>
        <w:rPr>
          <w:rFonts w:ascii="Arial" w:eastAsia="Arial" w:hAnsi="Arial" w:cs="Arial"/>
        </w:rPr>
        <w:t xml:space="preserve"> with high residual transmission </w:t>
      </w:r>
      <w:r w:rsidR="00AE427B">
        <w:rPr>
          <w:rFonts w:ascii="Arial" w:eastAsia="Arial" w:hAnsi="Arial" w:cs="Arial"/>
        </w:rPr>
        <w:t>–</w:t>
      </w:r>
      <w:r>
        <w:rPr>
          <w:rFonts w:ascii="Arial" w:eastAsia="Arial" w:hAnsi="Arial" w:cs="Arial"/>
        </w:rPr>
        <w:t xml:space="preserve"> why</w:t>
      </w:r>
    </w:p>
    <w:p w14:paraId="1247B01D" w14:textId="62CE39FD" w:rsidR="00AE427B" w:rsidRDefault="00AE427B" w:rsidP="00C94DF6">
      <w:pPr>
        <w:pBdr>
          <w:top w:val="nil"/>
          <w:left w:val="nil"/>
          <w:bottom w:val="nil"/>
          <w:right w:val="nil"/>
          <w:between w:val="nil"/>
        </w:pBdr>
        <w:rPr>
          <w:rFonts w:ascii="Arial" w:eastAsia="Arial" w:hAnsi="Arial" w:cs="Arial"/>
        </w:rPr>
      </w:pPr>
      <w:r>
        <w:rPr>
          <w:rFonts w:ascii="Arial" w:eastAsia="Arial" w:hAnsi="Arial" w:cs="Arial"/>
        </w:rPr>
        <w:t>Residual transmission persists at high usage – why?</w:t>
      </w:r>
    </w:p>
    <w:p w14:paraId="6AD34A4A" w14:textId="341AA372" w:rsidR="00C94DF6" w:rsidRDefault="00C94DF6" w:rsidP="00C94DF6">
      <w:pPr>
        <w:pBdr>
          <w:top w:val="nil"/>
          <w:left w:val="nil"/>
          <w:bottom w:val="nil"/>
          <w:right w:val="nil"/>
          <w:between w:val="nil"/>
        </w:pBdr>
        <w:rPr>
          <w:rFonts w:ascii="Arial" w:eastAsia="Arial" w:hAnsi="Arial" w:cs="Arial"/>
        </w:rPr>
      </w:pPr>
      <w:r>
        <w:rPr>
          <w:rFonts w:ascii="Arial" w:eastAsia="Arial" w:hAnsi="Arial" w:cs="Arial"/>
        </w:rPr>
        <w:t xml:space="preserve">Similar </w:t>
      </w:r>
      <w:r w:rsidR="00AE427B">
        <w:rPr>
          <w:rFonts w:ascii="Arial" w:eastAsia="Arial" w:hAnsi="Arial" w:cs="Arial"/>
        </w:rPr>
        <w:t>magnitude</w:t>
      </w:r>
      <w:r>
        <w:rPr>
          <w:rFonts w:ascii="Arial" w:eastAsia="Arial" w:hAnsi="Arial" w:cs="Arial"/>
        </w:rPr>
        <w:t xml:space="preserve"> of infections averted was observed in moderate and high transmission settings – why</w:t>
      </w:r>
    </w:p>
    <w:p w14:paraId="247DF0D5" w14:textId="77777777" w:rsidR="00C94DF6" w:rsidRPr="00C94DF6" w:rsidRDefault="00C94DF6" w:rsidP="00C94DF6">
      <w:pPr>
        <w:pBdr>
          <w:top w:val="nil"/>
          <w:left w:val="nil"/>
          <w:bottom w:val="nil"/>
          <w:right w:val="nil"/>
          <w:between w:val="nil"/>
        </w:pBdr>
        <w:rPr>
          <w:rFonts w:ascii="Arial" w:eastAsia="Arial" w:hAnsi="Arial" w:cs="Arial"/>
        </w:rPr>
      </w:pPr>
    </w:p>
    <w:p w14:paraId="4DE419C2" w14:textId="55027B9D"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Alignment with previous studies</w:t>
      </w:r>
    </w:p>
    <w:p w14:paraId="400F3342" w14:textId="6ACAEB4C" w:rsidR="004D7B48"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Our findings reinforce existing evidence that LLINs offer protection for both users and individuals who do not use nets. Hawley et al. found that households without treated nets benefited when located near households with treated nets in western Kenya, supporting the existence of a community effect</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{"citationID":"4rP8bBZ9","properties":{"formattedCitation":"[9]","plainCitation":"[9]","noteIndex":0},"citationItems":[{"id":6323,"uris":["http://zotero.org/users/13629295/items/BNFTIF3Y"],"itemData":{"id":6323,"type":"article-journal","abstract":"Spatial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B6672">
        <w:rPr>
          <w:rFonts w:ascii="Arial" w:eastAsia="Arial" w:hAnsi="Arial" w:cs="Arial"/>
          <w:color w:val="000000"/>
        </w:rPr>
        <w:fldChar w:fldCharType="separate"/>
      </w:r>
      <w:r w:rsidR="009B6672" w:rsidRPr="009B6672">
        <w:rPr>
          <w:rFonts w:ascii="Arial" w:hAnsi="Arial" w:cs="Arial"/>
        </w:rPr>
        <w:t>[9]</w:t>
      </w:r>
      <w:r w:rsidR="009B6672">
        <w:rPr>
          <w:rFonts w:ascii="Arial" w:eastAsia="Arial" w:hAnsi="Arial" w:cs="Arial"/>
          <w:color w:val="000000"/>
        </w:rPr>
        <w:fldChar w:fldCharType="end"/>
      </w:r>
      <w:r w:rsidRPr="00F80899">
        <w:rPr>
          <w:rFonts w:ascii="Arial" w:eastAsia="Arial" w:hAnsi="Arial" w:cs="Arial"/>
          <w:color w:val="000000"/>
        </w:rPr>
        <w:t>. More recently, Unwin and colleagues used a transmission model to quantify the direct and indirect protection from insecticide-treated nets and showed that both users and non-users can benefit from community protection</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{"citationID":"oOzKYYyO","properties":{"formattedCitation":"[15]","plainCitation":"[15]","noteIndex":0},"citationItems":[{"id":6322,"uris":["http://zotero.org/users/13629295/items/BUDG58KB"],"itemData":{"id":6322,"type":"article-journal","abstract":"Long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9B6672">
        <w:rPr>
          <w:rFonts w:ascii="Arial" w:eastAsia="Arial" w:hAnsi="Arial" w:cs="Arial"/>
          <w:color w:val="000000"/>
        </w:rPr>
        <w:fldChar w:fldCharType="separate"/>
      </w:r>
      <w:r w:rsidR="009B6672" w:rsidRPr="009B6672">
        <w:rPr>
          <w:rFonts w:ascii="Arial" w:hAnsi="Arial" w:cs="Arial"/>
        </w:rPr>
        <w:t>[15]</w:t>
      </w:r>
      <w:r w:rsidR="009B6672">
        <w:rPr>
          <w:rFonts w:ascii="Arial" w:eastAsia="Arial" w:hAnsi="Arial" w:cs="Arial"/>
          <w:color w:val="000000"/>
        </w:rPr>
        <w:fldChar w:fldCharType="end"/>
      </w:r>
      <w:r w:rsidRPr="00F80899">
        <w:rPr>
          <w:rFonts w:ascii="Arial" w:eastAsia="Arial" w:hAnsi="Arial" w:cs="Arial"/>
          <w:color w:val="000000"/>
        </w:rPr>
        <w:t xml:space="preserve">. </w:t>
      </w:r>
      <w:r w:rsidR="004A0FB7">
        <w:rPr>
          <w:rFonts w:ascii="Arial" w:eastAsia="Arial" w:hAnsi="Arial" w:cs="Arial"/>
          <w:color w:val="000000"/>
        </w:rPr>
        <w:t>S</w:t>
      </w:r>
      <w:r w:rsidRPr="00F80899">
        <w:rPr>
          <w:rFonts w:ascii="Arial" w:eastAsia="Arial" w:hAnsi="Arial" w:cs="Arial"/>
          <w:color w:val="000000"/>
        </w:rPr>
        <w:t>imulation</w:t>
      </w:r>
      <w:r w:rsidR="004A0FB7">
        <w:rPr>
          <w:rFonts w:ascii="Arial" w:eastAsia="Arial" w:hAnsi="Arial" w:cs="Arial"/>
          <w:color w:val="000000"/>
        </w:rPr>
        <w:t xml:space="preserve"> results</w:t>
      </w:r>
      <w:r w:rsidRPr="00F80899">
        <w:rPr>
          <w:rFonts w:ascii="Arial" w:eastAsia="Arial" w:hAnsi="Arial" w:cs="Arial"/>
          <w:color w:val="000000"/>
        </w:rPr>
        <w:t xml:space="preserve"> indicated that the magnitude of </w:t>
      </w:r>
      <w:r w:rsidRPr="00F80899">
        <w:rPr>
          <w:rFonts w:ascii="Arial" w:eastAsia="Arial" w:hAnsi="Arial" w:cs="Arial"/>
          <w:color w:val="000000"/>
        </w:rPr>
        <w:lastRenderedPageBreak/>
        <w:t xml:space="preserve">community protection varies substantially across transmission settings. This dependence on transmission intensity we observed is also consistent with previous </w:t>
      </w:r>
      <w:r w:rsidR="00C95099">
        <w:rPr>
          <w:rFonts w:ascii="Arial" w:eastAsia="Arial" w:hAnsi="Arial" w:cs="Arial"/>
          <w:color w:val="000000"/>
        </w:rPr>
        <w:t>studies</w:t>
      </w:r>
      <w:r w:rsidRPr="00F80899">
        <w:rPr>
          <w:rFonts w:ascii="Arial" w:eastAsia="Arial" w:hAnsi="Arial" w:cs="Arial"/>
          <w:color w:val="000000"/>
        </w:rPr>
        <w:t>. In low and moderate transmission settings, protection</w:t>
      </w:r>
      <w:r w:rsidR="005C7468">
        <w:rPr>
          <w:rFonts w:ascii="Arial" w:eastAsia="Arial" w:hAnsi="Arial" w:cs="Arial"/>
          <w:color w:val="000000"/>
        </w:rPr>
        <w:t xml:space="preserve"> among non-users</w:t>
      </w:r>
      <w:r w:rsidRPr="00F80899">
        <w:rPr>
          <w:rFonts w:ascii="Arial" w:eastAsia="Arial" w:hAnsi="Arial" w:cs="Arial"/>
          <w:color w:val="000000"/>
        </w:rPr>
        <w:t xml:space="preserve"> increases rapidly with </w:t>
      </w:r>
      <w:r w:rsidRPr="00F80899">
        <w:rPr>
          <w:rFonts w:ascii="Arial" w:eastAsia="Arial" w:hAnsi="Arial" w:cs="Arial"/>
        </w:rPr>
        <w:t xml:space="preserve">usage </w:t>
      </w:r>
      <w:r w:rsidRPr="00F80899">
        <w:rPr>
          <w:rFonts w:ascii="Arial" w:eastAsia="Arial" w:hAnsi="Arial" w:cs="Arial"/>
          <w:color w:val="000000"/>
        </w:rPr>
        <w:t>and approaches the level of protection</w:t>
      </w:r>
      <w:r w:rsidR="005C7468">
        <w:rPr>
          <w:rFonts w:ascii="Arial" w:eastAsia="Arial" w:hAnsi="Arial" w:cs="Arial"/>
          <w:color w:val="000000"/>
        </w:rPr>
        <w:t xml:space="preserve"> among users</w:t>
      </w:r>
      <w:r w:rsidRPr="00F80899">
        <w:rPr>
          <w:rFonts w:ascii="Arial" w:eastAsia="Arial" w:hAnsi="Arial" w:cs="Arial"/>
          <w:color w:val="000000"/>
        </w:rPr>
        <w:t xml:space="preserve"> at moderate </w:t>
      </w:r>
      <w:r w:rsidRPr="00F80899">
        <w:rPr>
          <w:rFonts w:ascii="Arial" w:eastAsia="Arial" w:hAnsi="Arial" w:cs="Arial"/>
        </w:rPr>
        <w:t xml:space="preserve">usage </w:t>
      </w:r>
      <w:r w:rsidRPr="00F80899">
        <w:rPr>
          <w:rFonts w:ascii="Arial" w:eastAsia="Arial" w:hAnsi="Arial" w:cs="Arial"/>
          <w:color w:val="000000"/>
        </w:rPr>
        <w:t xml:space="preserve">levels, indicating </w:t>
      </w:r>
      <w:r w:rsidR="005C7468">
        <w:rPr>
          <w:rFonts w:ascii="Arial" w:eastAsia="Arial" w:hAnsi="Arial" w:cs="Arial"/>
          <w:color w:val="000000"/>
        </w:rPr>
        <w:t xml:space="preserve">that </w:t>
      </w:r>
      <w:r w:rsidRPr="00F80899">
        <w:rPr>
          <w:rFonts w:ascii="Arial" w:eastAsia="Arial" w:hAnsi="Arial" w:cs="Arial"/>
        </w:rPr>
        <w:t>moderate usage levels are enough for both users and non-users to benefit similarly</w:t>
      </w:r>
      <w:r w:rsidRPr="00F80899">
        <w:rPr>
          <w:rFonts w:ascii="Arial" w:eastAsia="Arial" w:hAnsi="Arial" w:cs="Arial"/>
          <w:color w:val="000000"/>
        </w:rPr>
        <w:t xml:space="preserve">. </w:t>
      </w:r>
      <w:r w:rsidR="005C7468" w:rsidRPr="00F80899">
        <w:rPr>
          <w:rFonts w:ascii="Arial" w:eastAsia="Arial" w:hAnsi="Arial" w:cs="Arial"/>
          <w:color w:val="000000"/>
        </w:rPr>
        <w:t>In contrast, in high transmission settings, protection</w:t>
      </w:r>
      <w:r w:rsidR="005C7468">
        <w:rPr>
          <w:rFonts w:ascii="Arial" w:eastAsia="Arial" w:hAnsi="Arial" w:cs="Arial"/>
          <w:color w:val="000000"/>
        </w:rPr>
        <w:t xml:space="preserve"> among non-users</w:t>
      </w:r>
      <w:r w:rsidR="005C7468" w:rsidRPr="00F80899">
        <w:rPr>
          <w:rFonts w:ascii="Arial" w:eastAsia="Arial" w:hAnsi="Arial" w:cs="Arial"/>
          <w:color w:val="000000"/>
        </w:rPr>
        <w:t xml:space="preserve"> remains limited even at high </w:t>
      </w:r>
      <w:r w:rsidR="005C7468" w:rsidRPr="00F80899">
        <w:rPr>
          <w:rFonts w:ascii="Arial" w:eastAsia="Arial" w:hAnsi="Arial" w:cs="Arial"/>
        </w:rPr>
        <w:t>usage</w:t>
      </w:r>
      <w:r w:rsidR="005C7468" w:rsidRPr="00F80899">
        <w:rPr>
          <w:rFonts w:ascii="Arial" w:eastAsia="Arial" w:hAnsi="Arial" w:cs="Arial"/>
          <w:color w:val="000000"/>
        </w:rPr>
        <w:t xml:space="preserve">, highlighting the persistence of </w:t>
      </w:r>
      <w:r w:rsidR="00C95099">
        <w:rPr>
          <w:rFonts w:ascii="Arial" w:eastAsia="Arial" w:hAnsi="Arial" w:cs="Arial"/>
          <w:color w:val="000000"/>
        </w:rPr>
        <w:t xml:space="preserve">residual </w:t>
      </w:r>
      <w:r w:rsidR="005C7468" w:rsidRPr="00F80899">
        <w:rPr>
          <w:rFonts w:ascii="Arial" w:eastAsia="Arial" w:hAnsi="Arial" w:cs="Arial"/>
          <w:color w:val="000000"/>
        </w:rPr>
        <w:t>transmission despite widespread LLIN use. This is consistent with programmatic evidence from Uganda showing that universal LLIN distribution produced only modest improvements in some higher-burden settings, and that additional IRS was needed to achieve larger gains where transmission remained intense</w:t>
      </w:r>
      <w:r w:rsidR="009B6672">
        <w:rPr>
          <w:rFonts w:ascii="Arial" w:eastAsia="Arial" w:hAnsi="Arial" w:cs="Arial"/>
          <w:color w:val="000000"/>
        </w:rPr>
        <w:t xml:space="preserve"> </w:t>
      </w:r>
      <w:r w:rsidR="009B6672">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{"citationID":"HplywKVq","properties":{"formattedCitation":"[40]","plainCitation":"[40]","noteIndex":0},"citationItems":[{"id":6328,"uris":["http://zotero.org/users/13629295/items/QLPS5H8G"],"itemData":{"id":6328,"type":"article-journal","container-title":"PLOS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9B6672">
        <w:rPr>
          <w:rFonts w:ascii="Arial" w:eastAsia="Arial" w:hAnsi="Arial" w:cs="Arial"/>
          <w:color w:val="000000"/>
        </w:rPr>
        <w:fldChar w:fldCharType="separate"/>
      </w:r>
      <w:r w:rsidR="000D7834" w:rsidRPr="000D7834">
        <w:rPr>
          <w:rFonts w:ascii="Arial" w:hAnsi="Arial" w:cs="Arial"/>
        </w:rPr>
        <w:t>[40]</w:t>
      </w:r>
      <w:r w:rsidR="009B6672">
        <w:rPr>
          <w:rFonts w:ascii="Arial" w:eastAsia="Arial" w:hAnsi="Arial" w:cs="Arial"/>
          <w:color w:val="000000"/>
        </w:rPr>
        <w:fldChar w:fldCharType="end"/>
      </w:r>
      <w:r w:rsidR="005C7468" w:rsidRPr="00F80899">
        <w:rPr>
          <w:rFonts w:ascii="Arial" w:eastAsia="Arial" w:hAnsi="Arial" w:cs="Arial"/>
          <w:color w:val="000000"/>
        </w:rPr>
        <w:t xml:space="preserve">. </w:t>
      </w:r>
      <w:r w:rsidR="005C7468">
        <w:rPr>
          <w:rFonts w:ascii="Arial" w:eastAsia="Arial" w:hAnsi="Arial" w:cs="Arial"/>
          <w:color w:val="000000"/>
        </w:rPr>
        <w:t xml:space="preserve">In addition, </w:t>
      </w:r>
      <w:r w:rsidRPr="00F80899">
        <w:rPr>
          <w:rFonts w:ascii="Arial" w:eastAsia="Arial" w:hAnsi="Arial" w:cs="Arial"/>
          <w:color w:val="000000"/>
        </w:rPr>
        <w:t>Griffin et al. showed that high LLIN coverage could reduce prevalence to very low levels in low-transmission settings, while substantially higher transmission settings were less responsive to LLIN scale-up alone</w:t>
      </w:r>
      <w:r w:rsidR="009B6672">
        <w:rPr>
          <w:rFonts w:ascii="Arial" w:eastAsia="Arial" w:hAnsi="Arial" w:cs="Arial"/>
          <w:color w:val="000000"/>
        </w:rPr>
        <w:t xml:space="preserve"> </w:t>
      </w:r>
      <w:r w:rsidR="009B6672">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{"citationID":"IlOh6beM","properties":{"formattedCitation":"[41]","plainCitation":"[41]","noteIndex":0},"citationItems":[{"id":25,"uris":["http://zotero.org/users/13629295/items/5QJ3GKAS"],"itemData":{"id":25,"type":"article-journal","abstract":"Azra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B6672">
        <w:rPr>
          <w:rFonts w:ascii="Arial" w:eastAsia="Arial" w:hAnsi="Arial" w:cs="Arial"/>
          <w:color w:val="000000"/>
        </w:rPr>
        <w:fldChar w:fldCharType="separate"/>
      </w:r>
      <w:r w:rsidR="000D7834" w:rsidRPr="000D7834">
        <w:rPr>
          <w:rFonts w:ascii="Arial" w:hAnsi="Arial" w:cs="Arial"/>
        </w:rPr>
        <w:t>[41]</w:t>
      </w:r>
      <w:r w:rsidR="009B6672">
        <w:rPr>
          <w:rFonts w:ascii="Arial" w:eastAsia="Arial" w:hAnsi="Arial" w:cs="Arial"/>
          <w:color w:val="000000"/>
        </w:rPr>
        <w:fldChar w:fldCharType="end"/>
      </w:r>
      <w:r w:rsidRPr="00F80899">
        <w:rPr>
          <w:rFonts w:ascii="Arial" w:eastAsia="Arial" w:hAnsi="Arial" w:cs="Arial"/>
          <w:color w:val="000000"/>
        </w:rPr>
        <w:t>.</w:t>
      </w:r>
      <w:r w:rsidRPr="00F80899">
        <w:rPr>
          <w:rFonts w:ascii="Arial" w:eastAsia="Arial" w:hAnsi="Arial" w:cs="Arial"/>
          <w:color w:val="FF0000"/>
        </w:rPr>
        <w:t xml:space="preserve"> </w:t>
      </w:r>
      <w:r w:rsidR="00C95099" w:rsidRPr="00F50DC1">
        <w:rPr>
          <w:rFonts w:ascii="Arial" w:eastAsia="Arial" w:hAnsi="Arial" w:cs="Arial"/>
        </w:rPr>
        <w:t>Both relative reduction in prevalence and</w:t>
      </w:r>
      <w:r w:rsidR="00F50DC1">
        <w:rPr>
          <w:rFonts w:ascii="Arial" w:eastAsia="Arial" w:hAnsi="Arial" w:cs="Arial"/>
        </w:rPr>
        <w:t xml:space="preserve"> the</w:t>
      </w:r>
      <w:r w:rsidR="00C95099" w:rsidRPr="00F50DC1">
        <w:rPr>
          <w:rFonts w:ascii="Arial" w:eastAsia="Arial" w:hAnsi="Arial" w:cs="Arial"/>
        </w:rPr>
        <w:t xml:space="preserve"> a</w:t>
      </w:r>
      <w:r w:rsidRPr="00F80899">
        <w:rPr>
          <w:rFonts w:ascii="Arial" w:eastAsia="Arial" w:hAnsi="Arial" w:cs="Arial"/>
          <w:color w:val="000000"/>
        </w:rPr>
        <w:t xml:space="preserve">nalysis of </w:t>
      </w:r>
      <w:r w:rsidR="00C95099">
        <w:rPr>
          <w:rFonts w:ascii="Arial" w:eastAsia="Arial" w:hAnsi="Arial" w:cs="Arial"/>
          <w:color w:val="000000"/>
        </w:rPr>
        <w:t>infections averted</w:t>
      </w:r>
      <w:r w:rsidRPr="00F80899">
        <w:rPr>
          <w:rFonts w:ascii="Arial" w:eastAsia="Arial" w:hAnsi="Arial" w:cs="Arial"/>
          <w:color w:val="000000"/>
        </w:rPr>
        <w:t xml:space="preserve"> reveal</w:t>
      </w:r>
      <w:r w:rsidR="00C95099">
        <w:rPr>
          <w:rFonts w:ascii="Arial" w:eastAsia="Arial" w:hAnsi="Arial" w:cs="Arial"/>
          <w:color w:val="000000"/>
        </w:rPr>
        <w:t>ed</w:t>
      </w:r>
      <w:r w:rsidRPr="00F80899">
        <w:rPr>
          <w:rFonts w:ascii="Arial" w:eastAsia="Arial" w:hAnsi="Arial" w:cs="Arial"/>
          <w:color w:val="000000"/>
        </w:rPr>
        <w:t xml:space="preserve"> </w:t>
      </w:r>
      <w:r w:rsidR="00C95099">
        <w:rPr>
          <w:rFonts w:ascii="Arial" w:eastAsia="Arial" w:hAnsi="Arial" w:cs="Arial"/>
          <w:color w:val="000000"/>
        </w:rPr>
        <w:t>a plateau in</w:t>
      </w:r>
      <w:r w:rsidRPr="00F80899">
        <w:rPr>
          <w:rFonts w:ascii="Arial" w:eastAsia="Arial" w:hAnsi="Arial" w:cs="Arial"/>
          <w:color w:val="000000"/>
        </w:rPr>
        <w:t xml:space="preserve"> gains associated with increasing LLIN </w:t>
      </w:r>
      <w:r w:rsidR="00C95099">
        <w:rPr>
          <w:rFonts w:ascii="Arial" w:eastAsia="Arial" w:hAnsi="Arial" w:cs="Arial"/>
          <w:color w:val="000000"/>
        </w:rPr>
        <w:t xml:space="preserve">usage in </w:t>
      </w:r>
      <w:r w:rsidR="00F50DC1">
        <w:rPr>
          <w:rFonts w:ascii="Arial" w:eastAsia="Arial" w:hAnsi="Arial" w:cs="Arial"/>
          <w:color w:val="000000"/>
        </w:rPr>
        <w:t>some</w:t>
      </w:r>
      <w:r w:rsidR="00C95099">
        <w:rPr>
          <w:rFonts w:ascii="Arial" w:eastAsia="Arial" w:hAnsi="Arial" w:cs="Arial"/>
          <w:color w:val="000000"/>
        </w:rPr>
        <w:t xml:space="preserve"> settings</w:t>
      </w:r>
      <w:r w:rsidRPr="00F80899">
        <w:rPr>
          <w:rFonts w:ascii="Arial" w:eastAsia="Arial" w:hAnsi="Arial" w:cs="Arial"/>
          <w:color w:val="000000"/>
        </w:rPr>
        <w:t>. In low</w:t>
      </w:r>
      <w:r w:rsidR="00F50DC1">
        <w:rPr>
          <w:rFonts w:ascii="Arial" w:eastAsia="Arial" w:hAnsi="Arial" w:cs="Arial"/>
          <w:color w:val="000000"/>
        </w:rPr>
        <w:t xml:space="preserve"> and moderate</w:t>
      </w:r>
      <w:r w:rsidRPr="00F80899">
        <w:rPr>
          <w:rFonts w:ascii="Arial" w:eastAsia="Arial" w:hAnsi="Arial" w:cs="Arial"/>
          <w:color w:val="000000"/>
        </w:rPr>
        <w:t xml:space="preserve"> transmission settings, </w:t>
      </w:r>
      <w:r w:rsidR="00F50DC1">
        <w:rPr>
          <w:rFonts w:ascii="Arial" w:eastAsia="Arial" w:hAnsi="Arial" w:cs="Arial"/>
          <w:color w:val="000000"/>
        </w:rPr>
        <w:t xml:space="preserve">prevalence reduction and infections averted increased rapidly </w:t>
      </w:r>
      <w:r w:rsidRPr="00F80899">
        <w:rPr>
          <w:rFonts w:ascii="Arial" w:eastAsia="Arial" w:hAnsi="Arial" w:cs="Arial"/>
          <w:color w:val="000000"/>
        </w:rPr>
        <w:t>at low</w:t>
      </w:r>
      <w:r w:rsidR="001F46AA">
        <w:rPr>
          <w:rFonts w:ascii="Arial" w:eastAsia="Arial" w:hAnsi="Arial" w:cs="Arial"/>
          <w:color w:val="000000"/>
        </w:rPr>
        <w:t>-to-moderate</w:t>
      </w:r>
      <w:r w:rsidRPr="00F80899">
        <w:rPr>
          <w:rFonts w:ascii="Arial" w:eastAsia="Arial" w:hAnsi="Arial" w:cs="Arial"/>
          <w:color w:val="000000"/>
        </w:rPr>
        <w:t xml:space="preserve"> </w:t>
      </w:r>
      <w:r w:rsidR="00F50DC1">
        <w:rPr>
          <w:rFonts w:ascii="Arial" w:eastAsia="Arial" w:hAnsi="Arial" w:cs="Arial"/>
          <w:color w:val="000000"/>
        </w:rPr>
        <w:t>usage</w:t>
      </w:r>
      <w:r w:rsidRPr="00F80899">
        <w:rPr>
          <w:rFonts w:ascii="Arial" w:eastAsia="Arial" w:hAnsi="Arial" w:cs="Arial"/>
          <w:color w:val="000000"/>
        </w:rPr>
        <w:t xml:space="preserve"> levels</w:t>
      </w:r>
      <w:r w:rsidR="001F46AA">
        <w:rPr>
          <w:rFonts w:ascii="Arial" w:eastAsia="Arial" w:hAnsi="Arial" w:cs="Arial"/>
          <w:color w:val="000000"/>
        </w:rPr>
        <w:t>,</w:t>
      </w:r>
      <w:r w:rsidRPr="00F80899">
        <w:rPr>
          <w:rFonts w:ascii="Arial" w:eastAsia="Arial" w:hAnsi="Arial" w:cs="Arial"/>
          <w:color w:val="000000"/>
        </w:rPr>
        <w:t xml:space="preserve"> </w:t>
      </w:r>
      <w:r w:rsidR="001F46AA" w:rsidRPr="001F46AA">
        <w:rPr>
          <w:rFonts w:ascii="Arial" w:eastAsia="Arial" w:hAnsi="Arial" w:cs="Arial"/>
          <w:color w:val="000000"/>
        </w:rPr>
        <w:t xml:space="preserve">but the incremental gains diminished at higher </w:t>
      </w:r>
      <w:r w:rsidR="001F46AA">
        <w:rPr>
          <w:rFonts w:ascii="Arial" w:eastAsia="Arial" w:hAnsi="Arial" w:cs="Arial"/>
          <w:color w:val="000000"/>
        </w:rPr>
        <w:t>usage levels</w:t>
      </w:r>
      <w:r w:rsidR="001F46AA" w:rsidRPr="001F46AA">
        <w:rPr>
          <w:rFonts w:ascii="Arial" w:eastAsia="Arial" w:hAnsi="Arial" w:cs="Arial"/>
          <w:color w:val="000000"/>
        </w:rPr>
        <w:t>, indicating a plateau in intervention impact</w:t>
      </w:r>
      <w:r w:rsidRPr="00F80899">
        <w:rPr>
          <w:rFonts w:ascii="Arial" w:eastAsia="Arial" w:hAnsi="Arial" w:cs="Arial"/>
          <w:color w:val="000000"/>
        </w:rPr>
        <w:t>.</w:t>
      </w:r>
      <w:r w:rsidR="001F46AA">
        <w:rPr>
          <w:rFonts w:ascii="Arial" w:eastAsia="Arial" w:hAnsi="Arial" w:cs="Arial"/>
          <w:color w:val="000000"/>
        </w:rPr>
        <w:t xml:space="preserve"> </w:t>
      </w:r>
      <w:r w:rsidR="001F46AA" w:rsidRPr="001F46AA">
        <w:rPr>
          <w:rFonts w:ascii="Arial" w:eastAsia="Arial" w:hAnsi="Arial" w:cs="Arial"/>
          <w:color w:val="000000"/>
        </w:rPr>
        <w:t>This likely reflects the establishment of substantial community protection, whereby much of the preventable transmission has already been interrupted and each additional increase in LLIN usage averts progressively fewer infections</w:t>
      </w:r>
      <w:r w:rsidR="001F46AA">
        <w:rPr>
          <w:rFonts w:ascii="Arial" w:eastAsia="Arial" w:hAnsi="Arial" w:cs="Arial"/>
          <w:color w:val="000000"/>
        </w:rPr>
        <w:t>.</w:t>
      </w:r>
      <w:r w:rsidRPr="00F80899">
        <w:rPr>
          <w:rFonts w:ascii="Arial" w:eastAsia="Arial" w:hAnsi="Arial" w:cs="Arial"/>
          <w:color w:val="000000"/>
        </w:rPr>
        <w:t xml:space="preserve"> In high transmission settings, however, </w:t>
      </w:r>
      <w:r w:rsidR="00F50DC1">
        <w:rPr>
          <w:rFonts w:ascii="Arial" w:eastAsia="Arial" w:hAnsi="Arial" w:cs="Arial"/>
          <w:color w:val="000000"/>
        </w:rPr>
        <w:t>relative reduction in prevalence and infections averted</w:t>
      </w:r>
      <w:r w:rsidRPr="00F80899">
        <w:rPr>
          <w:rFonts w:ascii="Arial" w:eastAsia="Arial" w:hAnsi="Arial" w:cs="Arial"/>
          <w:color w:val="000000"/>
        </w:rPr>
        <w:t xml:space="preserve"> continue</w:t>
      </w:r>
      <w:r w:rsidR="00F50DC1">
        <w:rPr>
          <w:rFonts w:ascii="Arial" w:eastAsia="Arial" w:hAnsi="Arial" w:cs="Arial"/>
          <w:color w:val="000000"/>
        </w:rPr>
        <w:t>d</w:t>
      </w:r>
      <w:r w:rsidRPr="00F80899">
        <w:rPr>
          <w:rFonts w:ascii="Arial" w:eastAsia="Arial" w:hAnsi="Arial" w:cs="Arial"/>
          <w:color w:val="000000"/>
        </w:rPr>
        <w:t xml:space="preserve"> to grow with</w:t>
      </w:r>
      <w:r w:rsidR="00F50DC1">
        <w:rPr>
          <w:rFonts w:ascii="Arial" w:eastAsia="Arial" w:hAnsi="Arial" w:cs="Arial"/>
          <w:color w:val="000000"/>
        </w:rPr>
        <w:t xml:space="preserve"> increasing</w:t>
      </w:r>
      <w:r w:rsidRPr="00F80899">
        <w:rPr>
          <w:rFonts w:ascii="Arial" w:eastAsia="Arial" w:hAnsi="Arial" w:cs="Arial"/>
          <w:color w:val="000000"/>
        </w:rPr>
        <w:t xml:space="preserve"> </w:t>
      </w:r>
      <w:r w:rsidR="00F50DC1">
        <w:rPr>
          <w:rFonts w:ascii="Arial" w:eastAsia="Arial" w:hAnsi="Arial" w:cs="Arial"/>
          <w:color w:val="000000"/>
        </w:rPr>
        <w:t xml:space="preserve">LLIN </w:t>
      </w:r>
      <w:r w:rsidRPr="00F80899">
        <w:rPr>
          <w:rFonts w:ascii="Arial" w:eastAsia="Arial" w:hAnsi="Arial" w:cs="Arial"/>
        </w:rPr>
        <w:t>usage</w:t>
      </w:r>
      <w:r w:rsidRPr="00F80899">
        <w:rPr>
          <w:rFonts w:ascii="Arial" w:eastAsia="Arial" w:hAnsi="Arial" w:cs="Arial"/>
          <w:color w:val="000000"/>
        </w:rPr>
        <w:t>, with no clear evidence of saturation within the range examined.</w:t>
      </w:r>
      <w:r w:rsidR="00104CFC">
        <w:rPr>
          <w:rFonts w:ascii="Arial" w:eastAsia="Arial" w:hAnsi="Arial" w:cs="Arial"/>
          <w:color w:val="000000"/>
        </w:rPr>
        <w:t xml:space="preserve"> O</w:t>
      </w:r>
      <w:r w:rsidR="00104CFC" w:rsidRPr="001F46AA">
        <w:rPr>
          <w:rFonts w:ascii="Arial" w:eastAsia="Arial" w:hAnsi="Arial" w:cs="Arial"/>
          <w:color w:val="000000"/>
        </w:rPr>
        <w:t>ngoing residual transmission maintained opportunities for further reductions in infections as coverage increased</w:t>
      </w:r>
      <w:r w:rsidR="00104CFC">
        <w:rPr>
          <w:rFonts w:ascii="Arial" w:eastAsia="Arial" w:hAnsi="Arial" w:cs="Arial"/>
          <w:color w:val="000000"/>
        </w:rPr>
        <w:t>.</w:t>
      </w:r>
      <w:r w:rsidRPr="00F80899">
        <w:rPr>
          <w:rFonts w:ascii="Arial" w:eastAsia="Arial" w:hAnsi="Arial" w:cs="Arial"/>
          <w:color w:val="000000"/>
        </w:rPr>
        <w:t xml:space="preserve"> While WHO recommends universal coverage that covers everyone one at risk of malaria</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{"citationID":"Qs0wr08z","properties":{"formattedCitation":"[17]","plainCitation":"[17]","noteIndex":0},"citationItems":[{"id":6319,"uris":["http://zotero.org/users/13629295/items/35XCIL7A"],"itemData":{"id":6319,"type":"webpage","abstract":"The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9B6672">
        <w:rPr>
          <w:rFonts w:ascii="Arial" w:eastAsia="Arial" w:hAnsi="Arial" w:cs="Arial"/>
          <w:color w:val="000000"/>
        </w:rPr>
        <w:fldChar w:fldCharType="separate"/>
      </w:r>
      <w:r w:rsidR="009B6672" w:rsidRPr="009B6672">
        <w:rPr>
          <w:rFonts w:ascii="Arial" w:hAnsi="Arial" w:cs="Arial"/>
        </w:rPr>
        <w:t>[17]</w:t>
      </w:r>
      <w:r w:rsidR="009B6672">
        <w:rPr>
          <w:rFonts w:ascii="Arial" w:eastAsia="Arial" w:hAnsi="Arial" w:cs="Arial"/>
          <w:color w:val="000000"/>
        </w:rPr>
        <w:fldChar w:fldCharType="end"/>
      </w:r>
      <w:r w:rsidRPr="00F80899">
        <w:rPr>
          <w:rFonts w:ascii="Arial" w:eastAsia="Arial" w:hAnsi="Arial" w:cs="Arial"/>
          <w:color w:val="000000"/>
        </w:rPr>
        <w:t>, and some prior work highlighting the importance of high coverage</w:t>
      </w:r>
      <w:r w:rsidR="009B6672">
        <w:rPr>
          <w:rFonts w:ascii="Arial" w:eastAsia="Arial" w:hAnsi="Arial" w:cs="Arial"/>
          <w:color w:val="000000"/>
        </w:rPr>
        <w:t xml:space="preserve"> </w:t>
      </w:r>
      <w:r w:rsidR="009B6672">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{"citationID":"nAOo1JqT","properties":{"formattedCitation":"[15,42]","plainCitation":"[15,42]","noteIndex":0},"citationItems":[{"id":6322,"uris":["http://zotero.org/users/13629295/items/BUDG58KB"],"itemData":{"id":6322,"type":"article-journal","abstract":"Long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9B6672">
        <w:rPr>
          <w:rFonts w:ascii="Arial" w:eastAsia="Arial" w:hAnsi="Arial" w:cs="Arial"/>
          <w:color w:val="000000"/>
        </w:rPr>
        <w:fldChar w:fldCharType="separate"/>
      </w:r>
      <w:r w:rsidR="000D7834" w:rsidRPr="000D7834">
        <w:rPr>
          <w:rFonts w:ascii="Arial" w:hAnsi="Arial" w:cs="Arial"/>
        </w:rPr>
        <w:t>[15,42]</w:t>
      </w:r>
      <w:r w:rsidR="009B6672">
        <w:rPr>
          <w:rFonts w:ascii="Arial" w:eastAsia="Arial" w:hAnsi="Arial" w:cs="Arial"/>
          <w:color w:val="000000"/>
        </w:rPr>
        <w:fldChar w:fldCharType="end"/>
      </w:r>
      <w:r w:rsidRPr="00F80899">
        <w:rPr>
          <w:rFonts w:ascii="Arial" w:eastAsia="Arial" w:hAnsi="Arial" w:cs="Arial"/>
          <w:color w:val="000000"/>
        </w:rPr>
        <w:t xml:space="preserve">, our results suggest that the efficiency of additional usage is context-dependent, and that increasing </w:t>
      </w:r>
      <w:r w:rsidR="004D7B48">
        <w:rPr>
          <w:rFonts w:ascii="Arial" w:eastAsia="Arial" w:hAnsi="Arial" w:cs="Arial"/>
          <w:color w:val="000000"/>
        </w:rPr>
        <w:t>effective usage</w:t>
      </w:r>
      <w:r w:rsidRPr="00F80899">
        <w:rPr>
          <w:rFonts w:ascii="Arial" w:eastAsia="Arial" w:hAnsi="Arial" w:cs="Arial"/>
          <w:color w:val="000000"/>
        </w:rPr>
        <w:t xml:space="preserve"> beyond certain levels may yield limited additional benefit in some transmission settings. The results here therefore support the importance of high coverage for high transmission settings but also support more broadly the finding that moderate coverage levels are enough to produce equitable community effects of insecticide treated nets</w:t>
      </w:r>
      <w:r w:rsidR="009B6672">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{"citationID":"Xr32XNfh","properties":{"formattedCitation":"[13]","plainCitation":"[13]","noteIndex":0},"citationItems":[{"id":6321,"uris":["http://zotero.org/users/13629295/items/ILQJHFBV"],"itemData":{"id":6321,"type":"article-journal","abstract":"BACKGROUND: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Pr>
          <w:rFonts w:ascii="Arial" w:eastAsia="Arial" w:hAnsi="Arial" w:cs="Arial"/>
          <w:color w:val="000000"/>
        </w:rPr>
        <w:fldChar w:fldCharType="separate"/>
      </w:r>
      <w:r w:rsidR="007F62E5" w:rsidRPr="007F62E5">
        <w:rPr>
          <w:rFonts w:ascii="Arial" w:hAnsi="Arial" w:cs="Arial"/>
        </w:rPr>
        <w:t>[13]</w:t>
      </w:r>
      <w:r w:rsidR="007F62E5">
        <w:rPr>
          <w:rFonts w:ascii="Arial" w:eastAsia="Arial" w:hAnsi="Arial" w:cs="Arial"/>
          <w:color w:val="000000"/>
        </w:rPr>
        <w:fldChar w:fldCharType="end"/>
      </w:r>
      <w:r w:rsidRPr="00F80899">
        <w:rPr>
          <w:rFonts w:ascii="Arial" w:eastAsia="Arial" w:hAnsi="Arial" w:cs="Arial"/>
          <w:color w:val="000000"/>
        </w:rPr>
        <w:t>, as seen here in low and moderate transmission settings.</w:t>
      </w:r>
      <w:r w:rsidR="004D7B48">
        <w:rPr>
          <w:rFonts w:ascii="Arial" w:eastAsia="Arial" w:hAnsi="Arial" w:cs="Arial"/>
          <w:color w:val="000000"/>
        </w:rPr>
        <w:t xml:space="preserve"> </w:t>
      </w:r>
      <w:r w:rsidR="004D7B48" w:rsidRPr="004D7B48">
        <w:rPr>
          <w:rFonts w:ascii="Arial" w:eastAsia="Arial" w:hAnsi="Arial" w:cs="Arial"/>
          <w:color w:val="000000"/>
          <w:highlight w:val="green"/>
        </w:rPr>
        <w:t xml:space="preserve">In high-transmission settings, LLINs continue to avert </w:t>
      </w:r>
      <w:r w:rsidR="004D7B48" w:rsidRPr="004D7B48">
        <w:rPr>
          <w:rFonts w:ascii="Arial" w:eastAsia="Arial" w:hAnsi="Arial" w:cs="Arial"/>
          <w:color w:val="000000"/>
          <w:highlight w:val="green"/>
        </w:rPr>
        <w:t>many</w:t>
      </w:r>
      <w:r w:rsidR="004D7B48" w:rsidRPr="004D7B48">
        <w:rPr>
          <w:rFonts w:ascii="Arial" w:eastAsia="Arial" w:hAnsi="Arial" w:cs="Arial"/>
          <w:color w:val="000000"/>
          <w:highlight w:val="green"/>
        </w:rPr>
        <w:t xml:space="preserve"> infections because the baseline burden is high. However, residual transmission remains substantial despite increasing LLIN usage, limiting the additional reductions achievable with LLINs alone. At the same time, naturally acquired immunity in highly exposed populations means that reductions in infection do not necessarily translate proportionally into reductions in disease burden</w:t>
      </w:r>
    </w:p>
    <w:p w14:paraId="631E8297" w14:textId="77777777" w:rsidR="004D7B48" w:rsidRDefault="004D7B48">
      <w:pPr>
        <w:pBdr>
          <w:top w:val="nil"/>
          <w:left w:val="nil"/>
          <w:bottom w:val="nil"/>
          <w:right w:val="nil"/>
          <w:between w:val="nil"/>
        </w:pBdr>
        <w:spacing w:line="240" w:lineRule="auto"/>
        <w:rPr>
          <w:rFonts w:ascii="Arial" w:eastAsia="Arial" w:hAnsi="Arial" w:cs="Arial"/>
          <w:color w:val="000000"/>
        </w:rPr>
      </w:pPr>
    </w:p>
    <w:p w14:paraId="42BD0510" w14:textId="222E3E73" w:rsidR="00672A91" w:rsidRPr="00F80899" w:rsidRDefault="00020CB1">
      <w:pPr>
        <w:pBdr>
          <w:top w:val="nil"/>
          <w:left w:val="nil"/>
          <w:bottom w:val="nil"/>
          <w:right w:val="nil"/>
          <w:between w:val="nil"/>
        </w:pBdr>
        <w:spacing w:line="240" w:lineRule="auto"/>
        <w:rPr>
          <w:rFonts w:ascii="Arial" w:eastAsia="Arial" w:hAnsi="Arial" w:cs="Arial"/>
          <w:color w:val="FF0000"/>
        </w:rPr>
      </w:pPr>
      <w:r w:rsidRPr="00F80899">
        <w:rPr>
          <w:rFonts w:ascii="Arial" w:eastAsia="Arial" w:hAnsi="Arial" w:cs="Arial"/>
          <w:color w:val="000000"/>
        </w:rPr>
        <w:t xml:space="preserve"> Earlier modelling by Killeen et al. did argue for rational all-age coverage targets and highlighted the importance of community-level protection, which is broadly consistent with our threshold-oriented framing, but it did not estimate the same incremental-benefit metric used here</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{"citationID":"ePuzl31x","properties":{"formattedCitation":"[13]","plainCitation":"[13]","noteIndex":0},"citationItems":[{"id":6321,"uris":["http://zotero.org/users/13629295/items/ILQJHFBV"],"itemData":{"id":6321,"type":"article-journal","abstract":"BACKGROUND: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Pr>
          <w:rFonts w:ascii="Arial" w:eastAsia="Arial" w:hAnsi="Arial" w:cs="Arial"/>
          <w:color w:val="000000"/>
        </w:rPr>
        <w:fldChar w:fldCharType="separate"/>
      </w:r>
      <w:r w:rsidR="007F62E5" w:rsidRPr="007F62E5">
        <w:rPr>
          <w:rFonts w:ascii="Arial" w:hAnsi="Arial" w:cs="Arial"/>
        </w:rPr>
        <w:t>[13]</w:t>
      </w:r>
      <w:r w:rsidR="007F62E5">
        <w:rPr>
          <w:rFonts w:ascii="Arial" w:eastAsia="Arial" w:hAnsi="Arial" w:cs="Arial"/>
          <w:color w:val="000000"/>
        </w:rPr>
        <w:fldChar w:fldCharType="end"/>
      </w:r>
      <w:r w:rsidRPr="00F80899">
        <w:rPr>
          <w:rFonts w:ascii="Arial" w:eastAsia="Arial" w:hAnsi="Arial" w:cs="Arial"/>
          <w:color w:val="000000"/>
        </w:rPr>
        <w:t>.</w:t>
      </w:r>
    </w:p>
    <w:p w14:paraId="68780BA1" w14:textId="77777777"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Policy implications</w:t>
      </w:r>
    </w:p>
    <w:p w14:paraId="60631101" w14:textId="5063C4E4" w:rsidR="00672A91" w:rsidRPr="00F80899"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 xml:space="preserve">These findings have direct implications for malaria control strategies, particularly in the context of constrained resources. In low transmission settings, where indirect </w:t>
      </w:r>
      <w:r w:rsidRPr="00F80899">
        <w:rPr>
          <w:rFonts w:ascii="Arial" w:eastAsia="Arial" w:hAnsi="Arial" w:cs="Arial"/>
          <w:color w:val="000000"/>
        </w:rPr>
        <w:lastRenderedPageBreak/>
        <w:t xml:space="preserve">protection is strong and marginal gains decline rapidly, achieving moderate usage may be sufficient to generate substantial community-wide benefits. Beyond this level, additional increases in usage yield limited incremental </w:t>
      </w:r>
      <w:r w:rsidRPr="00F80899">
        <w:rPr>
          <w:rFonts w:ascii="Arial" w:eastAsia="Arial" w:hAnsi="Arial" w:cs="Arial"/>
        </w:rPr>
        <w:t>benefits</w:t>
      </w:r>
      <w:r w:rsidRPr="00F80899">
        <w:rPr>
          <w:rFonts w:ascii="Arial" w:eastAsia="Arial" w:hAnsi="Arial" w:cs="Arial"/>
          <w:color w:val="000000"/>
        </w:rPr>
        <w:t>. In such settings, resources may be more effectively allocated in alternative ways such as maintaining usage by improving LLIN access between mass LLIN distribution campaigns through continuous distribution channels to bridge usage gaps</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{"citationID":"QzXPI75S","properties":{"formattedCitation":"[17]","plainCitation":"[17]","noteIndex":0},"citationItems":[{"id":6319,"uris":["http://zotero.org/users/13629295/items/35XCIL7A"],"itemData":{"id":6319,"type":"webpage","abstract":"The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Pr>
          <w:rFonts w:ascii="Arial" w:eastAsia="Arial" w:hAnsi="Arial" w:cs="Arial"/>
          <w:color w:val="000000"/>
        </w:rPr>
        <w:fldChar w:fldCharType="separate"/>
      </w:r>
      <w:r w:rsidR="007F62E5" w:rsidRPr="007F62E5">
        <w:rPr>
          <w:rFonts w:ascii="Arial" w:hAnsi="Arial" w:cs="Arial"/>
        </w:rPr>
        <w:t>[17]</w:t>
      </w:r>
      <w:r w:rsidR="007F62E5">
        <w:rPr>
          <w:rFonts w:ascii="Arial" w:eastAsia="Arial" w:hAnsi="Arial" w:cs="Arial"/>
          <w:color w:val="000000"/>
        </w:rPr>
        <w:fldChar w:fldCharType="end"/>
      </w:r>
      <w:r w:rsidRPr="00F80899">
        <w:rPr>
          <w:rFonts w:ascii="Arial" w:eastAsia="Arial" w:hAnsi="Arial" w:cs="Arial"/>
          <w:color w:val="000000"/>
        </w:rPr>
        <w:t xml:space="preserve">, organizing social and behavioural change campaigns or investing in complementary interventions or distribution </w:t>
      </w:r>
      <w:r w:rsidRPr="00F80899">
        <w:rPr>
          <w:rFonts w:ascii="Arial" w:eastAsia="Arial" w:hAnsi="Arial" w:cs="Arial"/>
        </w:rPr>
        <w:t>channels</w:t>
      </w:r>
      <w:r w:rsidRPr="00F80899">
        <w:rPr>
          <w:rFonts w:ascii="Arial" w:eastAsia="Arial" w:hAnsi="Arial" w:cs="Arial"/>
          <w:color w:val="000000"/>
        </w:rPr>
        <w:t>. In</w:t>
      </w:r>
      <w:r w:rsidRPr="00F80899">
        <w:rPr>
          <w:rFonts w:ascii="Arial" w:eastAsia="Arial" w:hAnsi="Arial" w:cs="Arial"/>
          <w:b/>
          <w:bCs/>
          <w:color w:val="000000"/>
        </w:rPr>
        <w:t xml:space="preserve"> </w:t>
      </w:r>
      <w:r w:rsidRPr="00F80899">
        <w:rPr>
          <w:rFonts w:ascii="Arial" w:eastAsia="Arial" w:hAnsi="Arial" w:cs="Arial"/>
          <w:color w:val="000000"/>
        </w:rPr>
        <w:t>moderate transmission settings, our results indicate the existence of an optimal usage range, within which incremental benefits are maximized. Targeting this range may provide the highest return on investment. In high transmission settings, where indirect effects remain limited and incremental benefits continue to grow with usage, maximizing LLIN usage remains essential. These findings support recommendations for high coverage in high-burden settings but also highlight the importance of context-specific strategies rather than uniform coverage targets</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{"citationID":"RYYQ3p8W","properties":{"formattedCitation":"[17]","plainCitation":"[17]","noteIndex":0},"citationItems":[{"id":6319,"uris":["http://zotero.org/users/13629295/items/35XCIL7A"],"itemData":{"id":6319,"type":"webpage","abstract":"The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Pr>
          <w:rFonts w:ascii="Arial" w:eastAsia="Arial" w:hAnsi="Arial" w:cs="Arial"/>
          <w:color w:val="000000"/>
        </w:rPr>
        <w:fldChar w:fldCharType="separate"/>
      </w:r>
      <w:r w:rsidR="007F62E5" w:rsidRPr="007F62E5">
        <w:rPr>
          <w:rFonts w:ascii="Arial" w:hAnsi="Arial" w:cs="Arial"/>
        </w:rPr>
        <w:t>[17]</w:t>
      </w:r>
      <w:r w:rsidR="007F62E5">
        <w:rPr>
          <w:rFonts w:ascii="Arial" w:eastAsia="Arial" w:hAnsi="Arial" w:cs="Arial"/>
          <w:color w:val="000000"/>
        </w:rPr>
        <w:fldChar w:fldCharType="end"/>
      </w:r>
      <w:r w:rsidRPr="00F80899">
        <w:rPr>
          <w:rFonts w:ascii="Arial" w:eastAsia="Arial" w:hAnsi="Arial" w:cs="Arial"/>
          <w:color w:val="000000"/>
        </w:rPr>
        <w:t>. Since community protection depends strongly on the killing effect of nets, the distribution of net products that kill mosquitoes most effectively should be prioritized by policy makers to ensure these usage thresholds still confer substantial protection to non-users.</w:t>
      </w:r>
    </w:p>
    <w:p w14:paraId="53903452" w14:textId="77777777"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limitations and strengths</w:t>
      </w:r>
    </w:p>
    <w:p w14:paraId="5E340946" w14:textId="6E9155A7" w:rsidR="00672A91" w:rsidRPr="00F80899" w:rsidRDefault="00020CB1">
      <w:pPr>
        <w:pBdr>
          <w:top w:val="nil"/>
          <w:left w:val="nil"/>
          <w:bottom w:val="nil"/>
          <w:right w:val="nil"/>
          <w:between w:val="nil"/>
        </w:pBdr>
        <w:spacing w:line="240" w:lineRule="auto"/>
        <w:rPr>
          <w:rFonts w:ascii="Arial" w:eastAsia="Arial" w:hAnsi="Arial" w:cs="Arial"/>
          <w:highlight w:val="yellow"/>
        </w:rPr>
      </w:pPr>
      <w:r w:rsidRPr="00F80899">
        <w:rPr>
          <w:rFonts w:ascii="Arial" w:eastAsia="Arial" w:hAnsi="Arial" w:cs="Arial"/>
          <w:color w:val="000000"/>
        </w:rPr>
        <w:t xml:space="preserve">A key strength of this study is the integrated analysis of direct, indirect, and incremental effects of LLIN coverage within a unified modelling framework, allowing for a comprehensive assessment of both total and incremental impact. By explicitly quantifying usage thresholds, we provide outputs that are directly relevant to policy and decision-making. However, several limitations should be noted. The study relies on a model of malaria transmission, which is only a simplification of reality, and may not fully capture all sources of heterogeneity present in real-world contexts, including variations in human behaviour, spatial heterogeneity, durability of nets, and intervention adherence. We could not account for spatial heterogeneity in the model and hence assume that non-users are in close </w:t>
      </w:r>
      <w:r w:rsidRPr="00F80899">
        <w:rPr>
          <w:rFonts w:ascii="Arial" w:eastAsia="Arial" w:hAnsi="Arial" w:cs="Arial"/>
        </w:rPr>
        <w:t>enough proximity</w:t>
      </w:r>
      <w:r w:rsidRPr="00F80899">
        <w:rPr>
          <w:rFonts w:ascii="Arial" w:eastAsia="Arial" w:hAnsi="Arial" w:cs="Arial"/>
          <w:color w:val="000000"/>
        </w:rPr>
        <w:t xml:space="preserve"> to LLIN users to benefit from reduced transmission. The analysis </w:t>
      </w:r>
      <w:r w:rsidRPr="00F80899">
        <w:rPr>
          <w:rFonts w:ascii="Arial" w:eastAsia="Arial" w:hAnsi="Arial" w:cs="Arial"/>
        </w:rPr>
        <w:t>focuses</w:t>
      </w:r>
      <w:r w:rsidRPr="00F80899">
        <w:rPr>
          <w:rFonts w:ascii="Arial" w:eastAsia="Arial" w:hAnsi="Arial" w:cs="Arial"/>
          <w:color w:val="000000"/>
        </w:rPr>
        <w:t xml:space="preserve"> on prevalence reduction and does not directly incorporate other outcomes such as incidence, severe disease, or cost-effectiveness, which are also critical for decision-making.</w:t>
      </w:r>
      <w:r w:rsidRPr="00F80899">
        <w:rPr>
          <w:rFonts w:ascii="Arial" w:eastAsia="Arial" w:hAnsi="Arial" w:cs="Arial"/>
          <w:color w:val="FF0000"/>
        </w:rPr>
        <w:t xml:space="preserve"> </w:t>
      </w:r>
      <w:r w:rsidRPr="00F80899">
        <w:rPr>
          <w:rFonts w:ascii="Arial" w:eastAsia="Arial" w:hAnsi="Arial" w:cs="Arial"/>
          <w:color w:val="000000"/>
        </w:rPr>
        <w:t>The effect of the spread of pyrethroid resistance across sub-Saharan Africa</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{"citationID":"8ZkWJ2sU","properties":{"formattedCitation":"[43]","plainCitation":"[43]","noteIndex":0},"citationItems":[{"id":6329,"uris":["http://zotero.org/users/13629295/items/TEPP38KS"],"itemData":{"id":6329,"type":"article-journal","abstract":"Mitigating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7F62E5">
        <w:rPr>
          <w:rFonts w:ascii="Arial" w:eastAsia="Arial" w:hAnsi="Arial" w:cs="Arial"/>
          <w:color w:val="000000"/>
        </w:rPr>
        <w:fldChar w:fldCharType="separate"/>
      </w:r>
      <w:r w:rsidR="000D7834" w:rsidRPr="000D7834">
        <w:rPr>
          <w:rFonts w:ascii="Arial" w:hAnsi="Arial" w:cs="Arial"/>
        </w:rPr>
        <w:t>[43]</w:t>
      </w:r>
      <w:r w:rsidR="007F62E5">
        <w:rPr>
          <w:rFonts w:ascii="Arial" w:eastAsia="Arial" w:hAnsi="Arial" w:cs="Arial"/>
          <w:color w:val="000000"/>
        </w:rPr>
        <w:fldChar w:fldCharType="end"/>
      </w:r>
      <w:r w:rsidRPr="00F80899">
        <w:rPr>
          <w:rFonts w:ascii="Arial" w:eastAsia="Arial" w:hAnsi="Arial" w:cs="Arial"/>
          <w:color w:val="000000"/>
        </w:rPr>
        <w:t xml:space="preserve"> was not considered in this study which could alter the LLIN effects seen here. Previous studies suggest that the higher infection rates observed among non-users compared to users in recent data may reflect diminished community protection, potentially driven by pyrethroid resistance</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{"citationID":"CWHThIxe","properties":{"formattedCitation":"[44]","plainCitation":"[44]","noteIndex":0},"citationItems":[{"id":6330,"uris":["http://zotero.org/users/13629295/items/TBB5DX24"],"itemData":{"id":6330,"type":"article-journal","abstract":"BACKGROUND: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Dis","language":"eng","note":"PMID: 29650424\nPMCID: PMC5968369","page":"640-649","source":"PubMed","title":"Implications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7F62E5">
        <w:rPr>
          <w:rFonts w:ascii="Arial" w:eastAsia="Arial" w:hAnsi="Arial" w:cs="Arial"/>
          <w:color w:val="000000"/>
        </w:rPr>
        <w:fldChar w:fldCharType="separate"/>
      </w:r>
      <w:r w:rsidR="000D7834" w:rsidRPr="000D7834">
        <w:rPr>
          <w:rFonts w:ascii="Arial" w:hAnsi="Arial" w:cs="Arial"/>
        </w:rPr>
        <w:t>[44]</w:t>
      </w:r>
      <w:r w:rsidR="007F62E5">
        <w:rPr>
          <w:rFonts w:ascii="Arial" w:eastAsia="Arial" w:hAnsi="Arial" w:cs="Arial"/>
          <w:color w:val="000000"/>
        </w:rPr>
        <w:fldChar w:fldCharType="end"/>
      </w:r>
      <w:r w:rsidRPr="00F80899">
        <w:rPr>
          <w:rFonts w:ascii="Arial" w:eastAsia="Arial" w:hAnsi="Arial" w:cs="Arial"/>
          <w:color w:val="000000"/>
        </w:rPr>
        <w:t xml:space="preserve">. However, a modelling study by Unwin et al. found very little difference between users and non-users in the presence of insecticide </w:t>
      </w:r>
      <w:r w:rsidR="007D363C" w:rsidRPr="00F80899">
        <w:rPr>
          <w:rFonts w:ascii="Arial" w:eastAsia="Arial" w:hAnsi="Arial" w:cs="Arial"/>
          <w:color w:val="000000"/>
        </w:rPr>
        <w:t>resistance but</w:t>
      </w:r>
      <w:r w:rsidRPr="00F80899">
        <w:rPr>
          <w:rFonts w:ascii="Arial" w:eastAsia="Arial" w:hAnsi="Arial" w:cs="Arial"/>
          <w:color w:val="000000"/>
        </w:rPr>
        <w:t xml:space="preserve"> also caution that their estimates may be highly variable</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{"citationID":"Rmy0J8TV","properties":{"formattedCitation":"[15]","plainCitation":"[15]","noteIndex":0},"citationItems":[{"id":6322,"uris":["http://zotero.org/users/13629295/items/BUDG58KB"],"itemData":{"id":6322,"type":"article-journal","abstract":"Long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7F62E5">
        <w:rPr>
          <w:rFonts w:ascii="Arial" w:eastAsia="Arial" w:hAnsi="Arial" w:cs="Arial"/>
          <w:color w:val="000000"/>
        </w:rPr>
        <w:fldChar w:fldCharType="separate"/>
      </w:r>
      <w:r w:rsidR="007F62E5" w:rsidRPr="007F62E5">
        <w:rPr>
          <w:rFonts w:ascii="Arial" w:hAnsi="Arial" w:cs="Arial"/>
        </w:rPr>
        <w:t>[15]</w:t>
      </w:r>
      <w:r w:rsidR="007F62E5">
        <w:rPr>
          <w:rFonts w:ascii="Arial" w:eastAsia="Arial" w:hAnsi="Arial" w:cs="Arial"/>
          <w:color w:val="000000"/>
        </w:rPr>
        <w:fldChar w:fldCharType="end"/>
      </w:r>
      <w:r w:rsidRPr="00F80899">
        <w:rPr>
          <w:rFonts w:ascii="Arial" w:eastAsia="Arial" w:hAnsi="Arial" w:cs="Arial"/>
          <w:color w:val="000000"/>
        </w:rPr>
        <w:t xml:space="preserve">. </w:t>
      </w:r>
      <w:r w:rsidRPr="00F80899">
        <w:rPr>
          <w:rFonts w:ascii="Arial" w:eastAsia="Arial" w:hAnsi="Arial" w:cs="Arial"/>
        </w:rPr>
        <w:t>Furthermore</w:t>
      </w:r>
      <w:r w:rsidRPr="00F80899">
        <w:rPr>
          <w:rFonts w:ascii="Arial" w:eastAsia="Arial" w:hAnsi="Arial" w:cs="Arial"/>
          <w:color w:val="000000"/>
        </w:rPr>
        <w:t>, it has been demonstrated that the benefits derived from LLINs deployed against vector populations that are already pyrethroid-resistant depend on killing more mosquitoes than on protecting more humans</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{"citationID":"swlp4vqW","properties":{"formattedCitation":"[42]","plainCitation":"[42]","noteIndex":0},"citationItems":[{"id":6324,"uris":["http://zotero.org/users/13629295/items/N4EY5Q3Q"],"itemData":{"id":6324,"type":"article-journal","container-title":"The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7F62E5">
        <w:rPr>
          <w:rFonts w:ascii="Arial" w:eastAsia="Arial" w:hAnsi="Arial" w:cs="Arial"/>
          <w:color w:val="000000"/>
        </w:rPr>
        <w:fldChar w:fldCharType="separate"/>
      </w:r>
      <w:r w:rsidR="000D7834" w:rsidRPr="000D7834">
        <w:rPr>
          <w:rFonts w:ascii="Arial" w:hAnsi="Arial" w:cs="Arial"/>
        </w:rPr>
        <w:t>[42]</w:t>
      </w:r>
      <w:r w:rsidR="007F62E5">
        <w:rPr>
          <w:rFonts w:ascii="Arial" w:eastAsia="Arial" w:hAnsi="Arial" w:cs="Arial"/>
          <w:color w:val="000000"/>
        </w:rPr>
        <w:fldChar w:fldCharType="end"/>
      </w:r>
      <w:r w:rsidRPr="00F80899">
        <w:rPr>
          <w:rFonts w:ascii="Arial" w:eastAsia="Arial" w:hAnsi="Arial" w:cs="Arial"/>
          <w:color w:val="000000"/>
        </w:rPr>
        <w:t xml:space="preserve">. </w:t>
      </w:r>
      <w:proofErr w:type="spellStart"/>
      <w:r w:rsidRPr="00F80899">
        <w:rPr>
          <w:rFonts w:ascii="Arial" w:eastAsia="Arial" w:hAnsi="Arial" w:cs="Arial"/>
          <w:color w:val="000000"/>
          <w:highlight w:val="yellow"/>
        </w:rPr>
        <w:t>Luk</w:t>
      </w:r>
      <w:r w:rsidRPr="00F80899">
        <w:rPr>
          <w:rFonts w:ascii="Arial" w:eastAsia="Arial" w:hAnsi="Arial" w:cs="Arial"/>
          <w:highlight w:val="yellow"/>
        </w:rPr>
        <w:t>ole</w:t>
      </w:r>
      <w:proofErr w:type="spellEnd"/>
      <w:r w:rsidRPr="00F80899">
        <w:rPr>
          <w:rFonts w:ascii="Arial" w:eastAsia="Arial" w:hAnsi="Arial" w:cs="Arial"/>
          <w:highlight w:val="yellow"/>
        </w:rPr>
        <w:t xml:space="preserve"> </w:t>
      </w:r>
      <w:r w:rsidR="000D7834">
        <w:rPr>
          <w:rFonts w:ascii="Arial" w:eastAsia="Arial" w:hAnsi="Arial" w:cs="Arial"/>
          <w:highlight w:val="yellow"/>
        </w:rPr>
        <w:t>and colleagues</w:t>
      </w:r>
      <w:r w:rsidRPr="00F80899">
        <w:rPr>
          <w:rFonts w:ascii="Arial" w:eastAsia="Arial" w:hAnsi="Arial" w:cs="Arial"/>
          <w:highlight w:val="yellow"/>
        </w:rPr>
        <w:t xml:space="preserve"> also found that </w:t>
      </w:r>
      <w:proofErr w:type="spellStart"/>
      <w:r w:rsidRPr="00F80899">
        <w:rPr>
          <w:rFonts w:ascii="Arial" w:eastAsia="Arial" w:hAnsi="Arial" w:cs="Arial"/>
          <w:highlight w:val="yellow"/>
        </w:rPr>
        <w:t>chlorfenapyr</w:t>
      </w:r>
      <w:proofErr w:type="spellEnd"/>
      <w:r w:rsidRPr="00F80899">
        <w:rPr>
          <w:rFonts w:ascii="Arial" w:eastAsia="Arial" w:hAnsi="Arial" w:cs="Arial"/>
          <w:highlight w:val="yellow"/>
        </w:rPr>
        <w:t xml:space="preserve"> nets still provide protection for non-users at low coverage levels in a moderate to high transmission setting </w:t>
      </w:r>
      <w:r w:rsidR="001D08BE" w:rsidRPr="00F80899">
        <w:rPr>
          <w:rFonts w:ascii="Arial" w:eastAsia="Arial" w:hAnsi="Arial" w:cs="Arial"/>
          <w:highlight w:val="yellow"/>
        </w:rPr>
        <w:t>with resistance</w:t>
      </w:r>
      <w:r w:rsidRPr="00F80899">
        <w:rPr>
          <w:rFonts w:ascii="Arial" w:eastAsia="Arial" w:hAnsi="Arial" w:cs="Arial"/>
          <w:highlight w:val="yellow"/>
        </w:rPr>
        <w:t xml:space="preserve"> to pyrethroids </w:t>
      </w:r>
      <w:r w:rsidR="007F62E5">
        <w:rPr>
          <w:rFonts w:ascii="Arial" w:eastAsia="Arial" w:hAnsi="Arial" w:cs="Arial"/>
          <w:highlight w:val="yellow"/>
        </w:rPr>
        <w:fldChar w:fldCharType="begin"/>
      </w:r>
      <w:r w:rsidR="007F62E5">
        <w:rPr>
          <w:rFonts w:ascii="Arial" w:eastAsia="Arial" w:hAnsi="Arial" w:cs="Arial"/>
          <w:highlight w:val="yellow"/>
        </w:rPr>
        <w:instrText xml:space="preserve"> ADDIN ZOTERO_ITEM CSL_CITATION {"citationID":"tufxDKcy","properties":{"formattedCitation":"[10]","plainCitation":"[10]","noteIndex":0},"citationItems":[{"id":99,"uris":["http://zotero.org/users/13629295/items/PGF2EGJK"],"itemData":{"id":99,"type":"article-journal","abstract":"BACKGROUND: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007F62E5">
        <w:rPr>
          <w:rFonts w:ascii="Arial" w:eastAsia="Arial" w:hAnsi="Arial" w:cs="Arial"/>
          <w:highlight w:val="yellow"/>
        </w:rPr>
        <w:fldChar w:fldCharType="separate"/>
      </w:r>
      <w:r w:rsidR="007F62E5" w:rsidRPr="007F62E5">
        <w:rPr>
          <w:rFonts w:ascii="Arial" w:hAnsi="Arial" w:cs="Arial"/>
          <w:highlight w:val="yellow"/>
        </w:rPr>
        <w:t>[10]</w:t>
      </w:r>
      <w:r w:rsidR="007F62E5">
        <w:rPr>
          <w:rFonts w:ascii="Arial" w:eastAsia="Arial" w:hAnsi="Arial" w:cs="Arial"/>
          <w:highlight w:val="yellow"/>
        </w:rPr>
        <w:fldChar w:fldCharType="end"/>
      </w:r>
      <w:r w:rsidRPr="00F80899">
        <w:rPr>
          <w:rFonts w:ascii="Arial" w:eastAsia="Arial" w:hAnsi="Arial" w:cs="Arial"/>
          <w:highlight w:val="yellow"/>
        </w:rPr>
        <w:t>.</w:t>
      </w:r>
    </w:p>
    <w:p w14:paraId="0D54BA52" w14:textId="3617A0E1" w:rsidR="00672A91" w:rsidRPr="00F80899" w:rsidRDefault="00020CB1">
      <w:pPr>
        <w:pBdr>
          <w:top w:val="nil"/>
          <w:left w:val="nil"/>
          <w:bottom w:val="nil"/>
          <w:right w:val="nil"/>
          <w:between w:val="nil"/>
        </w:pBdr>
        <w:spacing w:line="240" w:lineRule="auto"/>
        <w:rPr>
          <w:rFonts w:ascii="Arial" w:eastAsia="Arial" w:hAnsi="Arial" w:cs="Arial"/>
          <w:color w:val="000000"/>
          <w:highlight w:val="yellow"/>
        </w:rPr>
      </w:pPr>
      <w:r w:rsidRPr="00F80899">
        <w:rPr>
          <w:rFonts w:ascii="Arial" w:eastAsia="Arial" w:hAnsi="Arial" w:cs="Arial"/>
          <w:color w:val="000000"/>
        </w:rPr>
        <w:t>This means that in areas with resistant mosquitoes to pyrethroids, switching to next-generation nets can still preserve community protection even in resistant settings at the usage thresholds identified here.</w:t>
      </w:r>
      <w:r w:rsidR="00046FC8">
        <w:rPr>
          <w:rFonts w:ascii="Arial" w:eastAsia="Arial" w:hAnsi="Arial" w:cs="Arial"/>
          <w:color w:val="000000"/>
        </w:rPr>
        <w:t xml:space="preserve"> </w:t>
      </w:r>
      <w:r w:rsidRPr="00F80899">
        <w:rPr>
          <w:rFonts w:ascii="Arial" w:eastAsia="Arial" w:hAnsi="Arial" w:cs="Arial"/>
          <w:color w:val="000000"/>
          <w:highlight w:val="yellow"/>
        </w:rPr>
        <w:t xml:space="preserve">Despite these limitations, the model provides </w:t>
      </w:r>
      <w:r w:rsidRPr="00F80899">
        <w:rPr>
          <w:rFonts w:ascii="Arial" w:eastAsia="Arial" w:hAnsi="Arial" w:cs="Arial"/>
          <w:color w:val="000000"/>
          <w:highlight w:val="yellow"/>
        </w:rPr>
        <w:lastRenderedPageBreak/>
        <w:t xml:space="preserve">useful insights that may otherwise be impossible to ascertain in </w:t>
      </w:r>
      <w:r w:rsidRPr="00F80899">
        <w:rPr>
          <w:rFonts w:ascii="Arial" w:eastAsia="Arial" w:hAnsi="Arial" w:cs="Arial"/>
          <w:highlight w:val="yellow"/>
        </w:rPr>
        <w:t>empirical studies</w:t>
      </w:r>
      <w:r w:rsidRPr="00F80899">
        <w:rPr>
          <w:rFonts w:ascii="Arial" w:eastAsia="Arial" w:hAnsi="Arial" w:cs="Arial"/>
          <w:color w:val="000000"/>
          <w:highlight w:val="yellow"/>
        </w:rPr>
        <w:t>.</w:t>
      </w:r>
      <w:r w:rsidR="00A131C2">
        <w:rPr>
          <w:rFonts w:ascii="Arial" w:eastAsia="Arial" w:hAnsi="Arial" w:cs="Arial"/>
          <w:color w:val="000000"/>
          <w:highlight w:val="yellow"/>
        </w:rPr>
        <w:t xml:space="preserve"> Another limitation is that </w:t>
      </w:r>
      <w:r w:rsidR="00A131C2" w:rsidRPr="00F80899">
        <w:rPr>
          <w:rFonts w:ascii="Arial" w:hAnsi="Arial" w:cs="Arial"/>
        </w:rPr>
        <w:t xml:space="preserve">results here do not consider decay in insecticidal efficacy </w:t>
      </w:r>
      <w:r w:rsidR="00A131C2">
        <w:rPr>
          <w:rFonts w:ascii="Arial" w:hAnsi="Arial" w:cs="Arial"/>
        </w:rPr>
        <w:t xml:space="preserve">within distribution cycles </w:t>
      </w:r>
      <w:r w:rsidR="00A131C2" w:rsidRPr="00F80899">
        <w:rPr>
          <w:rFonts w:ascii="Arial" w:hAnsi="Arial" w:cs="Arial"/>
        </w:rPr>
        <w:t>and may represent the maximum biological effect of</w:t>
      </w:r>
      <w:r w:rsidR="00A131C2">
        <w:rPr>
          <w:rFonts w:ascii="Arial" w:hAnsi="Arial" w:cs="Arial"/>
        </w:rPr>
        <w:t xml:space="preserve"> the</w:t>
      </w:r>
      <w:r w:rsidR="00A131C2" w:rsidRPr="00F80899">
        <w:rPr>
          <w:rFonts w:ascii="Arial" w:hAnsi="Arial" w:cs="Arial"/>
        </w:rPr>
        <w:t xml:space="preserve"> </w:t>
      </w:r>
      <w:proofErr w:type="spellStart"/>
      <w:r w:rsidR="00A131C2" w:rsidRPr="00F80899">
        <w:rPr>
          <w:rFonts w:ascii="Arial" w:hAnsi="Arial" w:cs="Arial"/>
        </w:rPr>
        <w:t>chlofenapyr</w:t>
      </w:r>
      <w:proofErr w:type="spellEnd"/>
      <w:r w:rsidR="00A131C2" w:rsidRPr="00F80899">
        <w:rPr>
          <w:rFonts w:ascii="Arial" w:hAnsi="Arial" w:cs="Arial"/>
        </w:rPr>
        <w:t xml:space="preserve"> net, overestimating community protection. However</w:t>
      </w:r>
      <w:r w:rsidR="00A131C2">
        <w:rPr>
          <w:rFonts w:ascii="Arial" w:hAnsi="Arial" w:cs="Arial"/>
        </w:rPr>
        <w:t xml:space="preserve">, our sensitivity analysis </w:t>
      </w:r>
      <w:r w:rsidR="00A131C2" w:rsidRPr="00A131C2">
        <w:rPr>
          <w:rFonts w:ascii="Arial" w:hAnsi="Arial" w:cs="Arial"/>
          <w:highlight w:val="yellow"/>
        </w:rPr>
        <w:t>(cite supplementary)</w:t>
      </w:r>
      <w:r w:rsidR="00A131C2">
        <w:rPr>
          <w:rFonts w:ascii="Arial" w:hAnsi="Arial" w:cs="Arial"/>
        </w:rPr>
        <w:t xml:space="preserve"> performed </w:t>
      </w:r>
      <w:r w:rsidR="00CE618E">
        <w:rPr>
          <w:rFonts w:ascii="Arial" w:hAnsi="Arial" w:cs="Arial"/>
        </w:rPr>
        <w:t>representing</w:t>
      </w:r>
      <w:r w:rsidR="00A131C2">
        <w:rPr>
          <w:rFonts w:ascii="Arial" w:hAnsi="Arial" w:cs="Arial"/>
        </w:rPr>
        <w:t xml:space="preserve"> faster net attrition and </w:t>
      </w:r>
      <w:r w:rsidR="00CE618E">
        <w:rPr>
          <w:rFonts w:ascii="Arial" w:hAnsi="Arial" w:cs="Arial"/>
        </w:rPr>
        <w:t>reduced</w:t>
      </w:r>
      <w:r w:rsidR="00A131C2">
        <w:rPr>
          <w:rFonts w:ascii="Arial" w:hAnsi="Arial" w:cs="Arial"/>
        </w:rPr>
        <w:t xml:space="preserve"> insecticidal efficacy suggests that general conclusions about community protection are preserved.</w:t>
      </w:r>
    </w:p>
    <w:p w14:paraId="067C80E2" w14:textId="77777777" w:rsidR="00672A91" w:rsidRPr="00F80899"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Overall, our results support a context-specific interpretation of LLIN scale-up. Previous literature clearly supports the existence of direct and community protection from insecticide-treated nets and shows that intervention impact depends on transmission intensity. Building on that foundation, our study suggests that the epidemiological return to each additional increase in LLIN coverage is itself transmission-dependent, and that this can be translated into practical coverage thresholds for decision-making.</w:t>
      </w:r>
    </w:p>
    <w:p w14:paraId="5F875CFE" w14:textId="670759DB" w:rsidR="002E6AFE" w:rsidRPr="00F80899" w:rsidRDefault="00020CB1" w:rsidP="002E6AFE">
      <w:pPr>
        <w:pStyle w:val="Heading2"/>
        <w:rPr>
          <w:rFonts w:ascii="Arial" w:eastAsia="Arial" w:hAnsi="Arial" w:cs="Arial"/>
          <w:sz w:val="24"/>
          <w:szCs w:val="24"/>
        </w:rPr>
      </w:pPr>
      <w:r w:rsidRPr="00F80899">
        <w:rPr>
          <w:rFonts w:ascii="Arial" w:eastAsia="Arial" w:hAnsi="Arial" w:cs="Arial"/>
          <w:sz w:val="24"/>
          <w:szCs w:val="24"/>
        </w:rPr>
        <w:t>References</w:t>
      </w:r>
    </w:p>
    <w:p w14:paraId="4370099C" w14:textId="77777777" w:rsidR="000D7834" w:rsidRPr="000D7834" w:rsidRDefault="00F80899" w:rsidP="000D7834">
      <w:pPr>
        <w:pStyle w:val="Bibliography"/>
        <w:rPr>
          <w:rFonts w:ascii="Arial" w:hAnsi="Arial" w:cs="Arial"/>
        </w:rPr>
      </w:pPr>
      <w:r w:rsidRPr="00F80899">
        <w:rPr>
          <w:rFonts w:ascii="Arial" w:hAnsi="Arial" w:cs="Arial"/>
        </w:rPr>
        <w:fldChar w:fldCharType="begin"/>
      </w:r>
      <w:r w:rsidR="000D7834">
        <w:rPr>
          <w:rFonts w:ascii="Arial" w:hAnsi="Arial" w:cs="Arial"/>
        </w:rPr>
        <w:instrText xml:space="preserve"> ADDIN ZOTERO_BIBL {"uncited":[],"omitted":[],"custom":[]} CSL_BIBLIOGRAPHY </w:instrText>
      </w:r>
      <w:r w:rsidRPr="00F80899">
        <w:rPr>
          <w:rFonts w:ascii="Arial" w:hAnsi="Arial" w:cs="Arial"/>
        </w:rPr>
        <w:fldChar w:fldCharType="separate"/>
      </w:r>
      <w:r w:rsidR="000D7834" w:rsidRPr="000D7834">
        <w:rPr>
          <w:rFonts w:ascii="Arial" w:hAnsi="Arial" w:cs="Arial"/>
        </w:rPr>
        <w:t>1. Bhatt S, Weiss DJ, Cameron E, Bisanzio D, Mappin B, Dalrymple U, et al. The effect of malaria control on Plasmodium falciparum in Africa between 2000 and 2015. Nature. 2015;526:207–11. https://doi.org/10.1038/nature15535</w:t>
      </w:r>
    </w:p>
    <w:p w14:paraId="3C2D7F36" w14:textId="77777777" w:rsidR="000D7834" w:rsidRPr="000D7834" w:rsidRDefault="000D7834" w:rsidP="000D7834">
      <w:pPr>
        <w:pStyle w:val="Bibliography"/>
        <w:rPr>
          <w:rFonts w:ascii="Arial" w:hAnsi="Arial" w:cs="Arial"/>
        </w:rPr>
      </w:pPr>
      <w:r w:rsidRPr="000D7834">
        <w:rPr>
          <w:rFonts w:ascii="Arial" w:hAnsi="Arial" w:cs="Arial"/>
        </w:rPr>
        <w:t>2. Raghavendra K, Barik TK, Reddy BPN, Sharma P, Dash AP. Malaria vector control: from past to future. Parasitol Res. 2011;108:757–79. https://doi.org/10.1007/s00436-010-2232-0</w:t>
      </w:r>
    </w:p>
    <w:p w14:paraId="387616C8" w14:textId="77777777" w:rsidR="000D7834" w:rsidRPr="000D7834" w:rsidRDefault="000D7834" w:rsidP="000D7834">
      <w:pPr>
        <w:pStyle w:val="Bibliography"/>
        <w:rPr>
          <w:rFonts w:ascii="Arial" w:hAnsi="Arial" w:cs="Arial"/>
        </w:rPr>
      </w:pPr>
      <w:r w:rsidRPr="000D7834">
        <w:rPr>
          <w:rFonts w:ascii="Arial" w:hAnsi="Arial" w:cs="Arial"/>
        </w:rPr>
        <w:t>3. Briët OJT, Penny MA, Hardy D, Awolola TS, Van Bortel W, Corbel V, et al. Effects of pyrethroid resistance on the cost effectiveness of a mass distribution of long-lasting insecticidal nets: a modelling study. Malar J. 2013;12:77. https://doi.org/10.1186/1475-2875-12-77</w:t>
      </w:r>
    </w:p>
    <w:p w14:paraId="2554BA2B" w14:textId="77777777" w:rsidR="000D7834" w:rsidRPr="000D7834" w:rsidRDefault="000D7834" w:rsidP="000D7834">
      <w:pPr>
        <w:pStyle w:val="Bibliography"/>
        <w:rPr>
          <w:rFonts w:ascii="Arial" w:hAnsi="Arial" w:cs="Arial"/>
        </w:rPr>
      </w:pPr>
      <w:r w:rsidRPr="000D7834">
        <w:rPr>
          <w:rFonts w:ascii="Arial" w:hAnsi="Arial" w:cs="Arial"/>
        </w:rPr>
        <w:t>4. Okumu F. The fabric of life: what if mosquito nets were durable and widely available but insecticide-free? Malar J. 2020;19:260. https://doi.org/10.1186/s12936-020-03321-6</w:t>
      </w:r>
    </w:p>
    <w:p w14:paraId="3E76D059" w14:textId="77777777" w:rsidR="000D7834" w:rsidRPr="000D7834" w:rsidRDefault="000D7834" w:rsidP="000D7834">
      <w:pPr>
        <w:pStyle w:val="Bibliography"/>
        <w:rPr>
          <w:rFonts w:ascii="Arial" w:hAnsi="Arial" w:cs="Arial"/>
        </w:rPr>
      </w:pPr>
      <w:r w:rsidRPr="000D7834">
        <w:rPr>
          <w:rFonts w:ascii="Arial" w:hAnsi="Arial" w:cs="Arial"/>
        </w:rPr>
        <w:t>5. Killeen GF, Okumu FO, N’Guessan R, Coosemans M, Adeogun A, Awolola S, et al. The importance of considering community-level effects when selecting insecticidal malaria vector products. Parasit Vectors. 2011;4:160. https://doi.org/10.1186/1756-3305-4-160</w:t>
      </w:r>
    </w:p>
    <w:p w14:paraId="6F23C02B" w14:textId="77777777" w:rsidR="000D7834" w:rsidRPr="000D7834" w:rsidRDefault="000D7834" w:rsidP="000D7834">
      <w:pPr>
        <w:pStyle w:val="Bibliography"/>
        <w:rPr>
          <w:rFonts w:ascii="Arial" w:hAnsi="Arial" w:cs="Arial"/>
        </w:rPr>
      </w:pPr>
      <w:r w:rsidRPr="000D7834">
        <w:rPr>
          <w:rFonts w:ascii="Arial" w:hAnsi="Arial" w:cs="Arial"/>
        </w:rPr>
        <w:t>6. Lukole EA, Cook J, Mosha JF, Matowo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499029A8" w14:textId="77777777" w:rsidR="000D7834" w:rsidRPr="000D7834" w:rsidRDefault="000D7834" w:rsidP="000D7834">
      <w:pPr>
        <w:pStyle w:val="Bibliography"/>
        <w:rPr>
          <w:rFonts w:ascii="Arial" w:hAnsi="Arial" w:cs="Arial"/>
        </w:rPr>
      </w:pPr>
      <w:r w:rsidRPr="000D7834">
        <w:rPr>
          <w:rFonts w:ascii="Arial" w:hAnsi="Arial" w:cs="Arial"/>
        </w:rPr>
        <w:t>7. Unwin HJT, Sherrard-Smith E, Churcher TS, Ghani AC. Quantifying the direct and indirect protection provided by insecticide treated bed nets against malaria. Nat Commun. 2023;14:676. https://doi.org/10.1038/s41467-023-36356-9</w:t>
      </w:r>
    </w:p>
    <w:p w14:paraId="3A9AEB92" w14:textId="77777777" w:rsidR="000D7834" w:rsidRPr="000D7834" w:rsidRDefault="000D7834" w:rsidP="000D7834">
      <w:pPr>
        <w:pStyle w:val="Bibliography"/>
        <w:rPr>
          <w:rFonts w:ascii="Arial" w:hAnsi="Arial" w:cs="Arial"/>
        </w:rPr>
      </w:pPr>
      <w:r w:rsidRPr="000D7834">
        <w:rPr>
          <w:rFonts w:ascii="Arial" w:hAnsi="Arial" w:cs="Arial"/>
        </w:rPr>
        <w:lastRenderedPageBreak/>
        <w:t>8. Ko YK, Kagaya W, Chan CW, Kanamori M, Mbugua SM, Rotich AK, et al. Unraveling the “community effects” of interventions against malaria endemicity: a systematic scoping review. BMJ Public Health. 2024;2:e001557. https://doi.org/10.1136/bmjph-2024-001557</w:t>
      </w:r>
    </w:p>
    <w:p w14:paraId="644C1C33" w14:textId="77777777" w:rsidR="000D7834" w:rsidRPr="000D7834" w:rsidRDefault="000D7834" w:rsidP="000D7834">
      <w:pPr>
        <w:pStyle w:val="Bibliography"/>
        <w:rPr>
          <w:rFonts w:ascii="Arial" w:hAnsi="Arial" w:cs="Arial"/>
        </w:rPr>
      </w:pPr>
      <w:r w:rsidRPr="000D7834">
        <w:rPr>
          <w:rFonts w:ascii="Arial" w:hAnsi="Arial" w:cs="Arial"/>
        </w:rPr>
        <w:t xml:space="preserve">9. Hawley WA, Phillips-Howard PA, ter Kuile FO, Terlouw DJ, Vulule JM, Ombok M, et al. Community-wide effects of permethrin-treated bed nets on child mortality and malaria morbidity in western Kenya. Am J Trop Med Hyg. 2003;68:121–7. </w:t>
      </w:r>
    </w:p>
    <w:p w14:paraId="56E2BA66" w14:textId="77777777" w:rsidR="000D7834" w:rsidRPr="000D7834" w:rsidRDefault="000D7834" w:rsidP="000D7834">
      <w:pPr>
        <w:pStyle w:val="Bibliography"/>
        <w:rPr>
          <w:rFonts w:ascii="Arial" w:hAnsi="Arial" w:cs="Arial"/>
        </w:rPr>
      </w:pPr>
      <w:r w:rsidRPr="000D7834">
        <w:rPr>
          <w:rFonts w:ascii="Arial" w:hAnsi="Arial" w:cs="Arial"/>
        </w:rPr>
        <w:t>10. Lukole EA, Cook J, Mosha JF, Matowo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5315CE25" w14:textId="77777777" w:rsidR="000D7834" w:rsidRPr="000D7834" w:rsidRDefault="000D7834" w:rsidP="000D7834">
      <w:pPr>
        <w:pStyle w:val="Bibliography"/>
        <w:rPr>
          <w:rFonts w:ascii="Arial" w:hAnsi="Arial" w:cs="Arial"/>
        </w:rPr>
      </w:pPr>
      <w:r w:rsidRPr="000D7834">
        <w:rPr>
          <w:rFonts w:ascii="Arial" w:hAnsi="Arial" w:cs="Arial"/>
        </w:rPr>
        <w:t xml:space="preserve">11. ter Kuile FO, Terlouw DJ, Kariuki SK, Phillips-Howard PA, Mirel LB, Hawley WA, et al. Impact of permethrin-treated bed nets on malaria, anemia, and growth in infants in an area of intense perennial malaria transmission in western Kenya. Am J Trop Med Hyg. 2003;68:68–77. </w:t>
      </w:r>
    </w:p>
    <w:p w14:paraId="06923B49" w14:textId="77777777" w:rsidR="000D7834" w:rsidRPr="000D7834" w:rsidRDefault="000D7834" w:rsidP="000D7834">
      <w:pPr>
        <w:pStyle w:val="Bibliography"/>
        <w:rPr>
          <w:rFonts w:ascii="Arial" w:hAnsi="Arial" w:cs="Arial"/>
        </w:rPr>
      </w:pPr>
      <w:r w:rsidRPr="000D7834">
        <w:rPr>
          <w:rFonts w:ascii="Arial" w:hAnsi="Arial" w:cs="Arial"/>
        </w:rPr>
        <w:t>12. Benjamin-Chung J, Li H, Nguyen A, Barratt Heitmann G, Bennett A, Ntuku H, et al. Extension of efficacy range for targeted malaria-elimination interventions due to spillover effects. Nat Med. 2024;30:2813–20. https://doi.org/10.1038/s41591-024-03134-z</w:t>
      </w:r>
    </w:p>
    <w:p w14:paraId="32F90AD4" w14:textId="77777777" w:rsidR="000D7834" w:rsidRPr="000D7834" w:rsidRDefault="000D7834" w:rsidP="000D7834">
      <w:pPr>
        <w:pStyle w:val="Bibliography"/>
        <w:rPr>
          <w:rFonts w:ascii="Arial" w:hAnsi="Arial" w:cs="Arial"/>
        </w:rPr>
      </w:pPr>
      <w:r w:rsidRPr="000D7834">
        <w:rPr>
          <w:rFonts w:ascii="Arial" w:hAnsi="Arial" w:cs="Arial"/>
        </w:rPr>
        <w:t>13. Killeen GF, Smith TA, Ferguson HM, Mshinda H, Abdulla S, Lengeler C, et al. Preventing childhood malaria in Africa by protecting adults from mosquitoes with insecticide-treated nets. PLoS Med. 2007;4:e229. https://doi.org/10.1371/journal.pmed.0040229</w:t>
      </w:r>
    </w:p>
    <w:p w14:paraId="17214068" w14:textId="77777777" w:rsidR="000D7834" w:rsidRPr="000D7834" w:rsidRDefault="000D7834" w:rsidP="000D7834">
      <w:pPr>
        <w:pStyle w:val="Bibliography"/>
        <w:rPr>
          <w:rFonts w:ascii="Arial" w:hAnsi="Arial" w:cs="Arial"/>
        </w:rPr>
      </w:pPr>
      <w:r w:rsidRPr="000D7834">
        <w:rPr>
          <w:rFonts w:ascii="Arial" w:hAnsi="Arial" w:cs="Arial"/>
        </w:rPr>
        <w:t>14. Killeen GF, Okumu FO, N’Guessan R, Coosemans M, Adeogun A, Awolola S, et al. The importance of considering community-level effects when selecting insecticidal malaria vector products. Parasit Vectors. 2011;4:160. https://doi.org/10.1186/1756-3305-4-160</w:t>
      </w:r>
    </w:p>
    <w:p w14:paraId="71B0A401" w14:textId="77777777" w:rsidR="000D7834" w:rsidRPr="000D7834" w:rsidRDefault="000D7834" w:rsidP="000D7834">
      <w:pPr>
        <w:pStyle w:val="Bibliography"/>
        <w:rPr>
          <w:rFonts w:ascii="Arial" w:hAnsi="Arial" w:cs="Arial"/>
        </w:rPr>
      </w:pPr>
      <w:r w:rsidRPr="000D7834">
        <w:rPr>
          <w:rFonts w:ascii="Arial" w:hAnsi="Arial" w:cs="Arial"/>
        </w:rPr>
        <w:t>15. Unwin HJT, Sherrard-Smith E, Churcher TS, Ghani AC. Quantifying the direct and indirect protection provided by insecticide treated bed nets against malaria. Nat Commun. 2023;14:676. https://doi.org/10.1038/s41467-023-36356-9</w:t>
      </w:r>
    </w:p>
    <w:p w14:paraId="2090AC7B" w14:textId="77777777" w:rsidR="000D7834" w:rsidRPr="000D7834" w:rsidRDefault="000D7834" w:rsidP="000D7834">
      <w:pPr>
        <w:pStyle w:val="Bibliography"/>
        <w:rPr>
          <w:rFonts w:ascii="Arial" w:hAnsi="Arial" w:cs="Arial"/>
        </w:rPr>
      </w:pPr>
      <w:r w:rsidRPr="000D7834">
        <w:rPr>
          <w:rFonts w:ascii="Arial" w:hAnsi="Arial" w:cs="Arial"/>
        </w:rPr>
        <w:t>16. Janko MM, Churcher TS, Emch ME, Meshnick SR. Strengthening long-lasting insecticidal nets effectiveness monitoring using retrospective analysis of cross-sectional, population-based surveys across sub-Saharan Africa. Sci Rep. 2018;8:17110. https://doi.org/10.1038/s41598-018-35353-z</w:t>
      </w:r>
    </w:p>
    <w:p w14:paraId="6935B6BC" w14:textId="77777777" w:rsidR="000D7834" w:rsidRPr="000D7834" w:rsidRDefault="000D7834" w:rsidP="000D7834">
      <w:pPr>
        <w:pStyle w:val="Bibliography"/>
        <w:rPr>
          <w:rFonts w:ascii="Arial" w:hAnsi="Arial" w:cs="Arial"/>
        </w:rPr>
      </w:pPr>
      <w:r w:rsidRPr="000D7834">
        <w:rPr>
          <w:rFonts w:ascii="Arial" w:hAnsi="Arial" w:cs="Arial"/>
        </w:rPr>
        <w:t>17. WHO recommendations for achieving universal coverage with long-lasting insecticidal nets in malaria control | WHO | Regional Office for Africa [Internet]. 2026 [cited 2026 Mar 26]. https://www.afro.who.int/publications/who-recommendations-achieving-universal-coverage-long-lasting-insecticidal-nets. Accessed 26 Mar 2026</w:t>
      </w:r>
    </w:p>
    <w:p w14:paraId="4CB03226" w14:textId="77777777" w:rsidR="000D7834" w:rsidRPr="000D7834" w:rsidRDefault="000D7834" w:rsidP="000D7834">
      <w:pPr>
        <w:pStyle w:val="Bibliography"/>
        <w:rPr>
          <w:rFonts w:ascii="Arial" w:hAnsi="Arial" w:cs="Arial"/>
        </w:rPr>
      </w:pPr>
      <w:r w:rsidRPr="000D7834">
        <w:rPr>
          <w:rFonts w:ascii="Arial" w:hAnsi="Arial" w:cs="Arial"/>
        </w:rPr>
        <w:lastRenderedPageBreak/>
        <w:t>18. Smith T, Ross A, Maire N, Chitnis N, Studer A, Hardy D, et al. Ensemble Modeling of the Likely Public Health Impact of a Pre-Erythrocytic Malaria Vaccine. PLOS Med. 2012;9:e1001157. https://doi.org/10.1371/journal.pmed.1001157</w:t>
      </w:r>
    </w:p>
    <w:p w14:paraId="1E80AC35" w14:textId="77777777" w:rsidR="000D7834" w:rsidRPr="000D7834" w:rsidRDefault="000D7834" w:rsidP="000D7834">
      <w:pPr>
        <w:pStyle w:val="Bibliography"/>
        <w:rPr>
          <w:rFonts w:ascii="Arial" w:hAnsi="Arial" w:cs="Arial"/>
        </w:rPr>
      </w:pPr>
      <w:r w:rsidRPr="000D7834">
        <w:rPr>
          <w:rFonts w:ascii="Arial" w:hAnsi="Arial" w:cs="Arial"/>
        </w:rPr>
        <w:t>19. Smith T, Killeen GF, Maire N, Ross A, Molineaux L, Tediosi F, et al. Mathematical modeling of the impact of malaria vaccines on the clinical epidemiology and natural history of Plasmodium falciparum malaria: Overview. Am J Trop Med Hyg. 2006;75:1–10. https://doi.org/10.4269/ajtmh.2006.75.2_suppl.0750001</w:t>
      </w:r>
    </w:p>
    <w:p w14:paraId="495B1CE8" w14:textId="77777777" w:rsidR="000D7834" w:rsidRPr="000D7834" w:rsidRDefault="000D7834" w:rsidP="000D7834">
      <w:pPr>
        <w:pStyle w:val="Bibliography"/>
        <w:rPr>
          <w:rFonts w:ascii="Arial" w:hAnsi="Arial" w:cs="Arial"/>
        </w:rPr>
      </w:pPr>
      <w:r w:rsidRPr="000D7834">
        <w:rPr>
          <w:rFonts w:ascii="Arial" w:hAnsi="Arial" w:cs="Arial"/>
        </w:rPr>
        <w:t>20. Maire N, Smith T, Ross A, Owusu-Agyei S, Dietz K, Molineaux L. A model for natural immunity to asexual blood stages of Plasmodium falciparum malaria in endemic areas. Am J Trop Med Hyg. 2006;75:19–31. https://doi.org/10.4269/ajtmh.2006.75.19</w:t>
      </w:r>
    </w:p>
    <w:p w14:paraId="4770DE33" w14:textId="77777777" w:rsidR="000D7834" w:rsidRPr="000D7834" w:rsidRDefault="000D7834" w:rsidP="000D7834">
      <w:pPr>
        <w:pStyle w:val="Bibliography"/>
        <w:rPr>
          <w:rFonts w:ascii="Arial" w:hAnsi="Arial" w:cs="Arial"/>
        </w:rPr>
      </w:pPr>
      <w:r w:rsidRPr="000D7834">
        <w:rPr>
          <w:rFonts w:ascii="Arial" w:hAnsi="Arial" w:cs="Arial"/>
        </w:rPr>
        <w:t>21. Chitnis N, Smith T, Steketee R. A mathematical model for the dynamics of malaria in mosquitoes feeding on a heterogeneous host population. J Biol Dyn. 2008;2:259–85. https://doi.org/10.1080/17513750701769857</w:t>
      </w:r>
    </w:p>
    <w:p w14:paraId="50093646" w14:textId="77777777" w:rsidR="000D7834" w:rsidRPr="000D7834" w:rsidRDefault="000D7834" w:rsidP="000D7834">
      <w:pPr>
        <w:pStyle w:val="Bibliography"/>
        <w:rPr>
          <w:rFonts w:ascii="Arial" w:hAnsi="Arial" w:cs="Arial"/>
        </w:rPr>
      </w:pPr>
      <w:r w:rsidRPr="000D7834">
        <w:rPr>
          <w:rFonts w:ascii="Arial" w:hAnsi="Arial" w:cs="Arial"/>
        </w:rPr>
        <w:t>22. Chitnis N, Hardy D, Smith T. A Periodically-Forced Mathematical Model for the Seasonal Dynamics of Malaria in Mosquitoes. Bull Math Biol. 2012;74:1098–124. https://doi.org/10.1007/s11538-011-9710-0</w:t>
      </w:r>
    </w:p>
    <w:p w14:paraId="0C73FCEA" w14:textId="77777777" w:rsidR="000D7834" w:rsidRPr="000D7834" w:rsidRDefault="000D7834" w:rsidP="000D7834">
      <w:pPr>
        <w:pStyle w:val="Bibliography"/>
        <w:rPr>
          <w:rFonts w:ascii="Arial" w:hAnsi="Arial" w:cs="Arial"/>
        </w:rPr>
      </w:pPr>
      <w:r w:rsidRPr="000D7834">
        <w:rPr>
          <w:rFonts w:ascii="Arial" w:hAnsi="Arial" w:cs="Arial"/>
        </w:rPr>
        <w:t>23. OpenMalaria Online wiki [Internet]. GitHub. [cited 2025 Apr 23]. https://github.com/SwissTPH/openmalaria/wiki/Home. Accessed 23 Apr 2025</w:t>
      </w:r>
    </w:p>
    <w:p w14:paraId="58BA5C8C" w14:textId="77777777" w:rsidR="000D7834" w:rsidRPr="000D7834" w:rsidRDefault="000D7834" w:rsidP="000D7834">
      <w:pPr>
        <w:pStyle w:val="Bibliography"/>
        <w:rPr>
          <w:rFonts w:ascii="Arial" w:hAnsi="Arial" w:cs="Arial"/>
        </w:rPr>
      </w:pPr>
      <w:r w:rsidRPr="000D7834">
        <w:rPr>
          <w:rFonts w:ascii="Arial" w:hAnsi="Arial" w:cs="Arial"/>
        </w:rPr>
        <w:t>24. Reiker T, Chitnis N, Smith T. Modelling reactive case detection strategies for interrupting transmission of Plasmodium falciparum malaria. Malar J. 2019;18:259. https://doi.org/10.1186/s12936-019-2893-9</w:t>
      </w:r>
    </w:p>
    <w:p w14:paraId="007D41E7" w14:textId="77777777" w:rsidR="000D7834" w:rsidRPr="000D7834" w:rsidRDefault="000D7834" w:rsidP="000D7834">
      <w:pPr>
        <w:pStyle w:val="Bibliography"/>
        <w:rPr>
          <w:rFonts w:ascii="Arial" w:hAnsi="Arial" w:cs="Arial"/>
        </w:rPr>
      </w:pPr>
      <w:r w:rsidRPr="000D7834">
        <w:rPr>
          <w:rFonts w:ascii="Arial" w:hAnsi="Arial" w:cs="Arial"/>
        </w:rPr>
        <w:t>25. Smith T, Maire N, Ross A, Penny M, Chitnis N, Schapira A, et al. Towards a comprehensive simulation model of malaria epidemiology and control. Parasitology. 2008;135:1507–16. https://doi.org/10.1017/S0031182008000371</w:t>
      </w:r>
    </w:p>
    <w:p w14:paraId="6055E2A1" w14:textId="77777777" w:rsidR="000D7834" w:rsidRPr="000D7834" w:rsidRDefault="000D7834" w:rsidP="000D7834">
      <w:pPr>
        <w:pStyle w:val="Bibliography"/>
        <w:rPr>
          <w:rFonts w:ascii="Arial" w:hAnsi="Arial" w:cs="Arial"/>
        </w:rPr>
      </w:pPr>
      <w:r w:rsidRPr="000D7834">
        <w:rPr>
          <w:rFonts w:ascii="Arial" w:hAnsi="Arial" w:cs="Arial"/>
        </w:rPr>
        <w:t>26. Swiss TPH. openMalariaUtilities [Internet]. [cited 2024 Jul 21]. https://github.com/SwissTPH/r-openMalariaUtilities. Accessed 21 Jul 2024</w:t>
      </w:r>
    </w:p>
    <w:p w14:paraId="59E41EAB" w14:textId="77777777" w:rsidR="000D7834" w:rsidRPr="000D7834" w:rsidRDefault="000D7834" w:rsidP="000D7834">
      <w:pPr>
        <w:pStyle w:val="Bibliography"/>
        <w:rPr>
          <w:rFonts w:ascii="Arial" w:hAnsi="Arial" w:cs="Arial"/>
        </w:rPr>
      </w:pPr>
      <w:r w:rsidRPr="000D7834">
        <w:rPr>
          <w:rFonts w:ascii="Arial" w:hAnsi="Arial" w:cs="Arial"/>
        </w:rPr>
        <w:t>27. NMEP G. National Malaria Elimination Strategic Plan [Internet]. https://mesamalaria.org/resource-hub/national-malaria-elimination-strategic-plan-nmesp-of-ghana-2024-2028/</w:t>
      </w:r>
    </w:p>
    <w:p w14:paraId="1F7965CF" w14:textId="77777777" w:rsidR="000D7834" w:rsidRPr="000D7834" w:rsidRDefault="000D7834" w:rsidP="000D7834">
      <w:pPr>
        <w:pStyle w:val="Bibliography"/>
        <w:rPr>
          <w:rFonts w:ascii="Arial" w:hAnsi="Arial" w:cs="Arial"/>
        </w:rPr>
      </w:pPr>
      <w:r w:rsidRPr="000D7834">
        <w:rPr>
          <w:rFonts w:ascii="Arial" w:hAnsi="Arial" w:cs="Arial"/>
        </w:rPr>
        <w:t>28. Galactionova K, Tediosi F, Savigny D de, Smith T, Tanner M. Effective Coverage and Systems Effectiveness for Malaria Case Management in Sub-Saharan African Countries. PLOS ONE. 2015;10:e0127818. https://doi.org/10.1371/journal.pone.0127818</w:t>
      </w:r>
    </w:p>
    <w:p w14:paraId="0F4367F4" w14:textId="77777777" w:rsidR="000D7834" w:rsidRPr="000D7834" w:rsidRDefault="000D7834" w:rsidP="000D7834">
      <w:pPr>
        <w:pStyle w:val="Bibliography"/>
        <w:rPr>
          <w:rFonts w:ascii="Arial" w:hAnsi="Arial" w:cs="Arial"/>
        </w:rPr>
      </w:pPr>
      <w:r w:rsidRPr="000D7834">
        <w:rPr>
          <w:rFonts w:ascii="Arial" w:hAnsi="Arial" w:cs="Arial"/>
        </w:rPr>
        <w:t>29. Beier JC, Killeen GF, Githure JI. Short report: entomologic inoculation rates and Plasmodium falciparum malaria prevalence in Africa. Am J Trop Med Hyg. 1999;61:109–13. https://doi.org/10.4269/ajtmh.1999.61.109</w:t>
      </w:r>
    </w:p>
    <w:p w14:paraId="27F7C67F" w14:textId="77777777" w:rsidR="000D7834" w:rsidRPr="000D7834" w:rsidRDefault="000D7834" w:rsidP="000D7834">
      <w:pPr>
        <w:pStyle w:val="Bibliography"/>
        <w:rPr>
          <w:rFonts w:ascii="Arial" w:hAnsi="Arial" w:cs="Arial"/>
        </w:rPr>
      </w:pPr>
      <w:r w:rsidRPr="000D7834">
        <w:rPr>
          <w:rFonts w:ascii="Arial" w:hAnsi="Arial" w:cs="Arial"/>
        </w:rPr>
        <w:lastRenderedPageBreak/>
        <w:t>30. Hakizimana E, Karema C, Munyakanage D, Githure J, Mazarati JB, Tongren JE, et al. Spatio-temporal distribution of mosquitoes and risk of malaria infection in Rwanda. Acta Trop. 2018;182:149–57. https://doi.org/10.1016/j.actatropica.2018.02.012</w:t>
      </w:r>
    </w:p>
    <w:p w14:paraId="6786BB38" w14:textId="77777777" w:rsidR="000D7834" w:rsidRPr="000D7834" w:rsidRDefault="000D7834" w:rsidP="000D7834">
      <w:pPr>
        <w:pStyle w:val="Bibliography"/>
        <w:rPr>
          <w:rFonts w:ascii="Arial" w:hAnsi="Arial" w:cs="Arial"/>
        </w:rPr>
      </w:pPr>
      <w:r w:rsidRPr="000D7834">
        <w:rPr>
          <w:rFonts w:ascii="Arial" w:hAnsi="Arial" w:cs="Arial"/>
        </w:rPr>
        <w:t>31. WHO guidelines for malaria [Internet]. [cited 2026 Mar 27]. https://www.who.int/publications/i/item/guidelines-for-malaria. Accessed 27 Mar 2026</w:t>
      </w:r>
    </w:p>
    <w:p w14:paraId="36C93F51" w14:textId="77777777" w:rsidR="000D7834" w:rsidRPr="000D7834" w:rsidRDefault="000D7834" w:rsidP="000D7834">
      <w:pPr>
        <w:pStyle w:val="Bibliography"/>
        <w:rPr>
          <w:rFonts w:ascii="Arial" w:hAnsi="Arial" w:cs="Arial"/>
        </w:rPr>
      </w:pPr>
      <w:r w:rsidRPr="000D7834">
        <w:rPr>
          <w:rFonts w:ascii="Arial" w:hAnsi="Arial" w:cs="Arial"/>
        </w:rPr>
        <w:t>32. Golumbeanu M, Briët O, Champagne C, Lemant J, Winkel M, Zogo B, et al. AnophelesModel: An R package to interface mosquito bionomics, human exposure and intervention effects with models of malaria intervention impact. PLOS Comput Biol. 2024;20:e1011609. https://doi.org/10.1371/journal.pcbi.1011609</w:t>
      </w:r>
    </w:p>
    <w:p w14:paraId="618ED673" w14:textId="77777777" w:rsidR="000D7834" w:rsidRPr="000D7834" w:rsidRDefault="000D7834" w:rsidP="000D7834">
      <w:pPr>
        <w:pStyle w:val="Bibliography"/>
        <w:rPr>
          <w:rFonts w:ascii="Arial" w:hAnsi="Arial" w:cs="Arial"/>
        </w:rPr>
      </w:pPr>
      <w:r w:rsidRPr="000D7834">
        <w:rPr>
          <w:rFonts w:ascii="Arial" w:hAnsi="Arial" w:cs="Arial"/>
        </w:rPr>
        <w:t>33. Chitnis N, Schapira A, Smith T, Steketee R. Comparing the effectiveness of malaria vector-control interventions through a mathematical model. Am J Trop Med Hyg. 2010;83:230–40. https://doi.org/10.4269/ajtmh.2010.09-0179</w:t>
      </w:r>
    </w:p>
    <w:p w14:paraId="3FC5D351" w14:textId="77777777" w:rsidR="000D7834" w:rsidRPr="000D7834" w:rsidRDefault="000D7834" w:rsidP="000D7834">
      <w:pPr>
        <w:pStyle w:val="Bibliography"/>
        <w:rPr>
          <w:rFonts w:ascii="Arial" w:hAnsi="Arial" w:cs="Arial"/>
        </w:rPr>
      </w:pPr>
      <w:r w:rsidRPr="000D7834">
        <w:rPr>
          <w:rFonts w:ascii="Arial" w:hAnsi="Arial" w:cs="Arial"/>
        </w:rPr>
        <w:t>34. Camara S, Ahoua Alou LP, Koffi AA, Clegban YCM, Kabran J-P, Koffi FM, et al. Efficacy of Interceptor® G2, a new long-lasting insecticidal net against wild pyrethroid-resistant Anopheles gambiae s.s. from Côte d’Ivoire: a semi-field trial. Parasite Paris Fr. 2018;25:42. https://doi.org/10.1051/parasite/2018042</w:t>
      </w:r>
    </w:p>
    <w:p w14:paraId="2348A697" w14:textId="77777777" w:rsidR="000D7834" w:rsidRPr="000D7834" w:rsidRDefault="000D7834" w:rsidP="000D7834">
      <w:pPr>
        <w:pStyle w:val="Bibliography"/>
        <w:rPr>
          <w:rFonts w:ascii="Arial" w:hAnsi="Arial" w:cs="Arial"/>
        </w:rPr>
      </w:pPr>
      <w:r w:rsidRPr="000D7834">
        <w:rPr>
          <w:rFonts w:ascii="Arial" w:hAnsi="Arial" w:cs="Arial"/>
        </w:rPr>
        <w:t>35. Mosha JF, Matowo NS, Kulkarni MA, Messenger LA, Lukole E, Mallya E, et al. Effectiveness of long-lasting insecticidal nets with pyriproxyfen–pyrethroid, chlorfenapyr–pyrethroid, or piperonyl butoxide–pyrethroid versus pyrethroid only against malaria in Tanzania: final-year results of a four-arm, single-blind, cluster-randomised trial. Lancet Infect Dis. 2024;24:87–97. https://doi.org/10.1016/S1473-3099(23)00420-6</w:t>
      </w:r>
    </w:p>
    <w:p w14:paraId="352BB25E" w14:textId="77777777" w:rsidR="000D7834" w:rsidRPr="000D7834" w:rsidRDefault="000D7834" w:rsidP="000D7834">
      <w:pPr>
        <w:pStyle w:val="Bibliography"/>
        <w:rPr>
          <w:rFonts w:ascii="Arial" w:hAnsi="Arial" w:cs="Arial"/>
        </w:rPr>
      </w:pPr>
      <w:r w:rsidRPr="000D7834">
        <w:rPr>
          <w:rFonts w:ascii="Arial" w:hAnsi="Arial" w:cs="Arial"/>
        </w:rPr>
        <w:t>36. Champagne C, Lemant J, Assenga A, Kibondo UA, Lekundayo RG, Mbuba E, et al. Cascades of effectiveness of next-generation insecticide-treated nets against malaria, from entomological trials to real-life conditions. Nat Commun. 2025;16:11162. https://doi.org/10.1038/s41467-025-66130-y</w:t>
      </w:r>
    </w:p>
    <w:p w14:paraId="68668CDF" w14:textId="77777777" w:rsidR="000D7834" w:rsidRPr="000D7834" w:rsidRDefault="000D7834" w:rsidP="000D7834">
      <w:pPr>
        <w:pStyle w:val="Bibliography"/>
        <w:rPr>
          <w:rFonts w:ascii="Arial" w:hAnsi="Arial" w:cs="Arial"/>
        </w:rPr>
      </w:pPr>
      <w:r w:rsidRPr="000D7834">
        <w:rPr>
          <w:rFonts w:ascii="Arial" w:hAnsi="Arial" w:cs="Arial"/>
        </w:rPr>
        <w:t>37. Assenga AA, Ahoua Alou LP, Camara S, Koffi AA, N’Guessan R, Kamande DS, et al. PRONet Duo insecticide-treated net incorporated with chlorfenapyr and bifenthrin is superior to Interceptor® G2 nets against pyrethroid-resistant Anopheles gambiae sensu lato: a randomized experimental hut trial in Côte d’Ivoire and Tanzania using non-inferiority design. Front Malar [Internet]. 2025 [cited 2026 May 26];3. https://doi.org/10.3389/fmala.2025.1540884</w:t>
      </w:r>
    </w:p>
    <w:p w14:paraId="41374737" w14:textId="77777777" w:rsidR="000D7834" w:rsidRPr="000D7834" w:rsidRDefault="000D7834" w:rsidP="000D7834">
      <w:pPr>
        <w:pStyle w:val="Bibliography"/>
        <w:rPr>
          <w:rFonts w:ascii="Arial" w:hAnsi="Arial" w:cs="Arial"/>
        </w:rPr>
      </w:pPr>
      <w:r w:rsidRPr="000D7834">
        <w:rPr>
          <w:rFonts w:ascii="Arial" w:hAnsi="Arial" w:cs="Arial"/>
        </w:rPr>
        <w:t>38. Moody A. Rapid Diagnostic Tests for Malaria Parasites. Clin Microbiol Rev. 2002;15:66–78. https://doi.org/10.1128/CMR.15.1.66-78.2002</w:t>
      </w:r>
    </w:p>
    <w:p w14:paraId="00B3DAA8" w14:textId="77777777" w:rsidR="000D7834" w:rsidRPr="000D7834" w:rsidRDefault="000D7834" w:rsidP="000D7834">
      <w:pPr>
        <w:pStyle w:val="Bibliography"/>
        <w:rPr>
          <w:rFonts w:ascii="Arial" w:hAnsi="Arial" w:cs="Arial"/>
        </w:rPr>
      </w:pPr>
      <w:r w:rsidRPr="000D7834">
        <w:rPr>
          <w:rFonts w:ascii="Arial" w:hAnsi="Arial" w:cs="Arial"/>
        </w:rPr>
        <w:t>39. Kweyamba PA, Hofer LM, Kibondo UA, Mwanga RY, Sayi RM, Matwewe F, et al. Contrasting vector competence of three main East African Anopheles malaria vector mosquitoes for Plasmodium falciparum. Sci Rep. 2025;15:2286. https://doi.org/10.1038/s41598-025-86409-w</w:t>
      </w:r>
    </w:p>
    <w:p w14:paraId="0ED81210" w14:textId="77777777" w:rsidR="000D7834" w:rsidRPr="000D7834" w:rsidRDefault="000D7834" w:rsidP="000D7834">
      <w:pPr>
        <w:pStyle w:val="Bibliography"/>
        <w:rPr>
          <w:rFonts w:ascii="Arial" w:hAnsi="Arial" w:cs="Arial"/>
        </w:rPr>
      </w:pPr>
      <w:r w:rsidRPr="000D7834">
        <w:rPr>
          <w:rFonts w:ascii="Arial" w:hAnsi="Arial" w:cs="Arial"/>
        </w:rPr>
        <w:lastRenderedPageBreak/>
        <w:t>40. Katureebe A, Zinszer K, Arinaitwe E, Rek J, Kakande E, Charland K, et al. Measures of Malaria Burden after Long-Lasting Insecticidal Net Distribution and Indoor Residual Spraying at Three Sites in Uganda: A Prospective Observational Study. Garner P, editor. PLOS Med. 2016;13:e1002167. https://doi.org/10.1371/journal.pmed.1002167</w:t>
      </w:r>
    </w:p>
    <w:p w14:paraId="123997AE" w14:textId="77777777" w:rsidR="000D7834" w:rsidRPr="000D7834" w:rsidRDefault="000D7834" w:rsidP="000D7834">
      <w:pPr>
        <w:pStyle w:val="Bibliography"/>
        <w:rPr>
          <w:rFonts w:ascii="Arial" w:hAnsi="Arial" w:cs="Arial"/>
        </w:rPr>
      </w:pPr>
      <w:r w:rsidRPr="000D7834">
        <w:rPr>
          <w:rFonts w:ascii="Arial" w:hAnsi="Arial" w:cs="Arial"/>
        </w:rPr>
        <w:t>41. Griffin JT, Hollingsworth TD, Okell LC, Churcher TS, White M, Hinsley W, et al. Reducing Plasmodium falciparum Malaria Transmission in Africa: A Model-Based Evaluation of Intervention Strategies. PLOS Med. 2010;7:e1000324. https://doi.org/10.1371/journal.pmed.1000324</w:t>
      </w:r>
    </w:p>
    <w:p w14:paraId="467C9F1A" w14:textId="77777777" w:rsidR="000D7834" w:rsidRPr="000D7834" w:rsidRDefault="000D7834" w:rsidP="000D7834">
      <w:pPr>
        <w:pStyle w:val="Bibliography"/>
        <w:rPr>
          <w:rFonts w:ascii="Arial" w:hAnsi="Arial" w:cs="Arial"/>
        </w:rPr>
      </w:pPr>
      <w:r w:rsidRPr="000D7834">
        <w:rPr>
          <w:rFonts w:ascii="Arial" w:hAnsi="Arial" w:cs="Arial"/>
        </w:rPr>
        <w:t>42. Killeen GF. Control of malaria vectors and management of insecticide resistance through universal coverage with next-generation insecticide-treated nets. The Lancet. 2020;395:1394–400. https://doi.org/10.1016/S0140-6736(20)30745-5</w:t>
      </w:r>
    </w:p>
    <w:p w14:paraId="35F08312" w14:textId="77777777" w:rsidR="000D7834" w:rsidRPr="000D7834" w:rsidRDefault="000D7834" w:rsidP="000D7834">
      <w:pPr>
        <w:pStyle w:val="Bibliography"/>
        <w:rPr>
          <w:rFonts w:ascii="Arial" w:hAnsi="Arial" w:cs="Arial"/>
        </w:rPr>
      </w:pPr>
      <w:r w:rsidRPr="000D7834">
        <w:rPr>
          <w:rFonts w:ascii="Arial" w:hAnsi="Arial" w:cs="Arial"/>
        </w:rPr>
        <w:t>43. Hancock PA, Hendriks CJM, Tangena J-A, Gibson H, Hemingway J, Coleman M, et al. Mapping trends in insecticide resistance phenotypes in African malaria vectors. PLOS Biol. 2020;18:e3000633. https://doi.org/10.1371/journal.pbio.3000633</w:t>
      </w:r>
    </w:p>
    <w:p w14:paraId="66E12ACB" w14:textId="77777777" w:rsidR="000D7834" w:rsidRPr="000D7834" w:rsidRDefault="000D7834" w:rsidP="000D7834">
      <w:pPr>
        <w:pStyle w:val="Bibliography"/>
        <w:rPr>
          <w:rFonts w:ascii="Arial" w:hAnsi="Arial" w:cs="Arial"/>
        </w:rPr>
      </w:pPr>
      <w:r w:rsidRPr="000D7834">
        <w:rPr>
          <w:rFonts w:ascii="Arial" w:hAnsi="Arial" w:cs="Arial"/>
        </w:rPr>
        <w:t>44. Kleinschmidt I, Bradley J, Knox TB, Mnzava AP, Kafy HT, Mbogo C, et al. Implications of insecticide resistance for malaria vector control with long-lasting insecticidal nets: a WHO-coordinated, prospective, international, observational cohort study. Lancet Infect Dis. 2018;18:640–9. https://doi.org/10.1016/S1473-3099(18)30172-5</w:t>
      </w:r>
    </w:p>
    <w:p w14:paraId="68DE232B" w14:textId="4351E436" w:rsidR="00672A91" w:rsidRPr="007F62E5" w:rsidRDefault="00F80899" w:rsidP="007F62E5">
      <w:pPr>
        <w:rPr>
          <w:rFonts w:ascii="Arial" w:hAnsi="Arial" w:cs="Arial"/>
        </w:rPr>
      </w:pPr>
      <w:r w:rsidRPr="00F80899">
        <w:rPr>
          <w:rFonts w:ascii="Arial" w:hAnsi="Arial" w:cs="Arial"/>
        </w:rPr>
        <w:fldChar w:fldCharType="end"/>
      </w:r>
    </w:p>
    <w:sectPr w:rsidR="00672A91" w:rsidRPr="007F62E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C491" w14:textId="77777777" w:rsidR="00210A5C" w:rsidRDefault="00210A5C">
      <w:pPr>
        <w:spacing w:after="0" w:line="240" w:lineRule="auto"/>
      </w:pPr>
      <w:r>
        <w:separator/>
      </w:r>
    </w:p>
  </w:endnote>
  <w:endnote w:type="continuationSeparator" w:id="0">
    <w:p w14:paraId="5637D0CC" w14:textId="77777777" w:rsidR="00210A5C" w:rsidRDefault="00210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embedRegular r:id="rId1" w:fontKey="{C1C6D648-D92B-4D1F-8A81-DE19EC3196A4}"/>
    <w:embedBold r:id="rId2" w:fontKey="{1D00196C-5D4B-4995-916B-99DC4F878EA6}"/>
    <w:embedItalic r:id="rId3" w:fontKey="{5B25D19B-CA75-4250-AF24-F3B4C714D19E}"/>
    <w:embedBoldItalic r:id="rId4" w:fontKey="{23A47A58-43CD-4788-BDFE-08A6DAE8E18E}"/>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BA1D5A50-671C-442B-BED4-99CB9BF82A11}"/>
  </w:font>
  <w:font w:name="Cambria Math">
    <w:panose1 w:val="02040503050406030204"/>
    <w:charset w:val="00"/>
    <w:family w:val="roman"/>
    <w:pitch w:val="variable"/>
    <w:sig w:usb0="E00006FF" w:usb1="420024FF" w:usb2="02000000" w:usb3="00000000" w:csb0="0000019F" w:csb1="00000000"/>
    <w:embedRegular r:id="rId6" w:fontKey="{870D4625-8CC3-4BE3-B0F0-12B8FA0A0E38}"/>
    <w:embedItalic r:id="rId7" w:fontKey="{AE65912E-051B-4B19-96EE-7CE281A1D833}"/>
  </w:font>
  <w:font w:name="Calibri">
    <w:panose1 w:val="020F0502020204030204"/>
    <w:charset w:val="00"/>
    <w:family w:val="swiss"/>
    <w:pitch w:val="variable"/>
    <w:sig w:usb0="E4002EFF" w:usb1="C200247B" w:usb2="00000009" w:usb3="00000000" w:csb0="000001FF" w:csb1="00000000"/>
    <w:embedRegular r:id="rId8" w:fontKey="{BA4BFAC1-A802-436E-A999-3CF921340B5B}"/>
  </w:font>
  <w:font w:name="Cambria">
    <w:panose1 w:val="02040503050406030204"/>
    <w:charset w:val="00"/>
    <w:family w:val="roman"/>
    <w:pitch w:val="variable"/>
    <w:sig w:usb0="E00006FF" w:usb1="420024FF" w:usb2="02000000" w:usb3="00000000" w:csb0="0000019F" w:csb1="00000000"/>
    <w:embedRegular r:id="rId9" w:fontKey="{A9719FCF-B992-4E31-B7DA-C85A7DAA61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0CF1" w14:textId="77777777" w:rsidR="00210A5C" w:rsidRDefault="00210A5C">
      <w:pPr>
        <w:spacing w:after="0" w:line="240" w:lineRule="auto"/>
      </w:pPr>
      <w:r>
        <w:separator/>
      </w:r>
    </w:p>
  </w:footnote>
  <w:footnote w:type="continuationSeparator" w:id="0">
    <w:p w14:paraId="323782E9" w14:textId="77777777" w:rsidR="00210A5C" w:rsidRDefault="00210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33BB6"/>
    <w:multiLevelType w:val="multilevel"/>
    <w:tmpl w:val="FDAAFD7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650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A91"/>
    <w:rsid w:val="00001F8A"/>
    <w:rsid w:val="00020CB1"/>
    <w:rsid w:val="00026BB7"/>
    <w:rsid w:val="000334FF"/>
    <w:rsid w:val="0003701C"/>
    <w:rsid w:val="00046FC8"/>
    <w:rsid w:val="0007020A"/>
    <w:rsid w:val="00076E3E"/>
    <w:rsid w:val="00077F0E"/>
    <w:rsid w:val="000861EF"/>
    <w:rsid w:val="00090B3C"/>
    <w:rsid w:val="000938C7"/>
    <w:rsid w:val="000C4454"/>
    <w:rsid w:val="000D5F7D"/>
    <w:rsid w:val="000D7834"/>
    <w:rsid w:val="000F0943"/>
    <w:rsid w:val="001027B4"/>
    <w:rsid w:val="00104CFC"/>
    <w:rsid w:val="00114FF6"/>
    <w:rsid w:val="00127A4F"/>
    <w:rsid w:val="00140BD0"/>
    <w:rsid w:val="001712F3"/>
    <w:rsid w:val="00181074"/>
    <w:rsid w:val="001A67EC"/>
    <w:rsid w:val="001C25D2"/>
    <w:rsid w:val="001C57C6"/>
    <w:rsid w:val="001D08BE"/>
    <w:rsid w:val="001E6664"/>
    <w:rsid w:val="001F0FF6"/>
    <w:rsid w:val="001F46AA"/>
    <w:rsid w:val="001F4FC7"/>
    <w:rsid w:val="001F5FE9"/>
    <w:rsid w:val="00210A5C"/>
    <w:rsid w:val="00214A44"/>
    <w:rsid w:val="00232F70"/>
    <w:rsid w:val="00250801"/>
    <w:rsid w:val="00255113"/>
    <w:rsid w:val="0026438E"/>
    <w:rsid w:val="002659FC"/>
    <w:rsid w:val="002755CD"/>
    <w:rsid w:val="0027605A"/>
    <w:rsid w:val="00286FB6"/>
    <w:rsid w:val="00295A33"/>
    <w:rsid w:val="002A69E8"/>
    <w:rsid w:val="002E6AFE"/>
    <w:rsid w:val="002E6F89"/>
    <w:rsid w:val="002F1059"/>
    <w:rsid w:val="002F6EF4"/>
    <w:rsid w:val="003045B1"/>
    <w:rsid w:val="003141F6"/>
    <w:rsid w:val="003268DB"/>
    <w:rsid w:val="00340B66"/>
    <w:rsid w:val="0034755A"/>
    <w:rsid w:val="00365343"/>
    <w:rsid w:val="00366917"/>
    <w:rsid w:val="00383B60"/>
    <w:rsid w:val="00385B70"/>
    <w:rsid w:val="0038676C"/>
    <w:rsid w:val="00396056"/>
    <w:rsid w:val="003B420B"/>
    <w:rsid w:val="003D4031"/>
    <w:rsid w:val="003F73AE"/>
    <w:rsid w:val="00411BFE"/>
    <w:rsid w:val="00413903"/>
    <w:rsid w:val="00427C41"/>
    <w:rsid w:val="00432091"/>
    <w:rsid w:val="0043223D"/>
    <w:rsid w:val="00437079"/>
    <w:rsid w:val="00443520"/>
    <w:rsid w:val="0046744F"/>
    <w:rsid w:val="00495EE6"/>
    <w:rsid w:val="00496893"/>
    <w:rsid w:val="004A0FB7"/>
    <w:rsid w:val="004A7265"/>
    <w:rsid w:val="004B402E"/>
    <w:rsid w:val="004D7B48"/>
    <w:rsid w:val="004E6C6D"/>
    <w:rsid w:val="005178FF"/>
    <w:rsid w:val="00521B1D"/>
    <w:rsid w:val="00580FA6"/>
    <w:rsid w:val="005B0D86"/>
    <w:rsid w:val="005B1A83"/>
    <w:rsid w:val="005B4B11"/>
    <w:rsid w:val="005C7468"/>
    <w:rsid w:val="005D0D1F"/>
    <w:rsid w:val="005D4AAC"/>
    <w:rsid w:val="005D709C"/>
    <w:rsid w:val="005E6044"/>
    <w:rsid w:val="00605029"/>
    <w:rsid w:val="00606F4C"/>
    <w:rsid w:val="00612ADF"/>
    <w:rsid w:val="00621666"/>
    <w:rsid w:val="00625DD4"/>
    <w:rsid w:val="00627CE0"/>
    <w:rsid w:val="00632AF6"/>
    <w:rsid w:val="006629AB"/>
    <w:rsid w:val="00663C9D"/>
    <w:rsid w:val="00672A91"/>
    <w:rsid w:val="0067601C"/>
    <w:rsid w:val="00690E4B"/>
    <w:rsid w:val="00696863"/>
    <w:rsid w:val="0069695F"/>
    <w:rsid w:val="006A239D"/>
    <w:rsid w:val="006A26A4"/>
    <w:rsid w:val="006B3D60"/>
    <w:rsid w:val="006C5ACD"/>
    <w:rsid w:val="006D138A"/>
    <w:rsid w:val="006E7C76"/>
    <w:rsid w:val="006F4B46"/>
    <w:rsid w:val="007279D6"/>
    <w:rsid w:val="00730618"/>
    <w:rsid w:val="00731AF5"/>
    <w:rsid w:val="007465B0"/>
    <w:rsid w:val="0076609D"/>
    <w:rsid w:val="00773FCD"/>
    <w:rsid w:val="00791815"/>
    <w:rsid w:val="007B6235"/>
    <w:rsid w:val="007D363C"/>
    <w:rsid w:val="007D5C1E"/>
    <w:rsid w:val="007E40A4"/>
    <w:rsid w:val="007F62E5"/>
    <w:rsid w:val="0082457C"/>
    <w:rsid w:val="00846107"/>
    <w:rsid w:val="008501E9"/>
    <w:rsid w:val="00850BB8"/>
    <w:rsid w:val="00856909"/>
    <w:rsid w:val="008648EF"/>
    <w:rsid w:val="008672BB"/>
    <w:rsid w:val="008A614A"/>
    <w:rsid w:val="0091396A"/>
    <w:rsid w:val="00925ABE"/>
    <w:rsid w:val="00955E8E"/>
    <w:rsid w:val="0095757A"/>
    <w:rsid w:val="0096249A"/>
    <w:rsid w:val="00962B34"/>
    <w:rsid w:val="009855A5"/>
    <w:rsid w:val="0099080E"/>
    <w:rsid w:val="00990DD7"/>
    <w:rsid w:val="00993D9E"/>
    <w:rsid w:val="009974E2"/>
    <w:rsid w:val="009B10B3"/>
    <w:rsid w:val="009B324D"/>
    <w:rsid w:val="009B6672"/>
    <w:rsid w:val="009C77A1"/>
    <w:rsid w:val="009F1538"/>
    <w:rsid w:val="009F2439"/>
    <w:rsid w:val="00A131C2"/>
    <w:rsid w:val="00A17347"/>
    <w:rsid w:val="00A314DB"/>
    <w:rsid w:val="00A4325F"/>
    <w:rsid w:val="00A52DC4"/>
    <w:rsid w:val="00A55982"/>
    <w:rsid w:val="00A75816"/>
    <w:rsid w:val="00A8230D"/>
    <w:rsid w:val="00A86CA1"/>
    <w:rsid w:val="00AC2738"/>
    <w:rsid w:val="00AD3A5F"/>
    <w:rsid w:val="00AE427B"/>
    <w:rsid w:val="00AE7D10"/>
    <w:rsid w:val="00B34665"/>
    <w:rsid w:val="00B44732"/>
    <w:rsid w:val="00B653ED"/>
    <w:rsid w:val="00B76F71"/>
    <w:rsid w:val="00B84B0D"/>
    <w:rsid w:val="00BA2A28"/>
    <w:rsid w:val="00C04926"/>
    <w:rsid w:val="00C279B9"/>
    <w:rsid w:val="00C4389C"/>
    <w:rsid w:val="00C53CD5"/>
    <w:rsid w:val="00C66DB5"/>
    <w:rsid w:val="00C677BD"/>
    <w:rsid w:val="00C738E3"/>
    <w:rsid w:val="00C7644C"/>
    <w:rsid w:val="00C80359"/>
    <w:rsid w:val="00C93CFF"/>
    <w:rsid w:val="00C94DF6"/>
    <w:rsid w:val="00C95099"/>
    <w:rsid w:val="00CA69C7"/>
    <w:rsid w:val="00CB2CE9"/>
    <w:rsid w:val="00CC6F09"/>
    <w:rsid w:val="00CE618E"/>
    <w:rsid w:val="00CF2076"/>
    <w:rsid w:val="00D239EA"/>
    <w:rsid w:val="00D300CA"/>
    <w:rsid w:val="00D3175A"/>
    <w:rsid w:val="00D45932"/>
    <w:rsid w:val="00D52F4F"/>
    <w:rsid w:val="00D66EC6"/>
    <w:rsid w:val="00D67AA4"/>
    <w:rsid w:val="00D76A80"/>
    <w:rsid w:val="00D97092"/>
    <w:rsid w:val="00DD1EC5"/>
    <w:rsid w:val="00DE2FB7"/>
    <w:rsid w:val="00E10D15"/>
    <w:rsid w:val="00E1335A"/>
    <w:rsid w:val="00E27D71"/>
    <w:rsid w:val="00E407C5"/>
    <w:rsid w:val="00E46C3B"/>
    <w:rsid w:val="00E50F51"/>
    <w:rsid w:val="00E558B0"/>
    <w:rsid w:val="00E56ECB"/>
    <w:rsid w:val="00E65463"/>
    <w:rsid w:val="00E758A6"/>
    <w:rsid w:val="00E769D6"/>
    <w:rsid w:val="00E921E2"/>
    <w:rsid w:val="00EB1196"/>
    <w:rsid w:val="00EB2E0F"/>
    <w:rsid w:val="00EC56DF"/>
    <w:rsid w:val="00ED40BD"/>
    <w:rsid w:val="00ED7925"/>
    <w:rsid w:val="00EF2BB4"/>
    <w:rsid w:val="00F011B3"/>
    <w:rsid w:val="00F03CCB"/>
    <w:rsid w:val="00F076F8"/>
    <w:rsid w:val="00F1620F"/>
    <w:rsid w:val="00F17B43"/>
    <w:rsid w:val="00F17BBA"/>
    <w:rsid w:val="00F21073"/>
    <w:rsid w:val="00F5063F"/>
    <w:rsid w:val="00F50DC1"/>
    <w:rsid w:val="00F56445"/>
    <w:rsid w:val="00F574CF"/>
    <w:rsid w:val="00F72300"/>
    <w:rsid w:val="00F8061B"/>
    <w:rsid w:val="00F80899"/>
    <w:rsid w:val="00F850B1"/>
    <w:rsid w:val="00FA0718"/>
    <w:rsid w:val="00FA182C"/>
    <w:rsid w:val="00FA6622"/>
    <w:rsid w:val="00FB64F5"/>
    <w:rsid w:val="00FD161F"/>
    <w:rsid w:val="00FE253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42A3"/>
  <w15:docId w15:val="{D2D7013E-EFA2-4FD1-8069-076A065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H" w:eastAsia="en-C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1620F"/>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9B324D"/>
    <w:rPr>
      <w:color w:val="666666"/>
    </w:rPr>
  </w:style>
  <w:style w:type="paragraph" w:styleId="Bibliography">
    <w:name w:val="Bibliography"/>
    <w:basedOn w:val="Normal"/>
    <w:next w:val="Normal"/>
    <w:uiPriority w:val="37"/>
    <w:unhideWhenUsed/>
    <w:rsid w:val="00F80899"/>
  </w:style>
  <w:style w:type="table" w:styleId="TableGrid">
    <w:name w:val="Table Grid"/>
    <w:basedOn w:val="TableNormal"/>
    <w:uiPriority w:val="39"/>
    <w:rsid w:val="00FA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1C2"/>
    <w:pPr>
      <w:ind w:left="720"/>
      <w:contextualSpacing/>
    </w:pPr>
  </w:style>
  <w:style w:type="paragraph" w:styleId="HTMLPreformatted">
    <w:name w:val="HTML Preformatted"/>
    <w:basedOn w:val="Normal"/>
    <w:link w:val="HTMLPreformattedChar"/>
    <w:uiPriority w:val="99"/>
    <w:semiHidden/>
    <w:unhideWhenUsed/>
    <w:rsid w:val="00001F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F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7C7D-B1A3-41C9-98AB-3B10E670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32707</Words>
  <Characters>186433</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9</cp:revision>
  <dcterms:created xsi:type="dcterms:W3CDTF">2026-05-20T11:34:00Z</dcterms:created>
  <dcterms:modified xsi:type="dcterms:W3CDTF">2026-06-23T07:27:00Z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id="TaUxutUC"/&gt;&lt;style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