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A949" w14:textId="26E6B8FC" w:rsidR="001936AF" w:rsidRPr="005B5509" w:rsidRDefault="001936AF">
      <w:pPr>
        <w:rPr>
          <w:b/>
          <w:bCs/>
          <w:sz w:val="22"/>
          <w:szCs w:val="22"/>
          <w:u w:val="single"/>
          <w:lang w:val="en-US"/>
        </w:rPr>
      </w:pPr>
      <w:r w:rsidRPr="005B5509">
        <w:rPr>
          <w:b/>
          <w:bCs/>
          <w:sz w:val="22"/>
          <w:szCs w:val="22"/>
          <w:u w:val="single"/>
          <w:lang w:val="en-US"/>
        </w:rPr>
        <w:t>8-12-2025:</w:t>
      </w:r>
      <w:r w:rsidR="00D14259" w:rsidRPr="005B5509">
        <w:rPr>
          <w:b/>
          <w:bCs/>
          <w:sz w:val="22"/>
          <w:szCs w:val="22"/>
          <w:u w:val="single"/>
          <w:lang w:val="en-US"/>
        </w:rPr>
        <w:t xml:space="preserve"> Meeting with</w:t>
      </w:r>
      <w:r w:rsidRPr="005B5509">
        <w:rPr>
          <w:b/>
          <w:bCs/>
          <w:sz w:val="22"/>
          <w:szCs w:val="22"/>
          <w:u w:val="single"/>
          <w:lang w:val="en-US"/>
        </w:rPr>
        <w:t xml:space="preserve"> Christian and Emilie</w:t>
      </w:r>
    </w:p>
    <w:p w14:paraId="254390B5" w14:textId="77777777" w:rsidR="001936AF" w:rsidRPr="001936AF" w:rsidRDefault="001936AF" w:rsidP="001936AF">
      <w:pPr>
        <w:rPr>
          <w:b/>
          <w:bCs/>
          <w:sz w:val="22"/>
          <w:szCs w:val="22"/>
        </w:rPr>
      </w:pPr>
      <w:r w:rsidRPr="001936AF">
        <w:rPr>
          <w:b/>
          <w:bCs/>
          <w:sz w:val="22"/>
          <w:szCs w:val="22"/>
          <w:u w:val="single"/>
        </w:rPr>
        <w:t>Question: </w:t>
      </w:r>
      <w:r w:rsidRPr="001936AF">
        <w:rPr>
          <w:b/>
          <w:bCs/>
          <w:sz w:val="22"/>
          <w:szCs w:val="22"/>
        </w:rPr>
        <w:t>At what coverage is it not worth/cost-effective to distribute nets anymore? (due to community effect)</w:t>
      </w:r>
    </w:p>
    <w:p w14:paraId="2C133331" w14:textId="77777777" w:rsidR="001936AF" w:rsidRPr="001936AF" w:rsidRDefault="001936AF" w:rsidP="001936AF">
      <w:pPr>
        <w:numPr>
          <w:ilvl w:val="0"/>
          <w:numId w:val="1"/>
        </w:numPr>
        <w:rPr>
          <w:sz w:val="22"/>
          <w:szCs w:val="22"/>
        </w:rPr>
      </w:pPr>
      <w:r w:rsidRPr="001936AF">
        <w:rPr>
          <w:sz w:val="22"/>
          <w:szCs w:val="22"/>
        </w:rPr>
        <w:t>Is there any community effect when protected by nets? How much is it?</w:t>
      </w:r>
    </w:p>
    <w:p w14:paraId="779FA48E" w14:textId="77777777" w:rsidR="001936AF" w:rsidRPr="005B5509" w:rsidRDefault="001936AF" w:rsidP="001936AF">
      <w:pPr>
        <w:numPr>
          <w:ilvl w:val="1"/>
          <w:numId w:val="1"/>
        </w:numPr>
        <w:rPr>
          <w:color w:val="FF0000"/>
          <w:sz w:val="22"/>
          <w:szCs w:val="22"/>
        </w:rPr>
      </w:pPr>
      <w:r w:rsidRPr="001936AF">
        <w:rPr>
          <w:color w:val="FF0000"/>
          <w:sz w:val="22"/>
          <w:szCs w:val="22"/>
        </w:rPr>
        <w:t>Overall prevalence reduction - prevalence reduction in users only</w:t>
      </w:r>
    </w:p>
    <w:p w14:paraId="2CF3836D" w14:textId="38C3C155" w:rsidR="00605F12" w:rsidRPr="005B5509" w:rsidRDefault="00605F12" w:rsidP="00605F12">
      <w:pPr>
        <w:rPr>
          <w:color w:val="FF0000"/>
          <w:sz w:val="22"/>
          <w:szCs w:val="22"/>
          <w:u w:val="single"/>
        </w:rPr>
      </w:pPr>
      <w:r w:rsidRPr="005B5509">
        <w:rPr>
          <w:color w:val="FF0000"/>
          <w:sz w:val="22"/>
          <w:szCs w:val="22"/>
          <w:u w:val="single"/>
        </w:rPr>
        <w:t>Answer:</w:t>
      </w:r>
    </w:p>
    <w:p w14:paraId="1E35B180" w14:textId="19D62F9E" w:rsidR="00B61FB4" w:rsidRPr="005B5509" w:rsidRDefault="00B61FB4" w:rsidP="00605F12">
      <w:pPr>
        <w:rPr>
          <w:color w:val="FF0000"/>
          <w:sz w:val="22"/>
          <w:szCs w:val="22"/>
        </w:rPr>
      </w:pPr>
      <w:r w:rsidRPr="005B5509">
        <w:rPr>
          <w:noProof/>
          <w:color w:val="FF0000"/>
          <w:sz w:val="22"/>
          <w:szCs w:val="22"/>
        </w:rPr>
        <w:drawing>
          <wp:inline distT="0" distB="0" distL="0" distR="0" wp14:anchorId="48ED7FDD" wp14:editId="4455A39D">
            <wp:extent cx="5731510" cy="2750820"/>
            <wp:effectExtent l="0" t="0" r="2540" b="0"/>
            <wp:docPr id="140855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59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173A" w14:textId="77777777" w:rsidR="00205D4C" w:rsidRPr="005B5509" w:rsidRDefault="00205D4C" w:rsidP="00205D4C">
      <w:pPr>
        <w:numPr>
          <w:ilvl w:val="0"/>
          <w:numId w:val="1"/>
        </w:numPr>
        <w:rPr>
          <w:sz w:val="22"/>
          <w:szCs w:val="22"/>
        </w:rPr>
      </w:pPr>
      <w:r w:rsidRPr="001936AF">
        <w:rPr>
          <w:sz w:val="22"/>
          <w:szCs w:val="22"/>
        </w:rPr>
        <w:t>How does this community effect vary with coverage?</w:t>
      </w:r>
    </w:p>
    <w:p w14:paraId="50FEBD90" w14:textId="0C6F478F" w:rsidR="00205D4C" w:rsidRPr="005B5509" w:rsidRDefault="00205D4C" w:rsidP="00605F12">
      <w:pPr>
        <w:pStyle w:val="ListParagraph"/>
        <w:numPr>
          <w:ilvl w:val="0"/>
          <w:numId w:val="1"/>
        </w:numPr>
        <w:rPr>
          <w:color w:val="FF0000"/>
          <w:sz w:val="22"/>
          <w:szCs w:val="22"/>
          <w:u w:val="single"/>
        </w:rPr>
      </w:pPr>
      <w:r w:rsidRPr="005B5509">
        <w:rPr>
          <w:color w:val="FF0000"/>
          <w:sz w:val="22"/>
          <w:szCs w:val="22"/>
          <w:u w:val="single"/>
        </w:rPr>
        <w:t>Answer:</w:t>
      </w:r>
    </w:p>
    <w:p w14:paraId="6B0A7188" w14:textId="4F30EF63" w:rsidR="003E160A" w:rsidRPr="005B5509" w:rsidRDefault="00FA514A" w:rsidP="00605F12">
      <w:pPr>
        <w:rPr>
          <w:color w:val="FF0000"/>
          <w:sz w:val="22"/>
          <w:szCs w:val="22"/>
          <w:u w:val="single"/>
        </w:rPr>
      </w:pPr>
      <w:r w:rsidRPr="005B5509">
        <w:rPr>
          <w:noProof/>
          <w:color w:val="FF0000"/>
          <w:sz w:val="22"/>
          <w:szCs w:val="22"/>
        </w:rPr>
        <w:drawing>
          <wp:inline distT="0" distB="0" distL="0" distR="0" wp14:anchorId="0B4054C5" wp14:editId="68A1EBBA">
            <wp:extent cx="5731510" cy="2701925"/>
            <wp:effectExtent l="0" t="0" r="2540" b="3175"/>
            <wp:docPr id="187344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48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BDE8" w14:textId="77777777" w:rsidR="00205D4C" w:rsidRPr="001936AF" w:rsidRDefault="00205D4C" w:rsidP="00605F12">
      <w:pPr>
        <w:rPr>
          <w:color w:val="FF0000"/>
          <w:sz w:val="22"/>
          <w:szCs w:val="22"/>
          <w:u w:val="single"/>
        </w:rPr>
      </w:pPr>
    </w:p>
    <w:p w14:paraId="4154A12D" w14:textId="49CC7F12" w:rsidR="006010AE" w:rsidRPr="005B5509" w:rsidRDefault="001936AF" w:rsidP="006010AE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1936AF">
        <w:rPr>
          <w:b/>
          <w:bCs/>
          <w:sz w:val="22"/>
          <w:szCs w:val="22"/>
        </w:rPr>
        <w:lastRenderedPageBreak/>
        <w:t>How does this community effect vary with transmission intensity/EIR? =&gt; what is the coverage needed to achieve an impact of 10 or 20% reduction in prevalence</w:t>
      </w:r>
      <w:r w:rsidR="0002177B" w:rsidRPr="005B5509">
        <w:rPr>
          <w:b/>
          <w:bCs/>
          <w:sz w:val="22"/>
          <w:szCs w:val="22"/>
        </w:rPr>
        <w:t xml:space="preserve"> among non-</w:t>
      </w:r>
      <w:proofErr w:type="gramStart"/>
      <w:r w:rsidR="0002177B" w:rsidRPr="005B5509">
        <w:rPr>
          <w:b/>
          <w:bCs/>
          <w:sz w:val="22"/>
          <w:szCs w:val="22"/>
        </w:rPr>
        <w:t>users?</w:t>
      </w:r>
      <w:r w:rsidRPr="001936AF">
        <w:rPr>
          <w:b/>
          <w:bCs/>
          <w:sz w:val="22"/>
          <w:szCs w:val="22"/>
        </w:rPr>
        <w:t>,</w:t>
      </w:r>
      <w:proofErr w:type="gramEnd"/>
      <w:r w:rsidRPr="001936AF">
        <w:rPr>
          <w:b/>
          <w:bCs/>
          <w:sz w:val="22"/>
          <w:szCs w:val="22"/>
        </w:rPr>
        <w:t xml:space="preserve"> varying with EIR?</w:t>
      </w:r>
    </w:p>
    <w:p w14:paraId="7CEA1346" w14:textId="09F45E3F" w:rsidR="00605F12" w:rsidRPr="005B5509" w:rsidRDefault="00605F12" w:rsidP="00605F12">
      <w:pPr>
        <w:rPr>
          <w:color w:val="FF0000"/>
          <w:sz w:val="22"/>
          <w:szCs w:val="22"/>
          <w:u w:val="single"/>
        </w:rPr>
      </w:pPr>
      <w:r w:rsidRPr="005B5509">
        <w:rPr>
          <w:color w:val="FF0000"/>
          <w:sz w:val="22"/>
          <w:szCs w:val="22"/>
          <w:u w:val="single"/>
        </w:rPr>
        <w:t>Answer:</w:t>
      </w:r>
    </w:p>
    <w:p w14:paraId="7605C490" w14:textId="4468FDD0" w:rsidR="006010AE" w:rsidRPr="005B5509" w:rsidRDefault="004F6EF8" w:rsidP="00605F12">
      <w:pPr>
        <w:rPr>
          <w:color w:val="FF0000"/>
          <w:sz w:val="22"/>
          <w:szCs w:val="22"/>
        </w:rPr>
      </w:pPr>
      <w:r w:rsidRPr="005B5509">
        <w:rPr>
          <w:noProof/>
          <w:color w:val="FF0000"/>
          <w:sz w:val="22"/>
          <w:szCs w:val="22"/>
        </w:rPr>
        <w:drawing>
          <wp:inline distT="0" distB="0" distL="0" distR="0" wp14:anchorId="6B52E242" wp14:editId="74554525">
            <wp:extent cx="5731510" cy="3004820"/>
            <wp:effectExtent l="0" t="0" r="2540" b="5080"/>
            <wp:docPr id="207456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62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0AE" w:rsidRPr="005B5509">
        <w:rPr>
          <w:color w:val="FF0000"/>
          <w:sz w:val="22"/>
          <w:szCs w:val="22"/>
        </w:rPr>
        <w:t>At high EIR</w:t>
      </w:r>
      <w:r w:rsidR="00C468BB" w:rsidRPr="005B5509">
        <w:rPr>
          <w:color w:val="FF0000"/>
          <w:sz w:val="22"/>
          <w:szCs w:val="22"/>
        </w:rPr>
        <w:t xml:space="preserve"> (</w:t>
      </w:r>
      <w:proofErr w:type="spellStart"/>
      <w:r w:rsidR="00C468BB" w:rsidRPr="005B5509">
        <w:rPr>
          <w:color w:val="FF0000"/>
          <w:sz w:val="22"/>
          <w:szCs w:val="22"/>
        </w:rPr>
        <w:t>eg</w:t>
      </w:r>
      <w:proofErr w:type="spellEnd"/>
      <w:r w:rsidR="00C468BB" w:rsidRPr="005B5509">
        <w:rPr>
          <w:color w:val="FF0000"/>
          <w:sz w:val="22"/>
          <w:szCs w:val="22"/>
        </w:rPr>
        <w:t>, 100)</w:t>
      </w:r>
      <w:r w:rsidR="006010AE" w:rsidRPr="005B5509">
        <w:rPr>
          <w:color w:val="FF0000"/>
          <w:sz w:val="22"/>
          <w:szCs w:val="22"/>
        </w:rPr>
        <w:t xml:space="preserve">, </w:t>
      </w:r>
      <w:r w:rsidR="006010AE" w:rsidRPr="005B5509">
        <w:rPr>
          <w:b/>
          <w:bCs/>
          <w:color w:val="FF0000"/>
          <w:sz w:val="22"/>
          <w:szCs w:val="22"/>
        </w:rPr>
        <w:t>20% reduction among non-users may be unattainable</w:t>
      </w:r>
      <w:r w:rsidR="006010AE" w:rsidRPr="005B5509">
        <w:rPr>
          <w:color w:val="FF0000"/>
          <w:sz w:val="22"/>
          <w:szCs w:val="22"/>
        </w:rPr>
        <w:t>, even at high coverage</w:t>
      </w:r>
    </w:p>
    <w:p w14:paraId="0255DA81" w14:textId="0B5E5848" w:rsidR="00FC02A6" w:rsidRPr="005B5509" w:rsidRDefault="00FC02A6" w:rsidP="00605F12">
      <w:pPr>
        <w:rPr>
          <w:color w:val="FF0000"/>
          <w:sz w:val="22"/>
          <w:szCs w:val="22"/>
        </w:rPr>
      </w:pPr>
      <w:r w:rsidRPr="005B5509">
        <w:rPr>
          <w:noProof/>
          <w:color w:val="FF0000"/>
          <w:sz w:val="22"/>
          <w:szCs w:val="22"/>
        </w:rPr>
        <w:drawing>
          <wp:inline distT="0" distB="0" distL="0" distR="0" wp14:anchorId="3D6D6EBD" wp14:editId="24782003">
            <wp:extent cx="5731510" cy="2705100"/>
            <wp:effectExtent l="0" t="0" r="2540" b="0"/>
            <wp:docPr id="130592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23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B721" w14:textId="07789956" w:rsidR="003E160A" w:rsidRPr="005B5509" w:rsidRDefault="00D82F2B" w:rsidP="00605F12">
      <w:pPr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Our results suggest that a</w:t>
      </w:r>
      <w:r w:rsidR="003E160A" w:rsidRPr="005B5509">
        <w:rPr>
          <w:color w:val="FF0000"/>
          <w:sz w:val="22"/>
          <w:szCs w:val="22"/>
        </w:rPr>
        <w:t>chieving a 10% reduction in prevalence among non-users require</w:t>
      </w:r>
      <w:r>
        <w:rPr>
          <w:color w:val="FF0000"/>
          <w:sz w:val="22"/>
          <w:szCs w:val="22"/>
        </w:rPr>
        <w:t>s</w:t>
      </w:r>
      <w:r w:rsidR="003E160A" w:rsidRPr="005B5509">
        <w:rPr>
          <w:color w:val="FF0000"/>
          <w:sz w:val="22"/>
          <w:szCs w:val="22"/>
        </w:rPr>
        <w:t xml:space="preserve"> LLIN usage of </w:t>
      </w:r>
      <w:r w:rsidR="00161699" w:rsidRPr="005B5509">
        <w:rPr>
          <w:color w:val="FF0000"/>
          <w:sz w:val="22"/>
          <w:szCs w:val="22"/>
        </w:rPr>
        <w:t xml:space="preserve">18 - </w:t>
      </w:r>
      <w:r w:rsidR="003E160A" w:rsidRPr="005B5509">
        <w:rPr>
          <w:color w:val="FF0000"/>
          <w:sz w:val="22"/>
          <w:szCs w:val="22"/>
        </w:rPr>
        <w:t>55% depending on transmission intensity, while a 20% reduction was only achievable at low-to-moderate EIR</w:t>
      </w:r>
    </w:p>
    <w:p w14:paraId="4A49FD5E" w14:textId="77777777" w:rsidR="00100473" w:rsidRPr="001936AF" w:rsidRDefault="00100473" w:rsidP="00605F12">
      <w:pPr>
        <w:rPr>
          <w:color w:val="FF0000"/>
          <w:sz w:val="22"/>
          <w:szCs w:val="22"/>
        </w:rPr>
      </w:pPr>
    </w:p>
    <w:p w14:paraId="5FD9C034" w14:textId="77777777" w:rsidR="001936AF" w:rsidRPr="001936AF" w:rsidRDefault="001936AF" w:rsidP="001936AF">
      <w:pPr>
        <w:numPr>
          <w:ilvl w:val="0"/>
          <w:numId w:val="1"/>
        </w:numPr>
        <w:rPr>
          <w:sz w:val="22"/>
          <w:szCs w:val="22"/>
        </w:rPr>
      </w:pPr>
      <w:r w:rsidRPr="001936AF">
        <w:rPr>
          <w:sz w:val="22"/>
          <w:szCs w:val="22"/>
        </w:rPr>
        <w:t>Benefit/impact per net deployed =&gt; any plateau of additional benefit at some level of coverage?</w:t>
      </w:r>
    </w:p>
    <w:p w14:paraId="3FAF657B" w14:textId="77777777" w:rsidR="001936AF" w:rsidRPr="001936AF" w:rsidRDefault="001936AF" w:rsidP="001936AF">
      <w:pPr>
        <w:numPr>
          <w:ilvl w:val="1"/>
          <w:numId w:val="1"/>
        </w:numPr>
        <w:rPr>
          <w:sz w:val="22"/>
          <w:szCs w:val="22"/>
        </w:rPr>
      </w:pPr>
      <w:r w:rsidRPr="001936AF">
        <w:rPr>
          <w:sz w:val="22"/>
          <w:szCs w:val="22"/>
        </w:rPr>
        <w:lastRenderedPageBreak/>
        <w:t>At which coverage do we maximize the difference or ratio between prevalence reduction in overall vs prevalence reduction in users only?</w:t>
      </w:r>
    </w:p>
    <w:p w14:paraId="016C39F9" w14:textId="77777777" w:rsidR="003E160A" w:rsidRPr="005B5509" w:rsidRDefault="003E160A" w:rsidP="001936AF">
      <w:pPr>
        <w:rPr>
          <w:sz w:val="22"/>
          <w:szCs w:val="22"/>
        </w:rPr>
      </w:pPr>
    </w:p>
    <w:p w14:paraId="66D3E6EE" w14:textId="209585F5" w:rsidR="001936AF" w:rsidRPr="005B5509" w:rsidRDefault="001936AF" w:rsidP="001936AF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1936AF">
        <w:rPr>
          <w:b/>
          <w:bCs/>
          <w:sz w:val="22"/>
          <w:szCs w:val="22"/>
        </w:rPr>
        <w:t>nInfect</w:t>
      </w:r>
      <w:proofErr w:type="spellEnd"/>
      <w:r w:rsidR="00C468BB" w:rsidRPr="005B5509">
        <w:rPr>
          <w:sz w:val="22"/>
          <w:szCs w:val="22"/>
        </w:rPr>
        <w:t xml:space="preserve"> </w:t>
      </w:r>
      <w:r w:rsidR="005B5509" w:rsidRPr="005B5509">
        <w:rPr>
          <w:sz w:val="22"/>
          <w:szCs w:val="22"/>
        </w:rPr>
        <w:t>(The number of human hosts with an infection (patent or not) on the reporting timestep)</w:t>
      </w:r>
      <w:r w:rsidR="005B5509">
        <w:rPr>
          <w:sz w:val="22"/>
          <w:szCs w:val="22"/>
        </w:rPr>
        <w:t xml:space="preserve"> </w:t>
      </w:r>
      <w:r w:rsidR="00C468BB" w:rsidRPr="005B5509">
        <w:rPr>
          <w:sz w:val="22"/>
          <w:szCs w:val="22"/>
        </w:rPr>
        <w:t xml:space="preserve">for </w:t>
      </w:r>
      <w:r w:rsidR="00C468BB" w:rsidRPr="005B5509">
        <w:rPr>
          <w:b/>
          <w:bCs/>
          <w:sz w:val="22"/>
          <w:szCs w:val="22"/>
        </w:rPr>
        <w:t xml:space="preserve">0-100 </w:t>
      </w:r>
      <w:r w:rsidR="00C468BB" w:rsidRPr="005B5509">
        <w:rPr>
          <w:sz w:val="22"/>
          <w:szCs w:val="22"/>
        </w:rPr>
        <w:t>is high in users</w:t>
      </w:r>
      <w:r w:rsidR="005B5509">
        <w:rPr>
          <w:sz w:val="22"/>
          <w:szCs w:val="22"/>
        </w:rPr>
        <w:t xml:space="preserve"> but normal in </w:t>
      </w:r>
      <w:r w:rsidR="005B5509" w:rsidRPr="005B5509">
        <w:rPr>
          <w:b/>
          <w:bCs/>
          <w:sz w:val="22"/>
          <w:szCs w:val="22"/>
        </w:rPr>
        <w:t>u5</w:t>
      </w:r>
    </w:p>
    <w:p w14:paraId="5F97A520" w14:textId="114CCF5A" w:rsidR="00323065" w:rsidRPr="005B5509" w:rsidRDefault="00323065" w:rsidP="00323065">
      <w:pPr>
        <w:rPr>
          <w:sz w:val="22"/>
          <w:szCs w:val="22"/>
        </w:rPr>
      </w:pPr>
      <w:r w:rsidRPr="005B5509">
        <w:rPr>
          <w:noProof/>
          <w:sz w:val="22"/>
          <w:szCs w:val="22"/>
        </w:rPr>
        <w:drawing>
          <wp:inline distT="0" distB="0" distL="0" distR="0" wp14:anchorId="4ABB692A" wp14:editId="35FA4724">
            <wp:extent cx="5731510" cy="2735580"/>
            <wp:effectExtent l="0" t="0" r="2540" b="7620"/>
            <wp:docPr id="172168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1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68F7" w14:textId="0F1E54BE" w:rsidR="00696A9D" w:rsidRPr="005B5509" w:rsidRDefault="00696A9D" w:rsidP="005B5509">
      <w:pPr>
        <w:numPr>
          <w:ilvl w:val="0"/>
          <w:numId w:val="2"/>
        </w:numPr>
        <w:rPr>
          <w:b/>
          <w:bCs/>
          <w:sz w:val="22"/>
          <w:szCs w:val="22"/>
        </w:rPr>
      </w:pPr>
      <w:proofErr w:type="spellStart"/>
      <w:r w:rsidRPr="005B5509">
        <w:rPr>
          <w:b/>
          <w:bCs/>
          <w:sz w:val="22"/>
          <w:szCs w:val="22"/>
        </w:rPr>
        <w:t>innoculationsPerAgeGroup</w:t>
      </w:r>
      <w:proofErr w:type="spellEnd"/>
      <w:r w:rsidR="005B5509">
        <w:rPr>
          <w:b/>
          <w:bCs/>
          <w:sz w:val="22"/>
          <w:szCs w:val="22"/>
        </w:rPr>
        <w:t xml:space="preserve"> (</w:t>
      </w:r>
      <w:r w:rsidRPr="00696A9D">
        <w:rPr>
          <w:rFonts w:ascii="Times New Roman" w:eastAsia="Times New Roman" w:hAnsi="Times New Roman" w:cs="Times New Roman"/>
          <w:kern w:val="0"/>
          <w:sz w:val="22"/>
          <w:szCs w:val="22"/>
          <w:lang w:eastAsia="en-CH"/>
          <w14:ligatures w14:val="none"/>
        </w:rPr>
        <w:t xml:space="preserve">The total number of inoculations per age group, </w:t>
      </w:r>
      <w:r w:rsidRPr="00696A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CH"/>
          <w14:ligatures w14:val="none"/>
        </w:rPr>
        <w:t>summed</w:t>
      </w:r>
      <w:r w:rsidRPr="00696A9D">
        <w:rPr>
          <w:rFonts w:ascii="Times New Roman" w:eastAsia="Times New Roman" w:hAnsi="Times New Roman" w:cs="Times New Roman"/>
          <w:kern w:val="0"/>
          <w:sz w:val="22"/>
          <w:szCs w:val="22"/>
          <w:lang w:eastAsia="en-CH"/>
          <w14:ligatures w14:val="none"/>
        </w:rPr>
        <w:t xml:space="preserve"> over the reporting period. (Units are not adjusted to account for reduced child availability to mosquitoes.)</w:t>
      </w:r>
      <w:r w:rsidR="005B5509">
        <w:rPr>
          <w:rFonts w:ascii="Times New Roman" w:eastAsia="Times New Roman" w:hAnsi="Times New Roman" w:cs="Times New Roman"/>
          <w:kern w:val="0"/>
          <w:sz w:val="22"/>
          <w:szCs w:val="22"/>
          <w:lang w:eastAsia="en-CH"/>
          <w14:ligatures w14:val="none"/>
        </w:rPr>
        <w:t xml:space="preserve">) – </w:t>
      </w:r>
      <w:r w:rsidR="005B5509" w:rsidRPr="005B550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CH"/>
          <w14:ligatures w14:val="none"/>
        </w:rPr>
        <w:t>0-100</w:t>
      </w:r>
    </w:p>
    <w:p w14:paraId="038E260E" w14:textId="0D27F6FA" w:rsidR="005B5509" w:rsidRDefault="00323065" w:rsidP="005B5509">
      <w:pPr>
        <w:rPr>
          <w:sz w:val="22"/>
          <w:szCs w:val="22"/>
        </w:rPr>
      </w:pPr>
      <w:r w:rsidRPr="005B5509">
        <w:rPr>
          <w:noProof/>
          <w:sz w:val="22"/>
          <w:szCs w:val="22"/>
        </w:rPr>
        <w:drawing>
          <wp:inline distT="0" distB="0" distL="0" distR="0" wp14:anchorId="73989D9D" wp14:editId="13C43C3A">
            <wp:extent cx="5731510" cy="2743835"/>
            <wp:effectExtent l="0" t="0" r="2540" b="0"/>
            <wp:docPr id="41625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55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5008" w14:textId="77777777" w:rsidR="005B5509" w:rsidRPr="005B5509" w:rsidRDefault="005B5509" w:rsidP="005B5509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1936AF">
        <w:rPr>
          <w:b/>
          <w:bCs/>
          <w:sz w:val="22"/>
          <w:szCs w:val="22"/>
        </w:rPr>
        <w:t>why are the prevalence reductions higher in non-users for high coverage</w:t>
      </w:r>
      <w:r w:rsidRPr="005B5509">
        <w:rPr>
          <w:b/>
          <w:bCs/>
          <w:sz w:val="22"/>
          <w:szCs w:val="22"/>
        </w:rPr>
        <w:t xml:space="preserve"> </w:t>
      </w:r>
    </w:p>
    <w:p w14:paraId="5A931BB2" w14:textId="32FD30FA" w:rsidR="005B5509" w:rsidRDefault="005B5509" w:rsidP="005B5509">
      <w:pPr>
        <w:rPr>
          <w:sz w:val="22"/>
          <w:szCs w:val="22"/>
        </w:rPr>
      </w:pPr>
      <w:r>
        <w:rPr>
          <w:color w:val="FF0000"/>
          <w:sz w:val="22"/>
          <w:szCs w:val="22"/>
        </w:rPr>
        <w:t>Answer: immunity amongst non-users</w:t>
      </w:r>
    </w:p>
    <w:p w14:paraId="18EBCEBF" w14:textId="77777777" w:rsidR="00E27B09" w:rsidRDefault="00E27B09" w:rsidP="005B5509">
      <w:pPr>
        <w:rPr>
          <w:b/>
          <w:bCs/>
          <w:sz w:val="22"/>
          <w:szCs w:val="22"/>
          <w:u w:val="single"/>
        </w:rPr>
      </w:pPr>
    </w:p>
    <w:p w14:paraId="77C7FEBC" w14:textId="77777777" w:rsidR="00E27B09" w:rsidRDefault="00E27B09" w:rsidP="005B5509">
      <w:pPr>
        <w:rPr>
          <w:b/>
          <w:bCs/>
          <w:sz w:val="22"/>
          <w:szCs w:val="22"/>
          <w:u w:val="single"/>
        </w:rPr>
      </w:pPr>
    </w:p>
    <w:p w14:paraId="7F569D08" w14:textId="2CE6BBC8" w:rsidR="005B5509" w:rsidRPr="001936AF" w:rsidRDefault="005B5509" w:rsidP="005B5509">
      <w:pPr>
        <w:rPr>
          <w:b/>
          <w:bCs/>
          <w:sz w:val="22"/>
          <w:szCs w:val="22"/>
          <w:u w:val="single"/>
        </w:rPr>
      </w:pPr>
      <w:r w:rsidRPr="001936AF">
        <w:rPr>
          <w:b/>
          <w:bCs/>
          <w:sz w:val="22"/>
          <w:szCs w:val="22"/>
          <w:u w:val="single"/>
        </w:rPr>
        <w:lastRenderedPageBreak/>
        <w:t>other to do</w:t>
      </w:r>
      <w:r w:rsidR="00B15A00">
        <w:rPr>
          <w:b/>
          <w:bCs/>
          <w:sz w:val="22"/>
          <w:szCs w:val="22"/>
          <w:u w:val="single"/>
        </w:rPr>
        <w:t xml:space="preserve"> (new simulation)</w:t>
      </w:r>
      <w:r w:rsidRPr="001936AF">
        <w:rPr>
          <w:b/>
          <w:bCs/>
          <w:sz w:val="22"/>
          <w:szCs w:val="22"/>
          <w:u w:val="single"/>
        </w:rPr>
        <w:t>:</w:t>
      </w:r>
    </w:p>
    <w:p w14:paraId="38D333B8" w14:textId="5E11A0AD" w:rsidR="005B5509" w:rsidRPr="001936AF" w:rsidRDefault="005B5509" w:rsidP="005B5509">
      <w:pPr>
        <w:numPr>
          <w:ilvl w:val="0"/>
          <w:numId w:val="2"/>
        </w:numPr>
        <w:rPr>
          <w:sz w:val="22"/>
          <w:szCs w:val="22"/>
        </w:rPr>
      </w:pPr>
      <w:r w:rsidRPr="001936AF">
        <w:rPr>
          <w:sz w:val="22"/>
          <w:szCs w:val="22"/>
        </w:rPr>
        <w:t>add 5 &amp; 10 %</w:t>
      </w:r>
      <w:r w:rsidR="00E27B09">
        <w:rPr>
          <w:sz w:val="22"/>
          <w:szCs w:val="22"/>
        </w:rPr>
        <w:t xml:space="preserve"> coverage</w:t>
      </w:r>
      <w:r w:rsidRPr="001936AF">
        <w:rPr>
          <w:sz w:val="22"/>
          <w:szCs w:val="22"/>
        </w:rPr>
        <w:t xml:space="preserve"> to the simulations</w:t>
      </w:r>
    </w:p>
    <w:p w14:paraId="1973DE68" w14:textId="77777777" w:rsidR="005B5509" w:rsidRPr="001936AF" w:rsidRDefault="005B5509" w:rsidP="005B5509">
      <w:pPr>
        <w:numPr>
          <w:ilvl w:val="0"/>
          <w:numId w:val="2"/>
        </w:numPr>
        <w:rPr>
          <w:sz w:val="22"/>
          <w:szCs w:val="22"/>
        </w:rPr>
      </w:pPr>
      <w:r w:rsidRPr="001936AF">
        <w:rPr>
          <w:sz w:val="22"/>
          <w:szCs w:val="22"/>
        </w:rPr>
        <w:t>new bed net parameterization</w:t>
      </w:r>
    </w:p>
    <w:p w14:paraId="0AF1C1E3" w14:textId="78F26920" w:rsidR="005B5509" w:rsidRDefault="001936AF" w:rsidP="005B5509">
      <w:pPr>
        <w:numPr>
          <w:ilvl w:val="0"/>
          <w:numId w:val="2"/>
        </w:numPr>
        <w:rPr>
          <w:sz w:val="22"/>
          <w:szCs w:val="22"/>
        </w:rPr>
      </w:pPr>
      <w:r w:rsidRPr="001936AF">
        <w:rPr>
          <w:sz w:val="22"/>
          <w:szCs w:val="22"/>
        </w:rPr>
        <w:t xml:space="preserve">look at other </w:t>
      </w:r>
      <w:proofErr w:type="spellStart"/>
      <w:r w:rsidRPr="001936AF">
        <w:rPr>
          <w:sz w:val="22"/>
          <w:szCs w:val="22"/>
        </w:rPr>
        <w:t>intreventions</w:t>
      </w:r>
      <w:proofErr w:type="spellEnd"/>
    </w:p>
    <w:p w14:paraId="33D59FF2" w14:textId="77777777" w:rsidR="00422C67" w:rsidRDefault="00422C67" w:rsidP="00422C67">
      <w:pPr>
        <w:rPr>
          <w:sz w:val="22"/>
          <w:szCs w:val="22"/>
        </w:rPr>
      </w:pPr>
    </w:p>
    <w:p w14:paraId="4D69C072" w14:textId="77BBC6CD" w:rsidR="00422C67" w:rsidRPr="00B15A00" w:rsidRDefault="00422C67" w:rsidP="00422C67">
      <w:pPr>
        <w:rPr>
          <w:b/>
          <w:bCs/>
          <w:sz w:val="22"/>
          <w:szCs w:val="22"/>
          <w:u w:val="single"/>
        </w:rPr>
      </w:pPr>
      <w:r w:rsidRPr="00B15A00">
        <w:rPr>
          <w:b/>
          <w:bCs/>
          <w:sz w:val="22"/>
          <w:szCs w:val="22"/>
          <w:u w:val="single"/>
        </w:rPr>
        <w:t>18-12-2025:</w:t>
      </w:r>
      <w:r w:rsidR="000C4D22">
        <w:rPr>
          <w:b/>
          <w:bCs/>
          <w:sz w:val="22"/>
          <w:szCs w:val="22"/>
          <w:u w:val="single"/>
        </w:rPr>
        <w:t xml:space="preserve"> Meeting with</w:t>
      </w:r>
      <w:r w:rsidRPr="00B15A00">
        <w:rPr>
          <w:b/>
          <w:bCs/>
          <w:sz w:val="22"/>
          <w:szCs w:val="22"/>
          <w:u w:val="single"/>
        </w:rPr>
        <w:t xml:space="preserve"> Emilie and Christian</w:t>
      </w:r>
      <w:r w:rsidR="000C4D22">
        <w:rPr>
          <w:b/>
          <w:bCs/>
          <w:sz w:val="22"/>
          <w:szCs w:val="22"/>
          <w:u w:val="single"/>
        </w:rPr>
        <w:t xml:space="preserve"> – Feedback and </w:t>
      </w:r>
      <w:r w:rsidR="007F549B">
        <w:rPr>
          <w:b/>
          <w:bCs/>
          <w:sz w:val="22"/>
          <w:szCs w:val="22"/>
          <w:u w:val="single"/>
        </w:rPr>
        <w:t>Todo</w:t>
      </w:r>
    </w:p>
    <w:p w14:paraId="293C1628" w14:textId="68DE50F7" w:rsidR="00422C67" w:rsidRDefault="00422C67" w:rsidP="00422C6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do lit review and identify the gap</w:t>
      </w:r>
    </w:p>
    <w:p w14:paraId="0C3499FF" w14:textId="2214E6D0" w:rsidR="00422C67" w:rsidRDefault="00422C67" w:rsidP="00422C6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write manuscript draft</w:t>
      </w:r>
    </w:p>
    <w:p w14:paraId="31BFE585" w14:textId="77777777" w:rsidR="000C4D22" w:rsidRDefault="000C4D22" w:rsidP="000C4D22">
      <w:pPr>
        <w:pStyle w:val="ListParagraph"/>
        <w:rPr>
          <w:sz w:val="22"/>
          <w:szCs w:val="22"/>
        </w:rPr>
      </w:pPr>
    </w:p>
    <w:p w14:paraId="49D2CD56" w14:textId="57420E65" w:rsidR="00422C67" w:rsidRPr="00422C67" w:rsidRDefault="00422C67" w:rsidP="00422C6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Christian:</w:t>
      </w:r>
      <w:r w:rsidRPr="00422C67">
        <w:rPr>
          <w:sz w:val="22"/>
          <w:szCs w:val="22"/>
        </w:rPr>
        <w:t xml:space="preserve"> </w:t>
      </w:r>
      <w:r w:rsidRPr="00422C67">
        <w:rPr>
          <w:b/>
          <w:bCs/>
          <w:sz w:val="22"/>
          <w:szCs w:val="22"/>
        </w:rPr>
        <w:t>Inoculation/infected</w:t>
      </w:r>
      <w:r w:rsidRPr="00422C67">
        <w:rPr>
          <w:sz w:val="22"/>
          <w:szCs w:val="22"/>
        </w:rPr>
        <w:t xml:space="preserve"> (as number of inoculation needed to create one infection) in</w:t>
      </w:r>
      <w:r w:rsidRPr="00422C67">
        <w:rPr>
          <w:sz w:val="22"/>
          <w:szCs w:val="22"/>
        </w:rPr>
        <w:br/>
        <w:t xml:space="preserve">A) simulation without </w:t>
      </w:r>
      <w:proofErr w:type="spellStart"/>
      <w:r w:rsidRPr="00422C67">
        <w:rPr>
          <w:sz w:val="22"/>
          <w:szCs w:val="22"/>
        </w:rPr>
        <w:t>bednets</w:t>
      </w:r>
      <w:proofErr w:type="spellEnd"/>
      <w:r w:rsidRPr="00422C67">
        <w:rPr>
          <w:sz w:val="22"/>
          <w:szCs w:val="22"/>
        </w:rPr>
        <w:t xml:space="preserve"> </w:t>
      </w:r>
      <w:r w:rsidRPr="009276A3">
        <w:rPr>
          <w:b/>
          <w:bCs/>
          <w:sz w:val="22"/>
          <w:szCs w:val="22"/>
        </w:rPr>
        <w:t>R_A</w:t>
      </w:r>
      <w:r w:rsidRPr="00422C67">
        <w:rPr>
          <w:sz w:val="22"/>
          <w:szCs w:val="22"/>
        </w:rPr>
        <w:br/>
        <w:t xml:space="preserve">B) simulation with </w:t>
      </w:r>
      <w:proofErr w:type="spellStart"/>
      <w:r w:rsidRPr="00422C67">
        <w:rPr>
          <w:sz w:val="22"/>
          <w:szCs w:val="22"/>
        </w:rPr>
        <w:t>bednets</w:t>
      </w:r>
      <w:proofErr w:type="spellEnd"/>
      <w:r w:rsidRPr="00422C67">
        <w:rPr>
          <w:sz w:val="22"/>
          <w:szCs w:val="22"/>
        </w:rPr>
        <w:t>, but having the ratio for users R_B1 and non-users R_B2...</w:t>
      </w:r>
      <w:r w:rsidRPr="00422C67">
        <w:rPr>
          <w:sz w:val="22"/>
          <w:szCs w:val="22"/>
        </w:rPr>
        <w:br/>
        <w:t xml:space="preserve">Comparing R_A vs R_B2, if they are the same, the benefit of decreasing EIR through </w:t>
      </w:r>
      <w:proofErr w:type="spellStart"/>
      <w:r w:rsidRPr="00422C67">
        <w:rPr>
          <w:sz w:val="22"/>
          <w:szCs w:val="22"/>
        </w:rPr>
        <w:t>bednets</w:t>
      </w:r>
      <w:proofErr w:type="spellEnd"/>
      <w:r w:rsidRPr="00422C67">
        <w:rPr>
          <w:sz w:val="22"/>
          <w:szCs w:val="22"/>
        </w:rPr>
        <w:t xml:space="preserve"> and having more immunity experienced in non-users should even out, if not, then we would like to understand whether R_B2 is benefiting more from decreases EIR or increased immunity (compared to non-users)..</w:t>
      </w:r>
    </w:p>
    <w:p w14:paraId="655D228E" w14:textId="5DBBB6AB" w:rsidR="00BC3D8C" w:rsidRPr="0052603A" w:rsidRDefault="009276A3">
      <w:pPr>
        <w:rPr>
          <w:color w:val="FF0000"/>
          <w:sz w:val="22"/>
          <w:szCs w:val="22"/>
          <w:u w:val="single"/>
        </w:rPr>
      </w:pPr>
      <w:r w:rsidRPr="0052603A">
        <w:rPr>
          <w:color w:val="FF0000"/>
          <w:sz w:val="22"/>
          <w:szCs w:val="22"/>
          <w:u w:val="single"/>
        </w:rPr>
        <w:t>ANSWER</w:t>
      </w:r>
    </w:p>
    <w:p w14:paraId="2DB5F95C" w14:textId="4B4D031F" w:rsidR="000C4D22" w:rsidRPr="00F51B37" w:rsidRDefault="00F51B37" w:rsidP="000C4D22">
      <w:pPr>
        <w:pStyle w:val="ListParagraph"/>
        <w:numPr>
          <w:ilvl w:val="0"/>
          <w:numId w:val="4"/>
        </w:numPr>
        <w:rPr>
          <w:color w:val="ADADAD" w:themeColor="background2" w:themeShade="BF"/>
          <w:sz w:val="22"/>
          <w:szCs w:val="22"/>
        </w:rPr>
      </w:pPr>
      <w:r w:rsidRPr="00F51B37">
        <w:rPr>
          <w:color w:val="ADADAD" w:themeColor="background2" w:themeShade="BF"/>
          <w:sz w:val="22"/>
          <w:szCs w:val="22"/>
        </w:rPr>
        <w:t xml:space="preserve">New </w:t>
      </w:r>
      <w:r w:rsidR="009276A3" w:rsidRPr="00F51B37">
        <w:rPr>
          <w:color w:val="ADADAD" w:themeColor="background2" w:themeShade="BF"/>
          <w:sz w:val="22"/>
          <w:szCs w:val="22"/>
        </w:rPr>
        <w:t xml:space="preserve">simulation without </w:t>
      </w:r>
      <w:proofErr w:type="spellStart"/>
      <w:r w:rsidR="009276A3" w:rsidRPr="00F51B37">
        <w:rPr>
          <w:color w:val="ADADAD" w:themeColor="background2" w:themeShade="BF"/>
          <w:sz w:val="22"/>
          <w:szCs w:val="22"/>
        </w:rPr>
        <w:t>bednets</w:t>
      </w:r>
      <w:proofErr w:type="spellEnd"/>
      <w:r w:rsidR="009276A3" w:rsidRPr="00F51B37">
        <w:rPr>
          <w:color w:val="ADADAD" w:themeColor="background2" w:themeShade="BF"/>
          <w:sz w:val="22"/>
          <w:szCs w:val="22"/>
        </w:rPr>
        <w:t xml:space="preserve"> R_A – using </w:t>
      </w:r>
      <w:r w:rsidR="007F549B" w:rsidRPr="00F51B37">
        <w:rPr>
          <w:color w:val="ADADAD" w:themeColor="background2" w:themeShade="BF"/>
          <w:sz w:val="22"/>
          <w:szCs w:val="22"/>
        </w:rPr>
        <w:t xml:space="preserve">CM </w:t>
      </w:r>
      <w:proofErr w:type="spellStart"/>
      <w:r w:rsidR="007F549B" w:rsidRPr="00F51B37">
        <w:rPr>
          <w:color w:val="ADADAD" w:themeColor="background2" w:themeShade="BF"/>
          <w:sz w:val="22"/>
          <w:szCs w:val="22"/>
        </w:rPr>
        <w:t>only</w:t>
      </w:r>
      <w:r w:rsidR="00444C0A" w:rsidRPr="00F51B37">
        <w:rPr>
          <w:color w:val="ADADAD" w:themeColor="background2" w:themeShade="BF"/>
          <w:sz w:val="22"/>
          <w:szCs w:val="22"/>
        </w:rPr>
        <w:t>_nInfect</w:t>
      </w:r>
      <w:proofErr w:type="spellEnd"/>
      <w:r w:rsidR="009276A3" w:rsidRPr="00F51B37">
        <w:rPr>
          <w:color w:val="ADADAD" w:themeColor="background2" w:themeShade="BF"/>
          <w:sz w:val="22"/>
          <w:szCs w:val="22"/>
        </w:rPr>
        <w:t xml:space="preserve"> simulation as </w:t>
      </w:r>
      <w:r w:rsidR="009276A3" w:rsidRPr="00F51B37">
        <w:rPr>
          <w:b/>
          <w:bCs/>
          <w:color w:val="ADADAD" w:themeColor="background2" w:themeShade="BF"/>
          <w:sz w:val="22"/>
          <w:szCs w:val="22"/>
        </w:rPr>
        <w:t>R_A</w:t>
      </w:r>
    </w:p>
    <w:p w14:paraId="2E51D58C" w14:textId="0D8CEBD4" w:rsidR="000C4D22" w:rsidRPr="00F51B37" w:rsidRDefault="009276A3" w:rsidP="00444C0A">
      <w:pPr>
        <w:pStyle w:val="ListParagraph"/>
        <w:numPr>
          <w:ilvl w:val="0"/>
          <w:numId w:val="4"/>
        </w:numPr>
        <w:rPr>
          <w:color w:val="ADADAD" w:themeColor="background2" w:themeShade="BF"/>
          <w:sz w:val="22"/>
          <w:szCs w:val="22"/>
        </w:rPr>
      </w:pPr>
      <w:r w:rsidRPr="00F51B37">
        <w:rPr>
          <w:color w:val="ADADAD" w:themeColor="background2" w:themeShade="BF"/>
          <w:sz w:val="22"/>
          <w:szCs w:val="22"/>
        </w:rPr>
        <w:t xml:space="preserve">simulation with </w:t>
      </w:r>
      <w:proofErr w:type="spellStart"/>
      <w:r w:rsidRPr="00F51B37">
        <w:rPr>
          <w:color w:val="ADADAD" w:themeColor="background2" w:themeShade="BF"/>
          <w:sz w:val="22"/>
          <w:szCs w:val="22"/>
        </w:rPr>
        <w:t>bednets</w:t>
      </w:r>
      <w:proofErr w:type="spellEnd"/>
      <w:r w:rsidRPr="00F51B37">
        <w:rPr>
          <w:color w:val="ADADAD" w:themeColor="background2" w:themeShade="BF"/>
          <w:sz w:val="22"/>
          <w:szCs w:val="22"/>
        </w:rPr>
        <w:t xml:space="preserve"> – filtering one coverage level </w:t>
      </w:r>
      <w:r w:rsidR="00503311" w:rsidRPr="00F51B37">
        <w:rPr>
          <w:color w:val="ADADAD" w:themeColor="background2" w:themeShade="BF"/>
          <w:sz w:val="22"/>
          <w:szCs w:val="22"/>
        </w:rPr>
        <w:t>(</w:t>
      </w:r>
      <w:r w:rsidR="000C4D22" w:rsidRPr="00F51B37">
        <w:rPr>
          <w:color w:val="ADADAD" w:themeColor="background2" w:themeShade="BF"/>
          <w:sz w:val="22"/>
          <w:szCs w:val="22"/>
        </w:rPr>
        <w:t>9</w:t>
      </w:r>
      <w:r w:rsidR="00503311" w:rsidRPr="00F51B37">
        <w:rPr>
          <w:color w:val="ADADAD" w:themeColor="background2" w:themeShade="BF"/>
          <w:sz w:val="22"/>
          <w:szCs w:val="22"/>
        </w:rPr>
        <w:t xml:space="preserve">0% to have </w:t>
      </w:r>
      <w:r w:rsidR="000C4D22" w:rsidRPr="00F51B37">
        <w:rPr>
          <w:color w:val="ADADAD" w:themeColor="background2" w:themeShade="BF"/>
          <w:sz w:val="22"/>
          <w:szCs w:val="22"/>
        </w:rPr>
        <w:t>same</w:t>
      </w:r>
      <w:r w:rsidR="00503311" w:rsidRPr="00F51B37">
        <w:rPr>
          <w:color w:val="ADADAD" w:themeColor="background2" w:themeShade="BF"/>
          <w:sz w:val="22"/>
          <w:szCs w:val="22"/>
        </w:rPr>
        <w:t xml:space="preserve"> non-users</w:t>
      </w:r>
      <w:r w:rsidR="000C4D22" w:rsidRPr="00F51B37">
        <w:rPr>
          <w:color w:val="ADADAD" w:themeColor="background2" w:themeShade="BF"/>
          <w:sz w:val="22"/>
          <w:szCs w:val="22"/>
        </w:rPr>
        <w:t xml:space="preserve"> as no LLIN data</w:t>
      </w:r>
      <w:r w:rsidR="00503311" w:rsidRPr="00F51B37">
        <w:rPr>
          <w:color w:val="ADADAD" w:themeColor="background2" w:themeShade="BF"/>
          <w:sz w:val="22"/>
          <w:szCs w:val="22"/>
        </w:rPr>
        <w:t>)</w:t>
      </w:r>
      <w:r w:rsidRPr="00F51B37">
        <w:rPr>
          <w:color w:val="ADADAD" w:themeColor="background2" w:themeShade="BF"/>
          <w:sz w:val="22"/>
          <w:szCs w:val="22"/>
        </w:rPr>
        <w:t xml:space="preserve">- </w:t>
      </w:r>
      <w:r w:rsidRPr="00F51B37">
        <w:rPr>
          <w:b/>
          <w:bCs/>
          <w:color w:val="ADADAD" w:themeColor="background2" w:themeShade="BF"/>
          <w:sz w:val="22"/>
          <w:szCs w:val="22"/>
        </w:rPr>
        <w:t xml:space="preserve">R_B1 </w:t>
      </w:r>
      <w:r w:rsidRPr="00F51B37">
        <w:rPr>
          <w:color w:val="ADADAD" w:themeColor="background2" w:themeShade="BF"/>
          <w:sz w:val="22"/>
          <w:szCs w:val="22"/>
        </w:rPr>
        <w:t xml:space="preserve">for users, </w:t>
      </w:r>
      <w:r w:rsidRPr="00F51B37">
        <w:rPr>
          <w:b/>
          <w:bCs/>
          <w:color w:val="ADADAD" w:themeColor="background2" w:themeShade="BF"/>
          <w:sz w:val="22"/>
          <w:szCs w:val="22"/>
        </w:rPr>
        <w:t>R_B2</w:t>
      </w:r>
      <w:r w:rsidRPr="00F51B37">
        <w:rPr>
          <w:color w:val="ADADAD" w:themeColor="background2" w:themeShade="BF"/>
          <w:sz w:val="22"/>
          <w:szCs w:val="22"/>
        </w:rPr>
        <w:t xml:space="preserve"> for non-users</w:t>
      </w:r>
    </w:p>
    <w:p w14:paraId="75A8B2E5" w14:textId="347C3322" w:rsidR="000271DF" w:rsidRPr="00444C0A" w:rsidRDefault="000271DF" w:rsidP="00444C0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use same simulation and filter 0-cov as R_</w:t>
      </w:r>
      <w:proofErr w:type="gramStart"/>
      <w:r>
        <w:rPr>
          <w:sz w:val="22"/>
          <w:szCs w:val="22"/>
        </w:rPr>
        <w:t>A, and</w:t>
      </w:r>
      <w:proofErr w:type="gramEnd"/>
      <w:r>
        <w:rPr>
          <w:sz w:val="22"/>
          <w:szCs w:val="22"/>
        </w:rPr>
        <w:t xml:space="preserve"> split 60% -</w:t>
      </w:r>
      <w:proofErr w:type="spellStart"/>
      <w:r>
        <w:rPr>
          <w:sz w:val="22"/>
          <w:szCs w:val="22"/>
        </w:rPr>
        <w:t>cov</w:t>
      </w:r>
      <w:proofErr w:type="spellEnd"/>
      <w:r>
        <w:rPr>
          <w:sz w:val="22"/>
          <w:szCs w:val="22"/>
        </w:rPr>
        <w:t xml:space="preserve"> for both LLIN users</w:t>
      </w:r>
      <w:r w:rsidR="00F51B37">
        <w:rPr>
          <w:sz w:val="22"/>
          <w:szCs w:val="22"/>
        </w:rPr>
        <w:t xml:space="preserve"> (</w:t>
      </w:r>
      <w:r w:rsidR="00F51B37">
        <w:rPr>
          <w:sz w:val="22"/>
          <w:szCs w:val="22"/>
        </w:rPr>
        <w:t>R_B1</w:t>
      </w:r>
      <w:r w:rsidR="00F51B37">
        <w:rPr>
          <w:sz w:val="22"/>
          <w:szCs w:val="22"/>
        </w:rPr>
        <w:t>)</w:t>
      </w:r>
      <w:r>
        <w:rPr>
          <w:sz w:val="22"/>
          <w:szCs w:val="22"/>
        </w:rPr>
        <w:t xml:space="preserve"> and non-users</w:t>
      </w:r>
      <w:r w:rsidR="00F51B37">
        <w:rPr>
          <w:sz w:val="22"/>
          <w:szCs w:val="22"/>
        </w:rPr>
        <w:t xml:space="preserve"> (</w:t>
      </w:r>
      <w:r w:rsidR="00F51B37">
        <w:rPr>
          <w:sz w:val="22"/>
          <w:szCs w:val="22"/>
        </w:rPr>
        <w:t>R_B</w:t>
      </w:r>
      <w:r w:rsidR="00F51B37">
        <w:rPr>
          <w:sz w:val="22"/>
          <w:szCs w:val="22"/>
        </w:rPr>
        <w:t>2)</w:t>
      </w:r>
      <w:r>
        <w:rPr>
          <w:sz w:val="22"/>
          <w:szCs w:val="22"/>
        </w:rPr>
        <w:t>. B</w:t>
      </w:r>
      <w:r w:rsidR="00F85E18">
        <w:rPr>
          <w:sz w:val="22"/>
          <w:szCs w:val="22"/>
        </w:rPr>
        <w:t>u</w:t>
      </w:r>
      <w:r>
        <w:rPr>
          <w:sz w:val="22"/>
          <w:szCs w:val="22"/>
        </w:rPr>
        <w:t>t this means the R_A uses the whole pop whiles R_</w:t>
      </w:r>
      <w:r w:rsidR="00F51B37">
        <w:rPr>
          <w:sz w:val="22"/>
          <w:szCs w:val="22"/>
        </w:rPr>
        <w:t>B1 and R_B2 use fractions of the population.</w:t>
      </w:r>
    </w:p>
    <w:p w14:paraId="75E76AF2" w14:textId="6590266F" w:rsidR="0052603A" w:rsidRDefault="0052603A" w:rsidP="0052603A">
      <w:pPr>
        <w:rPr>
          <w:sz w:val="22"/>
          <w:szCs w:val="22"/>
        </w:rPr>
      </w:pPr>
      <w:r w:rsidRPr="0052603A">
        <w:rPr>
          <w:sz w:val="22"/>
          <w:szCs w:val="22"/>
        </w:rPr>
        <w:t>How many infectious bites are required, on average, to produce one established blood-stage infection</w:t>
      </w:r>
      <w:r>
        <w:rPr>
          <w:sz w:val="22"/>
          <w:szCs w:val="22"/>
        </w:rPr>
        <w:t>?</w:t>
      </w:r>
    </w:p>
    <w:p w14:paraId="6276C7AD" w14:textId="77777777" w:rsidR="0052603A" w:rsidRPr="0052603A" w:rsidRDefault="0052603A" w:rsidP="0052603A">
      <w:pPr>
        <w:numPr>
          <w:ilvl w:val="0"/>
          <w:numId w:val="6"/>
        </w:numPr>
        <w:rPr>
          <w:sz w:val="22"/>
          <w:szCs w:val="22"/>
        </w:rPr>
      </w:pPr>
      <w:r w:rsidRPr="0052603A">
        <w:rPr>
          <w:b/>
          <w:bCs/>
          <w:sz w:val="22"/>
          <w:szCs w:val="22"/>
        </w:rPr>
        <w:t>Low ratio (~1)</w:t>
      </w:r>
      <w:r w:rsidRPr="0052603A">
        <w:rPr>
          <w:sz w:val="22"/>
          <w:szCs w:val="22"/>
        </w:rPr>
        <w:t xml:space="preserve"> → almost every infectious bite leads to infection</w:t>
      </w:r>
    </w:p>
    <w:p w14:paraId="01D732BC" w14:textId="77777777" w:rsidR="0052603A" w:rsidRPr="0052603A" w:rsidRDefault="0052603A" w:rsidP="0052603A">
      <w:pPr>
        <w:numPr>
          <w:ilvl w:val="0"/>
          <w:numId w:val="6"/>
        </w:numPr>
        <w:rPr>
          <w:sz w:val="22"/>
          <w:szCs w:val="22"/>
        </w:rPr>
      </w:pPr>
      <w:r w:rsidRPr="0052603A">
        <w:rPr>
          <w:b/>
          <w:bCs/>
          <w:sz w:val="22"/>
          <w:szCs w:val="22"/>
        </w:rPr>
        <w:t>High ratio (&gt;1)</w:t>
      </w:r>
      <w:r w:rsidRPr="0052603A">
        <w:rPr>
          <w:sz w:val="22"/>
          <w:szCs w:val="22"/>
        </w:rPr>
        <w:t xml:space="preserve"> → many bites are “wasted” before one infection establishes</w:t>
      </w:r>
    </w:p>
    <w:p w14:paraId="37C20594" w14:textId="2A3CE663" w:rsidR="0052603A" w:rsidRDefault="0052603A" w:rsidP="0052603A">
      <w:pPr>
        <w:rPr>
          <w:b/>
          <w:bCs/>
          <w:sz w:val="22"/>
          <w:szCs w:val="22"/>
        </w:rPr>
      </w:pPr>
      <w:r>
        <w:rPr>
          <w:sz w:val="22"/>
          <w:szCs w:val="22"/>
        </w:rPr>
        <w:t>T</w:t>
      </w:r>
      <w:r w:rsidRPr="0052603A">
        <w:rPr>
          <w:sz w:val="22"/>
          <w:szCs w:val="22"/>
        </w:rPr>
        <w:t xml:space="preserve">he ratio captures </w:t>
      </w:r>
      <w:r w:rsidRPr="0052603A">
        <w:rPr>
          <w:b/>
          <w:bCs/>
          <w:sz w:val="22"/>
          <w:szCs w:val="22"/>
        </w:rPr>
        <w:t>host-level resistance to infection</w:t>
      </w:r>
      <w:r w:rsidRPr="0052603A">
        <w:rPr>
          <w:sz w:val="22"/>
          <w:szCs w:val="22"/>
        </w:rPr>
        <w:t xml:space="preserve">, which in malaria is driven largely by </w:t>
      </w:r>
      <w:r w:rsidRPr="0052603A">
        <w:rPr>
          <w:b/>
          <w:bCs/>
          <w:sz w:val="22"/>
          <w:szCs w:val="22"/>
        </w:rPr>
        <w:t>acquired immunity</w:t>
      </w:r>
    </w:p>
    <w:p w14:paraId="060BFFB1" w14:textId="77777777" w:rsidR="0052603A" w:rsidRPr="0052603A" w:rsidRDefault="0052603A" w:rsidP="0052603A">
      <w:pPr>
        <w:rPr>
          <w:b/>
          <w:bCs/>
          <w:sz w:val="22"/>
          <w:szCs w:val="22"/>
        </w:rPr>
      </w:pPr>
      <w:r w:rsidRPr="0052603A">
        <w:rPr>
          <w:b/>
          <w:bCs/>
          <w:sz w:val="22"/>
          <w:szCs w:val="22"/>
        </w:rPr>
        <w:t xml:space="preserve">Higher </w:t>
      </w:r>
      <w:proofErr w:type="spellStart"/>
      <w:r w:rsidRPr="0052603A">
        <w:rPr>
          <w:b/>
          <w:bCs/>
          <w:sz w:val="22"/>
          <w:szCs w:val="22"/>
        </w:rPr>
        <w:t>inocc_infect_ratio</w:t>
      </w:r>
      <w:proofErr w:type="spellEnd"/>
      <w:r w:rsidRPr="0052603A">
        <w:rPr>
          <w:b/>
          <w:bCs/>
          <w:sz w:val="22"/>
          <w:szCs w:val="22"/>
        </w:rPr>
        <w:t xml:space="preserve"> = higher effective immunity</w:t>
      </w:r>
    </w:p>
    <w:p w14:paraId="155CCE65" w14:textId="77777777" w:rsidR="0052603A" w:rsidRPr="0052603A" w:rsidRDefault="0052603A" w:rsidP="0052603A">
      <w:pPr>
        <w:numPr>
          <w:ilvl w:val="0"/>
          <w:numId w:val="7"/>
        </w:numPr>
        <w:rPr>
          <w:sz w:val="22"/>
          <w:szCs w:val="22"/>
        </w:rPr>
      </w:pPr>
      <w:r w:rsidRPr="0052603A">
        <w:rPr>
          <w:sz w:val="22"/>
          <w:szCs w:val="22"/>
        </w:rPr>
        <w:t>Immune system clears parasites before blood-stage infection</w:t>
      </w:r>
    </w:p>
    <w:p w14:paraId="2466A8CC" w14:textId="77777777" w:rsidR="0052603A" w:rsidRPr="0052603A" w:rsidRDefault="0052603A" w:rsidP="0052603A">
      <w:pPr>
        <w:numPr>
          <w:ilvl w:val="0"/>
          <w:numId w:val="7"/>
        </w:numPr>
        <w:rPr>
          <w:sz w:val="22"/>
          <w:szCs w:val="22"/>
        </w:rPr>
      </w:pPr>
      <w:r w:rsidRPr="0052603A">
        <w:rPr>
          <w:sz w:val="22"/>
          <w:szCs w:val="22"/>
        </w:rPr>
        <w:t>More bites needed per infection</w:t>
      </w:r>
    </w:p>
    <w:p w14:paraId="1166651E" w14:textId="77777777" w:rsidR="0052603A" w:rsidRPr="0052603A" w:rsidRDefault="0052603A" w:rsidP="0052603A">
      <w:pPr>
        <w:numPr>
          <w:ilvl w:val="0"/>
          <w:numId w:val="7"/>
        </w:numPr>
        <w:rPr>
          <w:sz w:val="22"/>
          <w:szCs w:val="22"/>
        </w:rPr>
      </w:pPr>
      <w:r w:rsidRPr="0052603A">
        <w:rPr>
          <w:sz w:val="22"/>
          <w:szCs w:val="22"/>
        </w:rPr>
        <w:t>Lower susceptibility</w:t>
      </w:r>
    </w:p>
    <w:p w14:paraId="2041DC8F" w14:textId="76A9EE17" w:rsidR="0052603A" w:rsidRPr="0052603A" w:rsidRDefault="0052603A" w:rsidP="0052603A">
      <w:pPr>
        <w:rPr>
          <w:b/>
          <w:bCs/>
          <w:sz w:val="22"/>
          <w:szCs w:val="22"/>
        </w:rPr>
      </w:pPr>
      <w:r w:rsidRPr="0052603A">
        <w:rPr>
          <w:b/>
          <w:bCs/>
          <w:sz w:val="22"/>
          <w:szCs w:val="22"/>
        </w:rPr>
        <w:t xml:space="preserve">Lower </w:t>
      </w:r>
      <w:proofErr w:type="spellStart"/>
      <w:r w:rsidRPr="0052603A">
        <w:rPr>
          <w:b/>
          <w:bCs/>
          <w:sz w:val="22"/>
          <w:szCs w:val="22"/>
        </w:rPr>
        <w:t>inocc_infect_ratio</w:t>
      </w:r>
      <w:proofErr w:type="spellEnd"/>
      <w:r w:rsidRPr="0052603A">
        <w:rPr>
          <w:b/>
          <w:bCs/>
          <w:sz w:val="22"/>
          <w:szCs w:val="22"/>
        </w:rPr>
        <w:t xml:space="preserve"> = lower immunity</w:t>
      </w:r>
    </w:p>
    <w:p w14:paraId="19B71751" w14:textId="77777777" w:rsidR="0052603A" w:rsidRPr="0052603A" w:rsidRDefault="0052603A" w:rsidP="0052603A">
      <w:pPr>
        <w:numPr>
          <w:ilvl w:val="0"/>
          <w:numId w:val="8"/>
        </w:numPr>
        <w:rPr>
          <w:sz w:val="22"/>
          <w:szCs w:val="22"/>
        </w:rPr>
      </w:pPr>
      <w:r w:rsidRPr="0052603A">
        <w:rPr>
          <w:sz w:val="22"/>
          <w:szCs w:val="22"/>
        </w:rPr>
        <w:lastRenderedPageBreak/>
        <w:t>Each bite more likely to establish infection</w:t>
      </w:r>
    </w:p>
    <w:p w14:paraId="2024AE86" w14:textId="5E46820D" w:rsidR="0052603A" w:rsidRPr="0052603A" w:rsidRDefault="0052603A" w:rsidP="0052603A">
      <w:pPr>
        <w:numPr>
          <w:ilvl w:val="0"/>
          <w:numId w:val="8"/>
        </w:numPr>
        <w:rPr>
          <w:sz w:val="22"/>
          <w:szCs w:val="22"/>
        </w:rPr>
      </w:pPr>
      <w:r w:rsidRPr="0052603A">
        <w:rPr>
          <w:sz w:val="22"/>
          <w:szCs w:val="22"/>
        </w:rPr>
        <w:t>Higher susceptibility</w:t>
      </w:r>
    </w:p>
    <w:p w14:paraId="50A1C9DB" w14:textId="44463DB5" w:rsidR="008B4E44" w:rsidRDefault="005432B0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A134E" wp14:editId="4B864D34">
                <wp:simplePos x="0" y="0"/>
                <wp:positionH relativeFrom="column">
                  <wp:posOffset>225706</wp:posOffset>
                </wp:positionH>
                <wp:positionV relativeFrom="paragraph">
                  <wp:posOffset>3782848</wp:posOffset>
                </wp:positionV>
                <wp:extent cx="2760562" cy="540000"/>
                <wp:effectExtent l="0" t="0" r="20955" b="12700"/>
                <wp:wrapNone/>
                <wp:docPr id="71942457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0562" cy="540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8C182" id="Rectangle: Rounded Corners 1" o:spid="_x0000_s1026" style="position:absolute;margin-left:17.75pt;margin-top:297.85pt;width:217.35pt;height: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" filled="f" strokecolor="#ffc000" strokeweight="1.5pt">
                <v:stroke joinstyle="miter"/>
              </v:roundrect>
            </w:pict>
          </mc:Fallback>
        </mc:AlternateContent>
      </w:r>
      <w:r w:rsidR="00A844B5" w:rsidRPr="00A844B5">
        <w:rPr>
          <w:sz w:val="22"/>
          <w:szCs w:val="22"/>
        </w:rPr>
        <w:t>The ratio of inoculations to infection represents the number of infectious bites required to generate one blood-stage infection, and therefore serves as a proxy for host-level resistance to infection driven by acquired immunity</w:t>
      </w:r>
      <w:r w:rsidR="006932D2" w:rsidRPr="006932D2">
        <w:rPr>
          <w:noProof/>
        </w:rPr>
        <w:t xml:space="preserve"> </w:t>
      </w:r>
      <w:r w:rsidR="00CD7B99" w:rsidRPr="00CD7B99">
        <w:rPr>
          <w:noProof/>
        </w:rPr>
        <w:drawing>
          <wp:inline distT="0" distB="0" distL="0" distR="0" wp14:anchorId="5D099117" wp14:editId="703A0C5F">
            <wp:extent cx="5731510" cy="4019550"/>
            <wp:effectExtent l="0" t="0" r="2540" b="0"/>
            <wp:docPr id="1157613463" name="Picture 1" descr="A graph of a number of people with inf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3463" name="Picture 1" descr="A graph of a number of people with infec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4B5">
        <w:rPr>
          <w:sz w:val="22"/>
          <w:szCs w:val="22"/>
        </w:rPr>
        <w:br w:type="textWrapping" w:clear="all"/>
      </w:r>
    </w:p>
    <w:p w14:paraId="65CC4593" w14:textId="2C571BD9" w:rsidR="001B0FEC" w:rsidRPr="008B4E44" w:rsidRDefault="008B4E44">
      <w:pPr>
        <w:rPr>
          <w:b/>
          <w:bCs/>
          <w:sz w:val="22"/>
          <w:szCs w:val="22"/>
          <w:u w:val="single"/>
        </w:rPr>
      </w:pPr>
      <w:r w:rsidRPr="008B4E44">
        <w:rPr>
          <w:b/>
          <w:bCs/>
          <w:sz w:val="22"/>
          <w:szCs w:val="22"/>
          <w:u w:val="single"/>
        </w:rPr>
        <w:t xml:space="preserve">9-01-2026 – meeting with Christian </w:t>
      </w:r>
    </w:p>
    <w:p w14:paraId="28089108" w14:textId="66BEFF24" w:rsidR="008B4E44" w:rsidRPr="005B5509" w:rsidRDefault="008B4E44">
      <w:pPr>
        <w:rPr>
          <w:sz w:val="22"/>
          <w:szCs w:val="22"/>
        </w:rPr>
      </w:pPr>
      <w:r w:rsidRPr="008B4E44">
        <w:rPr>
          <w:sz w:val="22"/>
          <w:szCs w:val="22"/>
        </w:rPr>
        <w:t>trade-off between acquired immunity and intervention coverage maybe: contour plot for non-</w:t>
      </w:r>
      <w:proofErr w:type="gramStart"/>
      <w:r w:rsidRPr="008B4E44">
        <w:rPr>
          <w:sz w:val="22"/>
          <w:szCs w:val="22"/>
        </w:rPr>
        <w:t>users</w:t>
      </w:r>
      <w:proofErr w:type="gramEnd"/>
      <w:r w:rsidRPr="008B4E44">
        <w:rPr>
          <w:sz w:val="22"/>
          <w:szCs w:val="22"/>
        </w:rPr>
        <w:t xml:space="preserve"> cohort</w:t>
      </w:r>
      <w:r w:rsidRPr="008B4E44">
        <w:rPr>
          <w:sz w:val="22"/>
          <w:szCs w:val="22"/>
        </w:rPr>
        <w:br/>
        <w:t xml:space="preserve">x-axis coverage of </w:t>
      </w:r>
      <w:proofErr w:type="spellStart"/>
      <w:r w:rsidRPr="008B4E44">
        <w:rPr>
          <w:sz w:val="22"/>
          <w:szCs w:val="22"/>
        </w:rPr>
        <w:t>itn</w:t>
      </w:r>
      <w:proofErr w:type="spellEnd"/>
      <w:r w:rsidRPr="008B4E44">
        <w:rPr>
          <w:sz w:val="22"/>
          <w:szCs w:val="22"/>
        </w:rPr>
        <w:t xml:space="preserve"> (20,40,60,80</w:t>
      </w:r>
      <w:proofErr w:type="gramStart"/>
      <w:r w:rsidRPr="008B4E44">
        <w:rPr>
          <w:sz w:val="22"/>
          <w:szCs w:val="22"/>
        </w:rPr>
        <w:t>%)  [</w:t>
      </w:r>
      <w:proofErr w:type="gramEnd"/>
      <w:r w:rsidRPr="008B4E44">
        <w:rPr>
          <w:sz w:val="22"/>
          <w:szCs w:val="22"/>
        </w:rPr>
        <w:t xml:space="preserve">effective coverage with </w:t>
      </w:r>
      <w:proofErr w:type="spellStart"/>
      <w:r w:rsidRPr="008B4E44">
        <w:rPr>
          <w:sz w:val="22"/>
          <w:szCs w:val="22"/>
        </w:rPr>
        <w:t>ITNs</w:t>
      </w:r>
      <w:proofErr w:type="spellEnd"/>
      <w:r w:rsidRPr="008B4E44">
        <w:rPr>
          <w:sz w:val="22"/>
          <w:szCs w:val="22"/>
        </w:rPr>
        <w:t>]</w:t>
      </w:r>
      <w:r w:rsidRPr="008B4E44">
        <w:rPr>
          <w:sz w:val="22"/>
          <w:szCs w:val="22"/>
        </w:rPr>
        <w:br/>
        <w:t xml:space="preserve">y-axis </w:t>
      </w:r>
      <w:proofErr w:type="spellStart"/>
      <w:r w:rsidRPr="008B4E44">
        <w:rPr>
          <w:sz w:val="22"/>
          <w:szCs w:val="22"/>
        </w:rPr>
        <w:t>inocc_infect_ratio</w:t>
      </w:r>
      <w:proofErr w:type="spellEnd"/>
      <w:r w:rsidRPr="008B4E44">
        <w:rPr>
          <w:sz w:val="22"/>
          <w:szCs w:val="22"/>
        </w:rPr>
        <w:t xml:space="preserve"> [acquired immunity]</w:t>
      </w:r>
      <w:r w:rsidRPr="008B4E44">
        <w:rPr>
          <w:sz w:val="22"/>
          <w:szCs w:val="22"/>
        </w:rPr>
        <w:br/>
        <w:t>z axis prevalence reduction [epi outcome]</w:t>
      </w:r>
    </w:p>
    <w:p w14:paraId="05967023" w14:textId="77777777" w:rsidR="0052603A" w:rsidRDefault="0052603A" w:rsidP="0052603A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new </w:t>
      </w:r>
      <w:proofErr w:type="spellStart"/>
      <w:r>
        <w:rPr>
          <w:sz w:val="22"/>
          <w:szCs w:val="22"/>
        </w:rPr>
        <w:t>bednet</w:t>
      </w:r>
      <w:proofErr w:type="spellEnd"/>
      <w:r>
        <w:rPr>
          <w:sz w:val="22"/>
          <w:szCs w:val="22"/>
        </w:rPr>
        <w:t xml:space="preserve"> parameterization</w:t>
      </w:r>
    </w:p>
    <w:p w14:paraId="0B4AE836" w14:textId="273B81AA" w:rsidR="00BC3D8C" w:rsidRPr="005B5509" w:rsidRDefault="00A844B5">
      <w:pPr>
        <w:rPr>
          <w:sz w:val="22"/>
          <w:szCs w:val="22"/>
        </w:rPr>
      </w:pPr>
      <w:r w:rsidRPr="00A844B5">
        <w:rPr>
          <w:sz w:val="22"/>
          <w:szCs w:val="22"/>
        </w:rPr>
        <w:t>How much community protection is needed to compensate for reduced immunity</w:t>
      </w:r>
      <w:r>
        <w:rPr>
          <w:sz w:val="22"/>
          <w:szCs w:val="22"/>
        </w:rPr>
        <w:t xml:space="preserve"> among non-users?</w:t>
      </w:r>
    </w:p>
    <w:sectPr w:rsidR="00BC3D8C" w:rsidRPr="005B5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43512" w14:textId="77777777" w:rsidR="00DA5104" w:rsidRDefault="00DA5104" w:rsidP="006A5034">
      <w:pPr>
        <w:spacing w:after="0" w:line="240" w:lineRule="auto"/>
      </w:pPr>
      <w:r>
        <w:separator/>
      </w:r>
    </w:p>
  </w:endnote>
  <w:endnote w:type="continuationSeparator" w:id="0">
    <w:p w14:paraId="15AA8406" w14:textId="77777777" w:rsidR="00DA5104" w:rsidRDefault="00DA5104" w:rsidP="006A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D7107" w14:textId="77777777" w:rsidR="00DA5104" w:rsidRDefault="00DA5104" w:rsidP="006A5034">
      <w:pPr>
        <w:spacing w:after="0" w:line="240" w:lineRule="auto"/>
      </w:pPr>
      <w:r>
        <w:separator/>
      </w:r>
    </w:p>
  </w:footnote>
  <w:footnote w:type="continuationSeparator" w:id="0">
    <w:p w14:paraId="1225AE69" w14:textId="77777777" w:rsidR="00DA5104" w:rsidRDefault="00DA5104" w:rsidP="006A50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3012"/>
    <w:multiLevelType w:val="hybridMultilevel"/>
    <w:tmpl w:val="A36A8EC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97FA5"/>
    <w:multiLevelType w:val="multilevel"/>
    <w:tmpl w:val="86E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26CF3"/>
    <w:multiLevelType w:val="multilevel"/>
    <w:tmpl w:val="037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35E9B"/>
    <w:multiLevelType w:val="multilevel"/>
    <w:tmpl w:val="7272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F683D"/>
    <w:multiLevelType w:val="multilevel"/>
    <w:tmpl w:val="96E2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B691C"/>
    <w:multiLevelType w:val="multilevel"/>
    <w:tmpl w:val="307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A25A0"/>
    <w:multiLevelType w:val="hybridMultilevel"/>
    <w:tmpl w:val="F404E1F8"/>
    <w:lvl w:ilvl="0" w:tplc="3B4E71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E27B97"/>
    <w:multiLevelType w:val="hybridMultilevel"/>
    <w:tmpl w:val="6C4AE92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655749">
    <w:abstractNumId w:val="4"/>
  </w:num>
  <w:num w:numId="2" w16cid:durableId="1329408462">
    <w:abstractNumId w:val="2"/>
  </w:num>
  <w:num w:numId="3" w16cid:durableId="1918246229">
    <w:abstractNumId w:val="7"/>
  </w:num>
  <w:num w:numId="4" w16cid:durableId="119341886">
    <w:abstractNumId w:val="6"/>
  </w:num>
  <w:num w:numId="5" w16cid:durableId="995036704">
    <w:abstractNumId w:val="0"/>
  </w:num>
  <w:num w:numId="6" w16cid:durableId="806704756">
    <w:abstractNumId w:val="5"/>
  </w:num>
  <w:num w:numId="7" w16cid:durableId="1015577522">
    <w:abstractNumId w:val="1"/>
  </w:num>
  <w:num w:numId="8" w16cid:durableId="351496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AF"/>
    <w:rsid w:val="0002177B"/>
    <w:rsid w:val="000271DF"/>
    <w:rsid w:val="00066D2A"/>
    <w:rsid w:val="000C4D22"/>
    <w:rsid w:val="00100473"/>
    <w:rsid w:val="00161699"/>
    <w:rsid w:val="001936AF"/>
    <w:rsid w:val="001B0FEC"/>
    <w:rsid w:val="001C52C5"/>
    <w:rsid w:val="00205D4C"/>
    <w:rsid w:val="002D7678"/>
    <w:rsid w:val="00323065"/>
    <w:rsid w:val="003B32EB"/>
    <w:rsid w:val="003C0B77"/>
    <w:rsid w:val="003E160A"/>
    <w:rsid w:val="00422C67"/>
    <w:rsid w:val="00444C0A"/>
    <w:rsid w:val="004C7DA2"/>
    <w:rsid w:val="004F6EF8"/>
    <w:rsid w:val="00503311"/>
    <w:rsid w:val="0052603A"/>
    <w:rsid w:val="005432B0"/>
    <w:rsid w:val="0058015E"/>
    <w:rsid w:val="005B5509"/>
    <w:rsid w:val="006010AE"/>
    <w:rsid w:val="00605F12"/>
    <w:rsid w:val="006932D2"/>
    <w:rsid w:val="00696A9D"/>
    <w:rsid w:val="006A5034"/>
    <w:rsid w:val="007F549B"/>
    <w:rsid w:val="008B4E44"/>
    <w:rsid w:val="00915BAC"/>
    <w:rsid w:val="009276A3"/>
    <w:rsid w:val="009F334C"/>
    <w:rsid w:val="00A844B5"/>
    <w:rsid w:val="00B15A00"/>
    <w:rsid w:val="00B61FB4"/>
    <w:rsid w:val="00BC3D8C"/>
    <w:rsid w:val="00C468BB"/>
    <w:rsid w:val="00CB35FB"/>
    <w:rsid w:val="00CD7B99"/>
    <w:rsid w:val="00D14259"/>
    <w:rsid w:val="00D34C62"/>
    <w:rsid w:val="00D46493"/>
    <w:rsid w:val="00D82427"/>
    <w:rsid w:val="00D82F2B"/>
    <w:rsid w:val="00DA5104"/>
    <w:rsid w:val="00E10E83"/>
    <w:rsid w:val="00E27B09"/>
    <w:rsid w:val="00E65DBB"/>
    <w:rsid w:val="00F51B37"/>
    <w:rsid w:val="00F85E18"/>
    <w:rsid w:val="00FA514A"/>
    <w:rsid w:val="00FB7545"/>
    <w:rsid w:val="00FC02A6"/>
    <w:rsid w:val="00FE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7336"/>
  <w15:chartTrackingRefBased/>
  <w15:docId w15:val="{AC9E4C2B-06E0-436E-AA45-21D3E3BE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36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6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034"/>
  </w:style>
  <w:style w:type="paragraph" w:styleId="Footer">
    <w:name w:val="footer"/>
    <w:basedOn w:val="Normal"/>
    <w:link w:val="FooterChar"/>
    <w:uiPriority w:val="99"/>
    <w:unhideWhenUsed/>
    <w:rsid w:val="006A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8</cp:revision>
  <dcterms:created xsi:type="dcterms:W3CDTF">2025-12-17T12:40:00Z</dcterms:created>
  <dcterms:modified xsi:type="dcterms:W3CDTF">2026-01-20T09:41:00Z</dcterms:modified>
</cp:coreProperties>
</file>