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5C" w:val="clear"/>
        <w:spacing w:before="0" w:after="0"/>
        <w:jc w:val="center"/>
      </w:pPr>
      <w:r>
        <w:br/>
        <w:t xml:space="preserve"/>
      </w: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SADDL AdPulse</w:t>
      </w:r>
      <w:r>
        <w:br/>
        <w:t xml:space="preserve"/>
      </w:r>
      <w:r>
        <w:rPr>
          <w:rFonts w:ascii="Arial" w:cs="Arial" w:eastAsia="Arial" w:hAnsi="Arial"/>
          <w:color w:val="BEE3F8"/>
          <w:sz w:val="32"/>
          <w:szCs w:val="32"/>
        </w:rPr>
        <w:t xml:space="preserve">Product Requirements Document</w:t>
      </w:r>
      <w:r>
        <w:br/>
        <w:t xml:space="preserve"/>
      </w:r>
      <w:r>
        <w:rPr>
          <w:rFonts w:ascii="Arial" w:cs="Arial" w:eastAsia="Arial" w:hAnsi="Arial"/>
          <w:b/>
          <w:bCs/>
          <w:color w:val="E8A020"/>
          <w:sz w:val="28"/>
          <w:szCs w:val="28"/>
        </w:rPr>
        <w:t xml:space="preserve">Version 2.1  —  Commerce Intelligence Layer</w:t>
      </w:r>
      <w:r>
        <w:br/>
        <w:br/>
        <w:t xml:space="preserve"/>
      </w:r>
    </w:p>
    <w:p>
      <w:pPr>
        <w:shd w:fill="0D7377" w:val="clear"/>
        <w:spacing w:before="0" w:after="0"/>
      </w:pPr>
      <w:r>
        <w:rPr>
          <w:sz w:val="8"/>
          <w:szCs w:val="8"/>
        </w:rPr>
        <w:t xml:space="preserve"> </w:t>
      </w:r>
    </w:p>
    <w:p>
      <w:pPr>
        <w:spacing w:before="24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Document Owner: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Aslam / SADDL AdPulse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Last Updated: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February 20, 2026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Builds on: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PRD v2.2 (Bid Optimizer V2)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Executive Summary</w:t>
      </w:r>
    </w:p>
    <w:p>
      <w:pPr>
        <w:spacing w:before="6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SADDL v2.1 introduces the Commerce Intelligence Layer — a new decision context layer that sits between raw performance data and the V2 bid optimizer. It ingests SP-API business data (sessions, organic sales, BSR, inventory) alongside existing advertising data to give the optimizer a complete picture of product economics, not just paid campaign performance.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V2 of the optimizer was highly effective at fixing structural flaws in bid logic. V2.1 addresses the remaining blind spot: the optimizer could not distinguish between a conversion problem caused by poor ad targeting versus a listing quality issue, or between a healthy account with organic halo and one where paid is the only sales driver. This distinction changes the correct decision in 8 identified scenarios documented in this spec.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PRD Version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2.1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Builds On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PRD v2.2 — Bid Optimizer V2 (February 2026)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Core Addition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Commerce Intelligence Layer (SP-API + Organic Context)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Manual Upload Support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Yes — Phase 1 works without API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API Dependency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Phase 5 only — all prior phases work with manual uploads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ML Impact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Commerce features become V3 ML training inputs (Day 90+)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System Architecture</w:t>
      </w:r>
    </w:p>
    <w:p>
      <w:pPr>
        <w:pStyle w:val="Heading2"/>
        <w:pBdr>
          <w:bottom w:val="single" w:color="0D737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1.1 Layered Decision Model</w:t>
      </w:r>
    </w:p>
    <w:p>
      <w:pPr>
        <w:spacing w:before="6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V2.1 introduces a strict layering model. Each layer enriches the decision context before it reaches the optimizer. The key principle is separation of concerns — raw data, intelligence computation, optimization logic, and outcome measurement are distinct stages.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0</w:t>
            </w:r>
          </w:p>
        </w:tc>
        <w:tc>
          <w:tcPr>
            <w:tcW w:type="dxa" w:w="69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Raw Data — SP-API + Ads API + Manual Uploads (Search Term, Advertised Product, IS Report)</w:t>
            </w:r>
          </w:p>
        </w:tc>
      </w:tr>
      <w:tr>
        <w:tc>
          <w:tcPr>
            <w:tcW w:type="dxa" w:w="24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1</w:t>
            </w:r>
          </w:p>
        </w:tc>
        <w:tc>
          <w:tcPr>
            <w:tcW w:type="dxa" w:w="69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Commerce Intelligence Layer (NEW v2.1) — TACoS, Organic CVR, BSR Trend, Halo Ratio, Session Quality</w:t>
            </w:r>
          </w:p>
        </w:tc>
      </w:tr>
      <w:tr>
        <w:tc>
          <w:tcPr>
            <w:tcW w:type="dxa" w:w="24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2D6A9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2</w:t>
            </w:r>
          </w:p>
        </w:tc>
        <w:tc>
          <w:tcPr>
            <w:tcW w:type="dxa" w:w="69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V2 Bid Optimizer — Cooldown, Rolling ROAS, Bucket Multipliers, Conversion Gate</w:t>
            </w:r>
          </w:p>
        </w:tc>
      </w:tr>
      <w:tr>
        <w:tc>
          <w:tcPr>
            <w:tcW w:type="dxa" w:w="24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3A7DC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3</w:t>
            </w:r>
          </w:p>
        </w:tc>
        <w:tc>
          <w:tcPr>
            <w:tcW w:type="dxa" w:w="69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Decisions — Promote / Decrease / Hold / Review Flag / Visibility Boost</w:t>
            </w:r>
          </w:p>
        </w:tc>
      </w:tr>
      <w:tr>
        <w:tc>
          <w:tcPr>
            <w:tcW w:type="dxa" w:w="24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4A90D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4</w:t>
            </w:r>
          </w:p>
        </w:tc>
        <w:tc>
          <w:tcPr>
            <w:tcW w:type="dxa" w:w="69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Outcome Logging — Market-Adjusted Labels → ML Training (V3)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Layer 1 (Commerce Intelligence) is the new addition. It reads from the enriched data store and computes derived signals — TACoS, Organic CVR, BSR Trend, Halo Ratio, Inventory Risk — before the V2 optimizer runs. The optimizer reads these signals as modifier flags, not raw data, keeping the optimizer logic clean and testable independently.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D737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1.2 Data Flow</w:t>
      </w:r>
    </w:p>
    <w:p>
      <w:pPr>
        <w:pBdr>
          <w:left w:val="single" w:color="0D7377" w:sz="12" w:space="4"/>
        </w:pBdr>
        <w:shd w:fill="1E2D3D" w:val="clear"/>
        <w:spacing w:before="80" w:after="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SP-API / Manual Upload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    │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    ▼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commerce_metrics table  ←─── Computed daily (TACoS, Halo, Organic CVR, BSR Trend)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    │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    ▼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intelligence_flags()   ←─── Reads commerce_metrics, outputs per-target modifier flags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    │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    ▼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V2 Bid Optimizer        ←─── Consumes flags as additional input layer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    │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    ▼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actions_log             ←─── Decision + context logged (flags stored for ML)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    │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    ▼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record_action_outcomes() ←── 30-day labeled outcomes (now includes commerce features)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Data Sources</w:t>
      </w:r>
    </w:p>
    <w:p>
      <w:pPr>
        <w:pStyle w:val="Heading2"/>
        <w:pBdr>
          <w:bottom w:val="single" w:color="0D737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2.1 Complete Data Source Registry</w:t>
      </w:r>
    </w:p>
    <w:p>
      <w:pPr>
        <w:spacing w:before="6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table below documents all data sources in SADDL v2.1, their ingestion method, update frequency, and current status. Manual upload and API ingestion are treated as interchangeable — the schema and downstream logic are identical regardless of ingestion method.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3000"/>
        <w:gridCol w:w="1660"/>
      </w:tblGrid>
      <w:tr>
        <w:trPr>
          <w:tblHeader/>
        </w:trP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</w:t>
            </w:r>
          </w:p>
        </w:tc>
        <w:tc>
          <w:tcPr>
            <w:tcW w:type="dxa" w:w="1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  <w:tc>
          <w:tcPr>
            <w:tcW w:type="dxa" w:w="16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Search Term Report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Manual Upload / Ads API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Weekly / Auto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Campaign, Target, Spend, Sales, ROAS, CVR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Existing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Advertised Product Report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Manual Upload / Ads API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Weekly / Auto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Campaign, Ad Group, SKU, ASIN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9"/>
                <w:szCs w:val="19"/>
              </w:rPr>
              <w:t xml:space="preserve">Existing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IS Report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Manual Upload / Ads API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Weekly / Auto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Target, Impression Share %, Impression Rank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v2.1 Schema Ready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SP-API Business Report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Manual Upload / SP-API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Daily / Auto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Sessions, Page Views, Organic Orders, Organic CVR, Total Sales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NEW v2.1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SP-API Sales &amp; Traffic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SP-API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Daily / Auto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BSR, Units Ordered, Ordered Revenue, Buy Box %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NEW v2.1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SP-API Inventory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SP-API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Daily / Auto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Available Units, Days of Supply, Restock Alert</w:t>
            </w:r>
          </w:p>
        </w:tc>
        <w:tc>
          <w:tcPr>
            <w:tcW w:type="dxa" w:w="1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NEW v2.1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D737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2.2 Manual Upload Extensions (Data Hub)</w:t>
      </w:r>
    </w:p>
    <w:p>
      <w:pPr>
        <w:spacing w:before="6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existing Advertised Product Report upload in the Data Hub is already present. V2.1 adds one new upload type to the Data Hub: the Amazon Business Report. This is the primary source for session, page view, and organic sales data prior to SP-API integration.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How to obtain: Seller Central → Reports → Business Reports → Detail Page Sales and Traffic by Child Item. Download as CSV, select date range matching your search term report.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File detection: SmartMapper identifies Business Report by presence of "Sessions", "Page Views", "Units Ordered" columns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Join key: ASIN → links to advertised_product_cache to map to Campaign + Ad Group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Date alignment: Business Report rows joined to target_stats on ASIN + week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Missing data handling: All commerce metrics nullable — optimizer degrades gracefully to V2 pure performance logic if NULL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Commerce Intelligence Layer</w:t>
      </w:r>
    </w:p>
    <w:p>
      <w:pPr>
        <w:pStyle w:val="Heading2"/>
        <w:pBdr>
          <w:bottom w:val="single" w:color="0D737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3.1 Derived Metrics</w:t>
      </w:r>
    </w:p>
    <w:p>
      <w:pPr>
        <w:spacing w:before="6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following metrics are computed from the combined data store and stored in the commerce_metrics table, keyed on client_id + asin + week. All metrics are nullable — the optimizer handles NULL gracefully by falling back to V2 logic.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4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37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Optimizer Impact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TACoS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Ad Spend / Total Sales (Organic + Paid)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Replaces ACoS as ROAS target basis for products with &gt;20% organic contribution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Halo Ratio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Total Sales / Attributed Paid Sales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If &gt;1.3x, increase effective ROAS target — paid is generating organic lift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Organic CVR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Organic Orders / Sessions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If Organic CVR high but Paid CVR low → targeting problem, not bid problem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Session Quality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Paid Orders / Sessions (not clicks)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Measures full-funnel efficiency including listing conversion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BSR Trend (14d)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(Current BSR - 14d ago BSR) / 14d ago BSR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Negative trend = leading indicator of ROAS decline. Dampen bids.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Inventory Risk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Available Units / Avg Daily Units Sold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Days of supply &lt; 14 → suppress bid increases to avoid stockout waste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Organic Strength Score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Organic Orders / Total Orders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High score → dampen paid bids on exact brand terms (cannibalisation risk)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Paid Efficiency Ratio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Paid CVR / Organic CVR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&lt;0.5 = targeting quality problem, flag for review not bid change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D737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3.2 Intelligence Flags</w:t>
      </w:r>
    </w:p>
    <w:p>
      <w:pPr>
        <w:spacing w:before="6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intelligence layer translates computed metrics into discrete flags that the V2 optimizer consumes. Flags are binary or categorical — they do not modify bid math directly, they modify which V2 logic branch fires. This preserves the testability of V2 logic independently of commerce data.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Flag Definitions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ORGANIC_CVR_DOMINANT: Organic CVR &gt; 3× Paid CVR — targeting quality problem, not bid problem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INVENTORY_RISK: Days of supply &lt; 14 — suppress all bid increases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CANNIBALIZE_RISK: Organic Strength Score &gt; 0.6 on brand/exact terms — dampen promotes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HALO_ACTIVE: Halo Ratio &gt; 1.3 — increase effective ROAS target by Halo Ratio × 0.5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BSR_DECLINING: BSR 14d trend worse than -15% — early warning, increase monitoring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TACOS_OVERRIDE: TACoS &lt; target despite high ACoS — do not bid 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IS_DOMINATING: IS% &gt; 40% + Rank ≤ 5 — cap bid increase at 10%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IS_OPPORTUNITY: IS% &lt; 10% + ACoS &lt; target — amplify bid increase by 1.25×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D737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3.3 Flag Priority Order</w:t>
      </w:r>
    </w:p>
    <w:p>
      <w:pPr>
        <w:spacing w:before="6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When multiple flags fire on the same target, this priority order applies. Higher priority flags override lower ones.</w:t>
      </w:r>
    </w:p>
    <w:p>
      <w:pPr>
        <w:spacing w:before="80" w:after="0"/>
      </w:pPr>
      <w:r>
        <w:t xml:space="preserve"/>
      </w:r>
    </w:p>
    <w:p>
      <w:pPr>
        <w:pBdr>
          <w:left w:val="single" w:color="0D7377" w:sz="12" w:space="4"/>
        </w:pBdr>
        <w:shd w:fill="1E2D3D" w:val="clear"/>
        <w:spacing w:before="80" w:after="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1. INVENTORY_RISK         → Suppress ALL bid increases (highest priority)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2. ORGANIC_CVR_DOMINANT   → Hold bids, flag for listing review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3. TACOS_OVERRIDE         → Block bid decrease even if ACoS triggers it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4. CANNIBALIZE_RISK       → Dampen promote by 50%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5. HALO_ACTIVE            → Increase effective ROAS target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6. IS_DOMINATING          → Cap bid increase at 10%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7. IS_OPPORTUNITY         → Amplify bid increase by 1.25×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8. BSR_DECLINING          → No bid change, increase monitoring frequency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Optimizer Decision Matrix</w:t>
      </w:r>
    </w:p>
    <w:p>
      <w:pPr>
        <w:pStyle w:val="Heading2"/>
        <w:pBdr>
          <w:bottom w:val="single" w:color="0D737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4.1 V2 vs V2.1 Decision Comparison</w:t>
      </w:r>
    </w:p>
    <w:p>
      <w:pPr>
        <w:spacing w:before="6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following table documents every scenario where the Commerce Intelligence Layer changes the V2 optimizer output. These are the 8 decision improvements V2.1 delivers over V2 operating on paid data alone.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0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 Alone Would...</w:t>
            </w:r>
          </w:p>
        </w:tc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V2.1 Intelligence Layer Does...</w:t>
            </w:r>
          </w:p>
        </w:tc>
        <w:tc>
          <w:tcPr>
            <w:tcW w:type="dxa" w:w="2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 Effect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High ACoS + Good Organic CVR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Bid down aggressively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Flag as targeting quality issue — pause bid changes, surface for review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Stops incorrect bid reduction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Strong ROAS + Low Inventory (&lt;14d)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Promote bid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Suppress bid increase — inventory risk flag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Prevents stockout while spending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Good ROAS + High Organic Share (&gt;60%)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Promote bid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Dampen promote — cannibalisation risk on brand terms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Protects organic, saves spend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Good ROAS + High IS (&gt;40%) + Rank &lt;5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Promote bid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Cap increase at 10% — diminishing returns governor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Avoids overspending on won battles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Declining BSR 14d + ROAS still OK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No action yet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Early warning flag — increase monitoring frequency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Acts before ROAS deteriorates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Low Paid CVR + High Organic CVR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Bid down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Flag as creative/targeting issue not bid issue — hold bids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Correct diagnosis, correct action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High Halo Ratio (&gt;1.5x)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Standard ROAS target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Increase effective ROAS target — paid is generating organic lift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Allows more aggressive paid spend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TACoS &lt; Target despite high ACoS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Bid down (ACoS-triggered)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Override — TACoS healthy means total economics sound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Prevents premature bid reduction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Database Schema</w:t>
      </w:r>
    </w:p>
    <w:p>
      <w:pPr>
        <w:pStyle w:val="Heading2"/>
        <w:pBdr>
          <w:bottom w:val="single" w:color="0D737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5.1 New Table: commerce_metrics</w:t>
      </w:r>
    </w:p>
    <w:p>
      <w:pPr>
        <w:spacing w:before="6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Primary table for all commerce intelligence data. Keyed on client_id + asin + week_start. All metric columns nullable to support graceful degradation.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8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1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18"/>
                <w:szCs w:val="18"/>
              </w:rPr>
              <w:t xml:space="preserve">client_id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Existing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Account identifier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18"/>
                <w:szCs w:val="18"/>
              </w:rPr>
              <w:t xml:space="preserve">asin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Advertised Product Cache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Product ASIN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18"/>
                <w:szCs w:val="18"/>
              </w:rPr>
              <w:t xml:space="preserve">week_start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Computed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Monday of measurement week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18"/>
                <w:szCs w:val="18"/>
              </w:rPr>
              <w:t xml:space="preserve">sessions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SP-API / Business Report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Total product page sessions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18"/>
                <w:szCs w:val="18"/>
              </w:rPr>
              <w:t xml:space="preserve">page_views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SP-API / Business Report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Total product page views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18"/>
                <w:szCs w:val="18"/>
              </w:rPr>
              <w:t xml:space="preserve">organic_orders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SP-API / Business Report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Orders not attributed to ads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18"/>
                <w:szCs w:val="18"/>
              </w:rPr>
              <w:t xml:space="preserve">total_orders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SP-API / Business Report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All orders (organic + paid)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18"/>
                <w:szCs w:val="18"/>
              </w:rPr>
              <w:t xml:space="preserve">organic_cvr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DECIMAL(5,4)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Computed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organic_orders / sessions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18"/>
                <w:szCs w:val="18"/>
              </w:rPr>
              <w:t xml:space="preserve">total_sales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SP-API / Business Report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Total revenue (organic + paid)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18"/>
                <w:szCs w:val="18"/>
              </w:rPr>
              <w:t xml:space="preserve">tacos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DECIMAL(5,4)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Computed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ad_spend / total_sales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18"/>
                <w:szCs w:val="18"/>
              </w:rPr>
              <w:t xml:space="preserve">halo_ratio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Computed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total_sales / attributed_paid_sales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18"/>
                <w:szCs w:val="18"/>
              </w:rPr>
              <w:t xml:space="preserve">organic_strength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DECIMAL(5,4)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Computed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organic_orders / total_orders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18"/>
                <w:szCs w:val="18"/>
              </w:rPr>
              <w:t xml:space="preserve">bsr_current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SP-API Sales &amp; Traffic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Current BSR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18"/>
                <w:szCs w:val="18"/>
              </w:rPr>
              <w:t xml:space="preserve">bsr_14d_ago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SP-API Sales &amp; Traffic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BSR 14 days prior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18"/>
                <w:szCs w:val="18"/>
              </w:rPr>
              <w:t xml:space="preserve">bsr_trend_pct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Computed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(bsr_current - bsr_14d_ago) / bsr_14d_ago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18"/>
                <w:szCs w:val="18"/>
              </w:rPr>
              <w:t xml:space="preserve">inventory_units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SP-API Inventory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Available units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18"/>
                <w:szCs w:val="18"/>
              </w:rPr>
              <w:t xml:space="preserve">days_of_supply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DECIMAL(5,1)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Computed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inventory_units / avg_daily_units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18"/>
                <w:szCs w:val="18"/>
              </w:rPr>
              <w:t xml:space="preserve">buy_box_pct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SP-API Sales &amp; Traffic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Buy Box win percentage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System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Row creation timestamp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System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Last update timestamp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D737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5.2 Extension: target_stats</w:t>
      </w:r>
    </w:p>
    <w:p>
      <w:pPr>
        <w:spacing w:before="6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Two columns added to existing target_stats table for IS data. Already added in v2.1 schema preparation.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8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1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18"/>
                <w:szCs w:val="18"/>
              </w:rPr>
              <w:t xml:space="preserve">impression_rank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IS Report / Ads API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Average search result position. NULL if IS report not uploaded.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18"/>
                <w:szCs w:val="18"/>
              </w:rPr>
              <w:t xml:space="preserve">impression_share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IS Report / Ads API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Share of total available impressions (%). NULL if IS report not uploaded.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D737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5.3 Extension: actions_log</w:t>
      </w:r>
    </w:p>
    <w:p>
      <w:pPr>
        <w:spacing w:before="6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Additional columns for commerce context logging. Enables ML training on commerce-aware decisions.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8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1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18"/>
                <w:szCs w:val="18"/>
              </w:rPr>
              <w:t xml:space="preserve">commerce_flags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TEXT[]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Intelligence Layer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Array of flags active at decision time e.g. {HALO_ACTIVE, IS_OPPORTUNITY}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18"/>
                <w:szCs w:val="18"/>
              </w:rPr>
              <w:t xml:space="preserve">tacos_at_decision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DECIMAL(5,4)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commerce_metrics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TACoS at time of action — for market-adjusted outcome labeling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18"/>
                <w:szCs w:val="18"/>
              </w:rPr>
              <w:t xml:space="preserve">organic_cvr_at_decision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DECIMAL(5,4)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commerce_metrics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Organic CVR at time of action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5C"/>
                <w:sz w:val="18"/>
                <w:szCs w:val="18"/>
              </w:rPr>
              <w:t xml:space="preserve">bsr_trend_at_decision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commerce_metrics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BSR 14d trend at time of action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Implementation Plan</w:t>
      </w:r>
    </w:p>
    <w:p>
      <w:pPr>
        <w:pStyle w:val="Heading2"/>
        <w:pBdr>
          <w:bottom w:val="single" w:color="0D737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6.1 Phase Roadmap</w:t>
      </w:r>
    </w:p>
    <w:p>
      <w:pPr>
        <w:spacing w:before="6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V2.1 is sequenced to deliver value at each phase independently. Phases 0-4 require no API access. Phase 5 replaces manual uploads with automation. All phases are additive — no existing V2 logic is removed.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600"/>
        <w:gridCol w:w="14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3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Required?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0 — Schema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Now (1 day)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Add all new columns to DB. Zero user impact.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1 — Manual Upload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Week 1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Business Report manual upload in Data Hub. Compute TACoS, Halo, Organic CVR.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2 — Display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Week 2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Commerce metrics visible in Performance Snapshot. No optimizer changes.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3 — Layer 1 Logic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Week 3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Intelligence layer reads metrics, generates modifier flags. Dry run on s2c.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4 — Optimizer Wire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Week 4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V2 optimizer consumes Layer 1 flags. IS Governor activated.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5 — API Automation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Post-API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Replace all manual uploads with API polling. Full automation.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6 — ML Training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Day 90+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Retrain ML on V2.1 labeled outcomes with commerce features.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Yes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D737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6.2 Phase 0 — Schema Preparation (Do Immediately)</w:t>
      </w:r>
    </w:p>
    <w:p>
      <w:pPr>
        <w:spacing w:before="6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Zero user impact. One Claude Code session. Creates all new tables and column extensions before any logic is written.</w:t>
      </w:r>
    </w:p>
    <w:p>
      <w:pPr>
        <w:spacing w:before="80" w:after="0"/>
      </w:pPr>
      <w:r>
        <w:t xml:space="preserve"/>
      </w:r>
    </w:p>
    <w:p>
      <w:pPr>
        <w:pBdr>
          <w:left w:val="single" w:color="0D7377" w:sz="12" w:space="4"/>
        </w:pBdr>
        <w:shd w:fill="1E2D3D" w:val="clear"/>
        <w:spacing w:before="80" w:after="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-- New table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CREATE TABLE commerce_metrics (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client_id TEXT, asin TEXT, week_start DATE,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sessions INTEGER, page_views INTEGER,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organic_orders INTEGER, total_orders INTEGER,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organic_cvr DECIMAL(5,4), total_sales DECIMAL(10,2),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tacos DECIMAL(5,4), halo_ratio DECIMAL(5,2),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organic_strength DECIMAL(5,4),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bsr_current INTEGER, bsr_14d_ago INTEGER, bsr_trend_pct DECIMAL(5,2),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inventory_units INTEGER, days_of_supply DECIMAL(5,1),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buy_box_pct DECIMAL(5,2),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created_at TIMESTAMP DEFAULT NOW(),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updated_at TIMESTAMP DEFAULT NOW(),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PRIMARY KEY (client_id, asin, week_start)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-- Extend target_stats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ALTER TABLE target_stats ADD COLUMN IF NOT EXISTS impression_rank INTEGER;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ALTER TABLE target_stats ADD COLUMN IF NOT EXISTS impression_share DECIMAL(5,2);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-- Extend actions_log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ALTER TABLE actions_log ADD COLUMN IF NOT EXISTS commerce_flags TEXT[];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ALTER TABLE actions_log ADD COLUMN IF NOT EXISTS tacos_at_decision DECIMAL(5,4);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ALTER TABLE actions_log ADD COLUMN IF NOT EXISTS organic_cvr_at_decision DECIMAL(5,4);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ALTER TABLE actions_log ADD COLUMN IF NOT EXISTS bsr_trend_at_decision DECIMAL(5,2);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D737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6.3 Phase 1 — Manual Upload (Week 1)</w:t>
      </w:r>
    </w:p>
    <w:p>
      <w:pPr>
        <w:spacing w:before="6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Extend the Data Hub to accept the Amazon Business Report as a new optional upload type. The existing Advertised Product Report upload handles the ASIN→Campaign mapping already. Business Report data joins via ASIN.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Add "Business Report" as optional upload in Data Hub alongside existing uploads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SmartMapper detects columns: Sessions, Page Views, Units Ordered, Ordered Product Sales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Join to advertised_product_cache on ASIN to get campaign/ad group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Compute and write all commerce_metrics columns for the upload date range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All columns nullable — missing upload = NULL metrics = V2 fallback behavior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Dry run validation: confirm NULL metrics produce identical output to V2 baseline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D737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6.4 Phase 3 — Intelligence Layer Logic (Week 3)</w:t>
      </w:r>
    </w:p>
    <w:p>
      <w:pPr>
        <w:spacing w:before="6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New function: compute_intelligence_flags(client_id, target_text, campaign_name, ad_group_name). Reads commerce_metrics joined to target via advertised_product_cache. Returns flag array or empty array if no commerce data. Called by V2 optimizer before bid calculation.</w:t>
      </w:r>
    </w:p>
    <w:p>
      <w:pPr>
        <w:spacing w:before="80" w:after="0"/>
      </w:pPr>
      <w:r>
        <w:t xml:space="preserve"/>
      </w:r>
    </w:p>
    <w:p>
      <w:pPr>
        <w:pBdr>
          <w:left w:val="single" w:color="0D7377" w:sz="12" w:space="4"/>
        </w:pBdr>
        <w:shd w:fill="1E2D3D" w:val="clear"/>
        <w:spacing w:before="80" w:after="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def compute_intelligence_flags(client_id, asin, current_metrics):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 flags = []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 if current_metrics is None: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     return flags  # V2 fallback — no commerce data available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 m = current_metrics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 if m.days_of_supply and m.days_of_supply &lt; 14: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     flags.append("INVENTORY_RISK")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 paid_cvr = m.paid_orders / m.paid_clicks if m.paid_clicks &gt; 0 else 0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 if m.organic_cvr and paid_cvr and m.organic_cvr &gt; paid_cvr * 3: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     flags.append("ORGANIC_CVR_DOMINANT")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 if m.tacos and m.tacos &lt; TARGET_TACOS: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     flags.append("TACOS_OVERRIDE")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 if m.organic_strength and m.organic_strength &gt; 0.6: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     flags.append("CANNIBALIZE_RISK")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 if m.halo_ratio and m.halo_ratio &gt; 1.3: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     flags.append("HALO_ACTIVE")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 if m.bsr_trend_pct and m.bsr_trend_pct &lt; -0.15: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     flags.append("BSR_DECLINING")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 return flags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Completeness Check</w:t>
      </w:r>
    </w:p>
    <w:p>
      <w:pPr>
        <w:pStyle w:val="Heading2"/>
        <w:pBdr>
          <w:bottom w:val="single" w:color="0D737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7.1 Are We Missing Anything?</w:t>
      </w:r>
    </w:p>
    <w:p>
      <w:pPr>
        <w:spacing w:before="6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following table maps every identified gap from the V2 analysis and strategic discussions against V2.1 coverage. Items marked V3 are deliberately deferred — they require either longer data history or cross-account ML training not yet available.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8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Area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 V2.1?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39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TACoS-based optimization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Yes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Phase 3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Replaces ACoS for mature products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Organic cannibalisation detection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Yes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Phase 3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Organic Strength Score dampens brand term bids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Inventory-aware bidding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Yes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Phase 3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Days of supply &lt; 14 suppresses bid increases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BSR trend as leading indicator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Yes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Phase 3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Early warning before ROAS deteriorates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Listing quality detection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Yes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Phase 3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Paid/Organic CVR ratio flags creative issues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Impression Share governor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Yes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Phase 4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Schema ready now, activates with API data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Halo ratio ROAS adjustment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Yes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Phase 3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Paid driving organic lift → higher allowed spend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Dayparting bid adjustments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❌ V3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Future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Data exists, complex implementation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Seasonality-aware targets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❌ V3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Future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Needs 12+ months history per account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Cross-account ML training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❌ V3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Day 90+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Needs clean V2.1 labeled outcomes first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New product launch detection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Phase 1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Manual flag in Data Hub for now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Buy Box % integration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Yes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Phase 1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SP-API Sales &amp; Traffic includes this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D737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7.2 One Thing Worth Adding</w:t>
      </w:r>
    </w:p>
    <w:p>
      <w:pPr>
        <w:spacing w:before="6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New Product Launch Detection is partially addressed but worth formalising. The current optimizer has no concept of product lifecycle stage. A product in week 2 of launch should not be optimized against the same ROAS target as a mature product with 12 months of history.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Suggested addition to Phase 1: a product_lifecycle column on advertised_product_cache with values: launch (0-60 days since first sale), growth (60-180 days), mature (180+ days). The intelligence layer applies relaxed ROAS targets for launch and growth stage products automatically. This is a one-field addition that significantly improves optimizer behavior on new product accounts.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8. ML Integration Path (V3 Foundation)</w:t>
      </w:r>
    </w:p>
    <w:p>
      <w:pPr>
        <w:pStyle w:val="Heading2"/>
        <w:pBdr>
          <w:bottom w:val="single" w:color="0D737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8.1 How V2.1 Improves ML Training</w:t>
      </w:r>
    </w:p>
    <w:p>
      <w:pPr>
        <w:spacing w:before="6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current learning loop writes outcome labels based on ROAS delta alone. V2.1 enriches every actions_log entry with commerce context — TACoS, organic CVR, BSR trend, and active flags at decision time. This transforms the training dataset from a single-signal problem into a multi-feature causal dataset.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When the ML model trains in 60-90 days it will be able to learn: a bid increase on a target with HALO_ACTIVE and low organic CVR produces better outcomes than a bid increase on a target without these signals. That is a genuinely predictive pattern that no competitor's model trained on pure paid data can learn.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D737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8.2 Market-Adjusted Label Reminder</w:t>
      </w:r>
    </w:p>
    <w:p>
      <w:pPr>
        <w:spacing w:before="6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As established during V2 validation, the raw outcome_label (improved/worsened/neutral) must be market-adjusted before ML training. The ~43% worsened rate is consistent across all action types including holds — confirming market-driven baseline not decision-caused harm.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Market adjustment formula: outcome is only labeled worsened if target ROAS delta is worse than account-level average ROAS delta for the same 14-day post window across all no-action targets. This ensures the ML trains on genuine decision quality not market noise.</w:t>
      </w:r>
    </w:p>
    <w:p>
      <w:pPr>
        <w:spacing w:before="80" w:after="0"/>
      </w:pPr>
      <w:r>
        <w:t xml:space="preserve"/>
      </w:r>
    </w:p>
    <w:p>
      <w:pPr>
        <w:pBdr>
          <w:left w:val="single" w:color="0D7377" w:sz="12" w:space="4"/>
        </w:pBdr>
        <w:shd w:fill="1E2D3D" w:val="clear"/>
        <w:spacing w:before="80" w:after="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market_adjusted_label: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account_baseline_delta = AVG(roas_delta) WHERE action_type = "HOLD"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 AND same client_id AND same post_window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if target_roas_delta &gt; account_baseline_delta + 0.1: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 label = "improved"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elif target_roas_delta &lt; account_baseline_delta - 0.1: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 label = "worsened"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else: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 label = "neutral"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9. Open Items &amp; Backlog</w:t>
      </w:r>
    </w:p>
    <w:p>
      <w:pPr>
        <w:pStyle w:val="Heading2"/>
        <w:pBdr>
          <w:bottom w:val="single" w:color="0D737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9.1 V2.1 Open Items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Validate 1.5x harvest launch bid multiplier empirically once 60 days of post-harvest data accumulates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Formalise new product launch detection — product_lifecycle field on advertised_product_cache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Standardise reason code logging for isolation negatives (currently NaN in some records)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Confirm SP-API Business Report column mapping across marketplace variants (UAE vs UK vs US headers differ)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D737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9.2 Backlog (V3+)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Seasonality-aware ROAS targets — requires 12+ months of account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Dayparting bid adjustments — data exists in SP-API, complex implementation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Cross-account ML training — requires clean V2.1 labeled outcomes at scale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Cannibalisation detection across duplicate targets in multiple campaigns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Automated anomaly alerts — IS drop &gt;10% WoW, BSR slippage &gt;5 ranks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Competitive landscape dashboard — category-level IS benchmarking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D737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9.3 Completed in V2 (for reference)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17-day cooldown enforcement — live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14-day rolling average ROAS — live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Visibility boost conversion gate — live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Asymmetric click thresholds (15 promote / 3 decrease) — live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Bucket ROAS multipliers (Exact 1.0x / Broad 0.85x / PT 0.80x / Auto 0.65x) — live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Outcome logging learning loop — live, accumulating</w:t>
      </w:r>
    </w:p>
    <w:p>
      <w:pPr>
        <w:spacing w:before="160" w:after="0"/>
      </w:pPr>
      <w:r>
        <w:t xml:space="preserve"/>
      </w:r>
    </w:p>
    <w:p>
      <w:pPr>
        <w:pBdr>
          <w:top w:val="single" w:color="0D7377" w:sz="1"/>
          <w:bottom w:val="single" w:color="0D7377" w:sz="1"/>
        </w:pBdr>
        <w:shd w:fill="EBF4FA" w:val="clear"/>
        <w:spacing w:before="240" w:after="80"/>
        <w:jc w:val="center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SADDL AdPulse  |  PRD v2.1  |  February 2026</w:t>
      </w:r>
      <w:r>
        <w:rPr>
          <w:rFonts w:ascii="Arial" w:cs="Arial" w:eastAsia="Arial" w:hAnsi="Arial"/>
          <w:b/>
          <w:bCs/>
          <w:color w:val="0D7377"/>
          <w:sz w:val="18"/>
          <w:szCs w:val="18"/>
        </w:rPr>
        <w:t xml:space="preserve">  |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2026-02-20T14:49:43.617Z</dcterms:created>
  <dcterms:modified xsi:type="dcterms:W3CDTF">2026-02-20T14:49:43.617Z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