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928AA">
      <w:pPr>
        <w:jc w:val="both"/>
        <w:rPr>
          <w:rFonts w:ascii="Century Gothic" w:eastAsia="Times New Roman" w:hAnsi="Century Gothic"/>
          <w:b/>
          <w:sz w:val="20"/>
        </w:rPr>
      </w:pPr>
      <w:r>
        <w:rPr>
          <w:rFonts w:ascii="Century Gothic" w:eastAsia="Times New Roman" w:hAnsi="Century Gothic"/>
          <w:b/>
          <w:sz w:val="20"/>
        </w:rPr>
        <w:t>AVISO DE PRIVACIDAD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Habacuc Isaías Vera Hernández , mejor conocido como Habacuc Vera , con domicilio en calle Santa Teresa No. 803, colonia Santa Mónica, ciudad Querétaro, municipio o delegación Querétaro, </w:t>
      </w:r>
      <w:proofErr w:type="spellStart"/>
      <w:r>
        <w:rPr>
          <w:rFonts w:ascii="Century Gothic" w:eastAsia="Times New Roman" w:hAnsi="Century Gothic"/>
          <w:sz w:val="20"/>
        </w:rPr>
        <w:t>c.p.</w:t>
      </w:r>
      <w:proofErr w:type="spellEnd"/>
      <w:r>
        <w:rPr>
          <w:rFonts w:ascii="Century Gothic" w:eastAsia="Times New Roman" w:hAnsi="Century Gothic"/>
          <w:sz w:val="20"/>
        </w:rPr>
        <w:t xml:space="preserve"> </w:t>
      </w:r>
      <w:r>
        <w:rPr>
          <w:rFonts w:ascii="Century Gothic" w:eastAsia="Times New Roman" w:hAnsi="Century Gothic"/>
          <w:sz w:val="20"/>
        </w:rPr>
        <w:t>76138, en la entidad de Querétaro, país México , es el responsable del uso y protección de sus datos personales, y al respecto le informamos lo siguiente: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b/>
          <w:sz w:val="20"/>
        </w:rPr>
      </w:pPr>
      <w:r>
        <w:rPr>
          <w:rFonts w:ascii="Century Gothic" w:eastAsia="Times New Roman" w:hAnsi="Century Gothic"/>
          <w:b/>
          <w:sz w:val="20"/>
        </w:rPr>
        <w:t>¿Para qué fines utilizaremos sus datos personales?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De manera adicional, utilizaremos su informació</w:t>
      </w:r>
      <w:r>
        <w:rPr>
          <w:rFonts w:ascii="Century Gothic" w:eastAsia="Times New Roman" w:hAnsi="Century Gothic"/>
          <w:sz w:val="20"/>
        </w:rPr>
        <w:t>n personal para las siguientes finalidades secundarias que no son necesarias para el servicio solicitado, pero que nos permiten y facilitan brindarle una mejor atención:</w:t>
      </w:r>
    </w:p>
    <w:p w:rsidR="005870BB" w:rsidRDefault="005870BB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Encuesta de telecomunicaciones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Encuesta de cobertura de telecomunicaciones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Encuesta de habilidades y gustos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Encuesta de hábitos ambientales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E</w:t>
      </w:r>
      <w:r w:rsidRPr="005870BB">
        <w:rPr>
          <w:rFonts w:ascii="Century Gothic" w:eastAsia="Times New Roman" w:hAnsi="Century Gothic"/>
          <w:sz w:val="20"/>
        </w:rPr>
        <w:t>ncuesta de arte y cultura</w:t>
      </w:r>
    </w:p>
    <w:p w:rsid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Encuesta de proyección tecnológica</w:t>
      </w:r>
    </w:p>
    <w:p w:rsid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En caso de que no desee que sus datos personales se uti</w:t>
      </w:r>
      <w:r>
        <w:rPr>
          <w:rFonts w:ascii="Century Gothic" w:eastAsia="Times New Roman" w:hAnsi="Century Gothic"/>
          <w:sz w:val="20"/>
        </w:rPr>
        <w:t>licen para estos fines secundarios, indíquelo a continuación: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No consiento que mis datos personales se utilicen para los siguientes fines: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[  ] Encuesta de telecomunicaciones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[  ] Encuesta de cobertura de telecomunicaciones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[  ] Encuesta de habilidades y gustos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[  ] Encuesta de hábitos ambientales</w:t>
      </w:r>
    </w:p>
    <w:p w:rsidR="005870BB" w:rsidRP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[  ] Encuesta de arte y cultura</w:t>
      </w:r>
    </w:p>
    <w:p w:rsidR="005870BB" w:rsidRDefault="005870BB" w:rsidP="005870BB">
      <w:pPr>
        <w:jc w:val="both"/>
        <w:rPr>
          <w:rFonts w:ascii="Century Gothic" w:eastAsia="Times New Roman" w:hAnsi="Century Gothic"/>
          <w:sz w:val="20"/>
        </w:rPr>
      </w:pPr>
      <w:r w:rsidRPr="005870BB">
        <w:rPr>
          <w:rFonts w:ascii="Century Gothic" w:eastAsia="Times New Roman" w:hAnsi="Century Gothic"/>
          <w:sz w:val="20"/>
        </w:rPr>
        <w:t>[  ] Encuesta de proyección tecnológica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La negativa para el uso de sus datos personales para estas finalidades no podr</w:t>
      </w:r>
      <w:r>
        <w:rPr>
          <w:rFonts w:ascii="Century Gothic" w:eastAsia="Times New Roman" w:hAnsi="Century Gothic"/>
          <w:sz w:val="20"/>
        </w:rPr>
        <w:t xml:space="preserve">á ser un motivo para que le neguemos los servicios y productos que solicita o contrata con nosotros.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¿Qué datos personales utilizaremos para estos fines?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Para llevar a cabo las finalidades descritas en el presente aviso de privacidad, utilizaremos los</w:t>
      </w:r>
      <w:r>
        <w:rPr>
          <w:rFonts w:ascii="Century Gothic" w:eastAsia="Times New Roman" w:hAnsi="Century Gothic"/>
          <w:sz w:val="20"/>
        </w:rPr>
        <w:t xml:space="preserve"> siguientes datos personales: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Datos de identificación</w:t>
      </w:r>
    </w:p>
    <w:p w:rsidR="00000000" w:rsidRDefault="00CA05BE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Datos sobre características </w:t>
      </w:r>
      <w:r w:rsidR="005928AA">
        <w:rPr>
          <w:rFonts w:ascii="Century Gothic" w:eastAsia="Times New Roman" w:hAnsi="Century Gothic"/>
          <w:sz w:val="20"/>
        </w:rPr>
        <w:t>físicas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Datos patrimoniales y/o financieros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¿Cómo puede acceder, rectificar o cancelar sus datos personales, u oponerse a su uso?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Usted tiene derecho a conocer qué datos </w:t>
      </w:r>
      <w:r>
        <w:rPr>
          <w:rFonts w:ascii="Century Gothic" w:eastAsia="Times New Roman" w:hAnsi="Century Gothic"/>
          <w:sz w:val="20"/>
        </w:rPr>
        <w:t>personales tenemos de usted, para qué los utilizamos y las condiciones del uso que les damos (Acceso). Asimismo, es su derecho solicitar la corrección de su información personal en caso de que esté desactualizada, sea inexacta o incompleta (Rectificación);</w:t>
      </w:r>
      <w:r>
        <w:rPr>
          <w:rFonts w:ascii="Century Gothic" w:eastAsia="Times New Roman" w:hAnsi="Century Gothic"/>
          <w:sz w:val="20"/>
        </w:rPr>
        <w:t xml:space="preserve"> que la eliminemos de nuestros registros o bases de datos cuando considere que la misma no está siendo utilizada adecuadamente </w:t>
      </w:r>
      <w:r>
        <w:rPr>
          <w:rFonts w:ascii="Century Gothic" w:eastAsia="Times New Roman" w:hAnsi="Century Gothic"/>
          <w:sz w:val="20"/>
        </w:rPr>
        <w:lastRenderedPageBreak/>
        <w:t>(Cancelación); así como oponerse al uso de sus datos personales para fines específicos (Oposición). Estos derechos se conocen com</w:t>
      </w:r>
      <w:r>
        <w:rPr>
          <w:rFonts w:ascii="Century Gothic" w:eastAsia="Times New Roman" w:hAnsi="Century Gothic"/>
          <w:sz w:val="20"/>
        </w:rPr>
        <w:t>o derechos ARCO.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Para el ejercicio de cualquiera de los derechos ARCO, usted deberá presentar la solicitud respectiva a través del siguiente medio: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habacuc@eneagon.com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Con relación al procedimiento y requisitos para el ejercicio </w:t>
      </w:r>
      <w:r>
        <w:rPr>
          <w:rFonts w:ascii="Century Gothic" w:eastAsia="Times New Roman" w:hAnsi="Century Gothic"/>
          <w:sz w:val="20"/>
        </w:rPr>
        <w:t>de sus derechos ARCO, le informamos lo siguiente: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a) ¿A través de qué medios pueden acreditar su identidad el titular y, en su caso, su representante, así como la personalidad este último?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Vía correo electrónico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b) ¿Qué información y/o documentación deb</w:t>
      </w:r>
      <w:r>
        <w:rPr>
          <w:rFonts w:ascii="Century Gothic" w:eastAsia="Times New Roman" w:hAnsi="Century Gothic"/>
          <w:sz w:val="20"/>
        </w:rPr>
        <w:t>erá contener la solicitud?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Solicitud por escrito, nombre completo, fecha de nacimiento, domicilio, acompañado de copia de identificación oficial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c) ¿En cuántos días le daremos respuesta a su solicitud?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5 días hábiles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d) ¿Por qué medio le comunicaremos </w:t>
      </w:r>
      <w:r>
        <w:rPr>
          <w:rFonts w:ascii="Century Gothic" w:eastAsia="Times New Roman" w:hAnsi="Century Gothic"/>
          <w:sz w:val="20"/>
        </w:rPr>
        <w:t>la respuesta a su solicitud?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proofErr w:type="spellStart"/>
      <w:r>
        <w:rPr>
          <w:rFonts w:ascii="Century Gothic" w:eastAsia="Times New Roman" w:hAnsi="Century Gothic"/>
          <w:sz w:val="20"/>
        </w:rPr>
        <w:t>Via</w:t>
      </w:r>
      <w:proofErr w:type="spellEnd"/>
      <w:r>
        <w:rPr>
          <w:rFonts w:ascii="Century Gothic" w:eastAsia="Times New Roman" w:hAnsi="Century Gothic"/>
          <w:sz w:val="20"/>
        </w:rPr>
        <w:t xml:space="preserve"> correo electrónico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e) ¿En qué medios se pueden reproducir los datos personales que, en su caso, solicite?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proofErr w:type="gramStart"/>
      <w:r>
        <w:rPr>
          <w:rFonts w:ascii="Century Gothic" w:eastAsia="Times New Roman" w:hAnsi="Century Gothic"/>
          <w:sz w:val="20"/>
        </w:rPr>
        <w:t>expediente</w:t>
      </w:r>
      <w:proofErr w:type="gramEnd"/>
      <w:r>
        <w:rPr>
          <w:rFonts w:ascii="Century Gothic" w:eastAsia="Times New Roman" w:hAnsi="Century Gothic"/>
          <w:sz w:val="20"/>
        </w:rPr>
        <w:t xml:space="preserve"> físico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Los datos de contacto de la persona o departamento de datos personales, que está a cargo de da</w:t>
      </w:r>
      <w:r>
        <w:rPr>
          <w:rFonts w:ascii="Century Gothic" w:eastAsia="Times New Roman" w:hAnsi="Century Gothic"/>
          <w:sz w:val="20"/>
        </w:rPr>
        <w:t xml:space="preserve">r trámite a las solicitudes de derechos ARCO, son los siguientes: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a) Nombre de la persona o departamento de datos personales: Habacuc Isaías Vera Hernández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b) Domicilio: calle Santa Teresa No. 803, colonia Santa Mónica II Sección, ciudad Querétaro, muni</w:t>
      </w:r>
      <w:r>
        <w:rPr>
          <w:rFonts w:ascii="Century Gothic" w:eastAsia="Times New Roman" w:hAnsi="Century Gothic"/>
          <w:sz w:val="20"/>
        </w:rPr>
        <w:t xml:space="preserve">cipio o delegación Querétaro, </w:t>
      </w:r>
      <w:proofErr w:type="spellStart"/>
      <w:r>
        <w:rPr>
          <w:rFonts w:ascii="Century Gothic" w:eastAsia="Times New Roman" w:hAnsi="Century Gothic"/>
          <w:sz w:val="20"/>
        </w:rPr>
        <w:t>c.p.</w:t>
      </w:r>
      <w:proofErr w:type="spellEnd"/>
      <w:r>
        <w:rPr>
          <w:rFonts w:ascii="Century Gothic" w:eastAsia="Times New Roman" w:hAnsi="Century Gothic"/>
          <w:sz w:val="20"/>
        </w:rPr>
        <w:t xml:space="preserve"> 76138, en la entidad de Querétaro, país México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Usted puede revocar su consentimiento para el uso de sus datos personales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Usted puede revocar el consentimiento que, en su caso, nos haya otorgado para el tratamiento de su</w:t>
      </w:r>
      <w:r>
        <w:rPr>
          <w:rFonts w:ascii="Century Gothic" w:eastAsia="Times New Roman" w:hAnsi="Century Gothic"/>
          <w:sz w:val="20"/>
        </w:rPr>
        <w:t>s datos personales. Sin embargo, es importante que tenga en cuenta que no en todos los casos podremos atender su solicitud o concluir el uso de forma inmediata, ya que es posible que por alguna obligación legal requiramos seguir tratando sus datos personal</w:t>
      </w:r>
      <w:r>
        <w:rPr>
          <w:rFonts w:ascii="Century Gothic" w:eastAsia="Times New Roman" w:hAnsi="Century Gothic"/>
          <w:sz w:val="20"/>
        </w:rPr>
        <w:t>es. Asimismo, usted deberá considerar que para ciertos fines, la revocación de su consentimiento implicará que no le podamos seguir prestando el servicio que nos solicitó, o la conclusión de su relación con nosotros.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Para revocar su consentimiento deberá </w:t>
      </w:r>
      <w:r>
        <w:rPr>
          <w:rFonts w:ascii="Century Gothic" w:eastAsia="Times New Roman" w:hAnsi="Century Gothic"/>
          <w:sz w:val="20"/>
        </w:rPr>
        <w:t xml:space="preserve">presentar su solicitud a través del siguiente medio: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Vía correo electrónico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lastRenderedPageBreak/>
        <w:t xml:space="preserve">Con relación al procedimiento y requisitos para la revocación de su consentimiento, le informamos lo siguiente: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a) ¿A través de qué medios pueden acreditar su identidad el </w:t>
      </w:r>
      <w:r>
        <w:rPr>
          <w:rFonts w:ascii="Century Gothic" w:eastAsia="Times New Roman" w:hAnsi="Century Gothic"/>
          <w:sz w:val="20"/>
        </w:rPr>
        <w:t>titular y, en su caso, su representante, así como la personalidad este último?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Vía correo electrónico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b) ¿Qué información y/o documentación deberá contener la solicitud?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proofErr w:type="gramStart"/>
      <w:r>
        <w:rPr>
          <w:rFonts w:ascii="Century Gothic" w:eastAsia="Times New Roman" w:hAnsi="Century Gothic"/>
          <w:sz w:val="20"/>
        </w:rPr>
        <w:t>solicitud</w:t>
      </w:r>
      <w:proofErr w:type="gramEnd"/>
      <w:r>
        <w:rPr>
          <w:rFonts w:ascii="Century Gothic" w:eastAsia="Times New Roman" w:hAnsi="Century Gothic"/>
          <w:sz w:val="20"/>
        </w:rPr>
        <w:t xml:space="preserve"> firmada, nombre completo y domicilio, acompañado de identificación oficial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c) ¿En cuántos días le daremos respuesta a su solicitud?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5 días hábiles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d) ¿Por qué medio le comunicaremos la respuesta a su solicitud?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Vía correo electrónico</w:t>
      </w:r>
      <w:bookmarkStart w:id="0" w:name="_GoBack"/>
      <w:bookmarkEnd w:id="0"/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¿Cómo puede limitar el uso o divulgación de su información personal?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Con objeto de que ust</w:t>
      </w:r>
      <w:r>
        <w:rPr>
          <w:rFonts w:ascii="Century Gothic" w:eastAsia="Times New Roman" w:hAnsi="Century Gothic"/>
          <w:sz w:val="20"/>
        </w:rPr>
        <w:t>ed pueda limitar el uso y divulgación de su información personal, le ofrecemos los siguientes medios: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Vía correo electrónico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¿Cómo puede conocer los cambios en este aviso de privacidad?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El presente aviso de privacidad puede sufrir modificaciones, ca</w:t>
      </w:r>
      <w:r>
        <w:rPr>
          <w:rFonts w:ascii="Century Gothic" w:eastAsia="Times New Roman" w:hAnsi="Century Gothic"/>
          <w:sz w:val="20"/>
        </w:rPr>
        <w:t>mbios o actualizaciones derivadas de nuevos requerimientos legales; de nuestras propias necesidades por los productos o servicios que ofrecemos; de nuestras prácticas de privacidad; de cambios en nuestro modelo de negocio, o por otras causas.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Nos comprometemos a mantenerlo informado sobre los cambios que pueda sufrir el presente aviso de privacidad, a través de: Vía correo electrónico.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 xml:space="preserve">El procedimiento a través del cual se llevarán a cabo las notificaciones sobre cambios o actualizaciones al </w:t>
      </w:r>
      <w:r>
        <w:rPr>
          <w:rFonts w:ascii="Century Gothic" w:eastAsia="Times New Roman" w:hAnsi="Century Gothic"/>
          <w:sz w:val="20"/>
        </w:rPr>
        <w:t xml:space="preserve">presente aviso de privacidad es el siguiente: </w:t>
      </w:r>
    </w:p>
    <w:p w:rsidR="00000000" w:rsidRDefault="005928AA">
      <w:pPr>
        <w:jc w:val="both"/>
        <w:rPr>
          <w:rFonts w:ascii="Century Gothic" w:eastAsia="Times New Roman" w:hAnsi="Century Gothic"/>
          <w:sz w:val="20"/>
        </w:rPr>
      </w:pPr>
    </w:p>
    <w:p w:rsidR="005928AA" w:rsidRDefault="005928AA">
      <w:pPr>
        <w:jc w:val="both"/>
        <w:rPr>
          <w:rFonts w:ascii="Century Gothic" w:eastAsia="Times New Roman" w:hAnsi="Century Gothic"/>
          <w:sz w:val="20"/>
        </w:rPr>
      </w:pPr>
      <w:r>
        <w:rPr>
          <w:rFonts w:ascii="Century Gothic" w:eastAsia="Times New Roman" w:hAnsi="Century Gothic"/>
          <w:sz w:val="20"/>
        </w:rPr>
        <w:t>Se generará un cookie.</w:t>
      </w:r>
    </w:p>
    <w:sectPr w:rsidR="00592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A05BE"/>
    <w:rsid w:val="00036A0F"/>
    <w:rsid w:val="005870BB"/>
    <w:rsid w:val="005928AA"/>
    <w:rsid w:val="00625D5A"/>
    <w:rsid w:val="00C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912</Words>
  <Characters>5081</Characters>
  <Application>Microsoft Office Word</Application>
  <DocSecurity>0</DocSecurity>
  <Lines>169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Aranzazú Hdez</dc:creator>
  <cp:lastModifiedBy>Usuario de Windows</cp:lastModifiedBy>
  <cp:revision>2</cp:revision>
  <dcterms:created xsi:type="dcterms:W3CDTF">2017-06-27T18:45:00Z</dcterms:created>
  <dcterms:modified xsi:type="dcterms:W3CDTF">2017-06-27T18:45:00Z</dcterms:modified>
</cp:coreProperties>
</file>