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CHELIB项目发展路线图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日期：2013-09-21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作者：曾铖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目标：成为商业级别PDF技术的完整解决方案，开发出商业级别的重量级PDF应用。</w:t>
      </w: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2013-09-21T15:12:56Z</dcterms:created>
  <dcterms:modified xsi:type="dcterms:W3CDTF">2013-09-21T15:21:48Z</dcterms:modified>
  <dc:title>CHELIB项目发展路线图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