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FSSCP Module 10 - Instructor Guide</w:t>
      </w:r>
    </w:p>
    <w:p>
      <w:r>
        <w:rPr>
          <w:b/>
          <w:color w:val="FF3838"/>
        </w:rPr>
        <w:t xml:space="preserve">Instructor copy. This document contains the scored answers and must not be shared with participating teams.</w:t>
      </w:r>
    </w:p>
    <w:p>
      <w:pPr>
        <w:pStyle w:val="Heading1"/>
      </w:pPr>
      <w:r>
        <w:t xml:space="preserve">At a Glance</w:t>
      </w:r>
    </w:p>
    <w:tbl>
      <w:tblPr>
        <w:tblW w:w="5000" w:type="pct"/>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08" w:type="dxa"/>
          <w:bottom w:w="60" w:type="dxa"/>
          <w:right w:w="108" w:type="dxa"/>
        </w:tblCellMar>
      </w:tblPr>
      <w:tblGrid>
        <w:gridCol w:w="2600"/>
        <w:gridCol w:w="7000"/>
      </w:tblGrid>
      <w:tr>
        <w:tc>
          <w:tcPr>
            <w:tcW w:w="27" w:type="pct"/>
          </w:tcPr>
          <w:p>
            <w:r>
              <w:rPr>
                <w:b/>
              </w:rPr>
              <w:t xml:space="preserve">Theme</w:t>
            </w:r>
          </w:p>
        </w:tc>
        <w:tc>
          <w:tcPr>
            <w:tcW w:w="73" w:type="pct"/>
          </w:tcPr>
          <w:p>
            <w:r>
              <w:t xml:space="preserve">Respond and Recover</w:t>
            </w:r>
          </w:p>
        </w:tc>
      </w:tr>
      <w:tr>
        <w:tc>
          <w:tcPr>
            <w:tcW w:w="27" w:type="pct"/>
          </w:tcPr>
          <w:p>
            <w:r>
              <w:rPr>
                <w:b/>
              </w:rPr>
              <w:t xml:space="preserve">Session length</w:t>
            </w:r>
          </w:p>
        </w:tc>
        <w:tc>
          <w:tcPr>
            <w:tcW w:w="73" w:type="pct"/>
          </w:tcPr>
          <w:p>
            <w:r>
              <w:t xml:space="preserve">80 simulation minutes, about 40 minutes real time at 2x speed</w:t>
            </w:r>
          </w:p>
        </w:tc>
      </w:tr>
      <w:tr>
        <w:tc>
          <w:tcPr>
            <w:tcW w:w="27" w:type="pct"/>
          </w:tcPr>
          <w:p>
            <w:r>
              <w:rPr>
                <w:b/>
              </w:rPr>
              <w:t xml:space="preserve">Start epoch</w:t>
            </w:r>
          </w:p>
        </w:tc>
        <w:tc>
          <w:tcPr>
            <w:tcW w:w="73" w:type="pct"/>
          </w:tcPr>
          <w:p>
            <w:r>
              <w:t xml:space="preserve">2025-11-01 17:00:00 UTC</w:t>
            </w:r>
          </w:p>
        </w:tc>
      </w:tr>
      <w:tr>
        <w:tc>
          <w:tcPr>
            <w:tcW w:w="27" w:type="pct"/>
          </w:tcPr>
          <w:p>
            <w:r>
              <w:rPr>
                <w:b/>
              </w:rPr>
              <w:t xml:space="preserve">Ground stations</w:t>
            </w:r>
          </w:p>
        </w:tc>
        <w:tc>
          <w:tcPr>
            <w:tcW w:w="73" w:type="pct"/>
          </w:tcPr>
          <w:p>
            <w:r>
              <w:t xml:space="preserve">Tokyo, Anchorage, Houston, Lima, Santiago</w:t>
            </w:r>
          </w:p>
        </w:tc>
      </w:tr>
      <w:tr>
        <w:tc>
          <w:tcPr>
            <w:tcW w:w="27" w:type="pct"/>
          </w:tcPr>
          <w:p>
            <w:r>
              <w:rPr>
                <w:b/>
              </w:rPr>
              <w:t xml:space="preserve">Scripted events</w:t>
            </w:r>
          </w:p>
        </w:tc>
        <w:tc>
          <w:tcPr>
            <w:tcW w:w="73" w:type="pct"/>
          </w:tcPr>
          <w:p>
            <w:r>
              <w:t xml:space="preserve">3</w:t>
            </w:r>
          </w:p>
        </w:tc>
      </w:tr>
      <w:tr>
        <w:tc>
          <w:tcPr>
            <w:tcW w:w="27" w:type="pct"/>
          </w:tcPr>
          <w:p>
            <w:r>
              <w:rPr>
                <w:b/>
              </w:rPr>
              <w:t xml:space="preserve">Question streams</w:t>
            </w:r>
          </w:p>
        </w:tc>
        <w:tc>
          <w:tcPr>
            <w:tcW w:w="73" w:type="pct"/>
          </w:tcPr>
          <w:p>
            <w:r>
              <w:t xml:space="preserve">Mission Lead, Satellite Operations, Payload Operations</w:t>
            </w:r>
          </w:p>
        </w:tc>
      </w:tr>
      <w:tr>
        <w:tc>
          <w:tcPr>
            <w:tcW w:w="27" w:type="pct"/>
          </w:tcPr>
          <w:p>
            <w:r>
              <w:rPr>
                <w:b/>
              </w:rPr>
              <w:t xml:space="preserve">Scoring</w:t>
            </w:r>
          </w:p>
        </w:tc>
        <w:tc>
          <w:tcPr>
            <w:tcW w:w="73" w:type="pct"/>
          </w:tcPr>
          <w:p>
            <w:r>
              <w:t xml:space="preserve">10 questions, 100 points total</w:t>
            </w:r>
          </w:p>
        </w:tc>
      </w:tr>
    </w:tbl>
    <w:p>
      <w:r>
        <w:t xml:space="preserve"/>
      </w:r>
    </w:p>
    <w:p>
      <w:pPr>
        <w:pStyle w:val="Heading1"/>
      </w:pPr>
      <w:r>
        <w:t xml:space="preserve">Purpose</w:t>
      </w:r>
    </w:p>
    <w:p>
      <w:r>
        <w:t xml:space="preserve">Module 10 picks up where Module 9 stops. The activity is already confirmed as adversary action, so triage is not the exercise. Acting on it is: declare the incident, scope it, contain it, recover deliberately, and keep reporting throughout.</w:t>
      </w:r>
    </w:p>
    <w:p>
      <w:r>
        <w:t xml:space="preserve">It also tests restraint. A persistent hardware fault runs alongside the incident, and the temptation is either to fold it into the declaration or to reach for a blanket reset that destroys the evidence the final report depends on.</w:t>
      </w:r>
    </w:p>
    <w:p>
      <w:pPr>
        <w:pStyle w:val="Heading1"/>
      </w:pPr>
      <w:r>
        <w:t xml:space="preserve">How the Module Works</w:t>
      </w:r>
    </w:p>
    <w:p>
      <w:r>
        <w:t xml:space="preserve">The spacecraft, orbit, ground network and tasking areas match Module 9, so crews are not learning a new environment while under pressure. What changes is what is running and what the crew is expected to do about it.</w:t>
      </w:r>
    </w:p>
    <w:p>
      <w:r>
        <w:t xml:space="preserve">Navigation interference and a telemetry text inject are present again. This time a reaction wheel is jammed from the moment the session starts and does not clear on its own, so the crew has to diagnose and recover it while working the incident. Products captured while the position solution was untrustworthy have to be held rather than released.</w:t>
      </w:r>
    </w:p>
    <w:p>
      <w:r>
        <w:t xml:space="preserve">The scored questions cover the incident scope, the rollback step that clears the tampered telemetry, which ground station to keep out of the recovery pass rotation, payload quarantine and re-baselining, and the content and cadence of a recovery report. Recovery reports are expected every fifteen simulation minutes.</w:t>
      </w:r>
    </w:p>
    <w:p>
      <w:pPr>
        <w:pStyle w:val="Heading1"/>
      </w:pPr>
      <w:r>
        <w:t xml:space="preserve">Running the Module</w:t>
      </w:r>
    </w:p>
    <w:p>
      <w:pPr>
        <w:pStyle w:val="ListParagraph"/>
        <w:numPr>
          <w:ilvl w:val="0"/>
          <w:numId w:val="1"/>
        </w:numPr>
      </w:pPr>
      <w:r>
        <w:t xml:space="preserve">This module rewards deliberate action, so resist prompting. A crew that resets everything at the first sign of trouble is producing exactly the outcome the module exists to expose.</w:t>
      </w:r>
    </w:p>
    <w:p>
      <w:pPr>
        <w:pStyle w:val="ListParagraph"/>
        <w:numPr>
          <w:ilvl w:val="0"/>
          <w:numId w:val="1"/>
        </w:numPr>
      </w:pPr>
      <w:r>
        <w:t xml:space="preserve">The wheel fault persists until the crew acts on it. If they never diagnose it, pointing stays degraded and the collection tasks suffer, which is the intended consequence.</w:t>
      </w:r>
    </w:p>
    <w:p>
      <w:pPr>
        <w:pStyle w:val="ListParagraph"/>
        <w:numPr>
          <w:ilvl w:val="0"/>
          <w:numId w:val="1"/>
        </w:numPr>
      </w:pPr>
      <w:r>
        <w:t xml:space="preserve">Hold crews to the fifteen minute reporting cadence. Consistency between reports matters more than polish in any one of them.</w:t>
      </w:r>
    </w:p>
    <w:p>
      <w:pPr>
        <w:pStyle w:val="ListParagraph"/>
        <w:numPr>
          <w:ilvl w:val="0"/>
          <w:numId w:val="1"/>
        </w:numPr>
      </w:pPr>
      <w:r>
        <w:t xml:space="preserve">Watch the scope decision closely. Folding the hardware fault into the cyber declaration is the most common error, and it is the same error Module 9 sets up.</w:t>
      </w:r>
    </w:p>
    <w:p>
      <w:pPr>
        <w:pStyle w:val="ListParagraph"/>
        <w:numPr>
          <w:ilvl w:val="0"/>
          <w:numId w:val="1"/>
        </w:numPr>
      </w:pPr>
      <w:r>
        <w:t xml:space="preserve">Products geotagged while navigation was interfered with are the ones at risk. Ask any crew that releases everything how it verified position.</w:t>
      </w:r>
    </w:p>
    <w:p>
      <w:pPr>
        <w:pStyle w:val="Heading1"/>
      </w:pPr>
      <w:r>
        <w:t xml:space="preserve">Questions and Answers</w:t>
      </w:r>
    </w:p>
    <w:p>
      <w:r>
        <w:t xml:space="preserve">Questions are delivered in the Tasks section of the operator terminal. Teams may submit once per question, after which the question locks.</w:t>
      </w:r>
    </w:p>
    <w:p>
      <w:pPr>
        <w:pStyle w:val="Heading2"/>
      </w:pPr>
      <w:r>
        <w:t xml:space="preserve">Mission Lead</w:t>
      </w:r>
    </w:p>
    <w:p>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t xml:space="preserve">Q1. Which data and interfaces are in scope of the confirmed cyber incident?</w:t>
      </w:r>
    </w:p>
    <w:p>
      <w:pPr>
        <w:spacing w:after="80"/>
      </w:pPr>
      <w:r>
        <w:rPr>
          <w:i/>
          <w:color w:val="64748B"/>
          <w:sz w:val="18"/>
          <w:szCs w:val="18"/>
        </w:rPr>
        <w:t xml:space="preserve">Multiple choice, select all that apply  |  10 points</w:t>
      </w:r>
    </w:p>
    <w:p>
      <w:r>
        <w:rPr>
          <w:b/>
        </w:rPr>
        <w:t xml:space="preserve">Shown to teams as: </w:t>
      </w:r>
      <w:r>
        <w:t xml:space="preserve">The injects are now confirmed adversary activity. Select every item that belongs inside the scope of the confirmed cyber incident declaration.</w:t>
      </w:r>
    </w:p>
    <w:p>
      <w:pPr>
        <w:pStyle w:val="ListParagraph"/>
        <w:numPr>
          <w:ilvl w:val="0"/>
          <w:numId w:val="1"/>
        </w:numPr>
      </w:pPr>
      <w:r>
        <w:t xml:space="preserve">Camera imagery payload</w:t>
      </w:r>
    </w:p>
    <w:p>
      <w:pPr>
        <w:pStyle w:val="ListParagraph"/>
        <w:numPr>
          <w:ilvl w:val="0"/>
          <w:numId w:val="1"/>
        </w:numPr>
      </w:pPr>
      <w:r>
        <w:rPr>
          <w:b/>
        </w:rPr>
        <w:t xml:space="preserve">GPS position fix (navigation data) (correct)</w:t>
      </w:r>
    </w:p>
    <w:p>
      <w:pPr>
        <w:pStyle w:val="ListParagraph"/>
        <w:numPr>
          <w:ilvl w:val="0"/>
          <w:numId w:val="1"/>
        </w:numPr>
      </w:pPr>
      <w:r>
        <w:t xml:space="preserve">Ground-station network credentials</w:t>
      </w:r>
    </w:p>
    <w:p>
      <w:pPr>
        <w:pStyle w:val="ListParagraph"/>
        <w:numPr>
          <w:ilvl w:val="0"/>
          <w:numId w:val="1"/>
        </w:numPr>
      </w:pPr>
      <w:r>
        <w:rPr>
          <w:b/>
        </w:rPr>
        <w:t xml:space="preserve">Power Source telemetry, APID 201 (correct)</w:t>
      </w:r>
    </w:p>
    <w:p>
      <w:pPr>
        <w:pStyle w:val="ListParagraph"/>
        <w:numPr>
          <w:ilvl w:val="0"/>
          <w:numId w:val="1"/>
        </w:numPr>
      </w:pPr>
      <w:r>
        <w:t xml:space="preserve">Reaction wheel assembly (attitude hardware)</w:t>
      </w:r>
    </w:p>
    <w:p>
      <w:r>
        <w:rPr>
          <w:b/>
        </w:rPr>
        <w:t xml:space="preserve">Correct answer: </w:t>
      </w:r>
      <w:r>
        <w:t xml:space="preserve">GPS position fix (navigation data), Power Source telemetry, APID 201</w:t>
      </w:r>
    </w:p>
    <w:p>
      <w:r>
        <w:rPr>
          <w:b/>
        </w:rPr>
        <w:t xml:space="preserve">Why: </w:t>
      </w:r>
      <w:r>
        <w:t xml:space="preserve">Confirmed adversary activity affected the GPS navigation fix and the Power Source telemetry on APID 201. The stuck reaction wheel is a natural hardware fault handled separately, and there is no evidence of camera or credential compromise.</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Q2. Which three numbers go at the top of every report?</w:t>
      </w:r>
    </w:p>
    <w:p>
      <w:pPr>
        <w:spacing w:after="80"/>
      </w:pPr>
      <w:r>
        <w:rPr>
          <w:i/>
          <w:color w:val="64748B"/>
          <w:sz w:val="18"/>
          <w:szCs w:val="18"/>
        </w:rPr>
        <w:t xml:space="preserve">Multiple choice, select all that apply  |  10 points</w:t>
      </w:r>
    </w:p>
    <w:p>
      <w:r>
        <w:rPr>
          <w:b/>
        </w:rPr>
        <w:t xml:space="preserve">Shown to teams as: </w:t>
      </w:r>
      <w:r>
        <w:t xml:space="preserve">You will issue a Recovery SITREP every fifteen minutes. Select the three numbers that lead every report.</w:t>
      </w:r>
    </w:p>
    <w:p>
      <w:pPr>
        <w:pStyle w:val="ListParagraph"/>
        <w:numPr>
          <w:ilvl w:val="0"/>
          <w:numId w:val="1"/>
        </w:numPr>
      </w:pPr>
      <w:r>
        <w:rPr>
          <w:b/>
        </w:rPr>
        <w:t xml:space="preserve">Battery charge fraction (%) (correct)</w:t>
      </w:r>
    </w:p>
    <w:p>
      <w:pPr>
        <w:pStyle w:val="ListParagraph"/>
        <w:numPr>
          <w:ilvl w:val="0"/>
          <w:numId w:val="1"/>
        </w:numPr>
      </w:pPr>
      <w:r>
        <w:t xml:space="preserve">Camera focal length</w:t>
      </w:r>
    </w:p>
    <w:p>
      <w:pPr>
        <w:pStyle w:val="ListParagraph"/>
        <w:numPr>
          <w:ilvl w:val="0"/>
          <w:numId w:val="1"/>
        </w:numPr>
      </w:pPr>
      <w:r>
        <w:t xml:space="preserve">Current encryption key value</w:t>
      </w:r>
    </w:p>
    <w:p>
      <w:pPr>
        <w:pStyle w:val="ListParagraph"/>
        <w:numPr>
          <w:ilvl w:val="0"/>
          <w:numId w:val="1"/>
        </w:numPr>
      </w:pPr>
      <w:r>
        <w:rPr>
          <w:b/>
        </w:rPr>
        <w:t xml:space="preserve">Minutes to the next ground-station contact (correct)</w:t>
      </w:r>
    </w:p>
    <w:p>
      <w:pPr>
        <w:pStyle w:val="ListParagraph"/>
        <w:numPr>
          <w:ilvl w:val="0"/>
          <w:numId w:val="1"/>
        </w:numPr>
      </w:pPr>
      <w:r>
        <w:rPr>
          <w:b/>
        </w:rPr>
        <w:t xml:space="preserve">Number of open confirmed incidents (correct)</w:t>
      </w:r>
    </w:p>
    <w:p>
      <w:r>
        <w:rPr>
          <w:b/>
        </w:rPr>
        <w:t xml:space="preserve">Correct answer: </w:t>
      </w:r>
      <w:r>
        <w:t xml:space="preserve">Battery charge fraction (%), Minutes to the next ground-station contact, Number of open confirmed incidents</w:t>
      </w:r>
    </w:p>
    <w:p>
      <w:r>
        <w:rPr>
          <w:b/>
        </w:rPr>
        <w:t xml:space="preserve">Why: </w:t>
      </w:r>
      <w:r>
        <w:t xml:space="preserve">A recovery SITREP leads with power state, time to the next contact window, and how many incidents are still open. The encryption key and focal length are not status headlines.</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Q3. What is the one-line lesson to hand to a peer who has not done the course.</w:t>
      </w:r>
    </w:p>
    <w:p>
      <w:pPr>
        <w:spacing w:after="80"/>
      </w:pPr>
      <w:r>
        <w:rPr>
          <w:i/>
          <w:color w:val="64748B"/>
          <w:sz w:val="18"/>
          <w:szCs w:val="18"/>
        </w:rPr>
        <w:t xml:space="preserve">Single choice  |  10 points</w:t>
      </w:r>
    </w:p>
    <w:p>
      <w:r>
        <w:rPr>
          <w:b/>
        </w:rPr>
        <w:t xml:space="preserve">Shown to teams as: </w:t>
      </w:r>
      <w:r>
        <w:t xml:space="preserve">Pick the single sentence that best captures the lesson of this exercise.</w:t>
      </w:r>
    </w:p>
    <w:p>
      <w:pPr>
        <w:pStyle w:val="ListParagraph"/>
        <w:numPr>
          <w:ilvl w:val="0"/>
          <w:numId w:val="1"/>
        </w:numPr>
      </w:pPr>
      <w:r>
        <w:rPr>
          <w:b/>
        </w:rPr>
        <w:t xml:space="preserve">Alert is not incident: triage first, then act on confirmed incidents per the playbook and recover deliberately (correct)</w:t>
      </w:r>
    </w:p>
    <w:p>
      <w:pPr>
        <w:pStyle w:val="ListParagraph"/>
        <w:numPr>
          <w:ilvl w:val="0"/>
          <w:numId w:val="1"/>
        </w:numPr>
      </w:pPr>
      <w:r>
        <w:t xml:space="preserve">Escalate every alert as a cyber incident to be safe</w:t>
      </w:r>
    </w:p>
    <w:p>
      <w:pPr>
        <w:pStyle w:val="ListParagraph"/>
        <w:numPr>
          <w:ilvl w:val="0"/>
          <w:numId w:val="1"/>
        </w:numPr>
      </w:pPr>
      <w:r>
        <w:t xml:space="preserve">Ignore hardware faults while a cyber incident is open</w:t>
      </w:r>
    </w:p>
    <w:p>
      <w:pPr>
        <w:pStyle w:val="ListParagraph"/>
        <w:numPr>
          <w:ilvl w:val="0"/>
          <w:numId w:val="1"/>
        </w:numPr>
      </w:pPr>
      <w:r>
        <w:t xml:space="preserve">Reset the spacecraft whenever any anomaly appears</w:t>
      </w:r>
    </w:p>
    <w:p>
      <w:r>
        <w:rPr>
          <w:b/>
        </w:rPr>
        <w:t xml:space="preserve">Correct answer: </w:t>
      </w:r>
      <w:r>
        <w:t xml:space="preserve">Alert is not incident: triage first, then act on confirmed incidents per the playbook and recover deliberately</w:t>
      </w:r>
    </w:p>
    <w:p>
      <w:r>
        <w:rPr>
          <w:b/>
        </w:rPr>
        <w:t xml:space="preserve">Why: </w:t>
      </w:r>
      <w:r>
        <w:t xml:space="preserve">Triage separates natural faults from confirmed cyber, and recovery follows the playbook deliberately rather than by reflex.</w:t>
      </w:r>
    </w:p>
    <w:p>
      <w:pPr>
        <w:pStyle w:val="Heading2"/>
      </w:pPr>
      <w:r>
        <w:t xml:space="preserve">Satellite Operations</w:t>
      </w:r>
    </w:p>
    <w:p>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t xml:space="preserve">Q4. How do you clear the cyber telemetry overlay on the Power Source (APID 201) packets?</w:t>
      </w:r>
    </w:p>
    <w:p>
      <w:pPr>
        <w:spacing w:after="80"/>
      </w:pPr>
      <w:r>
        <w:rPr>
          <w:i/>
          <w:color w:val="64748B"/>
          <w:sz w:val="18"/>
          <w:szCs w:val="18"/>
        </w:rPr>
        <w:t xml:space="preserve">Single choice  |  10 points</w:t>
      </w:r>
    </w:p>
    <w:p>
      <w:r>
        <w:rPr>
          <w:b/>
        </w:rPr>
        <w:t xml:space="preserve">Shown to teams as: </w:t>
      </w:r>
      <w:r>
        <w:t xml:space="preserve">Execute the rollback step from your playbook. Select the action that removes the injected overlay from the downlinked telemetry.</w:t>
      </w:r>
    </w:p>
    <w:p>
      <w:pPr>
        <w:pStyle w:val="ListParagraph"/>
        <w:numPr>
          <w:ilvl w:val="0"/>
          <w:numId w:val="1"/>
        </w:numPr>
      </w:pPr>
      <w:r>
        <w:t xml:space="preserve">Power-cycle the camera payload</w:t>
      </w:r>
    </w:p>
    <w:p>
      <w:pPr>
        <w:pStyle w:val="ListParagraph"/>
        <w:numPr>
          <w:ilvl w:val="0"/>
          <w:numId w:val="1"/>
        </w:numPr>
      </w:pPr>
      <w:r>
        <w:rPr>
          <w:b/>
        </w:rPr>
        <w:t xml:space="preserve">Reset the Computer - the overlay is flagged clear-on-reset (correct)</w:t>
      </w:r>
    </w:p>
    <w:p>
      <w:pPr>
        <w:pStyle w:val="ListParagraph"/>
        <w:numPr>
          <w:ilvl w:val="0"/>
          <w:numId w:val="1"/>
        </w:numPr>
      </w:pPr>
      <w:r>
        <w:t xml:space="preserve">Rotate the team encryption key</w:t>
      </w:r>
    </w:p>
    <w:p>
      <w:pPr>
        <w:pStyle w:val="ListParagraph"/>
        <w:numPr>
          <w:ilvl w:val="0"/>
          <w:numId w:val="1"/>
        </w:numPr>
      </w:pPr>
      <w:r>
        <w:t xml:space="preserve">Switch to a different ground station</w:t>
      </w:r>
    </w:p>
    <w:p>
      <w:r>
        <w:rPr>
          <w:b/>
        </w:rPr>
        <w:t xml:space="preserve">Correct answer: </w:t>
      </w:r>
      <w:r>
        <w:t xml:space="preserve">Reset the Computer - the overlay is flagged clear-on-reset</w:t>
      </w:r>
    </w:p>
    <w:p>
      <w:r>
        <w:rPr>
          <w:b/>
        </w:rPr>
        <w:t xml:space="preserve">Why: </w:t>
      </w:r>
      <w:r>
        <w:t xml:space="preserve">The APID 201 overlay is authored with Clear On Reset = true, so resetting the Computer clears the resettable cyber overlay on the asset.</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Q5. Which ground station should be dropped from the commanding rotation, and why?</w:t>
      </w:r>
    </w:p>
    <w:p>
      <w:pPr>
        <w:spacing w:after="80"/>
      </w:pPr>
      <w:r>
        <w:rPr>
          <w:i/>
          <w:color w:val="64748B"/>
          <w:sz w:val="18"/>
          <w:szCs w:val="18"/>
        </w:rPr>
        <w:t xml:space="preserve">Single choice  |  10 points</w:t>
      </w:r>
    </w:p>
    <w:p>
      <w:r>
        <w:rPr>
          <w:b/>
        </w:rPr>
        <w:t xml:space="preserve">Shown to teams as: </w:t>
      </w:r>
      <w:r>
        <w:t xml:space="preserve">Pick the station to remove from the recovery commanding rotation given the spoofing geometry.</w:t>
      </w:r>
    </w:p>
    <w:p>
      <w:pPr>
        <w:pStyle w:val="ListParagraph"/>
        <w:numPr>
          <w:ilvl w:val="0"/>
          <w:numId w:val="1"/>
        </w:numPr>
      </w:pPr>
      <w:r>
        <w:rPr>
          <w:b/>
        </w:rPr>
        <w:t xml:space="preserve">Houston - it sits inside the GPS spoofing region (correct)</w:t>
      </w:r>
    </w:p>
    <w:p>
      <w:pPr>
        <w:pStyle w:val="ListParagraph"/>
        <w:numPr>
          <w:ilvl w:val="0"/>
          <w:numId w:val="1"/>
        </w:numPr>
      </w:pPr>
      <w:r>
        <w:t xml:space="preserve">Lima - it overlaps the Peru tasking</w:t>
      </w:r>
    </w:p>
    <w:p>
      <w:pPr>
        <w:pStyle w:val="ListParagraph"/>
        <w:numPr>
          <w:ilvl w:val="0"/>
          <w:numId w:val="1"/>
        </w:numPr>
      </w:pPr>
      <w:r>
        <w:t xml:space="preserve">Santiago - it has no line of sight this orbit</w:t>
      </w:r>
    </w:p>
    <w:p>
      <w:pPr>
        <w:pStyle w:val="ListParagraph"/>
        <w:numPr>
          <w:ilvl w:val="0"/>
          <w:numId w:val="1"/>
        </w:numPr>
      </w:pPr>
      <w:r>
        <w:t xml:space="preserve">Tokyo - it is too far north</w:t>
      </w:r>
    </w:p>
    <w:p>
      <w:r>
        <w:rPr>
          <w:b/>
        </w:rPr>
        <w:t xml:space="preserve">Correct answer: </w:t>
      </w:r>
      <w:r>
        <w:t xml:space="preserve">Houston - it sits inside the GPS spoofing region</w:t>
      </w:r>
    </w:p>
    <w:p>
      <w:r>
        <w:rPr>
          <w:b/>
        </w:rPr>
        <w:t xml:space="preserve">Why: </w:t>
      </w:r>
      <w:r>
        <w:t xml:space="preserve">The spoofing origin is centred near Houston; commanding the recovery pass from a station outside the spoof region avoids navigation ambiguity, so Houston is taken out of the rotation.</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Q6. Which reaction wheel is jammed for the duration of the exercise?</w:t>
      </w:r>
    </w:p>
    <w:p>
      <w:pPr>
        <w:spacing w:after="80"/>
      </w:pPr>
      <w:r>
        <w:rPr>
          <w:i/>
          <w:color w:val="64748B"/>
          <w:sz w:val="18"/>
          <w:szCs w:val="18"/>
        </w:rPr>
        <w:t xml:space="preserve">Single choice  |  10 points</w:t>
      </w:r>
    </w:p>
    <w:p>
      <w:r>
        <w:rPr>
          <w:b/>
        </w:rPr>
        <w:t xml:space="preserve">Shown to teams as: </w:t>
      </w:r>
      <w:r>
        <w:t xml:space="preserve">A reaction wheel is stuck from session start and stays stuck until you recover it. Use spacecraft telemetry to identify which wheel.</w:t>
      </w:r>
    </w:p>
    <w:p>
      <w:pPr>
        <w:pStyle w:val="ListParagraph"/>
        <w:numPr>
          <w:ilvl w:val="0"/>
          <w:numId w:val="1"/>
        </w:numPr>
      </w:pPr>
      <w:r>
        <w:rPr>
          <w:b/>
        </w:rPr>
        <w:t xml:space="preserve">Wheel X (correct)</w:t>
      </w:r>
    </w:p>
    <w:p>
      <w:pPr>
        <w:pStyle w:val="ListParagraph"/>
        <w:numPr>
          <w:ilvl w:val="0"/>
          <w:numId w:val="1"/>
        </w:numPr>
      </w:pPr>
      <w:r>
        <w:t xml:space="preserve">Wheel Y</w:t>
      </w:r>
    </w:p>
    <w:p>
      <w:pPr>
        <w:pStyle w:val="ListParagraph"/>
        <w:numPr>
          <w:ilvl w:val="0"/>
          <w:numId w:val="1"/>
        </w:numPr>
      </w:pPr>
      <w:r>
        <w:t xml:space="preserve">Wheel Z</w:t>
      </w:r>
    </w:p>
    <w:p>
      <w:r>
        <w:rPr>
          <w:b/>
        </w:rPr>
        <w:t xml:space="preserve">Correct answer: </w:t>
      </w:r>
      <w:r>
        <w:t xml:space="preserve">Wheel X</w:t>
      </w:r>
    </w:p>
    <w:p>
      <w:r>
        <w:rPr>
          <w:b/>
        </w:rPr>
        <w:t xml:space="preserve">Why: </w:t>
      </w:r>
      <w:r>
        <w:t xml:space="preserve">The reaction wheel fault is injected on Stuck Index 0 (Wheel X) from session start and persists until the team recovers it.</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Q7. What hidden text appears in the Power Source telemetry message?</w:t>
      </w:r>
    </w:p>
    <w:p>
      <w:pPr>
        <w:spacing w:after="80"/>
      </w:pPr>
      <w:r>
        <w:rPr>
          <w:i/>
          <w:color w:val="64748B"/>
          <w:sz w:val="18"/>
          <w:szCs w:val="18"/>
        </w:rPr>
        <w:t xml:space="preserve">Free text entry  |  10 points</w:t>
      </w:r>
    </w:p>
    <w:p>
      <w:r>
        <w:rPr>
          <w:b/>
        </w:rPr>
        <w:t xml:space="preserve">Shown to teams as: </w:t>
      </w:r>
      <w:r>
        <w:t xml:space="preserve">During the cyber inject, ASCII text is embedded in the Power Source (APID 201) packet. Enter the exact hidden text string.</w:t>
      </w:r>
    </w:p>
    <w:p>
      <w:r>
        <w:rPr>
          <w:b/>
        </w:rPr>
        <w:t xml:space="preserve">Correct answer: </w:t>
      </w:r>
      <w:r>
        <w:t xml:space="preserve">"System Compromised"</w:t>
      </w:r>
    </w:p>
    <w:p>
      <w:r>
        <w:rPr>
          <w:b/>
        </w:rPr>
        <w:t xml:space="preserve">Why: </w:t>
      </w:r>
      <w:r>
        <w:t xml:space="preserve">The cyber text inject overlays ASCII payload System Compromised on APID 201 (Power Source) for 600 simulation seconds.</w:t>
      </w:r>
    </w:p>
    <w:p>
      <w:pPr>
        <w:pStyle w:val="Heading2"/>
      </w:pPr>
      <w:r>
        <w:t xml:space="preserve">Payload Operations</w:t>
      </w:r>
    </w:p>
    <w:p>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t xml:space="preserve">Q8. Which captured products must be quarantined as suspect?</w:t>
      </w:r>
    </w:p>
    <w:p>
      <w:pPr>
        <w:spacing w:after="80"/>
      </w:pPr>
      <w:r>
        <w:rPr>
          <w:i/>
          <w:color w:val="64748B"/>
          <w:sz w:val="18"/>
          <w:szCs w:val="18"/>
        </w:rPr>
        <w:t xml:space="preserve">Single choice  |  10 points</w:t>
      </w:r>
    </w:p>
    <w:p>
      <w:r>
        <w:rPr>
          <w:b/>
        </w:rPr>
        <w:t xml:space="preserve">Shown to teams as: </w:t>
      </w:r>
      <w:r>
        <w:t xml:space="preserve">The GPS fix was spoofed near Houston from session start. Select which mission products to hold before release.</w:t>
      </w:r>
    </w:p>
    <w:p>
      <w:pPr>
        <w:pStyle w:val="ListParagraph"/>
        <w:numPr>
          <w:ilvl w:val="0"/>
          <w:numId w:val="1"/>
        </w:numPr>
      </w:pPr>
      <w:r>
        <w:t xml:space="preserve">All products from the entire session regardless of region</w:t>
      </w:r>
    </w:p>
    <w:p>
      <w:pPr>
        <w:pStyle w:val="ListParagraph"/>
        <w:numPr>
          <w:ilvl w:val="0"/>
          <w:numId w:val="1"/>
        </w:numPr>
      </w:pPr>
      <w:r>
        <w:t xml:space="preserve">No products need holding once the inject expires</w:t>
      </w:r>
    </w:p>
    <w:p>
      <w:pPr>
        <w:pStyle w:val="ListParagraph"/>
        <w:numPr>
          <w:ilvl w:val="0"/>
          <w:numId w:val="1"/>
        </w:numPr>
      </w:pPr>
      <w:r>
        <w:t xml:space="preserve">Only products that returned a downlink error code</w:t>
      </w:r>
    </w:p>
    <w:p>
      <w:pPr>
        <w:pStyle w:val="ListParagraph"/>
        <w:numPr>
          <w:ilvl w:val="0"/>
          <w:numId w:val="1"/>
        </w:numPr>
      </w:pPr>
      <w:r>
        <w:rPr>
          <w:b/>
        </w:rPr>
        <w:t xml:space="preserve">Products captured while the GPS fix was spoofed (Caribbean / Florida window) (correct)</w:t>
      </w:r>
    </w:p>
    <w:p>
      <w:r>
        <w:rPr>
          <w:b/>
        </w:rPr>
        <w:t xml:space="preserve">Correct answer: </w:t>
      </w:r>
      <w:r>
        <w:t xml:space="preserve">Products captured while the GPS fix was spoofed (Caribbean / Florida window)</w:t>
      </w:r>
    </w:p>
    <w:p>
      <w:r>
        <w:rPr>
          <w:b/>
        </w:rPr>
        <w:t xml:space="preserve">Why: </w:t>
      </w:r>
      <w:r>
        <w:t xml:space="preserve">Products geotagged with a spoofed fix have unreliable location metadata and must be held; the Caribbean tasking falls inside the spoof region. Verified products outside the region can proceed.</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Q9. What is the authoritative known-good source?</w:t>
      </w:r>
    </w:p>
    <w:p>
      <w:pPr>
        <w:spacing w:after="80"/>
      </w:pPr>
      <w:r>
        <w:rPr>
          <w:i/>
          <w:color w:val="64748B"/>
          <w:sz w:val="18"/>
          <w:szCs w:val="18"/>
        </w:rPr>
        <w:t xml:space="preserve">Single choice  |  10 points</w:t>
      </w:r>
    </w:p>
    <w:p>
      <w:r>
        <w:rPr>
          <w:b/>
        </w:rPr>
        <w:t xml:space="preserve">Shown to teams as: </w:t>
      </w:r>
      <w:r>
        <w:t xml:space="preserve">You must re-baseline the payload from a known-good configuration. Select the correct baseline source.</w:t>
      </w:r>
    </w:p>
    <w:p>
      <w:pPr>
        <w:pStyle w:val="ListParagraph"/>
        <w:numPr>
          <w:ilvl w:val="0"/>
          <w:numId w:val="1"/>
        </w:numPr>
      </w:pPr>
      <w:r>
        <w:t xml:space="preserve">Operator memory of the settings</w:t>
      </w:r>
    </w:p>
    <w:p>
      <w:pPr>
        <w:pStyle w:val="ListParagraph"/>
        <w:numPr>
          <w:ilvl w:val="0"/>
          <w:numId w:val="1"/>
        </w:numPr>
      </w:pPr>
      <w:r>
        <w:t xml:space="preserve">The adversary's injected values</w:t>
      </w:r>
    </w:p>
    <w:p>
      <w:pPr>
        <w:pStyle w:val="ListParagraph"/>
        <w:numPr>
          <w:ilvl w:val="0"/>
          <w:numId w:val="1"/>
        </w:numPr>
      </w:pPr>
      <w:r>
        <w:rPr>
          <w:b/>
        </w:rPr>
        <w:t xml:space="preserve">The last verified pre-incident configuration report (correct)</w:t>
      </w:r>
    </w:p>
    <w:p>
      <w:pPr>
        <w:pStyle w:val="ListParagraph"/>
        <w:numPr>
          <w:ilvl w:val="0"/>
          <w:numId w:val="1"/>
        </w:numPr>
      </w:pPr>
      <w:r>
        <w:t xml:space="preserve">The most recent telemetry, even if captured during the inject</w:t>
      </w:r>
    </w:p>
    <w:p>
      <w:r>
        <w:rPr>
          <w:b/>
        </w:rPr>
        <w:t xml:space="preserve">Correct answer: </w:t>
      </w:r>
      <w:r>
        <w:t xml:space="preserve">The last verified pre-incident configuration report</w:t>
      </w:r>
    </w:p>
    <w:p>
      <w:r>
        <w:rPr>
          <w:b/>
        </w:rPr>
        <w:t xml:space="preserve">Why: </w:t>
      </w:r>
      <w:r>
        <w:t xml:space="preserve">The last verified pre-incident configuration as the known-good source, then re-verifies current state against it.</w:t>
      </w:r>
    </w:p>
    <w:p>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t xml:space="preserve">Q10. Which criteria must be met before releasing the hold on suspect products?</w:t>
      </w:r>
    </w:p>
    <w:p>
      <w:pPr>
        <w:spacing w:after="80"/>
      </w:pPr>
      <w:r>
        <w:rPr>
          <w:i/>
          <w:color w:val="64748B"/>
          <w:sz w:val="18"/>
          <w:szCs w:val="18"/>
        </w:rPr>
        <w:t xml:space="preserve">Multiple choice, select all that apply  |  10 points</w:t>
      </w:r>
    </w:p>
    <w:p>
      <w:r>
        <w:rPr>
          <w:b/>
        </w:rPr>
        <w:t xml:space="preserve">Shown to teams as: </w:t>
      </w:r>
      <w:r>
        <w:t xml:space="preserve">Select every criterion that must be satisfied before quarantined products are released for delivery.</w:t>
      </w:r>
    </w:p>
    <w:p>
      <w:pPr>
        <w:pStyle w:val="ListParagraph"/>
        <w:numPr>
          <w:ilvl w:val="0"/>
          <w:numId w:val="1"/>
        </w:numPr>
      </w:pPr>
      <w:r>
        <w:rPr>
          <w:b/>
        </w:rPr>
        <w:t xml:space="preserve">Capture geolocation cross-checked against the tasked region (correct)</w:t>
      </w:r>
    </w:p>
    <w:p>
      <w:pPr>
        <w:pStyle w:val="ListParagraph"/>
        <w:numPr>
          <w:ilvl w:val="0"/>
          <w:numId w:val="1"/>
        </w:numPr>
      </w:pPr>
      <w:r>
        <w:rPr>
          <w:b/>
        </w:rPr>
        <w:t xml:space="preserve">GPS fix verified against an independent reference and back to nominal (correct)</w:t>
      </w:r>
    </w:p>
    <w:p>
      <w:pPr>
        <w:pStyle w:val="ListParagraph"/>
        <w:numPr>
          <w:ilvl w:val="0"/>
          <w:numId w:val="1"/>
        </w:numPr>
      </w:pPr>
      <w:r>
        <w:rPr>
          <w:b/>
        </w:rPr>
        <w:t xml:space="preserve">Telemetry overlay cleared and Computer reset confirmed (correct)</w:t>
      </w:r>
    </w:p>
    <w:p>
      <w:pPr>
        <w:pStyle w:val="ListParagraph"/>
        <w:numPr>
          <w:ilvl w:val="0"/>
          <w:numId w:val="1"/>
        </w:numPr>
      </w:pPr>
      <w:r>
        <w:t xml:space="preserve">The battery is fully charged</w:t>
      </w:r>
    </w:p>
    <w:p>
      <w:pPr>
        <w:pStyle w:val="ListParagraph"/>
        <w:numPr>
          <w:ilvl w:val="0"/>
          <w:numId w:val="1"/>
        </w:numPr>
      </w:pPr>
      <w:r>
        <w:t xml:space="preserve">The next ground-station pass is scheduled</w:t>
      </w:r>
    </w:p>
    <w:p>
      <w:r>
        <w:rPr>
          <w:b/>
        </w:rPr>
        <w:t xml:space="preserve">Correct answer: </w:t>
      </w:r>
      <w:r>
        <w:t xml:space="preserve">Capture geolocation cross-checked against the tasked region, GPS fix verified against an independent reference and back to nominal, Telemetry overlay cleared and Computer reset confirmed</w:t>
      </w:r>
    </w:p>
    <w:p>
      <w:r>
        <w:rPr>
          <w:b/>
        </w:rPr>
        <w:t xml:space="preserve">Why: </w:t>
      </w:r>
      <w:r>
        <w:t xml:space="preserve">Release requires a trustworthy position fix, a geolocation cross-check of the product against the tasked region, and confirmation the tamper overlay is cleared. Pass scheduling and battery state are not product-integrity gates.</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64" w:lineRule="auto"/>
      </w:pPr>
    </w:pPrDefault>
  </w:docDefaults>
  <w:style w:type="paragraph" w:default="1" w:styleId="Normal">
    <w:name w:val="Normal"/>
    <w:qFormat/>
  </w:style>
  <w:style w:type="paragraph" w:styleId="Title">
    <w:name w:val="Title"/>
    <w:basedOn w:val="Normal"/>
    <w:qFormat/>
    <w:pPr>
      <w:spacing w:before="0" w:after="80"/>
    </w:pPr>
    <w:rPr>
      <w:b/>
      <w:color w:val="8B5CF6"/>
      <w:sz w:val="52"/>
      <w:szCs w:val="52"/>
    </w:rPr>
  </w:style>
  <w:style w:type="paragraph" w:styleId="Heading1">
    <w:name w:val="heading 1"/>
    <w:basedOn w:val="Normal"/>
    <w:qFormat/>
    <w:pPr>
      <w:keepNext/>
      <w:keepLines/>
      <w:spacing w:before="360" w:after="120"/>
      <w:outlineLvl w:val="0"/>
    </w:pPr>
    <w:rPr>
      <w:b/>
      <w:color w:val="8B5CF6"/>
      <w:sz w:val="32"/>
      <w:szCs w:val="32"/>
    </w:rPr>
  </w:style>
  <w:style w:type="paragraph" w:styleId="Heading2">
    <w:name w:val="heading 2"/>
    <w:basedOn w:val="Normal"/>
    <w:qFormat/>
    <w:pPr>
      <w:keepNext/>
      <w:keepLines/>
      <w:pBdr>
        <w:bottom w:val="single" w:sz="8" w:space="3" w:color="A78BFA"/>
      </w:pBdr>
      <w:spacing w:before="440" w:after="60"/>
      <w:outlineLvl w:val="1"/>
    </w:pPr>
    <w:rPr>
      <w:b/>
      <w:color w:val="A78BFA"/>
      <w:sz w:val="29"/>
      <w:szCs w:val="29"/>
    </w:rPr>
  </w:style>
  <w:style w:type="paragraph" w:styleId="Heading3">
    <w:name w:val="heading 3"/>
    <w:basedOn w:val="Normal"/>
    <w:qFormat/>
    <w:pPr>
      <w:keepNext/>
      <w:keepLines/>
      <w:spacing w:before="220" w:after="60"/>
      <w:outlineLvl w:val="2"/>
    </w:pPr>
    <w:rPr>
      <w:b/>
      <w:color w:val="1E293B"/>
      <w:sz w:val="22"/>
      <w:szCs w:val="22"/>
    </w:rPr>
  </w:style>
  <w:style w:type="paragraph" w:styleId="ListParagraph">
    <w:name w:val="List Paragraph"/>
    <w:basedOn w:val="Normal"/>
    <w:qFormat/>
    <w:pPr>
      <w:spacing w:before="0" w:after="60"/>
      <w:ind w:left="720"/>
      <w:contextualSpacing/>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FSSCP Module 10 - Instructor Guide</dc:title>
  <dc:description>Instructor copy. Contains scored answers. Not for participant distribution.</dc:description>
</cp:coreProperties>
</file>