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drawing>
          <wp:inline xmlns:a="http://schemas.openxmlformats.org/drawingml/2006/main" xmlns:pic="http://schemas.openxmlformats.org/drawingml/2006/picture">
            <wp:extent cx="1463040" cy="1034415"/>
            <wp:docPr id="1" name="Picture 1"/>
            <wp:cNvGraphicFramePr>
              <a:graphicFrameLocks noChangeAspect="1"/>
            </wp:cNvGraphicFramePr>
            <a:graphic>
              <a:graphicData uri="http://schemas.openxmlformats.org/drawingml/2006/picture">
                <pic:pic>
                  <pic:nvPicPr>
                    <pic:cNvPr id="0" name="logocit-1.png"/>
                    <pic:cNvPicPr/>
                  </pic:nvPicPr>
                  <pic:blipFill>
                    <a:blip r:embed="rId11"/>
                    <a:stretch>
                      <a:fillRect/>
                    </a:stretch>
                  </pic:blipFill>
                  <pic:spPr>
                    <a:xfrm>
                      <a:off x="0" y="0"/>
                      <a:ext cx="1463040" cy="1034415"/>
                    </a:xfrm>
                    <a:prstGeom prst="rect"/>
                  </pic:spPr>
                </pic:pic>
              </a:graphicData>
            </a:graphic>
          </wp:inline>
        </w:drawing>
      </w:r>
    </w:p>
    <w:p>
      <w:pPr>
        <w:spacing w:before="80" w:after="80"/>
        <w:jc w:val="center"/>
      </w:pPr>
      <w:r>
        <w:rPr>
          <w:b/>
          <w:color w:val="1F3A3D"/>
          <w:sz w:val="26"/>
        </w:rPr>
        <w:t>CEBU INSTITUTE OF TECHNOLOGY – UNIVERSITY</w:t>
      </w:r>
    </w:p>
    <w:p>
      <w:pPr>
        <w:spacing w:before="0" w:after="40"/>
        <w:jc w:val="center"/>
      </w:pPr>
      <w:r>
        <w:rPr>
          <w:color w:val="2D3748"/>
          <w:sz w:val="22"/>
        </w:rPr>
        <w:t>College of Computer Studies</w:t>
      </w:r>
    </w:p>
    <w:p>
      <w:pPr>
        <w:spacing w:before="720" w:after="200"/>
        <w:jc w:val="center"/>
      </w:pPr>
      <w:r>
        <w:rPr>
          <w:b/>
          <w:color w:val="1F3A3D"/>
          <w:sz w:val="40"/>
        </w:rPr>
        <w:t>SMART Goal Traceability &amp; Verification Matrix</w:t>
      </w:r>
    </w:p>
    <w:p>
      <w:pPr>
        <w:spacing w:before="120" w:after="40"/>
        <w:jc w:val="center"/>
      </w:pPr>
      <w:r>
        <w:rPr>
          <w:b/>
          <w:color w:val="6B4E71"/>
          <w:sz w:val="32"/>
        </w:rPr>
        <w:t>PlayIT</w:t>
      </w:r>
    </w:p>
    <w:p>
      <w:pPr>
        <w:spacing w:before="0" w:after="0"/>
        <w:jc w:val="center"/>
      </w:pPr>
      <w:r>
        <w:rPr>
          <w:color w:val="6B4E71"/>
          <w:sz w:val="23"/>
        </w:rPr>
        <w:t>An Offline-First Gamified Early Literacy Mobile Application</w:t>
      </w:r>
    </w:p>
    <w:p>
      <w:pPr>
        <w:spacing w:before="560"/>
      </w:pPr>
    </w:p>
    <w:tbl>
      <w:tblPr>
        <w:tblW w:type="auto" w:w="0"/>
        <w:tblLayout w:type="fixed"/>
        <w:tblLook w:firstColumn="1" w:firstRow="1" w:lastColumn="0" w:lastRow="0" w:noHBand="0" w:noVBand="1" w:val="04A0"/>
      </w:tblPr>
      <w:tblGrid>
        <w:gridCol w:w="4896"/>
        <w:gridCol w:w="4896"/>
      </w:tblGrid>
      <w:tr>
        <w:tc>
          <w:tcPr>
            <w:tcW w:type="dxa" w:w="2664"/>
          </w:tcPr>
          <w:p>
            <w:pPr>
              <w:spacing w:before="40" w:after="40"/>
            </w:pPr>
            <w:r>
              <w:rPr>
                <w:b/>
                <w:color w:val="1F3A3D"/>
                <w:sz w:val="19"/>
              </w:rPr>
              <w:t>Course &amp; Section</w:t>
            </w:r>
          </w:p>
        </w:tc>
        <w:tc>
          <w:tcPr>
            <w:tcW w:type="dxa" w:w="6696"/>
          </w:tcPr>
          <w:p>
            <w:pPr>
              <w:spacing w:before="40" w:after="40"/>
            </w:pPr>
            <w:r>
              <w:rPr>
                <w:color w:val="2D3748"/>
                <w:sz w:val="19"/>
              </w:rPr>
              <w:t>IT411 (Section G7) — Capstone &amp; Research 2 | Semester 1, AY 2026–2027</w:t>
            </w:r>
          </w:p>
        </w:tc>
      </w:tr>
      <w:tr>
        <w:tc>
          <w:tcPr>
            <w:tcW w:type="dxa" w:w="2664"/>
          </w:tcPr>
          <w:p>
            <w:pPr>
              <w:spacing w:before="40" w:after="40"/>
            </w:pPr>
            <w:r>
              <w:rPr>
                <w:b/>
                <w:color w:val="1F3A3D"/>
                <w:sz w:val="19"/>
              </w:rPr>
              <w:t>Group Code / Team</w:t>
            </w:r>
          </w:p>
        </w:tc>
        <w:tc>
          <w:tcPr>
            <w:tcW w:type="dxa" w:w="6696"/>
          </w:tcPr>
          <w:p>
            <w:pPr>
              <w:spacing w:before="40" w:after="40"/>
            </w:pPr>
            <w:r>
              <w:rPr>
                <w:rFonts w:ascii="Consolas" w:hAnsi="Consolas" w:cs="Consolas" w:eastAsia="Consolas"/>
                <w:b w:val="0"/>
                <w:i w:val="0"/>
                <w:color w:val="1F3A3D"/>
                <w:sz w:val="18"/>
              </w:rPr>
              <w:t>2627-sem1-it411-56</w:t>
            </w:r>
            <w:r>
              <w:rPr>
                <w:color w:val="2D3748"/>
                <w:sz w:val="19"/>
              </w:rPr>
              <w:t xml:space="preserve"> — Group 56 (</w:t>
            </w:r>
            <w:r>
              <w:rPr>
                <w:rFonts w:ascii="Consolas" w:hAnsi="Consolas" w:cs="Consolas" w:eastAsia="Consolas"/>
                <w:b w:val="0"/>
                <w:i w:val="0"/>
                <w:color w:val="1F3A3D"/>
                <w:sz w:val="18"/>
              </w:rPr>
              <w:t>Riva, Zendrix</w:t>
            </w:r>
            <w:r>
              <w:rPr>
                <w:color w:val="2D3748"/>
                <w:sz w:val="19"/>
              </w:rPr>
              <w:t xml:space="preserve">; </w:t>
            </w:r>
            <w:r>
              <w:rPr>
                <w:rFonts w:ascii="Consolas" w:hAnsi="Consolas" w:cs="Consolas" w:eastAsia="Consolas"/>
                <w:b w:val="0"/>
                <w:i w:val="0"/>
                <w:color w:val="1F3A3D"/>
                <w:sz w:val="18"/>
              </w:rPr>
              <w:t>Palis, John James</w:t>
            </w:r>
            <w:r>
              <w:rPr>
                <w:color w:val="2D3748"/>
                <w:sz w:val="19"/>
              </w:rPr>
              <w:t xml:space="preserve">; </w:t>
            </w:r>
            <w:r>
              <w:rPr>
                <w:rFonts w:ascii="Consolas" w:hAnsi="Consolas" w:cs="Consolas" w:eastAsia="Consolas"/>
                <w:b w:val="0"/>
                <w:i w:val="0"/>
                <w:color w:val="1F3A3D"/>
                <w:sz w:val="18"/>
              </w:rPr>
              <w:t>Miel, Kaysean</w:t>
            </w:r>
            <w:r>
              <w:rPr>
                <w:color w:val="2D3748"/>
                <w:sz w:val="19"/>
              </w:rPr>
              <w:t xml:space="preserve">; </w:t>
            </w:r>
            <w:r>
              <w:rPr>
                <w:rFonts w:ascii="Consolas" w:hAnsi="Consolas" w:cs="Consolas" w:eastAsia="Consolas"/>
                <w:b w:val="0"/>
                <w:i w:val="0"/>
                <w:color w:val="1F3A3D"/>
                <w:sz w:val="18"/>
              </w:rPr>
              <w:t>Durano, Ashlee Skye</w:t>
            </w:r>
            <w:r>
              <w:rPr>
                <w:color w:val="2D3748"/>
                <w:sz w:val="19"/>
              </w:rPr>
              <w:t xml:space="preserve">; </w:t>
            </w:r>
            <w:r>
              <w:rPr>
                <w:rFonts w:ascii="Consolas" w:hAnsi="Consolas" w:cs="Consolas" w:eastAsia="Consolas"/>
                <w:b w:val="0"/>
                <w:i w:val="0"/>
                <w:color w:val="1F3A3D"/>
                <w:sz w:val="18"/>
              </w:rPr>
              <w:t>Bien, Erik Samuel</w:t>
            </w:r>
            <w:r>
              <w:rPr>
                <w:color w:val="2D3748"/>
                <w:sz w:val="19"/>
              </w:rPr>
              <w:t>)</w:t>
            </w:r>
          </w:p>
        </w:tc>
      </w:tr>
      <w:tr>
        <w:tc>
          <w:tcPr>
            <w:tcW w:type="dxa" w:w="2664"/>
          </w:tcPr>
          <w:p>
            <w:pPr>
              <w:spacing w:before="40" w:after="40"/>
            </w:pPr>
            <w:r>
              <w:rPr>
                <w:b/>
                <w:color w:val="1F3A3D"/>
                <w:sz w:val="19"/>
              </w:rPr>
              <w:t>Adviser</w:t>
            </w:r>
          </w:p>
        </w:tc>
        <w:tc>
          <w:tcPr>
            <w:tcW w:type="dxa" w:w="6696"/>
          </w:tcPr>
          <w:p>
            <w:pPr>
              <w:spacing w:before="40" w:after="40"/>
            </w:pPr>
            <w:r>
              <w:rPr>
                <w:color w:val="2D3748"/>
                <w:sz w:val="19"/>
              </w:rPr>
              <w:t xml:space="preserve">Mr. Joemarie C. Amparo | </w:t>
            </w:r>
            <w:r>
              <w:rPr>
                <w:b/>
                <w:color w:val="2D3748"/>
                <w:sz w:val="19"/>
              </w:rPr>
              <w:t>Course Instructor:</w:t>
            </w:r>
            <w:r>
              <w:rPr>
                <w:color w:val="2D3748"/>
                <w:sz w:val="19"/>
              </w:rPr>
              <w:t xml:space="preserve"> Mr. Ralph P. Laviste</w:t>
            </w:r>
          </w:p>
        </w:tc>
      </w:tr>
      <w:tr>
        <w:tc>
          <w:tcPr>
            <w:tcW w:type="dxa" w:w="2664"/>
          </w:tcPr>
          <w:p>
            <w:pPr>
              <w:spacing w:before="40" w:after="40"/>
            </w:pPr>
            <w:r>
              <w:rPr>
                <w:b/>
                <w:color w:val="1F3A3D"/>
                <w:sz w:val="19"/>
              </w:rPr>
              <w:t>System Under Evaluation</w:t>
            </w:r>
          </w:p>
        </w:tc>
        <w:tc>
          <w:tcPr>
            <w:tcW w:type="dxa" w:w="6696"/>
          </w:tcPr>
          <w:p>
            <w:pPr>
              <w:spacing w:before="40" w:after="40"/>
            </w:pPr>
            <w:r>
              <w:rPr>
                <w:color w:val="2D3748"/>
                <w:sz w:val="19"/>
              </w:rPr>
              <w:t>playIT Android Application (</w:t>
            </w:r>
            <w:r>
              <w:rPr>
                <w:rFonts w:ascii="Consolas" w:hAnsi="Consolas" w:cs="Consolas" w:eastAsia="Consolas"/>
                <w:b w:val="0"/>
                <w:i w:val="0"/>
                <w:color w:val="1F3A3D"/>
                <w:sz w:val="18"/>
              </w:rPr>
              <w:t>v1.2.0-rc2</w:t>
            </w:r>
            <w:r>
              <w:rPr>
                <w:color w:val="2D3748"/>
                <w:sz w:val="19"/>
              </w:rPr>
              <w:t xml:space="preserve"> / </w:t>
            </w:r>
            <w:r>
              <w:rPr>
                <w:rFonts w:ascii="Consolas" w:hAnsi="Consolas" w:cs="Consolas" w:eastAsia="Consolas"/>
                <w:b w:val="0"/>
                <w:i w:val="0"/>
                <w:color w:val="1F3A3D"/>
                <w:sz w:val="18"/>
              </w:rPr>
              <w:t>refactor/hear-say-it</w:t>
            </w:r>
            <w:r>
              <w:rPr>
                <w:color w:val="2D3748"/>
                <w:sz w:val="19"/>
              </w:rPr>
              <w:t>, Offline Grade 1 Phonics Tutor)</w:t>
            </w:r>
          </w:p>
        </w:tc>
      </w:tr>
    </w:tbl>
    <w:p>
      <w:r>
        <w:br w:type="page"/>
      </w:r>
    </w:p>
    <w:p>
      <w:pPr>
        <w:pStyle w:val="Heading1"/>
      </w:pPr>
      <w:r>
        <w:rPr>
          <w:sz w:val="30"/>
        </w:rPr>
        <w:t>1. Purpose of This Matrix</w:t>
      </w:r>
    </w:p>
    <w:p>
      <w:pPr>
        <w:keepNext/>
      </w:pPr>
      <w:r>
        <w:rPr>
          <w:color w:val="2D3748"/>
          <w:sz w:val="20"/>
        </w:rPr>
        <w:t xml:space="preserve">In compliance with </w:t>
      </w:r>
      <w:r>
        <w:rPr>
          <w:b/>
          <w:color w:val="2D3748"/>
          <w:sz w:val="20"/>
        </w:rPr>
        <w:t>Requirement D (</w:t>
      </w:r>
      <w:r>
        <w:rPr>
          <w:rFonts w:ascii="Consolas" w:hAnsi="Consolas" w:cs="Consolas" w:eastAsia="Consolas"/>
          <w:b/>
          <w:i w:val="0"/>
          <w:color w:val="1F3A3D"/>
          <w:sz w:val="19"/>
        </w:rPr>
        <w:t>SMART_Goal_Matrix</w:t>
      </w:r>
      <w:r>
        <w:rPr>
          <w:b/>
          <w:color w:val="2D3748"/>
          <w:sz w:val="20"/>
        </w:rPr>
        <w:t>)</w:t>
      </w:r>
      <w:r>
        <w:rPr>
          <w:color w:val="2D3748"/>
          <w:sz w:val="20"/>
        </w:rPr>
        <w:t xml:space="preserve"> of the </w:t>
      </w:r>
      <w:r>
        <w:rPr>
          <w:i/>
          <w:color w:val="2D3748"/>
          <w:sz w:val="20"/>
        </w:rPr>
        <w:t>Requirements Before Adviser Presentation</w:t>
      </w:r>
      <w:r>
        <w:rPr>
          <w:color w:val="2D3748"/>
          <w:sz w:val="20"/>
        </w:rPr>
        <w:t xml:space="preserve"> (</w:t>
      </w:r>
      <w:r>
        <w:rPr>
          <w:rFonts w:ascii="Consolas" w:hAnsi="Consolas" w:cs="Consolas" w:eastAsia="Consolas"/>
          <w:b w:val="0"/>
          <w:i w:val="0"/>
          <w:color w:val="1F3A3D"/>
          <w:sz w:val="19"/>
        </w:rPr>
        <w:t>IT411 | G1 - G8 | SEM1 | 2026-27</w:t>
      </w:r>
      <w:r>
        <w:rPr>
          <w:color w:val="2D3748"/>
          <w:sz w:val="20"/>
        </w:rPr>
        <w:t xml:space="preserve">), this matrix maps </w:t>
      </w:r>
      <w:r>
        <w:rPr>
          <w:b/>
          <w:color w:val="2D3748"/>
          <w:sz w:val="20"/>
        </w:rPr>
        <w:t>every measurable outcome</w:t>
      </w:r>
      <w:r>
        <w:rPr>
          <w:color w:val="2D3748"/>
          <w:sz w:val="20"/>
        </w:rPr>
        <w:t xml:space="preserve"> from:</w:t>
      </w:r>
    </w:p>
    <w:p>
      <w:pPr>
        <w:tabs>
          <w:tab w:pos="432" w:val="left"/>
        </w:tabs>
        <w:spacing w:before="20" w:after="40"/>
        <w:ind w:left="432" w:hanging="317"/>
      </w:pPr>
      <w:r>
        <w:rPr>
          <w:rFonts w:ascii="Arial" w:hAnsi="Arial" w:cs="Arial" w:eastAsia="Arial"/>
          <w:color w:val="2D3748"/>
          <w:sz w:val="20"/>
        </w:rPr>
        <w:t>1.</w:t>
        <w:tab/>
      </w:r>
      <w:r>
        <w:rPr>
          <w:b/>
          <w:color w:val="2D3748"/>
          <w:sz w:val="20"/>
        </w:rPr>
        <w:t>Part A — Originally Approved Proposal &amp; Baseline SRS v2.0 SMART Goals</w:t>
      </w:r>
      <w:r>
        <w:rPr>
          <w:color w:val="2D3748"/>
          <w:sz w:val="20"/>
        </w:rPr>
        <w:t xml:space="preserve"> (</w:t>
      </w:r>
      <w:r>
        <w:rPr>
          <w:rFonts w:ascii="Consolas" w:hAnsi="Consolas" w:cs="Consolas" w:eastAsia="Consolas"/>
          <w:b w:val="0"/>
          <w:i w:val="0"/>
          <w:color w:val="1F3A3D"/>
          <w:sz w:val="19"/>
        </w:rPr>
        <w:t>2526-sem2-it332-56_playIT_SRS.pdf</w:t>
      </w:r>
      <w:r>
        <w:rPr>
          <w:color w:val="2D3748"/>
          <w:sz w:val="20"/>
        </w:rPr>
        <w:t xml:space="preserve"> / Project Proposal Revised 4, May 2026), preserving the exact approved wording and measurable targets; and</w:t>
      </w:r>
    </w:p>
    <w:p>
      <w:pPr>
        <w:tabs>
          <w:tab w:pos="432" w:val="left"/>
        </w:tabs>
        <w:spacing w:before="20" w:after="40"/>
        <w:ind w:left="432" w:hanging="317"/>
      </w:pPr>
      <w:r>
        <w:rPr>
          <w:rFonts w:ascii="Arial" w:hAnsi="Arial" w:cs="Arial" w:eastAsia="Arial"/>
          <w:color w:val="2D3748"/>
          <w:sz w:val="20"/>
        </w:rPr>
        <w:t>2.</w:t>
        <w:tab/>
      </w:r>
      <w:r>
        <w:rPr>
          <w:b/>
          <w:color w:val="2D3748"/>
          <w:sz w:val="20"/>
        </w:rPr>
        <w:t>Part B — Post-MVP Refactored Operational Sub-Objectives (</w:t>
      </w:r>
      <w:r>
        <w:rPr>
          <w:rFonts w:ascii="Consolas" w:hAnsi="Consolas" w:cs="Consolas" w:eastAsia="Consolas"/>
          <w:b/>
          <w:i w:val="0"/>
          <w:color w:val="1F3A3D"/>
          <w:sz w:val="19"/>
        </w:rPr>
        <w:t>HI</w:t>
      </w:r>
      <w:r>
        <w:rPr>
          <w:b/>
          <w:color w:val="2D3748"/>
          <w:sz w:val="20"/>
        </w:rPr>
        <w:t xml:space="preserve">, </w:t>
      </w:r>
      <w:r>
        <w:rPr>
          <w:rFonts w:ascii="Consolas" w:hAnsi="Consolas" w:cs="Consolas" w:eastAsia="Consolas"/>
          <w:b/>
          <w:i w:val="0"/>
          <w:color w:val="1F3A3D"/>
          <w:sz w:val="19"/>
        </w:rPr>
        <w:t>SI</w:t>
      </w:r>
      <w:r>
        <w:rPr>
          <w:b/>
          <w:color w:val="2D3748"/>
          <w:sz w:val="20"/>
        </w:rPr>
        <w:t xml:space="preserve">, </w:t>
      </w:r>
      <w:r>
        <w:rPr>
          <w:rFonts w:ascii="Consolas" w:hAnsi="Consolas" w:cs="Consolas" w:eastAsia="Consolas"/>
          <w:b/>
          <w:i w:val="0"/>
          <w:color w:val="1F3A3D"/>
          <w:sz w:val="19"/>
        </w:rPr>
        <w:t>O3</w:t>
      </w:r>
      <w:r>
        <w:rPr>
          <w:b/>
          <w:color w:val="2D3748"/>
          <w:sz w:val="20"/>
        </w:rPr>
        <w:t>–</w:t>
      </w:r>
      <w:r>
        <w:rPr>
          <w:rFonts w:ascii="Consolas" w:hAnsi="Consolas" w:cs="Consolas" w:eastAsia="Consolas"/>
          <w:b/>
          <w:i w:val="0"/>
          <w:color w:val="1F3A3D"/>
          <w:sz w:val="19"/>
        </w:rPr>
        <w:t>O6</w:t>
      </w:r>
      <w:r>
        <w:rPr>
          <w:b/>
          <w:color w:val="2D3748"/>
          <w:sz w:val="20"/>
        </w:rPr>
        <w:t>)</w:t>
      </w:r>
      <w:r>
        <w:rPr>
          <w:color w:val="2D3748"/>
          <w:sz w:val="20"/>
        </w:rPr>
        <w:t xml:space="preserve"> (</w:t>
      </w:r>
      <w:r>
        <w:rPr>
          <w:rFonts w:ascii="Consolas" w:hAnsi="Consolas" w:cs="Consolas" w:eastAsia="Consolas"/>
          <w:b w:val="0"/>
          <w:i w:val="0"/>
          <w:color w:val="1F3A3D"/>
          <w:sz w:val="19"/>
        </w:rPr>
        <w:t>SRS_v3.0_Refactored.md</w:t>
      </w:r>
      <w:r>
        <w:rPr>
          <w:color w:val="2D3748"/>
          <w:sz w:val="20"/>
        </w:rPr>
        <w:t xml:space="preserve"> &amp; </w:t>
      </w:r>
      <w:r>
        <w:rPr>
          <w:rFonts w:ascii="Consolas" w:hAnsi="Consolas" w:cs="Consolas" w:eastAsia="Consolas"/>
          <w:b w:val="0"/>
          <w:i w:val="0"/>
          <w:color w:val="1F3A3D"/>
          <w:sz w:val="19"/>
        </w:rPr>
        <w:t>docs/specs/hear-say-refactor.md</w:t>
      </w:r>
      <w:r>
        <w:rPr>
          <w:color w:val="2D3748"/>
          <w:sz w:val="20"/>
        </w:rPr>
        <w:t>), showing how the deployed system operationalizes each outcome.</w:t>
      </w:r>
    </w:p>
    <w:p>
      <w:pPr>
        <w:ind w:left="504"/>
      </w:pPr>
      <w:r>
        <w:rPr>
          <w:b/>
          <w:i/>
          <w:color w:val="718096"/>
          <w:sz w:val="19"/>
        </w:rPr>
        <w:t>Methodological Alignment Note (Non-Questionnaire vs. Questionnaire Outcomes):</w:t>
      </w:r>
      <w:r>
        <w:rPr>
          <w:i/>
          <w:color w:val="718096"/>
          <w:sz w:val="19"/>
        </w:rPr>
        <w:t xml:space="preserve"> Per the course directive (</w:t>
      </w:r>
      <w:r>
        <w:rPr>
          <w:i/>
          <w:color w:val="718096"/>
          <w:sz w:val="19"/>
        </w:rPr>
        <w:t>"Remember that not all outcomes should be measured through questionnaires. For example, processing time, task completion rates, error rates, and system performance may require direct observation, system logs, or test results"</w:t>
      </w:r>
      <w:r>
        <w:rPr>
          <w:i/>
          <w:color w:val="718096"/>
          <w:sz w:val="19"/>
        </w:rPr>
        <w:t xml:space="preserve">), this matrix explicitly assigns </w:t>
      </w:r>
      <w:r>
        <w:rPr>
          <w:b/>
          <w:i/>
          <w:color w:val="718096"/>
          <w:sz w:val="19"/>
        </w:rPr>
        <w:t>System Telemetry Logs (</w:t>
      </w:r>
      <w:r>
        <w:rPr>
          <w:rFonts w:ascii="Consolas" w:hAnsi="Consolas" w:cs="Consolas" w:eastAsia="Consolas"/>
          <w:b/>
          <w:i/>
          <w:color w:val="1F3A3D"/>
          <w:sz w:val="18"/>
        </w:rPr>
        <w:t>Instrument C</w:t>
      </w:r>
      <w:r>
        <w:rPr>
          <w:b/>
          <w:i/>
          <w:color w:val="718096"/>
          <w:sz w:val="19"/>
        </w:rPr>
        <w:t>)</w:t>
      </w:r>
      <w:r>
        <w:rPr>
          <w:i/>
          <w:color w:val="718096"/>
          <w:sz w:val="19"/>
        </w:rPr>
        <w:t xml:space="preserve">, </w:t>
      </w:r>
      <w:r>
        <w:rPr>
          <w:b/>
          <w:i/>
          <w:color w:val="718096"/>
          <w:sz w:val="19"/>
        </w:rPr>
        <w:t>Hardware/ADB Benchmarks &amp; Engineering Verification (</w:t>
      </w:r>
      <w:r>
        <w:rPr>
          <w:rFonts w:ascii="Consolas" w:hAnsi="Consolas" w:cs="Consolas" w:eastAsia="Consolas"/>
          <w:b/>
          <w:i/>
          <w:color w:val="1F3A3D"/>
          <w:sz w:val="18"/>
        </w:rPr>
        <w:t>Instrument D</w:t>
      </w:r>
      <w:r>
        <w:rPr>
          <w:b/>
          <w:i/>
          <w:color w:val="718096"/>
          <w:sz w:val="19"/>
        </w:rPr>
        <w:t>)</w:t>
      </w:r>
      <w:r>
        <w:rPr>
          <w:i/>
          <w:color w:val="718096"/>
          <w:sz w:val="19"/>
        </w:rPr>
        <w:t xml:space="preserve">, </w:t>
      </w:r>
      <w:r>
        <w:rPr>
          <w:b/>
          <w:i/>
          <w:color w:val="718096"/>
          <w:sz w:val="19"/>
        </w:rPr>
        <w:t>Blind Teacher-Rater Acoustic Audits (</w:t>
      </w:r>
      <w:r>
        <w:rPr>
          <w:rFonts w:ascii="Consolas" w:hAnsi="Consolas" w:cs="Consolas" w:eastAsia="Consolas"/>
          <w:b/>
          <w:i/>
          <w:color w:val="1F3A3D"/>
          <w:sz w:val="18"/>
        </w:rPr>
        <w:t>Instrument A</w:t>
      </w:r>
      <w:r>
        <w:rPr>
          <w:b/>
          <w:i/>
          <w:color w:val="718096"/>
          <w:sz w:val="19"/>
        </w:rPr>
        <w:t xml:space="preserve"> &amp; </w:t>
      </w:r>
      <w:r>
        <w:rPr>
          <w:rFonts w:ascii="Consolas" w:hAnsi="Consolas" w:cs="Consolas" w:eastAsia="Consolas"/>
          <w:b/>
          <w:i/>
          <w:color w:val="1F3A3D"/>
          <w:sz w:val="18"/>
        </w:rPr>
        <w:t>Instrument B</w:t>
      </w:r>
      <w:r>
        <w:rPr>
          <w:b/>
          <w:i/>
          <w:color w:val="718096"/>
          <w:sz w:val="19"/>
        </w:rPr>
        <w:t>)</w:t>
      </w:r>
      <w:r>
        <w:rPr>
          <w:i/>
          <w:color w:val="718096"/>
          <w:sz w:val="19"/>
        </w:rPr>
        <w:t xml:space="preserve">, and </w:t>
      </w:r>
      <w:r>
        <w:rPr>
          <w:b/>
          <w:i/>
          <w:color w:val="718096"/>
          <w:sz w:val="19"/>
        </w:rPr>
        <w:t>Silent-Observer Child Session Sheets (</w:t>
      </w:r>
      <w:r>
        <w:rPr>
          <w:rFonts w:ascii="Consolas" w:hAnsi="Consolas" w:cs="Consolas" w:eastAsia="Consolas"/>
          <w:b/>
          <w:i/>
          <w:color w:val="1F3A3D"/>
          <w:sz w:val="18"/>
        </w:rPr>
        <w:t>Instrument B</w:t>
      </w:r>
      <w:r>
        <w:rPr>
          <w:b/>
          <w:i/>
          <w:color w:val="718096"/>
          <w:sz w:val="19"/>
        </w:rPr>
        <w:t>)</w:t>
      </w:r>
      <w:r>
        <w:rPr>
          <w:i/>
          <w:color w:val="718096"/>
          <w:sz w:val="19"/>
        </w:rPr>
        <w:t xml:space="preserve"> to all behavioral, accuracy, and latency targets, reserving questionnaires (</w:t>
      </w:r>
      <w:r>
        <w:rPr>
          <w:rFonts w:ascii="Consolas" w:hAnsi="Consolas" w:cs="Consolas" w:eastAsia="Consolas"/>
          <w:b w:val="0"/>
          <w:i/>
          <w:color w:val="1F3A3D"/>
          <w:sz w:val="18"/>
        </w:rPr>
        <w:t>Instrument E</w:t>
      </w:r>
      <w:r>
        <w:rPr>
          <w:i/>
          <w:color w:val="718096"/>
          <w:sz w:val="19"/>
        </w:rPr>
        <w:t xml:space="preserve"> TAM/SUS) strictly for stakeholder usability and pedagogical alignment constructs.</w:t>
      </w:r>
    </w:p>
    <w:p>
      <w:pPr>
        <w:sectPr>
          <w:headerReference w:type="default" r:id="rId9"/>
          <w:footerReference w:type="default" r:id="rId10"/>
          <w:pgSz w:w="12240" w:h="15840"/>
          <w:pgMar w:top="1224" w:right="1224" w:bottom="1224" w:left="1224" w:header="576" w:footer="576" w:gutter="0"/>
          <w:cols w:space="720"/>
          <w:titlePg/>
          <w:docGrid w:linePitch="360"/>
        </w:sectPr>
      </w:pPr>
    </w:p>
    <w:p>
      <w:pPr>
        <w:pStyle w:val="Heading1"/>
      </w:pPr>
      <w:r>
        <w:rPr>
          <w:sz w:val="30"/>
        </w:rPr>
        <w:t>2. Part A — Master SMART Goal Matrix (Originally Approved Proposal &amp; Baseline SRS v2.0 Targets)</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266"/>
        <w:gridCol w:w="1768"/>
        <w:gridCol w:w="1433"/>
        <w:gridCol w:w="2019"/>
        <w:gridCol w:w="2605"/>
        <w:gridCol w:w="1433"/>
        <w:gridCol w:w="1349"/>
        <w:gridCol w:w="1517"/>
      </w:tblGrid>
      <w:tr>
        <w:trPr>
          <w:tblHeader w:val="true"/>
        </w:trPr>
        <w:tc>
          <w:tcPr>
            <w:tcW w:type="dxa" w:w="1266"/>
            <w:shd w:val="clear" w:color="auto" w:fill="1F3A3D"/>
          </w:tcPr>
          <w:p>
            <w:pPr>
              <w:spacing w:before="20" w:after="20" w:line="252" w:lineRule="auto"/>
              <w:jc w:val="left"/>
            </w:pPr>
            <w:r>
              <w:rPr>
                <w:b/>
                <w:color w:val="FFFFFF"/>
                <w:sz w:val="17"/>
              </w:rPr>
              <w:t>SMART Goal ID</w:t>
            </w:r>
          </w:p>
        </w:tc>
        <w:tc>
          <w:tcPr>
            <w:tcW w:type="dxa" w:w="1768"/>
            <w:shd w:val="clear" w:color="auto" w:fill="1F3A3D"/>
          </w:tcPr>
          <w:p>
            <w:pPr>
              <w:spacing w:before="20" w:after="20" w:line="252" w:lineRule="auto"/>
              <w:jc w:val="left"/>
            </w:pPr>
            <w:r>
              <w:rPr>
                <w:b/>
                <w:color w:val="FFFFFF"/>
                <w:sz w:val="17"/>
              </w:rPr>
              <w:t>Originally Approved SMART Goal / Outcome Statement (Verbatim Baseline)</w:t>
            </w:r>
          </w:p>
        </w:tc>
        <w:tc>
          <w:tcPr>
            <w:tcW w:type="dxa" w:w="1433"/>
            <w:shd w:val="clear" w:color="auto" w:fill="1F3A3D"/>
          </w:tcPr>
          <w:p>
            <w:pPr>
              <w:spacing w:before="20" w:after="20" w:line="252" w:lineRule="auto"/>
              <w:jc w:val="left"/>
            </w:pPr>
            <w:r>
              <w:rPr>
                <w:b/>
                <w:color w:val="FFFFFF"/>
                <w:sz w:val="17"/>
              </w:rPr>
              <w:t>System Module &amp; Requirement ID</w:t>
            </w:r>
          </w:p>
        </w:tc>
        <w:tc>
          <w:tcPr>
            <w:tcW w:type="dxa" w:w="2019"/>
            <w:shd w:val="clear" w:color="auto" w:fill="1F3A3D"/>
          </w:tcPr>
          <w:p>
            <w:pPr>
              <w:spacing w:before="20" w:after="20" w:line="252" w:lineRule="auto"/>
              <w:jc w:val="left"/>
            </w:pPr>
            <w:r>
              <w:rPr>
                <w:b/>
                <w:color w:val="FFFFFF"/>
                <w:sz w:val="17"/>
              </w:rPr>
              <w:t>Measurable Indicator</w:t>
            </w:r>
          </w:p>
        </w:tc>
        <w:tc>
          <w:tcPr>
            <w:tcW w:type="dxa" w:w="2605"/>
            <w:shd w:val="clear" w:color="auto" w:fill="1F3A3D"/>
          </w:tcPr>
          <w:p>
            <w:pPr>
              <w:spacing w:before="20" w:after="20" w:line="252" w:lineRule="auto"/>
              <w:jc w:val="left"/>
            </w:pPr>
            <w:r>
              <w:rPr>
                <w:b/>
                <w:color w:val="FFFFFF"/>
                <w:sz w:val="17"/>
              </w:rPr>
              <w:t>Measurement Method (Non-Questionnaire vs. Survey)</w:t>
            </w:r>
          </w:p>
        </w:tc>
        <w:tc>
          <w:tcPr>
            <w:tcW w:type="dxa" w:w="1433"/>
            <w:shd w:val="clear" w:color="auto" w:fill="1F3A3D"/>
          </w:tcPr>
          <w:p>
            <w:pPr>
              <w:spacing w:before="20" w:after="20" w:line="252" w:lineRule="auto"/>
              <w:jc w:val="left"/>
            </w:pPr>
            <w:r>
              <w:rPr>
                <w:b/>
                <w:color w:val="FFFFFF"/>
                <w:sz w:val="17"/>
              </w:rPr>
              <w:t>Instrument Item / Test Scenario ID</w:t>
            </w:r>
          </w:p>
        </w:tc>
        <w:tc>
          <w:tcPr>
            <w:tcW w:type="dxa" w:w="1350"/>
            <w:shd w:val="clear" w:color="auto" w:fill="1F3A3D"/>
          </w:tcPr>
          <w:p>
            <w:pPr>
              <w:spacing w:before="20" w:after="20" w:line="252" w:lineRule="auto"/>
              <w:jc w:val="left"/>
            </w:pPr>
            <w:r>
              <w:rPr>
                <w:b/>
                <w:color w:val="FFFFFF"/>
                <w:sz w:val="17"/>
              </w:rPr>
              <w:t>Calculation / Scoring Method</w:t>
            </w:r>
          </w:p>
        </w:tc>
        <w:tc>
          <w:tcPr>
            <w:tcW w:type="dxa" w:w="1517"/>
            <w:shd w:val="clear" w:color="auto" w:fill="1F3A3D"/>
          </w:tcPr>
          <w:p>
            <w:pPr>
              <w:spacing w:before="20" w:after="20" w:line="252" w:lineRule="auto"/>
              <w:jc w:val="left"/>
            </w:pPr>
            <w:r>
              <w:rPr>
                <w:b/>
                <w:color w:val="FFFFFF"/>
                <w:sz w:val="17"/>
              </w:rPr>
              <w:t>Success Criterion / Target Threshold</w:t>
            </w:r>
          </w:p>
        </w:tc>
      </w:tr>
      <w:tr>
        <w:tc>
          <w:tcPr>
            <w:tcW w:type="dxa" w:w="1266"/>
          </w:tcPr>
          <w:p>
            <w:pPr>
              <w:spacing w:before="20" w:after="20" w:line="252" w:lineRule="auto"/>
            </w:pPr>
            <w:r>
              <w:rPr>
                <w:b/>
                <w:color w:val="2D3748"/>
                <w:sz w:val="17"/>
              </w:rPr>
              <w:t>SMART-01</w:t>
            </w:r>
            <w:r>
              <w:rPr>
                <w:color w:val="2D3748"/>
                <w:sz w:val="17"/>
              </w:rPr>
              <w:t xml:space="preserve"> </w:t>
            </w:r>
            <w:r>
              <w:rPr>
                <w:i/>
                <w:color w:val="2D3748"/>
                <w:sz w:val="17"/>
              </w:rPr>
              <w:t>(Specific Obj. 1)</w:t>
            </w:r>
          </w:p>
        </w:tc>
        <w:tc>
          <w:tcPr>
            <w:tcW w:type="dxa" w:w="1768"/>
          </w:tcPr>
          <w:p>
            <w:pPr>
              <w:spacing w:before="20" w:after="20" w:line="252" w:lineRule="auto"/>
            </w:pPr>
            <w:r>
              <w:rPr>
                <w:b/>
                <w:color w:val="2D3748"/>
                <w:sz w:val="17"/>
              </w:rPr>
              <w:t>Phoneme-to-Grapheme Mapping (26 Letters):</w:t>
            </w:r>
            <w:r>
              <w:rPr>
                <w:color w:val="2D3748"/>
                <w:sz w:val="17"/>
              </w:rPr>
              <w:t xml:space="preserve"> </w:t>
            </w:r>
            <w:r>
              <w:rPr>
                <w:i/>
                <w:color w:val="2D3748"/>
                <w:sz w:val="17"/>
              </w:rPr>
              <w:t>"Map 26 English alphabet letters into six progressive, frequency-based learning groups following the Marungko-inspired sequence (Group 1: M, S, A, I, O, B through Group 6: J, Q, V, X, Z), unlocking subsequent groups only after completing the preceding group."</w:t>
            </w:r>
          </w:p>
        </w:tc>
        <w:tc>
          <w:tcPr>
            <w:tcW w:type="dxa" w:w="1433"/>
          </w:tcPr>
          <w:p>
            <w:pPr>
              <w:spacing w:before="20" w:after="20" w:line="252" w:lineRule="auto"/>
            </w:pPr>
            <w:r>
              <w:rPr>
                <w:color w:val="2D3748"/>
                <w:sz w:val="17"/>
              </w:rPr>
              <w:t>Module 1: Progressive Phonics Map (</w:t>
            </w:r>
            <w:r>
              <w:rPr>
                <w:rFonts w:ascii="Consolas" w:hAnsi="Consolas" w:cs="Consolas" w:eastAsia="Consolas"/>
                <w:b w:val="0"/>
                <w:i w:val="0"/>
                <w:color w:val="1F3A3D"/>
                <w:sz w:val="16"/>
              </w:rPr>
              <w:t>FR-01</w:t>
            </w:r>
            <w:r>
              <w:rPr>
                <w:color w:val="2D3748"/>
                <w:sz w:val="17"/>
              </w:rPr>
              <w:t xml:space="preserve">, </w:t>
            </w:r>
            <w:r>
              <w:rPr>
                <w:rFonts w:ascii="Consolas" w:hAnsi="Consolas" w:cs="Consolas" w:eastAsia="Consolas"/>
                <w:b w:val="0"/>
                <w:i w:val="0"/>
                <w:color w:val="1F3A3D"/>
                <w:sz w:val="16"/>
              </w:rPr>
              <w:t>FR-02</w:t>
            </w:r>
            <w:r>
              <w:rPr>
                <w:color w:val="2D3748"/>
                <w:sz w:val="17"/>
              </w:rPr>
              <w:t xml:space="preserve">, </w:t>
            </w:r>
            <w:r>
              <w:rPr>
                <w:rFonts w:ascii="Consolas" w:hAnsi="Consolas" w:cs="Consolas" w:eastAsia="Consolas"/>
                <w:b w:val="0"/>
                <w:i w:val="0"/>
                <w:color w:val="1F3A3D"/>
                <w:sz w:val="16"/>
              </w:rPr>
              <w:t>FR-NEW-01</w:t>
            </w:r>
            <w:r>
              <w:rPr>
                <w:color w:val="2D3748"/>
                <w:sz w:val="17"/>
              </w:rPr>
              <w:t>)</w:t>
            </w:r>
          </w:p>
        </w:tc>
        <w:tc>
          <w:tcPr>
            <w:tcW w:type="dxa" w:w="2019"/>
          </w:tcPr>
          <w:p>
            <w:pPr>
              <w:spacing w:before="20" w:after="20" w:line="252" w:lineRule="auto"/>
            </w:pPr>
            <w:r>
              <w:rPr>
                <w:color w:val="2D3748"/>
                <w:sz w:val="17"/>
              </w:rPr>
              <w:t>1. Curriculum completeness (</w:t>
            </w:r>
            <w:r>
              <w:rPr>
                <w:color w:val="2D3748"/>
                <w:sz w:val="17"/>
              </w:rPr>
              <w:t>26</w:t>
            </w:r>
            <w:r>
              <w:rPr>
                <w:color w:val="2D3748"/>
                <w:sz w:val="17"/>
              </w:rPr>
              <w:t xml:space="preserve"> letters across </w:t>
            </w:r>
            <w:r>
              <w:rPr>
                <w:color w:val="2D3748"/>
                <w:sz w:val="17"/>
              </w:rPr>
              <w:t>6</w:t>
            </w:r>
            <w:r>
              <w:rPr>
                <w:color w:val="2D3748"/>
                <w:sz w:val="17"/>
              </w:rPr>
              <w:t xml:space="preserve"> groups + </w:t>
            </w:r>
            <w:r>
              <w:rPr>
                <w:color w:val="2D3748"/>
                <w:sz w:val="17"/>
              </w:rPr>
              <w:t>6</w:t>
            </w:r>
            <w:r>
              <w:rPr>
                <w:color w:val="2D3748"/>
                <w:sz w:val="17"/>
              </w:rPr>
              <w:t xml:space="preserve"> Blend It milestones = </w:t>
            </w:r>
            <w:r>
              <w:rPr>
                <w:color w:val="2D3748"/>
                <w:sz w:val="17"/>
              </w:rPr>
              <w:t>32</w:t>
            </w:r>
            <w:r>
              <w:rPr>
                <w:color w:val="2D3748"/>
                <w:sz w:val="17"/>
              </w:rPr>
              <w:t xml:space="preserve"> nodes).</w:t>
            </w:r>
            <w:r>
              <w:br/>
            </w:r>
            <w:r>
              <w:rPr>
                <w:color w:val="2D3748"/>
                <w:sz w:val="17"/>
              </w:rPr>
              <w:t>2. Group-gate enforcement accuracy (</w:t>
            </w:r>
            <w:r>
              <w:rPr>
                <w:color w:val="2D3748"/>
                <w:sz w:val="17"/>
              </w:rPr>
              <w:t>100%</w:t>
            </w:r>
            <w:r>
              <w:rPr>
                <w:color w:val="2D3748"/>
                <w:sz w:val="17"/>
              </w:rPr>
              <w:t xml:space="preserve"> sequential lock/unlock integrity).</w:t>
            </w:r>
            <w:r>
              <w:br/>
            </w:r>
            <w:r>
              <w:rPr>
                <w:color w:val="2D3748"/>
                <w:sz w:val="17"/>
              </w:rPr>
              <w:t>3. Teacher curriculum alignment rating.</w:t>
            </w:r>
          </w:p>
        </w:tc>
        <w:tc>
          <w:tcPr>
            <w:tcW w:type="dxa" w:w="2605"/>
          </w:tcPr>
          <w:p>
            <w:pPr>
              <w:spacing w:before="20" w:after="20" w:line="252" w:lineRule="auto"/>
            </w:pPr>
            <w:r>
              <w:rPr>
                <w:b/>
                <w:color w:val="2D3748"/>
                <w:sz w:val="17"/>
              </w:rPr>
              <w:t>Non-Questionnaire:</w:t>
            </w:r>
            <w:r>
              <w:rPr>
                <w:color w:val="2D3748"/>
                <w:sz w:val="17"/>
              </w:rPr>
              <w:t xml:space="preserve"> Automated Unit/Integration Test (</w:t>
            </w:r>
            <w:r>
              <w:rPr>
                <w:rFonts w:ascii="Consolas" w:hAnsi="Consolas" w:cs="Consolas" w:eastAsia="Consolas"/>
                <w:b w:val="0"/>
                <w:i w:val="0"/>
                <w:color w:val="1F3A3D"/>
                <w:sz w:val="16"/>
              </w:rPr>
              <w:t>GroupUnlockManagerTest</w:t>
            </w:r>
            <w:r>
              <w:rPr>
                <w:color w:val="2D3748"/>
                <w:sz w:val="17"/>
              </w:rPr>
              <w:t xml:space="preserve">, </w:t>
            </w:r>
            <w:r>
              <w:rPr>
                <w:rFonts w:ascii="Consolas" w:hAnsi="Consolas" w:cs="Consolas" w:eastAsia="Consolas"/>
                <w:b w:val="0"/>
                <w:i w:val="0"/>
                <w:color w:val="1F3A3D"/>
                <w:sz w:val="16"/>
              </w:rPr>
              <w:t>UnlockManagerTest</w:t>
            </w:r>
            <w:r>
              <w:rPr>
                <w:color w:val="2D3748"/>
                <w:sz w:val="17"/>
              </w:rPr>
              <w:t>) + Teacher Content Audit (</w:t>
            </w:r>
            <w:r>
              <w:rPr>
                <w:rFonts w:ascii="Consolas" w:hAnsi="Consolas" w:cs="Consolas" w:eastAsia="Consolas"/>
                <w:b w:val="0"/>
                <w:i w:val="0"/>
                <w:color w:val="1F3A3D"/>
                <w:sz w:val="16"/>
              </w:rPr>
              <w:t>Instrument A</w:t>
            </w:r>
            <w:r>
              <w:rPr>
                <w:color w:val="2D3748"/>
                <w:sz w:val="17"/>
              </w:rPr>
              <w:t>).</w:t>
            </w:r>
            <w:r>
              <w:br/>
            </w:r>
            <w:r>
              <w:rPr>
                <w:b/>
                <w:color w:val="2D3748"/>
                <w:sz w:val="17"/>
              </w:rPr>
              <w:t>Survey:</w:t>
            </w:r>
            <w:r>
              <w:rPr>
                <w:color w:val="2D3748"/>
                <w:sz w:val="17"/>
              </w:rPr>
              <w:t xml:space="preserve"> Teacher Pedagogical Alignment (</w:t>
            </w:r>
            <w:r>
              <w:rPr>
                <w:rFonts w:ascii="Consolas" w:hAnsi="Consolas" w:cs="Consolas" w:eastAsia="Consolas"/>
                <w:b w:val="0"/>
                <w:i w:val="0"/>
                <w:color w:val="1F3A3D"/>
                <w:sz w:val="16"/>
              </w:rPr>
              <w:t>Instrument A</w:t>
            </w:r>
            <w:r>
              <w:rPr>
                <w:color w:val="2D3748"/>
                <w:sz w:val="17"/>
              </w:rPr>
              <w:t xml:space="preserve"> Part 3).</w:t>
            </w:r>
          </w:p>
        </w:tc>
        <w:tc>
          <w:tcPr>
            <w:tcW w:type="dxa" w:w="1433"/>
          </w:tcPr>
          <w:p>
            <w:pPr>
              <w:spacing w:before="20" w:after="20" w:line="252" w:lineRule="auto"/>
            </w:pPr>
            <w:r>
              <w:rPr>
                <w:rFonts w:ascii="Consolas" w:hAnsi="Consolas" w:cs="Consolas" w:eastAsia="Consolas"/>
                <w:b w:val="0"/>
                <w:i w:val="0"/>
                <w:color w:val="1F3A3D"/>
                <w:sz w:val="16"/>
              </w:rPr>
              <w:t>Instrument A</w:t>
            </w:r>
            <w:r>
              <w:rPr>
                <w:color w:val="2D3748"/>
                <w:sz w:val="17"/>
              </w:rPr>
              <w:t xml:space="preserve"> Items </w:t>
            </w:r>
            <w:r>
              <w:rPr>
                <w:rFonts w:ascii="Consolas" w:hAnsi="Consolas" w:cs="Consolas" w:eastAsia="Consolas"/>
                <w:b w:val="0"/>
                <w:i w:val="0"/>
                <w:color w:val="1F3A3D"/>
                <w:sz w:val="16"/>
              </w:rPr>
              <w:t>A1-01</w:t>
            </w:r>
            <w:r>
              <w:rPr>
                <w:color w:val="2D3748"/>
                <w:sz w:val="17"/>
              </w:rPr>
              <w:t>..</w:t>
            </w:r>
            <w:r>
              <w:rPr>
                <w:rFonts w:ascii="Consolas" w:hAnsi="Consolas" w:cs="Consolas" w:eastAsia="Consolas"/>
                <w:b w:val="0"/>
                <w:i w:val="0"/>
                <w:color w:val="1F3A3D"/>
                <w:sz w:val="16"/>
              </w:rPr>
              <w:t>A1-26</w:t>
            </w:r>
            <w:r>
              <w:rPr>
                <w:color w:val="2D3748"/>
                <w:sz w:val="17"/>
              </w:rPr>
              <w:t xml:space="preserve">, </w:t>
            </w:r>
            <w:r>
              <w:rPr>
                <w:rFonts w:ascii="Consolas" w:hAnsi="Consolas" w:cs="Consolas" w:eastAsia="Consolas"/>
                <w:b w:val="0"/>
                <w:i w:val="0"/>
                <w:color w:val="1F3A3D"/>
                <w:sz w:val="16"/>
              </w:rPr>
              <w:t>A2-01</w:t>
            </w:r>
            <w:r>
              <w:rPr>
                <w:color w:val="2D3748"/>
                <w:sz w:val="17"/>
              </w:rPr>
              <w:t>..</w:t>
            </w:r>
            <w:r>
              <w:rPr>
                <w:rFonts w:ascii="Consolas" w:hAnsi="Consolas" w:cs="Consolas" w:eastAsia="Consolas"/>
                <w:b w:val="0"/>
                <w:i w:val="0"/>
                <w:color w:val="1F3A3D"/>
                <w:sz w:val="16"/>
              </w:rPr>
              <w:t>A2-33</w:t>
            </w:r>
            <w:r>
              <w:rPr>
                <w:color w:val="2D3748"/>
                <w:sz w:val="17"/>
              </w:rPr>
              <w:t xml:space="preserve">, </w:t>
            </w:r>
            <w:r>
              <w:rPr>
                <w:rFonts w:ascii="Consolas" w:hAnsi="Consolas" w:cs="Consolas" w:eastAsia="Consolas"/>
                <w:b w:val="0"/>
                <w:i w:val="0"/>
                <w:color w:val="1F3A3D"/>
                <w:sz w:val="16"/>
              </w:rPr>
              <w:t>A3-PA1</w:t>
            </w:r>
            <w:r>
              <w:rPr>
                <w:color w:val="2D3748"/>
                <w:sz w:val="17"/>
              </w:rPr>
              <w:t>..</w:t>
            </w:r>
            <w:r>
              <w:rPr>
                <w:rFonts w:ascii="Consolas" w:hAnsi="Consolas" w:cs="Consolas" w:eastAsia="Consolas"/>
                <w:b w:val="0"/>
                <w:i w:val="0"/>
                <w:color w:val="1F3A3D"/>
                <w:sz w:val="16"/>
              </w:rPr>
              <w:t>PA2</w:t>
            </w:r>
            <w:r>
              <w:rPr>
                <w:color w:val="2D3748"/>
                <w:sz w:val="17"/>
              </w:rPr>
              <w:t>;</w:t>
            </w:r>
            <w:r>
              <w:br/>
            </w:r>
            <w:r>
              <w:rPr>
                <w:rFonts w:ascii="Consolas" w:hAnsi="Consolas" w:cs="Consolas" w:eastAsia="Consolas"/>
                <w:b w:val="0"/>
                <w:i w:val="0"/>
                <w:color w:val="1F3A3D"/>
                <w:sz w:val="16"/>
              </w:rPr>
              <w:t>Instrument D</w:t>
            </w:r>
            <w:r>
              <w:rPr>
                <w:color w:val="2D3748"/>
                <w:sz w:val="17"/>
              </w:rPr>
              <w:t xml:space="preserve"> Scenario </w:t>
            </w:r>
            <w:r>
              <w:rPr>
                <w:rFonts w:ascii="Consolas" w:hAnsi="Consolas" w:cs="Consolas" w:eastAsia="Consolas"/>
                <w:b w:val="0"/>
                <w:i w:val="0"/>
                <w:color w:val="1F3A3D"/>
                <w:sz w:val="16"/>
              </w:rPr>
              <w:t>D-06</w:t>
            </w:r>
            <w:r>
              <w:rPr>
                <w:color w:val="2D3748"/>
                <w:sz w:val="17"/>
              </w:rPr>
              <w:t xml:space="preserve"> (Curriculum &amp; Gate Integrity).</w:t>
            </w:r>
          </w:p>
        </w:tc>
        <w:tc>
          <w:tcPr>
            <w:tcW w:type="dxa" w:w="1350"/>
          </w:tcPr>
          <w:p>
            <w:pPr>
              <w:spacing w:before="20" w:after="20" w:line="252" w:lineRule="auto"/>
            </w:pPr>
            <w:r>
              <w:rPr>
                <w:color w:val="2D3748"/>
                <w:sz w:val="17"/>
              </w:rPr>
              <w:t>Gate Pass Rate = Verified Transitions / 32 Nodes × 100%</w:t>
            </w:r>
            <w:r>
              <w:br/>
            </w:r>
            <w:r>
              <w:rPr>
                <w:color w:val="2D3748"/>
                <w:sz w:val="17"/>
              </w:rPr>
              <w:t xml:space="preserve">Teacher Likert Mean </w:t>
            </w:r>
            <w:r>
              <w:rPr>
                <w:color w:val="2D3748"/>
                <w:sz w:val="17"/>
              </w:rPr>
              <w:t>barx = 1/N Σ xᵢ</w:t>
            </w:r>
          </w:p>
        </w:tc>
        <w:tc>
          <w:tcPr>
            <w:tcW w:type="dxa" w:w="1517"/>
          </w:tcPr>
          <w:p>
            <w:pPr>
              <w:spacing w:before="20" w:after="20" w:line="252" w:lineRule="auto"/>
            </w:pPr>
            <w:r>
              <w:rPr>
                <w:b/>
                <w:color w:val="2D3748"/>
                <w:sz w:val="17"/>
              </w:rPr>
              <w:t>100% (26/26 letters &amp; 6/6 group locks verified)</w:t>
            </w:r>
            <w:r>
              <w:rPr>
                <w:color w:val="2D3748"/>
                <w:sz w:val="17"/>
              </w:rPr>
              <w:t>;</w:t>
            </w:r>
            <w:r>
              <w:br/>
            </w:r>
            <w:r>
              <w:rPr>
                <w:b/>
                <w:color w:val="2D3748"/>
                <w:sz w:val="17"/>
              </w:rPr>
              <w:t>100% (26/26)</w:t>
            </w:r>
            <w:r>
              <w:rPr>
                <w:color w:val="2D3748"/>
                <w:sz w:val="17"/>
              </w:rPr>
              <w:t xml:space="preserve"> phoneme clips pass Gate 3 teacher audit;</w:t>
            </w:r>
            <w:r>
              <w:br/>
            </w:r>
            <w:r>
              <w:rPr>
                <w:color w:val="2D3748"/>
                <w:sz w:val="17"/>
              </w:rPr>
              <w:t xml:space="preserve">Teacher Alignment Mean </w:t>
            </w:r>
            <w:r>
              <w:rPr>
                <w:color w:val="2D3748"/>
                <w:sz w:val="17"/>
              </w:rPr>
              <w:t>≥ 4.00 / 5.00</w:t>
            </w:r>
            <w:r>
              <w:rPr>
                <w:color w:val="2D3748"/>
                <w:sz w:val="17"/>
              </w:rPr>
              <w:t>.</w:t>
            </w:r>
          </w:p>
        </w:tc>
      </w:tr>
      <w:tr>
        <w:tc>
          <w:tcPr>
            <w:tcW w:type="dxa" w:w="1266"/>
            <w:shd w:val="clear" w:color="auto" w:fill="F3F6F8"/>
          </w:tcPr>
          <w:p>
            <w:pPr>
              <w:spacing w:before="20" w:after="20" w:line="252" w:lineRule="auto"/>
            </w:pPr>
            <w:r>
              <w:rPr>
                <w:b/>
                <w:color w:val="2D3748"/>
                <w:sz w:val="17"/>
              </w:rPr>
              <w:t>SMART-02</w:t>
            </w:r>
            <w:r>
              <w:rPr>
                <w:color w:val="2D3748"/>
                <w:sz w:val="17"/>
              </w:rPr>
              <w:t xml:space="preserve"> </w:t>
            </w:r>
            <w:r>
              <w:rPr>
                <w:i/>
                <w:color w:val="2D3748"/>
                <w:sz w:val="17"/>
              </w:rPr>
              <w:t>(Specific Obj. 2 — Hear It)</w:t>
            </w:r>
          </w:p>
        </w:tc>
        <w:tc>
          <w:tcPr>
            <w:tcW w:type="dxa" w:w="1768"/>
            <w:shd w:val="clear" w:color="auto" w:fill="F3F6F8"/>
          </w:tcPr>
          <w:p>
            <w:pPr>
              <w:spacing w:before="20" w:after="20" w:line="252" w:lineRule="auto"/>
            </w:pPr>
            <w:r>
              <w:rPr>
                <w:b/>
                <w:color w:val="2D3748"/>
                <w:sz w:val="17"/>
              </w:rPr>
              <w:t>Multisensory Phoneme Modeling (Hear It):</w:t>
            </w:r>
            <w:r>
              <w:rPr>
                <w:color w:val="2D3748"/>
                <w:sz w:val="17"/>
              </w:rPr>
              <w:t xml:space="preserve"> </w:t>
            </w:r>
            <w:r>
              <w:rPr>
                <w:i/>
                <w:color w:val="2D3748"/>
                <w:sz w:val="17"/>
              </w:rPr>
              <w:t xml:space="preserve">"Provide multisensory instruction for each letter through clear phoneme audio pronunciation, synchronized mouth-shape articulation guidance, and contextual object association within </w:t>
            </w:r>
            <w:r>
              <w:rPr>
                <w:i/>
                <w:color w:val="2D3748"/>
                <w:sz w:val="17"/>
              </w:rPr>
              <w:t>≤ 5.0 seconds</w:t>
            </w:r>
            <w:r>
              <w:rPr>
                <w:i/>
                <w:color w:val="2D3748"/>
                <w:sz w:val="17"/>
              </w:rPr>
              <w:t xml:space="preserve"> per clip at </w:t>
            </w:r>
            <w:r>
              <w:rPr>
                <w:i/>
                <w:color w:val="2D3748"/>
                <w:sz w:val="17"/>
              </w:rPr>
              <w:t>100%</w:t>
            </w:r>
            <w:r>
              <w:rPr>
                <w:i/>
                <w:color w:val="2D3748"/>
                <w:sz w:val="17"/>
              </w:rPr>
              <w:t xml:space="preserve"> playback accuracy."</w:t>
            </w:r>
          </w:p>
        </w:tc>
        <w:tc>
          <w:tcPr>
            <w:tcW w:type="dxa" w:w="1433"/>
            <w:shd w:val="clear" w:color="auto" w:fill="F3F6F8"/>
          </w:tcPr>
          <w:p>
            <w:pPr>
              <w:spacing w:before="20" w:after="20" w:line="252" w:lineRule="auto"/>
            </w:pPr>
            <w:r>
              <w:rPr>
                <w:color w:val="2D3748"/>
                <w:sz w:val="17"/>
              </w:rPr>
              <w:t>Module 2: Hear It Stage (</w:t>
            </w:r>
            <w:r>
              <w:rPr>
                <w:rFonts w:ascii="Consolas" w:hAnsi="Consolas" w:cs="Consolas" w:eastAsia="Consolas"/>
                <w:b w:val="0"/>
                <w:i w:val="0"/>
                <w:color w:val="1F3A3D"/>
                <w:sz w:val="16"/>
              </w:rPr>
              <w:t>FR-03</w:t>
            </w:r>
            <w:r>
              <w:rPr>
                <w:color w:val="2D3748"/>
                <w:sz w:val="17"/>
              </w:rPr>
              <w:t xml:space="preserve">, </w:t>
            </w:r>
            <w:r>
              <w:rPr>
                <w:rFonts w:ascii="Consolas" w:hAnsi="Consolas" w:cs="Consolas" w:eastAsia="Consolas"/>
                <w:b w:val="0"/>
                <w:i w:val="0"/>
                <w:color w:val="1F3A3D"/>
                <w:sz w:val="16"/>
              </w:rPr>
              <w:t>NFR-Perf-02</w:t>
            </w:r>
            <w:r>
              <w:rPr>
                <w:color w:val="2D3748"/>
                <w:sz w:val="17"/>
              </w:rPr>
              <w:t xml:space="preserve">, </w:t>
            </w:r>
            <w:r>
              <w:rPr>
                <w:rFonts w:ascii="Consolas" w:hAnsi="Consolas" w:cs="Consolas" w:eastAsia="Consolas"/>
                <w:b w:val="0"/>
                <w:i w:val="0"/>
                <w:color w:val="1F3A3D"/>
                <w:sz w:val="16"/>
              </w:rPr>
              <w:t>NFR-AUD-01</w:t>
            </w:r>
            <w:r>
              <w:rPr>
                <w:color w:val="2D3748"/>
                <w:sz w:val="17"/>
              </w:rPr>
              <w:t>)</w:t>
            </w:r>
          </w:p>
        </w:tc>
        <w:tc>
          <w:tcPr>
            <w:tcW w:type="dxa" w:w="2019"/>
            <w:shd w:val="clear" w:color="auto" w:fill="F3F6F8"/>
          </w:tcPr>
          <w:p>
            <w:pPr>
              <w:spacing w:before="20" w:after="20" w:line="252" w:lineRule="auto"/>
            </w:pPr>
            <w:r>
              <w:rPr>
                <w:color w:val="2D3748"/>
                <w:sz w:val="17"/>
              </w:rPr>
              <w:t>1. Audio clip duration (</w:t>
            </w:r>
            <w:r>
              <w:rPr>
                <w:color w:val="2D3748"/>
                <w:sz w:val="17"/>
              </w:rPr>
              <w:t>≤ 5.0 s</w:t>
            </w:r>
            <w:r>
              <w:rPr>
                <w:color w:val="2D3748"/>
                <w:sz w:val="17"/>
              </w:rPr>
              <w:t>) &amp; zero schwa intrusion (</w:t>
            </w:r>
            <w:r>
              <w:rPr>
                <w:rFonts w:ascii="Consolas" w:hAnsi="Consolas" w:cs="Consolas" w:eastAsia="Consolas"/>
                <w:b w:val="0"/>
                <w:i w:val="0"/>
                <w:color w:val="1F3A3D"/>
                <w:sz w:val="16"/>
              </w:rPr>
              <w:t>/​ʌ/</w:t>
            </w:r>
            <w:r>
              <w:rPr>
                <w:color w:val="2D3748"/>
                <w:sz w:val="17"/>
              </w:rPr>
              <w:t>).</w:t>
            </w:r>
            <w:r>
              <w:br/>
            </w:r>
            <w:r>
              <w:rPr>
                <w:color w:val="2D3748"/>
                <w:sz w:val="17"/>
              </w:rPr>
              <w:t>2. Audio-visual synchronization &amp; playback reliability (</w:t>
            </w:r>
            <w:r>
              <w:rPr>
                <w:color w:val="2D3748"/>
                <w:sz w:val="17"/>
              </w:rPr>
              <w:t>100%</w:t>
            </w:r>
            <w:r>
              <w:rPr>
                <w:color w:val="2D3748"/>
                <w:sz w:val="17"/>
              </w:rPr>
              <w:t>).</w:t>
            </w:r>
            <w:r>
              <w:br/>
            </w:r>
            <w:r>
              <w:rPr>
                <w:color w:val="2D3748"/>
                <w:sz w:val="17"/>
              </w:rPr>
              <w:t>3. Child independent completion of 3-step sequence (</w:t>
            </w:r>
            <w:r>
              <w:rPr>
                <w:rFonts w:ascii="Consolas" w:hAnsi="Consolas" w:cs="Consolas" w:eastAsia="Consolas"/>
                <w:b w:val="0"/>
                <w:i w:val="0"/>
                <w:color w:val="1F3A3D"/>
                <w:sz w:val="16"/>
              </w:rPr>
              <w:t>Sound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Word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Prompt</w:t>
            </w:r>
            <w:r>
              <w:rPr>
                <w:color w:val="2D3748"/>
                <w:sz w:val="17"/>
              </w:rPr>
              <w:t>).</w:t>
            </w:r>
          </w:p>
        </w:tc>
        <w:tc>
          <w:tcPr>
            <w:tcW w:type="dxa" w:w="2605"/>
            <w:shd w:val="clear" w:color="auto" w:fill="F3F6F8"/>
          </w:tcPr>
          <w:p>
            <w:pPr>
              <w:spacing w:before="20" w:after="20" w:line="252" w:lineRule="auto"/>
            </w:pPr>
            <w:r>
              <w:rPr>
                <w:b/>
                <w:color w:val="2D3748"/>
                <w:sz w:val="17"/>
              </w:rPr>
              <w:t>Non-Questionnaire:</w:t>
            </w:r>
            <w:r>
              <w:rPr>
                <w:color w:val="2D3748"/>
                <w:sz w:val="17"/>
              </w:rPr>
              <w:t xml:space="preserve"> Acoustic file inspection (</w:t>
            </w:r>
            <w:r>
              <w:rPr>
                <w:rFonts w:ascii="Consolas" w:hAnsi="Consolas" w:cs="Consolas" w:eastAsia="Consolas"/>
                <w:b w:val="0"/>
                <w:i w:val="0"/>
                <w:color w:val="1F3A3D"/>
                <w:sz w:val="16"/>
              </w:rPr>
              <w:t>AudioCompletenessCheckTest</w:t>
            </w:r>
            <w:r>
              <w:rPr>
                <w:color w:val="2D3748"/>
                <w:sz w:val="17"/>
              </w:rPr>
              <w:t>) + Blind Teacher Phoneme Audit (</w:t>
            </w:r>
            <w:r>
              <w:rPr>
                <w:rFonts w:ascii="Consolas" w:hAnsi="Consolas" w:cs="Consolas" w:eastAsia="Consolas"/>
                <w:b w:val="0"/>
                <w:i w:val="0"/>
                <w:color w:val="1F3A3D"/>
                <w:sz w:val="16"/>
              </w:rPr>
              <w:t>Instrument A</w:t>
            </w:r>
            <w:r>
              <w:rPr>
                <w:color w:val="2D3748"/>
                <w:sz w:val="17"/>
              </w:rPr>
              <w:t>) + Child Silent-Observer Log (</w:t>
            </w:r>
            <w:r>
              <w:rPr>
                <w:rFonts w:ascii="Consolas" w:hAnsi="Consolas" w:cs="Consolas" w:eastAsia="Consolas"/>
                <w:b w:val="0"/>
                <w:i w:val="0"/>
                <w:color w:val="1F3A3D"/>
                <w:sz w:val="16"/>
              </w:rPr>
              <w:t>Instrument B</w:t>
            </w:r>
            <w:r>
              <w:rPr>
                <w:color w:val="2D3748"/>
                <w:sz w:val="17"/>
              </w:rPr>
              <w:t>).</w:t>
            </w:r>
          </w:p>
        </w:tc>
        <w:tc>
          <w:tcPr>
            <w:tcW w:type="dxa" w:w="1433"/>
            <w:shd w:val="clear" w:color="auto" w:fill="F3F6F8"/>
          </w:tcPr>
          <w:p>
            <w:pPr>
              <w:spacing w:before="20" w:after="20" w:line="252" w:lineRule="auto"/>
            </w:pPr>
            <w:r>
              <w:rPr>
                <w:rFonts w:ascii="Consolas" w:hAnsi="Consolas" w:cs="Consolas" w:eastAsia="Consolas"/>
                <w:b w:val="0"/>
                <w:i w:val="0"/>
                <w:color w:val="1F3A3D"/>
                <w:sz w:val="16"/>
              </w:rPr>
              <w:t>Instrument A</w:t>
            </w:r>
            <w:r>
              <w:rPr>
                <w:color w:val="2D3748"/>
                <w:sz w:val="17"/>
              </w:rPr>
              <w:t xml:space="preserve"> Part 1 (</w:t>
            </w:r>
            <w:r>
              <w:rPr>
                <w:rFonts w:ascii="Consolas" w:hAnsi="Consolas" w:cs="Consolas" w:eastAsia="Consolas"/>
                <w:b w:val="0"/>
                <w:i w:val="0"/>
                <w:color w:val="1F3A3D"/>
                <w:sz w:val="16"/>
              </w:rPr>
              <w:t>26</w:t>
            </w:r>
            <w:r>
              <w:rPr>
                <w:color w:val="2D3748"/>
                <w:sz w:val="17"/>
              </w:rPr>
              <w:t xml:space="preserve"> blind phoneme clips);</w:t>
            </w:r>
            <w:r>
              <w:br/>
            </w:r>
            <w:r>
              <w:rPr>
                <w:rFonts w:ascii="Consolas" w:hAnsi="Consolas" w:cs="Consolas" w:eastAsia="Consolas"/>
                <w:b w:val="0"/>
                <w:i w:val="0"/>
                <w:color w:val="1F3A3D"/>
                <w:sz w:val="16"/>
              </w:rPr>
              <w:t>Instrument B</w:t>
            </w:r>
            <w:r>
              <w:rPr>
                <w:color w:val="2D3748"/>
                <w:sz w:val="17"/>
              </w:rPr>
              <w:t xml:space="preserve"> Section B1 (</w:t>
            </w:r>
            <w:r>
              <w:rPr>
                <w:rFonts w:ascii="Consolas" w:hAnsi="Consolas" w:cs="Consolas" w:eastAsia="Consolas"/>
                <w:b w:val="0"/>
                <w:i w:val="0"/>
                <w:color w:val="1F3A3D"/>
                <w:sz w:val="16"/>
              </w:rPr>
              <w:t>HearIt</w:t>
            </w:r>
            <w:r>
              <w:rPr>
                <w:color w:val="2D3748"/>
                <w:sz w:val="17"/>
              </w:rPr>
              <w:t xml:space="preserve"> step completion);</w:t>
            </w:r>
            <w:r>
              <w:br/>
            </w:r>
            <w:r>
              <w:rPr>
                <w:rFonts w:ascii="Consolas" w:hAnsi="Consolas" w:cs="Consolas" w:eastAsia="Consolas"/>
                <w:b w:val="0"/>
                <w:i w:val="0"/>
                <w:color w:val="1F3A3D"/>
                <w:sz w:val="16"/>
              </w:rPr>
              <w:t>Instrument D</w:t>
            </w:r>
            <w:r>
              <w:rPr>
                <w:color w:val="2D3748"/>
                <w:sz w:val="17"/>
              </w:rPr>
              <w:t xml:space="preserve"> Item </w:t>
            </w:r>
            <w:r>
              <w:rPr>
                <w:rFonts w:ascii="Consolas" w:hAnsi="Consolas" w:cs="Consolas" w:eastAsia="Consolas"/>
                <w:b w:val="0"/>
                <w:i w:val="0"/>
                <w:color w:val="1F3A3D"/>
                <w:sz w:val="16"/>
              </w:rPr>
              <w:t>D-03</w:t>
            </w:r>
            <w:r>
              <w:rPr>
                <w:color w:val="2D3748"/>
                <w:sz w:val="17"/>
              </w:rPr>
              <w:t xml:space="preserve"> (Clip length </w:t>
            </w:r>
            <w:r>
              <w:rPr>
                <w:color w:val="2D3748"/>
                <w:sz w:val="17"/>
              </w:rPr>
              <w:t>≤ 5.0 s</w:t>
            </w:r>
            <w:r>
              <w:rPr>
                <w:color w:val="2D3748"/>
                <w:sz w:val="17"/>
              </w:rPr>
              <w:t>).</w:t>
            </w:r>
          </w:p>
        </w:tc>
        <w:tc>
          <w:tcPr>
            <w:tcW w:type="dxa" w:w="1350"/>
            <w:shd w:val="clear" w:color="auto" w:fill="F3F6F8"/>
          </w:tcPr>
          <w:p>
            <w:pPr>
              <w:spacing w:before="20" w:after="20" w:line="252" w:lineRule="auto"/>
            </w:pPr>
            <w:r>
              <w:rPr>
                <w:color w:val="2D3748"/>
                <w:sz w:val="17"/>
              </w:rPr>
              <w:t>Phoneme Audit Pass = Clips Rated Pure / 26 × 100%</w:t>
            </w:r>
            <w:r>
              <w:br/>
            </w:r>
            <w:r>
              <w:rPr>
                <w:color w:val="2D3748"/>
                <w:sz w:val="17"/>
              </w:rPr>
              <w:t>max(Durationᵢ) ≤ 5000 ms</w:t>
            </w:r>
          </w:p>
        </w:tc>
        <w:tc>
          <w:tcPr>
            <w:tcW w:type="dxa" w:w="1517"/>
            <w:shd w:val="clear" w:color="auto" w:fill="F3F6F8"/>
          </w:tcPr>
          <w:p>
            <w:pPr>
              <w:spacing w:before="20" w:after="20" w:line="252" w:lineRule="auto"/>
            </w:pPr>
            <w:r>
              <w:rPr>
                <w:b/>
                <w:color w:val="2D3748"/>
                <w:sz w:val="17"/>
              </w:rPr>
              <w:t>100% (26/26)</w:t>
            </w:r>
            <w:r>
              <w:rPr>
                <w:color w:val="2D3748"/>
                <w:sz w:val="17"/>
              </w:rPr>
              <w:t xml:space="preserve"> clips </w:t>
            </w:r>
            <w:r>
              <w:rPr>
                <w:color w:val="2D3748"/>
                <w:sz w:val="17"/>
              </w:rPr>
              <w:t>≤ 5.0ext{ s}</w:t>
            </w:r>
            <w:r>
              <w:rPr>
                <w:color w:val="2D3748"/>
                <w:sz w:val="17"/>
              </w:rPr>
              <w:t xml:space="preserve"> and rated schwa-free by </w:t>
            </w:r>
            <w:r>
              <w:rPr>
                <w:color w:val="2D3748"/>
                <w:sz w:val="17"/>
              </w:rPr>
              <w:t>≥ 2/3</w:t>
            </w:r>
            <w:r>
              <w:rPr>
                <w:color w:val="2D3748"/>
                <w:sz w:val="17"/>
              </w:rPr>
              <w:t xml:space="preserve"> teachers;</w:t>
            </w:r>
            <w:r>
              <w:br/>
            </w:r>
            <w:r>
              <w:rPr>
                <w:b/>
                <w:color w:val="2D3748"/>
                <w:sz w:val="17"/>
              </w:rPr>
              <w:t>100%</w:t>
            </w:r>
            <w:r>
              <w:rPr>
                <w:color w:val="2D3748"/>
                <w:sz w:val="17"/>
              </w:rPr>
              <w:t xml:space="preserve"> playback completion without crash;</w:t>
            </w:r>
            <w:r>
              <w:br/>
            </w:r>
            <w:r>
              <w:rPr>
                <w:color w:val="2D3748"/>
                <w:sz w:val="17"/>
              </w:rPr>
              <w:t>≥ 90%</w:t>
            </w:r>
            <w:r>
              <w:rPr>
                <w:color w:val="2D3748"/>
                <w:sz w:val="17"/>
              </w:rPr>
              <w:t xml:space="preserve"> child completion of Hear It without adult help.</w:t>
            </w:r>
          </w:p>
        </w:tc>
      </w:tr>
      <w:tr>
        <w:tc>
          <w:tcPr>
            <w:tcW w:type="dxa" w:w="1266"/>
          </w:tcPr>
          <w:p>
            <w:pPr>
              <w:spacing w:before="20" w:after="20" w:line="252" w:lineRule="auto"/>
            </w:pPr>
            <w:r>
              <w:rPr>
                <w:b/>
                <w:color w:val="2D3748"/>
                <w:sz w:val="17"/>
              </w:rPr>
              <w:t>SMART-03</w:t>
            </w:r>
            <w:r>
              <w:rPr>
                <w:color w:val="2D3748"/>
                <w:sz w:val="17"/>
              </w:rPr>
              <w:t xml:space="preserve"> </w:t>
            </w:r>
            <w:r>
              <w:rPr>
                <w:i/>
                <w:color w:val="2D3748"/>
                <w:sz w:val="17"/>
              </w:rPr>
              <w:t>(Specific Obj. 2 — Say It)</w:t>
            </w:r>
          </w:p>
        </w:tc>
        <w:tc>
          <w:tcPr>
            <w:tcW w:type="dxa" w:w="1768"/>
          </w:tcPr>
          <w:p>
            <w:pPr>
              <w:spacing w:before="20" w:after="20" w:line="252" w:lineRule="auto"/>
            </w:pPr>
            <w:r>
              <w:rPr>
                <w:b/>
                <w:color w:val="2D3748"/>
                <w:sz w:val="17"/>
              </w:rPr>
              <w:t>Offline Speech Recognition &amp; Articulation Verification (Say It):</w:t>
            </w:r>
            <w:r>
              <w:rPr>
                <w:color w:val="2D3748"/>
                <w:sz w:val="17"/>
              </w:rPr>
              <w:t xml:space="preserve"> </w:t>
            </w:r>
            <w:r>
              <w:rPr>
                <w:i/>
                <w:color w:val="2D3748"/>
                <w:sz w:val="17"/>
              </w:rPr>
              <w:t xml:space="preserve">"Evaluate the learner's spoken pronunciation offline using the embedded Vosk speech recognition engine with </w:t>
            </w:r>
            <w:r>
              <w:rPr>
                <w:i/>
                <w:color w:val="2D3748"/>
                <w:sz w:val="17"/>
              </w:rPr>
              <w:t>≥ 75%</w:t>
            </w:r>
            <w:r>
              <w:rPr>
                <w:i/>
                <w:color w:val="2D3748"/>
                <w:sz w:val="17"/>
              </w:rPr>
              <w:t xml:space="preserve"> baseline recognition accuracy (tightened post-MVP to </w:t>
            </w:r>
            <w:r>
              <w:rPr>
                <w:i/>
                <w:color w:val="2D3748"/>
                <w:sz w:val="17"/>
              </w:rPr>
              <w:t>≥ 80%</w:t>
            </w:r>
            <w:r>
              <w:rPr>
                <w:i/>
                <w:color w:val="2D3748"/>
                <w:sz w:val="17"/>
              </w:rPr>
              <w:t xml:space="preserve"> teacher-ASR agreement and </w:t>
            </w:r>
            <w:r>
              <w:rPr>
                <w:i/>
                <w:color w:val="2D3748"/>
                <w:sz w:val="17"/>
              </w:rPr>
              <w:t>≤ 15%</w:t>
            </w:r>
            <w:r>
              <w:rPr>
                <w:i/>
                <w:color w:val="2D3748"/>
                <w:sz w:val="17"/>
              </w:rPr>
              <w:t xml:space="preserve"> false-reject rate) and response latency </w:t>
            </w:r>
            <w:r>
              <w:rPr>
                <w:i/>
                <w:color w:val="2D3748"/>
                <w:sz w:val="17"/>
              </w:rPr>
              <w:t>≤ 0.5 seconds</w:t>
            </w:r>
            <w:r>
              <w:rPr>
                <w:i/>
                <w:color w:val="2D3748"/>
                <w:sz w:val="17"/>
              </w:rPr>
              <w:t xml:space="preserve"> (</w:t>
            </w:r>
            <w:r>
              <w:rPr>
                <w:i/>
                <w:color w:val="2D3748"/>
                <w:sz w:val="17"/>
              </w:rPr>
              <w:t>500 ms</w:t>
            </w:r>
            <w:r>
              <w:rPr>
                <w:i/>
                <w:color w:val="2D3748"/>
                <w:sz w:val="17"/>
              </w:rPr>
              <w:t>) across up to 3 guided attempts."</w:t>
            </w:r>
          </w:p>
        </w:tc>
        <w:tc>
          <w:tcPr>
            <w:tcW w:type="dxa" w:w="1433"/>
          </w:tcPr>
          <w:p>
            <w:pPr>
              <w:spacing w:before="20" w:after="20" w:line="252" w:lineRule="auto"/>
            </w:pPr>
            <w:r>
              <w:rPr>
                <w:color w:val="2D3748"/>
                <w:sz w:val="17"/>
              </w:rPr>
              <w:t xml:space="preserve">Module 2: Say It Stage &amp; </w:t>
            </w:r>
            <w:r>
              <w:rPr>
                <w:rFonts w:ascii="Consolas" w:hAnsi="Consolas" w:cs="Consolas" w:eastAsia="Consolas"/>
                <w:b w:val="0"/>
                <w:i w:val="0"/>
                <w:color w:val="1F3A3D"/>
                <w:sz w:val="16"/>
              </w:rPr>
              <w:t>SpeechValidator</w:t>
            </w:r>
            <w:r>
              <w:rPr>
                <w:color w:val="2D3748"/>
                <w:sz w:val="17"/>
              </w:rPr>
              <w:t xml:space="preserve"> (</w:t>
            </w:r>
            <w:r>
              <w:rPr>
                <w:rFonts w:ascii="Consolas" w:hAnsi="Consolas" w:cs="Consolas" w:eastAsia="Consolas"/>
                <w:b w:val="0"/>
                <w:i w:val="0"/>
                <w:color w:val="1F3A3D"/>
                <w:sz w:val="16"/>
              </w:rPr>
              <w:t>FR-04</w:t>
            </w:r>
            <w:r>
              <w:rPr>
                <w:color w:val="2D3748"/>
                <w:sz w:val="17"/>
              </w:rPr>
              <w:t xml:space="preserve">, </w:t>
            </w:r>
            <w:r>
              <w:rPr>
                <w:rFonts w:ascii="Consolas" w:hAnsi="Consolas" w:cs="Consolas" w:eastAsia="Consolas"/>
                <w:b w:val="0"/>
                <w:i w:val="0"/>
                <w:color w:val="1F3A3D"/>
                <w:sz w:val="16"/>
              </w:rPr>
              <w:t>NFR-Perf-01</w:t>
            </w:r>
            <w:r>
              <w:rPr>
                <w:color w:val="2D3748"/>
                <w:sz w:val="17"/>
              </w:rPr>
              <w:t xml:space="preserve">, </w:t>
            </w:r>
            <w:r>
              <w:rPr>
                <w:rFonts w:ascii="Consolas" w:hAnsi="Consolas" w:cs="Consolas" w:eastAsia="Consolas"/>
                <w:b w:val="0"/>
                <w:i w:val="0"/>
                <w:color w:val="1F3A3D"/>
                <w:sz w:val="16"/>
              </w:rPr>
              <w:t>NFR-ACC-01</w:t>
            </w:r>
            <w:r>
              <w:rPr>
                <w:color w:val="2D3748"/>
                <w:sz w:val="17"/>
              </w:rPr>
              <w:t>)</w:t>
            </w:r>
          </w:p>
        </w:tc>
        <w:tc>
          <w:tcPr>
            <w:tcW w:type="dxa" w:w="2019"/>
          </w:tcPr>
          <w:p>
            <w:pPr>
              <w:spacing w:before="20" w:after="20" w:line="252" w:lineRule="auto"/>
            </w:pPr>
            <w:r>
              <w:rPr>
                <w:color w:val="2D3748"/>
                <w:sz w:val="17"/>
              </w:rPr>
              <w:t>1. End-of-speech to UI feedback latency (</w:t>
            </w:r>
            <w:r>
              <w:rPr>
                <w:color w:val="2D3748"/>
                <w:sz w:val="17"/>
              </w:rPr>
              <w:t>L_(SayIt)</w:t>
            </w:r>
            <w:r>
              <w:rPr>
                <w:color w:val="2D3748"/>
                <w:sz w:val="17"/>
              </w:rPr>
              <w:t xml:space="preserve"> in ms).</w:t>
            </w:r>
            <w:r>
              <w:br/>
            </w:r>
            <w:r>
              <w:rPr>
                <w:color w:val="2D3748"/>
                <w:sz w:val="17"/>
              </w:rPr>
              <w:t>2. Teacher-ASR binary agreement rate (</w:t>
            </w:r>
            <w:r>
              <w:rPr>
                <w:color w:val="2D3748"/>
                <w:sz w:val="17"/>
              </w:rPr>
              <w:t>P_(agree)</w:t>
            </w:r>
            <w:r>
              <w:rPr>
                <w:color w:val="2D3748"/>
                <w:sz w:val="17"/>
              </w:rPr>
              <w:t>).</w:t>
            </w:r>
            <w:r>
              <w:br/>
            </w:r>
            <w:r>
              <w:rPr>
                <w:color w:val="2D3748"/>
                <w:sz w:val="17"/>
              </w:rPr>
              <w:t>3. False-reject rate on teacher-certified correct child utterances (</w:t>
            </w:r>
            <w:r>
              <w:rPr>
                <w:color w:val="2D3748"/>
                <w:sz w:val="17"/>
              </w:rPr>
              <w:t>P_(FR)</w:t>
            </w:r>
            <w:r>
              <w:rPr>
                <w:color w:val="2D3748"/>
                <w:sz w:val="17"/>
              </w:rPr>
              <w:t>).</w:t>
            </w:r>
            <w:r>
              <w:br/>
            </w:r>
            <w:r>
              <w:rPr>
                <w:color w:val="2D3748"/>
                <w:sz w:val="17"/>
              </w:rPr>
              <w:t xml:space="preserve">4. Foil rejection rate (letter names </w:t>
            </w:r>
            <w:r>
              <w:rPr>
                <w:rFonts w:ascii="Consolas" w:hAnsi="Consolas" w:cs="Consolas" w:eastAsia="Consolas"/>
                <w:b w:val="0"/>
                <w:i w:val="0"/>
                <w:color w:val="1F3A3D"/>
                <w:sz w:val="16"/>
              </w:rPr>
              <w:t>"em"</w:t>
            </w:r>
            <w:r>
              <w:rPr>
                <w:color w:val="2D3748"/>
                <w:sz w:val="17"/>
              </w:rPr>
              <w:t xml:space="preserve"> &amp; vowel-added </w:t>
            </w:r>
            <w:r>
              <w:rPr>
                <w:rFonts w:ascii="Consolas" w:hAnsi="Consolas" w:cs="Consolas" w:eastAsia="Consolas"/>
                <w:b w:val="0"/>
                <w:i w:val="0"/>
                <w:color w:val="1F3A3D"/>
                <w:sz w:val="16"/>
              </w:rPr>
              <w:t>"muh"</w:t>
            </w:r>
            <w:r>
              <w:rPr>
                <w:color w:val="2D3748"/>
                <w:sz w:val="17"/>
              </w:rPr>
              <w:t>).</w:t>
            </w:r>
          </w:p>
        </w:tc>
        <w:tc>
          <w:tcPr>
            <w:tcW w:type="dxa" w:w="2605"/>
          </w:tcPr>
          <w:p>
            <w:pPr>
              <w:spacing w:before="20" w:after="20" w:line="252" w:lineRule="auto"/>
            </w:pPr>
            <w:r>
              <w:rPr>
                <w:b/>
                <w:color w:val="2D3748"/>
                <w:sz w:val="17"/>
              </w:rPr>
              <w:t>Non-Questionnaire:</w:t>
            </w:r>
            <w:r>
              <w:rPr>
                <w:color w:val="2D3748"/>
                <w:sz w:val="17"/>
              </w:rPr>
              <w:t xml:space="preserve"> System Telemetry timestamps (</w:t>
            </w: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SayItAttempt</w:t>
            </w:r>
            <w:r>
              <w:rPr>
                <w:color w:val="2D3748"/>
                <w:sz w:val="17"/>
              </w:rPr>
              <w:t>) + Blind Dual-Teacher Rating of live child utterances (</w:t>
            </w:r>
            <w:r>
              <w:rPr>
                <w:rFonts w:ascii="Consolas" w:hAnsi="Consolas" w:cs="Consolas" w:eastAsia="Consolas"/>
                <w:b w:val="0"/>
                <w:i w:val="0"/>
                <w:color w:val="1F3A3D"/>
                <w:sz w:val="16"/>
              </w:rPr>
              <w:t>Instrument B</w:t>
            </w:r>
            <w:r>
              <w:rPr>
                <w:color w:val="2D3748"/>
                <w:sz w:val="17"/>
              </w:rPr>
              <w:t xml:space="preserve"> Part B2) + Hardware Latency Benchmark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D-01</w:t>
            </w:r>
            <w:r>
              <w:rPr>
                <w:color w:val="2D3748"/>
                <w:sz w:val="17"/>
              </w:rPr>
              <w:t>).</w:t>
            </w:r>
          </w:p>
        </w:tc>
        <w:tc>
          <w:tcPr>
            <w:tcW w:type="dxa" w:w="1433"/>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Part B2 (Trial-by-Trial Say It Rating Log);</w:t>
            </w:r>
            <w:r>
              <w:br/>
            </w: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SayItAttempt</w:t>
            </w:r>
            <w:r>
              <w:rPr>
                <w:color w:val="2D3748"/>
                <w:sz w:val="17"/>
              </w:rPr>
              <w:t xml:space="preserve"> table &amp; latency log);</w:t>
            </w:r>
            <w:r>
              <w:br/>
            </w:r>
            <w:r>
              <w:rPr>
                <w:rFonts w:ascii="Consolas" w:hAnsi="Consolas" w:cs="Consolas" w:eastAsia="Consolas"/>
                <w:b w:val="0"/>
                <w:i w:val="0"/>
                <w:color w:val="1F3A3D"/>
                <w:sz w:val="16"/>
              </w:rPr>
              <w:t>Instrument D</w:t>
            </w:r>
            <w:r>
              <w:rPr>
                <w:color w:val="2D3748"/>
                <w:sz w:val="17"/>
              </w:rPr>
              <w:t xml:space="preserve"> Item </w:t>
            </w:r>
            <w:r>
              <w:rPr>
                <w:rFonts w:ascii="Consolas" w:hAnsi="Consolas" w:cs="Consolas" w:eastAsia="Consolas"/>
                <w:b w:val="0"/>
                <w:i w:val="0"/>
                <w:color w:val="1F3A3D"/>
                <w:sz w:val="16"/>
              </w:rPr>
              <w:t>D-01</w:t>
            </w:r>
            <w:r>
              <w:rPr>
                <w:color w:val="2D3748"/>
                <w:sz w:val="17"/>
              </w:rPr>
              <w:t xml:space="preserve"> (</w:t>
            </w:r>
            <w:r>
              <w:rPr>
                <w:color w:val="2D3748"/>
                <w:sz w:val="17"/>
              </w:rPr>
              <w:t>≤ 500 ms</w:t>
            </w:r>
            <w:r>
              <w:rPr>
                <w:color w:val="2D3748"/>
                <w:sz w:val="17"/>
              </w:rPr>
              <w:t xml:space="preserve">) &amp; </w:t>
            </w:r>
            <w:r>
              <w:rPr>
                <w:rFonts w:ascii="Consolas" w:hAnsi="Consolas" w:cs="Consolas" w:eastAsia="Consolas"/>
                <w:b w:val="0"/>
                <w:i w:val="0"/>
                <w:color w:val="1F3A3D"/>
                <w:sz w:val="16"/>
              </w:rPr>
              <w:t>D-10</w:t>
            </w:r>
            <w:r>
              <w:rPr>
                <w:color w:val="2D3748"/>
                <w:sz w:val="17"/>
              </w:rPr>
              <w:t xml:space="preserve"> (</w:t>
            </w:r>
            <w:r>
              <w:rPr>
                <w:color w:val="2D3748"/>
                <w:sz w:val="17"/>
              </w:rPr>
              <w:t>≤ 100 ms</w:t>
            </w:r>
            <w:r>
              <w:rPr>
                <w:color w:val="2D3748"/>
                <w:sz w:val="17"/>
              </w:rPr>
              <w:t xml:space="preserve"> mic cue).</w:t>
            </w:r>
          </w:p>
        </w:tc>
        <w:tc>
          <w:tcPr>
            <w:tcW w:type="dxa" w:w="1350"/>
          </w:tcPr>
          <w:p>
            <w:pPr>
              <w:spacing w:before="20" w:after="20" w:line="252" w:lineRule="auto"/>
            </w:pPr>
            <w:r>
              <w:rPr>
                <w:color w:val="2D3748"/>
                <w:sz w:val="17"/>
              </w:rPr>
              <w:t>P_(agree) = (TP + TN) / Total Trials</w:t>
            </w:r>
            <w:r>
              <w:br/>
            </w:r>
            <w:r>
              <w:rPr>
                <w:color w:val="2D3748"/>
                <w:sz w:val="17"/>
              </w:rPr>
              <w:t>P_(FR) = FN / (TP + FN)</w:t>
            </w:r>
            <w:r>
              <w:br/>
            </w:r>
            <w:r>
              <w:rPr>
                <w:color w:val="2D3748"/>
                <w:sz w:val="17"/>
              </w:rPr>
              <w:t>L_(SayIt) = P90(t_(feedback) − t_(EOS))</w:t>
            </w:r>
          </w:p>
        </w:tc>
        <w:tc>
          <w:tcPr>
            <w:tcW w:type="dxa" w:w="1517"/>
          </w:tcPr>
          <w:p>
            <w:pPr>
              <w:spacing w:before="20" w:after="20" w:line="252" w:lineRule="auto"/>
            </w:pPr>
            <w:r>
              <w:rPr>
                <w:b/>
                <w:color w:val="2D3748"/>
                <w:sz w:val="17"/>
              </w:rPr>
              <w:t>P_(agree) ≥ 80.0%</w:t>
            </w:r>
            <w:r>
              <w:rPr>
                <w:color w:val="2D3748"/>
                <w:sz w:val="17"/>
              </w:rPr>
              <w:t xml:space="preserve"> (95% Wilson CI reported);</w:t>
            </w:r>
            <w:r>
              <w:br/>
            </w:r>
            <w:r>
              <w:rPr>
                <w:b/>
                <w:color w:val="2D3748"/>
                <w:sz w:val="17"/>
              </w:rPr>
              <w:t>P_(FR) ≤ 15.0%</w:t>
            </w:r>
            <w:r>
              <w:rPr>
                <w:color w:val="2D3748"/>
                <w:sz w:val="17"/>
              </w:rPr>
              <w:t>;</w:t>
            </w:r>
            <w:r>
              <w:br/>
            </w:r>
            <w:r>
              <w:rPr>
                <w:b/>
                <w:color w:val="2D3748"/>
                <w:sz w:val="17"/>
              </w:rPr>
              <w:t>100%</w:t>
            </w:r>
            <w:r>
              <w:rPr>
                <w:color w:val="2D3748"/>
                <w:sz w:val="17"/>
              </w:rPr>
              <w:t xml:space="preserve"> rejection of letter-name/schwa foils in unit &amp; spike suite;</w:t>
            </w:r>
            <w:r>
              <w:br/>
            </w:r>
            <w:r>
              <w:rPr>
                <w:b/>
                <w:color w:val="2D3748"/>
                <w:sz w:val="17"/>
              </w:rPr>
              <w:t xml:space="preserve">P90 Latency </w:t>
            </w:r>
            <w:r>
              <w:rPr>
                <w:b/>
                <w:color w:val="2D3748"/>
                <w:sz w:val="17"/>
              </w:rPr>
              <w:t>≤ 500ext{ ms}</w:t>
            </w:r>
            <w:r>
              <w:rPr>
                <w:color w:val="2D3748"/>
                <w:sz w:val="17"/>
              </w:rPr>
              <w:t>.</w:t>
            </w:r>
          </w:p>
        </w:tc>
      </w:tr>
      <w:tr>
        <w:tc>
          <w:tcPr>
            <w:tcW w:type="dxa" w:w="1266"/>
            <w:shd w:val="clear" w:color="auto" w:fill="F3F6F8"/>
          </w:tcPr>
          <w:p>
            <w:pPr>
              <w:spacing w:before="20" w:after="20" w:line="252" w:lineRule="auto"/>
            </w:pPr>
            <w:r>
              <w:rPr>
                <w:b/>
                <w:color w:val="2D3748"/>
                <w:sz w:val="17"/>
              </w:rPr>
              <w:t>SMART-04</w:t>
            </w:r>
            <w:r>
              <w:rPr>
                <w:color w:val="2D3748"/>
                <w:sz w:val="17"/>
              </w:rPr>
              <w:t xml:space="preserve"> </w:t>
            </w:r>
            <w:r>
              <w:rPr>
                <w:i/>
                <w:color w:val="2D3748"/>
                <w:sz w:val="17"/>
              </w:rPr>
              <w:t>(Specific Obj. 2 — Find It &amp; Blend It)</w:t>
            </w:r>
          </w:p>
        </w:tc>
        <w:tc>
          <w:tcPr>
            <w:tcW w:type="dxa" w:w="1768"/>
            <w:shd w:val="clear" w:color="auto" w:fill="F3F6F8"/>
          </w:tcPr>
          <w:p>
            <w:pPr>
              <w:spacing w:before="20" w:after="20" w:line="252" w:lineRule="auto"/>
            </w:pPr>
            <w:r>
              <w:rPr>
                <w:b/>
                <w:color w:val="2D3748"/>
                <w:sz w:val="17"/>
              </w:rPr>
              <w:t>Visual-Auditory Letter Discrimination &amp; Word Blending (Find It &amp; Blend It):</w:t>
            </w:r>
            <w:r>
              <w:rPr>
                <w:color w:val="2D3748"/>
                <w:sz w:val="17"/>
              </w:rPr>
              <w:t xml:space="preserve"> </w:t>
            </w:r>
            <w:r>
              <w:rPr>
                <w:i/>
                <w:color w:val="2D3748"/>
                <w:sz w:val="17"/>
              </w:rPr>
              <w:t xml:space="preserve">"Reinforce grapheme-phoneme association through a 3-round interactive discrimination game (Find It) with </w:t>
            </w:r>
            <w:r>
              <w:rPr>
                <w:i/>
                <w:color w:val="2D3748"/>
                <w:sz w:val="17"/>
              </w:rPr>
              <w:t>≤ 0.3 seconds</w:t>
            </w:r>
            <w:r>
              <w:rPr>
                <w:i/>
                <w:color w:val="2D3748"/>
                <w:sz w:val="17"/>
              </w:rPr>
              <w:t xml:space="preserve"> (</w:t>
            </w:r>
            <w:r>
              <w:rPr>
                <w:i/>
                <w:color w:val="2D3748"/>
                <w:sz w:val="17"/>
              </w:rPr>
              <w:t>300 ms</w:t>
            </w:r>
            <w:r>
              <w:rPr>
                <w:i/>
                <w:color w:val="2D3748"/>
                <w:sz w:val="17"/>
              </w:rPr>
              <w:t>) tap-to-feedback response and a decodable CVC word-blending stage (Blend It) at the end of each group."</w:t>
            </w:r>
          </w:p>
        </w:tc>
        <w:tc>
          <w:tcPr>
            <w:tcW w:type="dxa" w:w="1433"/>
            <w:shd w:val="clear" w:color="auto" w:fill="F3F6F8"/>
          </w:tcPr>
          <w:p>
            <w:pPr>
              <w:spacing w:before="20" w:after="20" w:line="252" w:lineRule="auto"/>
            </w:pPr>
            <w:r>
              <w:rPr>
                <w:color w:val="2D3748"/>
                <w:sz w:val="17"/>
              </w:rPr>
              <w:t>Module 2: Find It (</w:t>
            </w:r>
            <w:r>
              <w:rPr>
                <w:rFonts w:ascii="Consolas" w:hAnsi="Consolas" w:cs="Consolas" w:eastAsia="Consolas"/>
                <w:b w:val="0"/>
                <w:i w:val="0"/>
                <w:color w:val="1F3A3D"/>
                <w:sz w:val="16"/>
              </w:rPr>
              <w:t>FR-05</w:t>
            </w:r>
            <w:r>
              <w:rPr>
                <w:color w:val="2D3748"/>
                <w:sz w:val="17"/>
              </w:rPr>
              <w:t xml:space="preserve">, </w:t>
            </w:r>
            <w:r>
              <w:rPr>
                <w:rFonts w:ascii="Consolas" w:hAnsi="Consolas" w:cs="Consolas" w:eastAsia="Consolas"/>
                <w:b w:val="0"/>
                <w:i w:val="0"/>
                <w:color w:val="1F3A3D"/>
                <w:sz w:val="16"/>
              </w:rPr>
              <w:t>NFR-Perf-03</w:t>
            </w:r>
            <w:r>
              <w:rPr>
                <w:color w:val="2D3748"/>
                <w:sz w:val="17"/>
              </w:rPr>
              <w:t>) &amp; Module 2b: Blend It (</w:t>
            </w:r>
            <w:r>
              <w:rPr>
                <w:rFonts w:ascii="Consolas" w:hAnsi="Consolas" w:cs="Consolas" w:eastAsia="Consolas"/>
                <w:b w:val="0"/>
                <w:i w:val="0"/>
                <w:color w:val="1F3A3D"/>
                <w:sz w:val="16"/>
              </w:rPr>
              <w:t>FR-NEW-01</w:t>
            </w:r>
            <w:r>
              <w:rPr>
                <w:color w:val="2D3748"/>
                <w:sz w:val="17"/>
              </w:rPr>
              <w:t xml:space="preserve">, </w:t>
            </w:r>
            <w:r>
              <w:rPr>
                <w:rFonts w:ascii="Consolas" w:hAnsi="Consolas" w:cs="Consolas" w:eastAsia="Consolas"/>
                <w:b w:val="0"/>
                <w:i w:val="0"/>
                <w:color w:val="1F3A3D"/>
                <w:sz w:val="16"/>
              </w:rPr>
              <w:t>FR-13</w:t>
            </w:r>
            <w:r>
              <w:rPr>
                <w:color w:val="2D3748"/>
                <w:sz w:val="17"/>
              </w:rPr>
              <w:t>)</w:t>
            </w:r>
          </w:p>
        </w:tc>
        <w:tc>
          <w:tcPr>
            <w:tcW w:type="dxa" w:w="2019"/>
            <w:shd w:val="clear" w:color="auto" w:fill="F3F6F8"/>
          </w:tcPr>
          <w:p>
            <w:pPr>
              <w:spacing w:before="20" w:after="20" w:line="252" w:lineRule="auto"/>
            </w:pPr>
            <w:r>
              <w:rPr>
                <w:color w:val="2D3748"/>
                <w:sz w:val="17"/>
              </w:rPr>
              <w:t>1. Find It tap-to-feedback latency (</w:t>
            </w:r>
            <w:r>
              <w:rPr>
                <w:color w:val="2D3748"/>
                <w:sz w:val="17"/>
              </w:rPr>
              <w:t>L_(FindIt)</w:t>
            </w:r>
            <w:r>
              <w:rPr>
                <w:color w:val="2D3748"/>
                <w:sz w:val="17"/>
              </w:rPr>
              <w:t xml:space="preserve"> in ms).</w:t>
            </w:r>
            <w:r>
              <w:br/>
            </w:r>
            <w:r>
              <w:rPr>
                <w:color w:val="2D3748"/>
                <w:sz w:val="17"/>
              </w:rPr>
              <w:t>2. Find It round completion rate &amp; first-tap accuracy.</w:t>
            </w:r>
            <w:r>
              <w:br/>
            </w:r>
            <w:r>
              <w:rPr>
                <w:color w:val="2D3748"/>
                <w:sz w:val="17"/>
              </w:rPr>
              <w:t>3. Blend It CVC word completion rate across 3 words per group.</w:t>
            </w:r>
          </w:p>
        </w:tc>
        <w:tc>
          <w:tcPr>
            <w:tcW w:type="dxa" w:w="2605"/>
            <w:shd w:val="clear" w:color="auto" w:fill="F3F6F8"/>
          </w:tcPr>
          <w:p>
            <w:pPr>
              <w:spacing w:before="20" w:after="20" w:line="252" w:lineRule="auto"/>
            </w:pPr>
            <w:r>
              <w:rPr>
                <w:b/>
                <w:color w:val="2D3748"/>
                <w:sz w:val="17"/>
              </w:rPr>
              <w:t>Non-Questionnaire:</w:t>
            </w:r>
            <w:r>
              <w:rPr>
                <w:color w:val="2D3748"/>
                <w:sz w:val="17"/>
              </w:rPr>
              <w:t xml:space="preserve"> Room Database logs (</w:t>
            </w: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FindItAttempt</w:t>
            </w:r>
            <w:r>
              <w:rPr>
                <w:color w:val="2D3748"/>
                <w:sz w:val="17"/>
              </w:rPr>
              <w:t xml:space="preserve">, </w:t>
            </w:r>
            <w:r>
              <w:rPr>
                <w:rFonts w:ascii="Consolas" w:hAnsi="Consolas" w:cs="Consolas" w:eastAsia="Consolas"/>
                <w:b w:val="0"/>
                <w:i w:val="0"/>
                <w:color w:val="1F3A3D"/>
                <w:sz w:val="16"/>
              </w:rPr>
              <w:t>BlendItAttempt</w:t>
            </w:r>
            <w:r>
              <w:rPr>
                <w:color w:val="2D3748"/>
                <w:sz w:val="17"/>
              </w:rPr>
              <w:t>) + Child Observation Sheet (</w:t>
            </w:r>
            <w:r>
              <w:rPr>
                <w:rFonts w:ascii="Consolas" w:hAnsi="Consolas" w:cs="Consolas" w:eastAsia="Consolas"/>
                <w:b w:val="0"/>
                <w:i w:val="0"/>
                <w:color w:val="1F3A3D"/>
                <w:sz w:val="16"/>
              </w:rPr>
              <w:t>Instrument B</w:t>
            </w:r>
            <w:r>
              <w:rPr>
                <w:color w:val="2D3748"/>
                <w:sz w:val="17"/>
              </w:rPr>
              <w:t>) + Touch Latency Test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D-02</w:t>
            </w:r>
            <w:r>
              <w:rPr>
                <w:color w:val="2D3748"/>
                <w:sz w:val="17"/>
              </w:rPr>
              <w:t>).</w:t>
            </w:r>
          </w:p>
        </w:tc>
        <w:tc>
          <w:tcPr>
            <w:tcW w:type="dxa" w:w="1433"/>
            <w:shd w:val="clear" w:color="auto" w:fill="F3F6F8"/>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Section B1 (</w:t>
            </w:r>
            <w:r>
              <w:rPr>
                <w:rFonts w:ascii="Consolas" w:hAnsi="Consolas" w:cs="Consolas" w:eastAsia="Consolas"/>
                <w:b w:val="0"/>
                <w:i w:val="0"/>
                <w:color w:val="1F3A3D"/>
                <w:sz w:val="16"/>
              </w:rPr>
              <w:t>FindIt</w:t>
            </w:r>
            <w:r>
              <w:rPr>
                <w:color w:val="2D3748"/>
                <w:sz w:val="17"/>
              </w:rPr>
              <w:t xml:space="preserve"> &amp; </w:t>
            </w:r>
            <w:r>
              <w:rPr>
                <w:rFonts w:ascii="Consolas" w:hAnsi="Consolas" w:cs="Consolas" w:eastAsia="Consolas"/>
                <w:b w:val="0"/>
                <w:i w:val="0"/>
                <w:color w:val="1F3A3D"/>
                <w:sz w:val="16"/>
              </w:rPr>
              <w:t>BlendIt</w:t>
            </w:r>
            <w:r>
              <w:rPr>
                <w:color w:val="2D3748"/>
                <w:sz w:val="17"/>
              </w:rPr>
              <w:t xml:space="preserve"> observation);</w:t>
            </w:r>
            <w:r>
              <w:br/>
            </w: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FindItAttempt</w:t>
            </w:r>
            <w:r>
              <w:rPr>
                <w:color w:val="2D3748"/>
                <w:sz w:val="17"/>
              </w:rPr>
              <w:t xml:space="preserve"> &amp; </w:t>
            </w:r>
            <w:r>
              <w:rPr>
                <w:rFonts w:ascii="Consolas" w:hAnsi="Consolas" w:cs="Consolas" w:eastAsia="Consolas"/>
                <w:b w:val="0"/>
                <w:i w:val="0"/>
                <w:color w:val="1F3A3D"/>
                <w:sz w:val="16"/>
              </w:rPr>
              <w:t>BlendItAttempt</w:t>
            </w:r>
            <w:r>
              <w:rPr>
                <w:color w:val="2D3748"/>
                <w:sz w:val="17"/>
              </w:rPr>
              <w:t xml:space="preserve"> records);</w:t>
            </w:r>
            <w:r>
              <w:br/>
            </w:r>
            <w:r>
              <w:rPr>
                <w:rFonts w:ascii="Consolas" w:hAnsi="Consolas" w:cs="Consolas" w:eastAsia="Consolas"/>
                <w:b w:val="0"/>
                <w:i w:val="0"/>
                <w:color w:val="1F3A3D"/>
                <w:sz w:val="16"/>
              </w:rPr>
              <w:t>Instrument D</w:t>
            </w:r>
            <w:r>
              <w:rPr>
                <w:color w:val="2D3748"/>
                <w:sz w:val="17"/>
              </w:rPr>
              <w:t xml:space="preserve"> Item </w:t>
            </w:r>
            <w:r>
              <w:rPr>
                <w:rFonts w:ascii="Consolas" w:hAnsi="Consolas" w:cs="Consolas" w:eastAsia="Consolas"/>
                <w:b w:val="0"/>
                <w:i w:val="0"/>
                <w:color w:val="1F3A3D"/>
                <w:sz w:val="16"/>
              </w:rPr>
              <w:t>D-02</w:t>
            </w:r>
            <w:r>
              <w:rPr>
                <w:color w:val="2D3748"/>
                <w:sz w:val="17"/>
              </w:rPr>
              <w:t xml:space="preserve"> (</w:t>
            </w:r>
            <w:r>
              <w:rPr>
                <w:color w:val="2D3748"/>
                <w:sz w:val="17"/>
              </w:rPr>
              <w:t>≤ 300 ms</w:t>
            </w:r>
            <w:r>
              <w:rPr>
                <w:color w:val="2D3748"/>
                <w:sz w:val="17"/>
              </w:rPr>
              <w:t>).</w:t>
            </w:r>
          </w:p>
        </w:tc>
        <w:tc>
          <w:tcPr>
            <w:tcW w:type="dxa" w:w="1350"/>
            <w:shd w:val="clear" w:color="auto" w:fill="F3F6F8"/>
          </w:tcPr>
          <w:p>
            <w:pPr>
              <w:spacing w:before="20" w:after="20" w:line="252" w:lineRule="auto"/>
            </w:pPr>
            <w:r>
              <w:rPr>
                <w:color w:val="2D3748"/>
                <w:sz w:val="17"/>
              </w:rPr>
              <w:t>L_(FindIt) = P90(t_(audio/visual) − t_(tap))</w:t>
            </w:r>
            <w:r>
              <w:br/>
            </w:r>
            <w:r>
              <w:rPr>
                <w:color w:val="2D3748"/>
                <w:sz w:val="17"/>
              </w:rPr>
              <w:t>Accuracy = Correct First Taps / Total Rounds × 100%</w:t>
            </w:r>
          </w:p>
        </w:tc>
        <w:tc>
          <w:tcPr>
            <w:tcW w:type="dxa" w:w="1517"/>
            <w:shd w:val="clear" w:color="auto" w:fill="F3F6F8"/>
          </w:tcPr>
          <w:p>
            <w:pPr>
              <w:spacing w:before="20" w:after="20" w:line="252" w:lineRule="auto"/>
            </w:pPr>
            <w:r>
              <w:rPr>
                <w:b/>
                <w:color w:val="2D3748"/>
                <w:sz w:val="17"/>
              </w:rPr>
              <w:t xml:space="preserve">P90 Tap Latency </w:t>
            </w:r>
            <w:r>
              <w:rPr>
                <w:b/>
                <w:color w:val="2D3748"/>
                <w:sz w:val="17"/>
              </w:rPr>
              <w:t>≤ 300ext{ ms}</w:t>
            </w:r>
            <w:r>
              <w:rPr>
                <w:color w:val="2D3748"/>
                <w:sz w:val="17"/>
              </w:rPr>
              <w:t>;</w:t>
            </w:r>
            <w:r>
              <w:br/>
            </w:r>
            <w:r>
              <w:rPr>
                <w:b/>
                <w:color w:val="2D3748"/>
                <w:sz w:val="17"/>
              </w:rPr>
              <w:t>≥ 80.0%</w:t>
            </w:r>
            <w:r>
              <w:rPr>
                <w:color w:val="2D3748"/>
                <w:sz w:val="17"/>
              </w:rPr>
              <w:t xml:space="preserve"> of Grade 1 learners complete Find It &amp; Blend It rounds with </w:t>
            </w:r>
            <w:r>
              <w:rPr>
                <w:color w:val="2D3748"/>
                <w:sz w:val="17"/>
              </w:rPr>
              <w:t>≥ 2star</w:t>
            </w:r>
            <w:r>
              <w:rPr>
                <w:color w:val="2D3748"/>
                <w:sz w:val="17"/>
              </w:rPr>
              <w:t xml:space="preserve"> mastery.</w:t>
            </w:r>
          </w:p>
        </w:tc>
      </w:tr>
      <w:tr>
        <w:tc>
          <w:tcPr>
            <w:tcW w:type="dxa" w:w="1266"/>
          </w:tcPr>
          <w:p>
            <w:pPr>
              <w:spacing w:before="20" w:after="20" w:line="252" w:lineRule="auto"/>
            </w:pPr>
            <w:r>
              <w:rPr>
                <w:b/>
                <w:color w:val="2D3748"/>
                <w:sz w:val="17"/>
              </w:rPr>
              <w:t>SMART-05</w:t>
            </w:r>
            <w:r>
              <w:rPr>
                <w:color w:val="2D3748"/>
                <w:sz w:val="17"/>
              </w:rPr>
              <w:t xml:space="preserve"> </w:t>
            </w:r>
            <w:r>
              <w:rPr>
                <w:i/>
                <w:color w:val="2D3748"/>
                <w:sz w:val="17"/>
              </w:rPr>
              <w:t>(Specific Obj. 3 &amp; 4 — Gamification)</w:t>
            </w:r>
          </w:p>
        </w:tc>
        <w:tc>
          <w:tcPr>
            <w:tcW w:type="dxa" w:w="1768"/>
          </w:tcPr>
          <w:p>
            <w:pPr>
              <w:spacing w:before="20" w:after="20" w:line="252" w:lineRule="auto"/>
            </w:pPr>
            <w:r>
              <w:rPr>
                <w:b/>
                <w:color w:val="2D3748"/>
                <w:sz w:val="17"/>
              </w:rPr>
              <w:t>Gamified Scaffolding, Hearts, Stars &amp; Streaks:</w:t>
            </w:r>
            <w:r>
              <w:rPr>
                <w:color w:val="2D3748"/>
                <w:sz w:val="17"/>
              </w:rPr>
              <w:t xml:space="preserve"> </w:t>
            </w:r>
            <w:r>
              <w:rPr>
                <w:i/>
                <w:color w:val="2D3748"/>
                <w:sz w:val="17"/>
              </w:rPr>
              <w:t>"Maintain learner engagement through a 5-heart session pool (deducting hearts only on Find It / Blend It errors, never on Say It speech attempts, with a 3-heart recovery on lesson restart), 1-to-3 star mastery ratings (</w:t>
            </w:r>
            <w:r>
              <w:rPr>
                <w:i/>
                <w:color w:val="2D3748"/>
                <w:sz w:val="17"/>
              </w:rPr>
              <w:t>0 lost = 3star</w:t>
            </w:r>
            <w:r>
              <w:rPr>
                <w:i/>
                <w:color w:val="2D3748"/>
                <w:sz w:val="17"/>
              </w:rPr>
              <w:t xml:space="preserve">, </w:t>
            </w:r>
            <w:r>
              <w:rPr>
                <w:i/>
                <w:color w:val="2D3748"/>
                <w:sz w:val="17"/>
              </w:rPr>
              <w:t>1–2 lost = 2star</w:t>
            </w:r>
            <w:r>
              <w:rPr>
                <w:i/>
                <w:color w:val="2D3748"/>
                <w:sz w:val="17"/>
              </w:rPr>
              <w:t xml:space="preserve">, </w:t>
            </w:r>
            <w:r>
              <w:rPr>
                <w:i/>
                <w:color w:val="2D3748"/>
                <w:sz w:val="17"/>
              </w:rPr>
              <w:t>≥ 3 lost = 1star</w:t>
            </w:r>
            <w:r>
              <w:rPr>
                <w:i/>
                <w:color w:val="2D3748"/>
                <w:sz w:val="17"/>
              </w:rPr>
              <w:t>), and 5/10/15/20-day streak badges."</w:t>
            </w:r>
          </w:p>
        </w:tc>
        <w:tc>
          <w:tcPr>
            <w:tcW w:type="dxa" w:w="1433"/>
          </w:tcPr>
          <w:p>
            <w:pPr>
              <w:spacing w:before="20" w:after="20" w:line="252" w:lineRule="auto"/>
            </w:pPr>
            <w:r>
              <w:rPr>
                <w:color w:val="2D3748"/>
                <w:sz w:val="17"/>
              </w:rPr>
              <w:t>Module 3: Heart System (</w:t>
            </w:r>
            <w:r>
              <w:rPr>
                <w:rFonts w:ascii="Consolas" w:hAnsi="Consolas" w:cs="Consolas" w:eastAsia="Consolas"/>
                <w:b w:val="0"/>
                <w:i w:val="0"/>
                <w:color w:val="1F3A3D"/>
                <w:sz w:val="16"/>
              </w:rPr>
              <w:t>FR-06</w:t>
            </w:r>
            <w:r>
              <w:rPr>
                <w:color w:val="2D3748"/>
                <w:sz w:val="17"/>
              </w:rPr>
              <w:t xml:space="preserve">, </w:t>
            </w:r>
            <w:r>
              <w:rPr>
                <w:rFonts w:ascii="Consolas" w:hAnsi="Consolas" w:cs="Consolas" w:eastAsia="Consolas"/>
                <w:b w:val="0"/>
                <w:i w:val="0"/>
                <w:color w:val="1F3A3D"/>
                <w:sz w:val="16"/>
              </w:rPr>
              <w:t>FR-07</w:t>
            </w:r>
            <w:r>
              <w:rPr>
                <w:color w:val="2D3748"/>
                <w:sz w:val="17"/>
              </w:rPr>
              <w:t xml:space="preserve">, </w:t>
            </w:r>
            <w:r>
              <w:rPr>
                <w:rFonts w:ascii="Consolas" w:hAnsi="Consolas" w:cs="Consolas" w:eastAsia="Consolas"/>
                <w:b w:val="0"/>
                <w:i w:val="0"/>
                <w:color w:val="1F3A3D"/>
                <w:sz w:val="16"/>
              </w:rPr>
              <w:t>FR-08</w:t>
            </w:r>
            <w:r>
              <w:rPr>
                <w:color w:val="2D3748"/>
                <w:sz w:val="17"/>
              </w:rPr>
              <w:t>) &amp; Module 4: Star &amp; Streak Rewards (</w:t>
            </w:r>
            <w:r>
              <w:rPr>
                <w:rFonts w:ascii="Consolas" w:hAnsi="Consolas" w:cs="Consolas" w:eastAsia="Consolas"/>
                <w:b w:val="0"/>
                <w:i w:val="0"/>
                <w:color w:val="1F3A3D"/>
                <w:sz w:val="16"/>
              </w:rPr>
              <w:t>FR-09</w:t>
            </w:r>
            <w:r>
              <w:rPr>
                <w:color w:val="2D3748"/>
                <w:sz w:val="17"/>
              </w:rPr>
              <w:t>)</w:t>
            </w:r>
          </w:p>
        </w:tc>
        <w:tc>
          <w:tcPr>
            <w:tcW w:type="dxa" w:w="2019"/>
          </w:tcPr>
          <w:p>
            <w:pPr>
              <w:spacing w:before="20" w:after="20" w:line="252" w:lineRule="auto"/>
            </w:pPr>
            <w:r>
              <w:rPr>
                <w:color w:val="2D3748"/>
                <w:sz w:val="17"/>
              </w:rPr>
              <w:t>1. Deterministic accuracy of heart deductions, 3-heart refill, star calculation, and streak increments (</w:t>
            </w:r>
            <w:r>
              <w:rPr>
                <w:color w:val="2D3748"/>
                <w:sz w:val="17"/>
              </w:rPr>
              <w:t>100%</w:t>
            </w:r>
            <w:r>
              <w:rPr>
                <w:color w:val="2D3748"/>
                <w:sz w:val="17"/>
              </w:rPr>
              <w:t>).</w:t>
            </w:r>
            <w:r>
              <w:br/>
            </w:r>
            <w:r>
              <w:rPr>
                <w:color w:val="2D3748"/>
                <w:sz w:val="17"/>
              </w:rPr>
              <w:t>2. Zero punitive heart loss during Say It.</w:t>
            </w:r>
            <w:r>
              <w:br/>
            </w:r>
            <w:r>
              <w:rPr>
                <w:color w:val="2D3748"/>
                <w:sz w:val="17"/>
              </w:rPr>
              <w:t>3. Child behavioral engagement &amp; voluntary replay rate.</w:t>
            </w:r>
          </w:p>
        </w:tc>
        <w:tc>
          <w:tcPr>
            <w:tcW w:type="dxa" w:w="2605"/>
          </w:tcPr>
          <w:p>
            <w:pPr>
              <w:spacing w:before="20" w:after="20" w:line="252" w:lineRule="auto"/>
            </w:pPr>
            <w:r>
              <w:rPr>
                <w:b/>
                <w:color w:val="2D3748"/>
                <w:sz w:val="17"/>
              </w:rPr>
              <w:t>Non-Questionnaire:</w:t>
            </w:r>
            <w:r>
              <w:rPr>
                <w:color w:val="2D3748"/>
                <w:sz w:val="17"/>
              </w:rPr>
              <w:t xml:space="preserve"> Domain Unit Suite (</w:t>
            </w:r>
            <w:r>
              <w:rPr>
                <w:rFonts w:ascii="Consolas" w:hAnsi="Consolas" w:cs="Consolas" w:eastAsia="Consolas"/>
                <w:b w:val="0"/>
                <w:i w:val="0"/>
                <w:color w:val="1F3A3D"/>
                <w:sz w:val="16"/>
              </w:rPr>
              <w:t>HeartManagerTest</w:t>
            </w:r>
            <w:r>
              <w:rPr>
                <w:color w:val="2D3748"/>
                <w:sz w:val="17"/>
              </w:rPr>
              <w:t xml:space="preserve">, </w:t>
            </w:r>
            <w:r>
              <w:rPr>
                <w:rFonts w:ascii="Consolas" w:hAnsi="Consolas" w:cs="Consolas" w:eastAsia="Consolas"/>
                <w:b w:val="0"/>
                <w:i w:val="0"/>
                <w:color w:val="1F3A3D"/>
                <w:sz w:val="16"/>
              </w:rPr>
              <w:t>StarCalculatorTest</w:t>
            </w:r>
            <w:r>
              <w:rPr>
                <w:color w:val="2D3748"/>
                <w:sz w:val="17"/>
              </w:rPr>
              <w:t xml:space="preserve">, </w:t>
            </w:r>
            <w:r>
              <w:rPr>
                <w:rFonts w:ascii="Consolas" w:hAnsi="Consolas" w:cs="Consolas" w:eastAsia="Consolas"/>
                <w:b w:val="0"/>
                <w:i w:val="0"/>
                <w:color w:val="1F3A3D"/>
                <w:sz w:val="16"/>
              </w:rPr>
              <w:t>StreakTrackerTest</w:t>
            </w:r>
            <w:r>
              <w:rPr>
                <w:color w:val="2D3748"/>
                <w:sz w:val="17"/>
              </w:rPr>
              <w:t>) + Child Behavioral Observation &amp; Exit Choice (</w:t>
            </w:r>
            <w:r>
              <w:rPr>
                <w:rFonts w:ascii="Consolas" w:hAnsi="Consolas" w:cs="Consolas" w:eastAsia="Consolas"/>
                <w:b w:val="0"/>
                <w:i w:val="0"/>
                <w:color w:val="1F3A3D"/>
                <w:sz w:val="16"/>
              </w:rPr>
              <w:t>Instrument B</w:t>
            </w:r>
            <w:r>
              <w:rPr>
                <w:color w:val="2D3748"/>
                <w:sz w:val="17"/>
              </w:rPr>
              <w:t xml:space="preserve"> &amp; </w:t>
            </w:r>
            <w:r>
              <w:rPr>
                <w:rFonts w:ascii="Consolas" w:hAnsi="Consolas" w:cs="Consolas" w:eastAsia="Consolas"/>
                <w:b w:val="0"/>
                <w:i w:val="0"/>
                <w:color w:val="1F3A3D"/>
                <w:sz w:val="16"/>
              </w:rPr>
              <w:t>Instrument E</w:t>
            </w:r>
            <w:r>
              <w:rPr>
                <w:color w:val="2D3748"/>
                <w:sz w:val="17"/>
              </w:rPr>
              <w:t xml:space="preserve"> Part E1).</w:t>
            </w:r>
          </w:p>
        </w:tc>
        <w:tc>
          <w:tcPr>
            <w:tcW w:type="dxa" w:w="1433"/>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Section B1 (Affective &amp; Heart-Refill Observation);</w:t>
            </w:r>
            <w:r>
              <w:br/>
            </w:r>
            <w:r>
              <w:rPr>
                <w:rFonts w:ascii="Consolas" w:hAnsi="Consolas" w:cs="Consolas" w:eastAsia="Consolas"/>
                <w:b w:val="0"/>
                <w:i w:val="0"/>
                <w:color w:val="1F3A3D"/>
                <w:sz w:val="16"/>
              </w:rPr>
              <w:t>Instrument E</w:t>
            </w:r>
            <w:r>
              <w:rPr>
                <w:color w:val="2D3748"/>
                <w:sz w:val="17"/>
              </w:rPr>
              <w:t xml:space="preserve"> Items </w:t>
            </w:r>
            <w:r>
              <w:rPr>
                <w:rFonts w:ascii="Consolas" w:hAnsi="Consolas" w:cs="Consolas" w:eastAsia="Consolas"/>
                <w:b w:val="0"/>
                <w:i w:val="0"/>
                <w:color w:val="1F3A3D"/>
                <w:sz w:val="16"/>
              </w:rPr>
              <w:t>E1-01</w:t>
            </w:r>
            <w:r>
              <w:rPr>
                <w:color w:val="2D3748"/>
                <w:sz w:val="17"/>
              </w:rPr>
              <w:t>..</w:t>
            </w:r>
            <w:r>
              <w:rPr>
                <w:rFonts w:ascii="Consolas" w:hAnsi="Consolas" w:cs="Consolas" w:eastAsia="Consolas"/>
                <w:b w:val="0"/>
                <w:i w:val="0"/>
                <w:color w:val="1F3A3D"/>
                <w:sz w:val="16"/>
              </w:rPr>
              <w:t>E1-03</w:t>
            </w:r>
            <w:r>
              <w:rPr>
                <w:color w:val="2D3748"/>
                <w:sz w:val="17"/>
              </w:rPr>
              <w:t xml:space="preserve"> (Smileyometer &amp; Voluntary Replay Prompt).</w:t>
            </w:r>
          </w:p>
        </w:tc>
        <w:tc>
          <w:tcPr>
            <w:tcW w:type="dxa" w:w="1350"/>
          </w:tcPr>
          <w:p>
            <w:pPr>
              <w:spacing w:before="20" w:after="20" w:line="252" w:lineRule="auto"/>
            </w:pPr>
            <w:r>
              <w:rPr>
                <w:color w:val="2D3748"/>
                <w:sz w:val="17"/>
              </w:rPr>
              <w:t>Rule Compliance = Passed State Transitions / Total Tested × 100%</w:t>
            </w:r>
            <w:r>
              <w:br/>
            </w:r>
            <w:r>
              <w:rPr>
                <w:color w:val="2D3748"/>
                <w:sz w:val="17"/>
              </w:rPr>
              <w:t>Replay Rate = Learners Choosing Another Letter / N_(children)</w:t>
            </w:r>
          </w:p>
        </w:tc>
        <w:tc>
          <w:tcPr>
            <w:tcW w:type="dxa" w:w="1517"/>
          </w:tcPr>
          <w:p>
            <w:pPr>
              <w:spacing w:before="20" w:after="20" w:line="252" w:lineRule="auto"/>
            </w:pPr>
            <w:r>
              <w:rPr>
                <w:b/>
                <w:color w:val="2D3748"/>
                <w:sz w:val="17"/>
              </w:rPr>
              <w:t>100% mathematical &amp; state compliance</w:t>
            </w:r>
            <w:r>
              <w:rPr>
                <w:color w:val="2D3748"/>
                <w:sz w:val="17"/>
              </w:rPr>
              <w:t xml:space="preserve"> across all heart/star/streak rules;</w:t>
            </w:r>
            <w:r>
              <w:br/>
            </w:r>
            <w:r>
              <w:rPr>
                <w:b/>
                <w:color w:val="2D3748"/>
                <w:sz w:val="17"/>
              </w:rPr>
              <w:t>0%</w:t>
            </w:r>
            <w:r>
              <w:rPr>
                <w:color w:val="2D3748"/>
                <w:sz w:val="17"/>
              </w:rPr>
              <w:t xml:space="preserve"> Say It heart deductions;</w:t>
            </w:r>
            <w:r>
              <w:br/>
            </w:r>
            <w:r>
              <w:rPr>
                <w:b/>
                <w:color w:val="2D3748"/>
                <w:sz w:val="17"/>
              </w:rPr>
              <w:t>≥ 80.0%</w:t>
            </w:r>
            <w:r>
              <w:rPr>
                <w:color w:val="2D3748"/>
                <w:sz w:val="17"/>
              </w:rPr>
              <w:t xml:space="preserve"> positive child affect / voluntary replay intent.</w:t>
            </w:r>
          </w:p>
        </w:tc>
      </w:tr>
      <w:tr>
        <w:tc>
          <w:tcPr>
            <w:tcW w:type="dxa" w:w="1266"/>
            <w:shd w:val="clear" w:color="auto" w:fill="F3F6F8"/>
          </w:tcPr>
          <w:p>
            <w:pPr>
              <w:spacing w:before="20" w:after="20" w:line="252" w:lineRule="auto"/>
            </w:pPr>
            <w:r>
              <w:rPr>
                <w:b/>
                <w:color w:val="2D3748"/>
                <w:sz w:val="17"/>
              </w:rPr>
              <w:t>SMART-06</w:t>
            </w:r>
            <w:r>
              <w:rPr>
                <w:color w:val="2D3748"/>
                <w:sz w:val="17"/>
              </w:rPr>
              <w:t xml:space="preserve"> </w:t>
            </w:r>
            <w:r>
              <w:rPr>
                <w:i/>
                <w:color w:val="2D3748"/>
                <w:sz w:val="17"/>
              </w:rPr>
              <w:t>(Specific Obj. 5 — Profiles &amp; Offline Persistence)</w:t>
            </w:r>
          </w:p>
        </w:tc>
        <w:tc>
          <w:tcPr>
            <w:tcW w:type="dxa" w:w="1768"/>
            <w:shd w:val="clear" w:color="auto" w:fill="F3F6F8"/>
          </w:tcPr>
          <w:p>
            <w:pPr>
              <w:spacing w:before="20" w:after="20" w:line="252" w:lineRule="auto"/>
            </w:pPr>
            <w:r>
              <w:rPr>
                <w:b/>
                <w:color w:val="2D3748"/>
                <w:sz w:val="17"/>
              </w:rPr>
              <w:t>Multi-Profile Management, Arithmetic Gate &amp; 100% Offline Persistence:</w:t>
            </w:r>
            <w:r>
              <w:rPr>
                <w:color w:val="2D3748"/>
                <w:sz w:val="17"/>
              </w:rPr>
              <w:t xml:space="preserve"> </w:t>
            </w:r>
            <w:r>
              <w:rPr>
                <w:i/>
                <w:color w:val="2D3748"/>
                <w:sz w:val="17"/>
              </w:rPr>
              <w:t xml:space="preserve">"Support up to 6 local learner profiles on a single shared device with avatar-first child onboarding, a randomized single-digit arithmetic gate protecting the Parent Zone, and </w:t>
            </w:r>
            <w:r>
              <w:rPr>
                <w:i/>
                <w:color w:val="2D3748"/>
                <w:sz w:val="17"/>
              </w:rPr>
              <w:t>100%</w:t>
            </w:r>
            <w:r>
              <w:rPr>
                <w:i/>
                <w:color w:val="2D3748"/>
                <w:sz w:val="17"/>
              </w:rPr>
              <w:t xml:space="preserve"> offline SQLite/Room data persistence across app restarts without internet connectivity."</w:t>
            </w:r>
          </w:p>
        </w:tc>
        <w:tc>
          <w:tcPr>
            <w:tcW w:type="dxa" w:w="1433"/>
            <w:shd w:val="clear" w:color="auto" w:fill="F3F6F8"/>
          </w:tcPr>
          <w:p>
            <w:pPr>
              <w:spacing w:before="20" w:after="20" w:line="252" w:lineRule="auto"/>
            </w:pPr>
            <w:r>
              <w:rPr>
                <w:color w:val="2D3748"/>
                <w:sz w:val="17"/>
              </w:rPr>
              <w:t>Module 5: Profile &amp; Session Management (</w:t>
            </w:r>
            <w:r>
              <w:rPr>
                <w:rFonts w:ascii="Consolas" w:hAnsi="Consolas" w:cs="Consolas" w:eastAsia="Consolas"/>
                <w:b w:val="0"/>
                <w:i w:val="0"/>
                <w:color w:val="1F3A3D"/>
                <w:sz w:val="16"/>
              </w:rPr>
              <w:t>FR-10</w:t>
            </w:r>
            <w:r>
              <w:rPr>
                <w:color w:val="2D3748"/>
                <w:sz w:val="17"/>
              </w:rPr>
              <w:t xml:space="preserve">, </w:t>
            </w:r>
            <w:r>
              <w:rPr>
                <w:rFonts w:ascii="Consolas" w:hAnsi="Consolas" w:cs="Consolas" w:eastAsia="Consolas"/>
                <w:b w:val="0"/>
                <w:i w:val="0"/>
                <w:color w:val="1F3A3D"/>
                <w:sz w:val="16"/>
              </w:rPr>
              <w:t>FR-11</w:t>
            </w:r>
            <w:r>
              <w:rPr>
                <w:color w:val="2D3748"/>
                <w:sz w:val="17"/>
              </w:rPr>
              <w:t>) &amp; Offline Persistence (</w:t>
            </w:r>
            <w:r>
              <w:rPr>
                <w:rFonts w:ascii="Consolas" w:hAnsi="Consolas" w:cs="Consolas" w:eastAsia="Consolas"/>
                <w:b w:val="0"/>
                <w:i w:val="0"/>
                <w:color w:val="1F3A3D"/>
                <w:sz w:val="16"/>
              </w:rPr>
              <w:t>NFR-Off-01</w:t>
            </w:r>
            <w:r>
              <w:rPr>
                <w:color w:val="2D3748"/>
                <w:sz w:val="17"/>
              </w:rPr>
              <w:t xml:space="preserve">, </w:t>
            </w:r>
            <w:r>
              <w:rPr>
                <w:rFonts w:ascii="Consolas" w:hAnsi="Consolas" w:cs="Consolas" w:eastAsia="Consolas"/>
                <w:b w:val="0"/>
                <w:i w:val="0"/>
                <w:color w:val="1F3A3D"/>
                <w:sz w:val="16"/>
              </w:rPr>
              <w:t>NFR-Off-02</w:t>
            </w:r>
            <w:r>
              <w:rPr>
                <w:color w:val="2D3748"/>
                <w:sz w:val="17"/>
              </w:rPr>
              <w:t xml:space="preserve">, </w:t>
            </w:r>
            <w:r>
              <w:rPr>
                <w:rFonts w:ascii="Consolas" w:hAnsi="Consolas" w:cs="Consolas" w:eastAsia="Consolas"/>
                <w:b w:val="0"/>
                <w:i w:val="0"/>
                <w:color w:val="1F3A3D"/>
                <w:sz w:val="16"/>
              </w:rPr>
              <w:t>NFR-Sec-01</w:t>
            </w:r>
            <w:r>
              <w:rPr>
                <w:color w:val="2D3748"/>
                <w:sz w:val="17"/>
              </w:rPr>
              <w:t>..</w:t>
            </w:r>
            <w:r>
              <w:rPr>
                <w:rFonts w:ascii="Consolas" w:hAnsi="Consolas" w:cs="Consolas" w:eastAsia="Consolas"/>
                <w:b w:val="0"/>
                <w:i w:val="0"/>
                <w:color w:val="1F3A3D"/>
                <w:sz w:val="16"/>
              </w:rPr>
              <w:t>03</w:t>
            </w:r>
            <w:r>
              <w:rPr>
                <w:color w:val="2D3748"/>
                <w:sz w:val="17"/>
              </w:rPr>
              <w:t>)</w:t>
            </w:r>
          </w:p>
        </w:tc>
        <w:tc>
          <w:tcPr>
            <w:tcW w:type="dxa" w:w="2019"/>
            <w:shd w:val="clear" w:color="auto" w:fill="F3F6F8"/>
          </w:tcPr>
          <w:p>
            <w:pPr>
              <w:spacing w:before="20" w:after="20" w:line="252" w:lineRule="auto"/>
            </w:pPr>
            <w:r>
              <w:rPr>
                <w:color w:val="2D3748"/>
                <w:sz w:val="17"/>
              </w:rPr>
              <w:t>1. Airplane-mode module operability (</w:t>
            </w:r>
            <w:r>
              <w:rPr>
                <w:color w:val="2D3748"/>
                <w:sz w:val="17"/>
              </w:rPr>
              <w:t>4/4</w:t>
            </w:r>
            <w:r>
              <w:rPr>
                <w:color w:val="2D3748"/>
                <w:sz w:val="17"/>
              </w:rPr>
              <w:t xml:space="preserve"> modules: Hear It, Say It, Find It, Blend It + PDF Export).</w:t>
            </w:r>
            <w:r>
              <w:br/>
            </w:r>
            <w:r>
              <w:rPr>
                <w:color w:val="2D3748"/>
                <w:sz w:val="17"/>
              </w:rPr>
              <w:t>2. Force-close persistence reliability (</w:t>
            </w:r>
            <w:r>
              <w:rPr>
                <w:color w:val="2D3748"/>
                <w:sz w:val="17"/>
              </w:rPr>
              <w:t>20/20</w:t>
            </w:r>
            <w:r>
              <w:rPr>
                <w:color w:val="2D3748"/>
                <w:sz w:val="17"/>
              </w:rPr>
              <w:t xml:space="preserve"> cycles with 0 data loss).</w:t>
            </w:r>
            <w:r>
              <w:br/>
            </w:r>
            <w:r>
              <w:rPr>
                <w:color w:val="2D3748"/>
                <w:sz w:val="17"/>
              </w:rPr>
              <w:t>3. Parent gate child-blocking vs. adult-entry success rate.</w:t>
            </w:r>
          </w:p>
        </w:tc>
        <w:tc>
          <w:tcPr>
            <w:tcW w:type="dxa" w:w="2605"/>
            <w:shd w:val="clear" w:color="auto" w:fill="F3F6F8"/>
          </w:tcPr>
          <w:p>
            <w:pPr>
              <w:spacing w:before="20" w:after="20" w:line="252" w:lineRule="auto"/>
            </w:pPr>
            <w:r>
              <w:rPr>
                <w:b/>
                <w:color w:val="2D3748"/>
                <w:sz w:val="17"/>
              </w:rPr>
              <w:t>Non-Questionnaire:</w:t>
            </w:r>
            <w:r>
              <w:rPr>
                <w:color w:val="2D3748"/>
                <w:sz w:val="17"/>
              </w:rPr>
              <w:t xml:space="preserve"> 20-Cycle Force-Close Persistence Test in Airplane Mode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D-05</w:t>
            </w:r>
            <w:r>
              <w:rPr>
                <w:color w:val="2D3748"/>
                <w:sz w:val="17"/>
              </w:rPr>
              <w:t xml:space="preserve">, </w:t>
            </w:r>
            <w:r>
              <w:rPr>
                <w:rFonts w:ascii="Consolas" w:hAnsi="Consolas" w:cs="Consolas" w:eastAsia="Consolas"/>
                <w:b w:val="0"/>
                <w:i w:val="0"/>
                <w:color w:val="1F3A3D"/>
                <w:sz w:val="16"/>
              </w:rPr>
              <w:t>D-06</w:t>
            </w:r>
            <w:r>
              <w:rPr>
                <w:color w:val="2D3748"/>
                <w:sz w:val="17"/>
              </w:rPr>
              <w:t>) + AndroidManifest Static Privacy Check (</w:t>
            </w:r>
            <w:r>
              <w:rPr>
                <w:rFonts w:ascii="Consolas" w:hAnsi="Consolas" w:cs="Consolas" w:eastAsia="Consolas"/>
                <w:b w:val="0"/>
                <w:i w:val="0"/>
                <w:color w:val="1F3A3D"/>
                <w:sz w:val="16"/>
              </w:rPr>
              <w:t>ManifestPrivacyTest</w:t>
            </w:r>
            <w:r>
              <w:rPr>
                <w:color w:val="2D3748"/>
                <w:sz w:val="17"/>
              </w:rPr>
              <w:t>).</w:t>
            </w:r>
          </w:p>
        </w:tc>
        <w:tc>
          <w:tcPr>
            <w:tcW w:type="dxa" w:w="1433"/>
            <w:shd w:val="clear" w:color="auto" w:fill="F3F6F8"/>
          </w:tcPr>
          <w:p>
            <w:pPr>
              <w:spacing w:before="20" w:after="20" w:line="252" w:lineRule="auto"/>
            </w:pPr>
            <w:r>
              <w:rPr>
                <w:rFonts w:ascii="Consolas" w:hAnsi="Consolas" w:cs="Consolas" w:eastAsia="Consolas"/>
                <w:b w:val="0"/>
                <w:i w:val="0"/>
                <w:color w:val="1F3A3D"/>
                <w:sz w:val="16"/>
              </w:rPr>
              <w:t>Instrument D</w:t>
            </w:r>
            <w:r>
              <w:rPr>
                <w:color w:val="2D3748"/>
                <w:sz w:val="17"/>
              </w:rPr>
              <w:t xml:space="preserve"> Items </w:t>
            </w:r>
            <w:r>
              <w:rPr>
                <w:rFonts w:ascii="Consolas" w:hAnsi="Consolas" w:cs="Consolas" w:eastAsia="Consolas"/>
                <w:b w:val="0"/>
                <w:i w:val="0"/>
                <w:color w:val="1F3A3D"/>
                <w:sz w:val="16"/>
              </w:rPr>
              <w:t>D-05</w:t>
            </w:r>
            <w:r>
              <w:rPr>
                <w:color w:val="2D3748"/>
                <w:sz w:val="17"/>
              </w:rPr>
              <w:t xml:space="preserve"> (20× Force-Close SQLite check), </w:t>
            </w:r>
            <w:r>
              <w:rPr>
                <w:rFonts w:ascii="Consolas" w:hAnsi="Consolas" w:cs="Consolas" w:eastAsia="Consolas"/>
                <w:b w:val="0"/>
                <w:i w:val="0"/>
                <w:color w:val="1F3A3D"/>
                <w:sz w:val="16"/>
              </w:rPr>
              <w:t>D-06</w:t>
            </w:r>
            <w:r>
              <w:rPr>
                <w:color w:val="2D3748"/>
                <w:sz w:val="17"/>
              </w:rPr>
              <w:t xml:space="preserve"> (Airplane Mode 4/4 modules), </w:t>
            </w:r>
            <w:r>
              <w:rPr>
                <w:rFonts w:ascii="Consolas" w:hAnsi="Consolas" w:cs="Consolas" w:eastAsia="Consolas"/>
                <w:b w:val="0"/>
                <w:i w:val="0"/>
                <w:color w:val="1F3A3D"/>
                <w:sz w:val="16"/>
              </w:rPr>
              <w:t>D-11</w:t>
            </w:r>
            <w:r>
              <w:rPr>
                <w:color w:val="2D3748"/>
                <w:sz w:val="17"/>
              </w:rPr>
              <w:t xml:space="preserve"> (Zero network permissions).</w:t>
            </w:r>
          </w:p>
        </w:tc>
        <w:tc>
          <w:tcPr>
            <w:tcW w:type="dxa" w:w="1350"/>
            <w:shd w:val="clear" w:color="auto" w:fill="F3F6F8"/>
          </w:tcPr>
          <w:p>
            <w:pPr>
              <w:spacing w:before="20" w:after="20" w:line="252" w:lineRule="auto"/>
            </w:pPr>
            <w:r>
              <w:rPr>
                <w:color w:val="2D3748"/>
                <w:sz w:val="17"/>
              </w:rPr>
              <w:t>Persistence Rate = Intact DB Cycles / 20 × 100%</w:t>
            </w:r>
            <w:r>
              <w:br/>
            </w:r>
            <w:r>
              <w:rPr>
                <w:color w:val="2D3748"/>
                <w:sz w:val="17"/>
              </w:rPr>
              <w:t>Offline Operability = Working Modules / 4 × 100%</w:t>
            </w:r>
          </w:p>
        </w:tc>
        <w:tc>
          <w:tcPr>
            <w:tcW w:type="dxa" w:w="1517"/>
            <w:shd w:val="clear" w:color="auto" w:fill="F3F6F8"/>
          </w:tcPr>
          <w:p>
            <w:pPr>
              <w:spacing w:before="20" w:after="20" w:line="252" w:lineRule="auto"/>
            </w:pPr>
            <w:r>
              <w:rPr>
                <w:b/>
                <w:color w:val="2D3748"/>
                <w:sz w:val="17"/>
              </w:rPr>
              <w:t>100% (20/20)</w:t>
            </w:r>
            <w:r>
              <w:rPr>
                <w:color w:val="2D3748"/>
                <w:sz w:val="17"/>
              </w:rPr>
              <w:t xml:space="preserve"> force-close cycles retain exact stars, hearts, and streaks;</w:t>
            </w:r>
            <w:r>
              <w:br/>
            </w:r>
            <w:r>
              <w:rPr>
                <w:b/>
                <w:color w:val="2D3748"/>
                <w:sz w:val="17"/>
              </w:rPr>
              <w:t>100% (4/4)</w:t>
            </w:r>
            <w:r>
              <w:rPr>
                <w:color w:val="2D3748"/>
                <w:sz w:val="17"/>
              </w:rPr>
              <w:t xml:space="preserve"> modules function in Airplane Mode;</w:t>
            </w:r>
            <w:r>
              <w:br/>
            </w:r>
            <w:r>
              <w:rPr>
                <w:b/>
                <w:color w:val="2D3748"/>
                <w:sz w:val="17"/>
              </w:rPr>
              <w:t>0</w:t>
            </w:r>
            <w:r>
              <w:rPr>
                <w:color w:val="2D3748"/>
                <w:sz w:val="17"/>
              </w:rPr>
              <w:t xml:space="preserve"> network permissions in </w:t>
            </w:r>
            <w:r>
              <w:rPr>
                <w:rFonts w:ascii="Consolas" w:hAnsi="Consolas" w:cs="Consolas" w:eastAsia="Consolas"/>
                <w:b w:val="0"/>
                <w:i w:val="0"/>
                <w:color w:val="1F3A3D"/>
                <w:sz w:val="16"/>
              </w:rPr>
              <w:t>AndroidManifest.​xml</w:t>
            </w:r>
            <w:r>
              <w:rPr>
                <w:color w:val="2D3748"/>
                <w:sz w:val="17"/>
              </w:rPr>
              <w:t>.</w:t>
            </w:r>
          </w:p>
        </w:tc>
      </w:tr>
      <w:tr>
        <w:tc>
          <w:tcPr>
            <w:tcW w:type="dxa" w:w="1266"/>
          </w:tcPr>
          <w:p>
            <w:pPr>
              <w:spacing w:before="20" w:after="20" w:line="252" w:lineRule="auto"/>
            </w:pPr>
            <w:r>
              <w:rPr>
                <w:b/>
                <w:color w:val="2D3748"/>
                <w:sz w:val="17"/>
              </w:rPr>
              <w:t>SMART-07</w:t>
            </w:r>
            <w:r>
              <w:rPr>
                <w:color w:val="2D3748"/>
                <w:sz w:val="17"/>
              </w:rPr>
              <w:t xml:space="preserve"> </w:t>
            </w:r>
            <w:r>
              <w:rPr>
                <w:i/>
                <w:color w:val="2D3748"/>
                <w:sz w:val="17"/>
              </w:rPr>
              <w:t>(Specific Obj. 6 — Parent Zone &amp; PDF Report)</w:t>
            </w:r>
          </w:p>
        </w:tc>
        <w:tc>
          <w:tcPr>
            <w:tcW w:type="dxa" w:w="1768"/>
          </w:tcPr>
          <w:p>
            <w:pPr>
              <w:spacing w:before="20" w:after="20" w:line="252" w:lineRule="auto"/>
            </w:pPr>
            <w:r>
              <w:rPr>
                <w:b/>
                <w:color w:val="2D3748"/>
                <w:sz w:val="17"/>
              </w:rPr>
              <w:t>Diagnostic Progress Analytics &amp; Offline PDF Report Generation:</w:t>
            </w:r>
            <w:r>
              <w:rPr>
                <w:color w:val="2D3748"/>
                <w:sz w:val="17"/>
              </w:rPr>
              <w:t xml:space="preserve"> </w:t>
            </w:r>
            <w:r>
              <w:rPr>
                <w:i/>
                <w:color w:val="2D3748"/>
                <w:sz w:val="17"/>
              </w:rPr>
              <w:t>"Provide parents and teachers with an offline dashboard categorizing each phoneme as Mastered (</w:t>
            </w:r>
            <w:r>
              <w:rPr>
                <w:rFonts w:ascii="Consolas" w:hAnsi="Consolas" w:cs="Consolas" w:eastAsia="Consolas"/>
                <w:b w:val="0"/>
                <w:i/>
                <w:color w:val="1F3A3D"/>
                <w:sz w:val="16"/>
              </w:rPr>
              <w:t>Green</w:t>
            </w:r>
            <w:r>
              <w:rPr>
                <w:i/>
                <w:color w:val="2D3748"/>
                <w:sz w:val="17"/>
              </w:rPr>
              <w:t xml:space="preserve"> </w:t>
            </w:r>
            <w:r>
              <w:rPr>
                <w:i/>
                <w:color w:val="2D3748"/>
                <w:sz w:val="17"/>
              </w:rPr>
              <w:t>≥ 80%</w:t>
            </w:r>
            <w:r>
              <w:rPr>
                <w:i/>
                <w:color w:val="2D3748"/>
                <w:sz w:val="17"/>
              </w:rPr>
              <w:t>), Developing (</w:t>
            </w:r>
            <w:r>
              <w:rPr>
                <w:rFonts w:ascii="Consolas" w:hAnsi="Consolas" w:cs="Consolas" w:eastAsia="Consolas"/>
                <w:b w:val="0"/>
                <w:i/>
                <w:color w:val="1F3A3D"/>
                <w:sz w:val="16"/>
              </w:rPr>
              <w:t>Yellow</w:t>
            </w:r>
            <w:r>
              <w:rPr>
                <w:i/>
                <w:color w:val="2D3748"/>
                <w:sz w:val="17"/>
              </w:rPr>
              <w:t xml:space="preserve"> </w:t>
            </w:r>
            <w:r>
              <w:rPr>
                <w:i/>
                <w:color w:val="2D3748"/>
                <w:sz w:val="17"/>
              </w:rPr>
              <w:t>60–79%</w:t>
            </w:r>
            <w:r>
              <w:rPr>
                <w:i/>
                <w:color w:val="2D3748"/>
                <w:sz w:val="17"/>
              </w:rPr>
              <w:t>), or At-Risk (</w:t>
            </w:r>
            <w:r>
              <w:rPr>
                <w:rFonts w:ascii="Consolas" w:hAnsi="Consolas" w:cs="Consolas" w:eastAsia="Consolas"/>
                <w:b w:val="0"/>
                <w:i/>
                <w:color w:val="1F3A3D"/>
                <w:sz w:val="16"/>
              </w:rPr>
              <w:t>Red/​Amber</w:t>
            </w:r>
            <w:r>
              <w:rPr>
                <w:i/>
                <w:color w:val="2D3748"/>
                <w:sz w:val="17"/>
              </w:rPr>
              <w:t xml:space="preserve"> </w:t>
            </w:r>
            <w:r>
              <w:rPr>
                <w:i/>
                <w:color w:val="2D3748"/>
                <w:sz w:val="17"/>
              </w:rPr>
              <w:t>&lt; 60%</w:t>
            </w:r>
            <w:r>
              <w:rPr>
                <w:i/>
                <w:color w:val="2D3748"/>
                <w:sz w:val="17"/>
              </w:rPr>
              <w:t xml:space="preserve"> or </w:t>
            </w:r>
            <w:r>
              <w:rPr>
                <w:i/>
                <w:color w:val="2D3748"/>
                <w:sz w:val="17"/>
              </w:rPr>
              <w:t>&gt; 3</w:t>
            </w:r>
            <w:r>
              <w:rPr>
                <w:i/>
                <w:color w:val="2D3748"/>
                <w:sz w:val="17"/>
              </w:rPr>
              <w:t xml:space="preserve"> failed attempts), 7-day retention tracking, and native A4 PDF progress report export."</w:t>
            </w:r>
          </w:p>
        </w:tc>
        <w:tc>
          <w:tcPr>
            <w:tcW w:type="dxa" w:w="1433"/>
          </w:tcPr>
          <w:p>
            <w:pPr>
              <w:spacing w:before="20" w:after="20" w:line="252" w:lineRule="auto"/>
            </w:pPr>
            <w:r>
              <w:rPr>
                <w:color w:val="2D3748"/>
                <w:sz w:val="17"/>
              </w:rPr>
              <w:t>Module 6: Progress Tracking &amp; PDF Reporting (</w:t>
            </w:r>
            <w:r>
              <w:rPr>
                <w:rFonts w:ascii="Consolas" w:hAnsi="Consolas" w:cs="Consolas" w:eastAsia="Consolas"/>
                <w:b w:val="0"/>
                <w:i w:val="0"/>
                <w:color w:val="1F3A3D"/>
                <w:sz w:val="16"/>
              </w:rPr>
              <w:t>FR-12</w:t>
            </w:r>
            <w:r>
              <w:rPr>
                <w:color w:val="2D3748"/>
                <w:sz w:val="17"/>
              </w:rPr>
              <w:t xml:space="preserve">, </w:t>
            </w:r>
            <w:r>
              <w:rPr>
                <w:rFonts w:ascii="Consolas" w:hAnsi="Consolas" w:cs="Consolas" w:eastAsia="Consolas"/>
                <w:b w:val="0"/>
                <w:i w:val="0"/>
                <w:color w:val="1F3A3D"/>
                <w:sz w:val="16"/>
              </w:rPr>
              <w:t>FR-13</w:t>
            </w:r>
            <w:r>
              <w:rPr>
                <w:color w:val="2D3748"/>
                <w:sz w:val="17"/>
              </w:rPr>
              <w:t>)</w:t>
            </w:r>
          </w:p>
        </w:tc>
        <w:tc>
          <w:tcPr>
            <w:tcW w:type="dxa" w:w="2019"/>
          </w:tcPr>
          <w:p>
            <w:pPr>
              <w:spacing w:before="20" w:after="20" w:line="252" w:lineRule="auto"/>
            </w:pPr>
            <w:r>
              <w:rPr>
                <w:color w:val="2D3748"/>
                <w:sz w:val="17"/>
              </w:rPr>
              <w:t xml:space="preserve">1. Classification parity between Room DB attempts, </w:t>
            </w:r>
            <w:r>
              <w:rPr>
                <w:rFonts w:ascii="Consolas" w:hAnsi="Consolas" w:cs="Consolas" w:eastAsia="Consolas"/>
                <w:b w:val="0"/>
                <w:i w:val="0"/>
                <w:color w:val="1F3A3D"/>
                <w:sz w:val="16"/>
              </w:rPr>
              <w:t>ParentDashboardScreen</w:t>
            </w:r>
            <w:r>
              <w:rPr>
                <w:color w:val="2D3748"/>
                <w:sz w:val="17"/>
              </w:rPr>
              <w:t>, and exported PDF (</w:t>
            </w:r>
            <w:r>
              <w:rPr>
                <w:rFonts w:ascii="Consolas" w:hAnsi="Consolas" w:cs="Consolas" w:eastAsia="Consolas"/>
                <w:b w:val="0"/>
                <w:i w:val="0"/>
                <w:color w:val="1F3A3D"/>
                <w:sz w:val="16"/>
              </w:rPr>
              <w:t>100\%</w:t>
            </w:r>
            <w:r>
              <w:rPr>
                <w:color w:val="2D3748"/>
                <w:sz w:val="17"/>
              </w:rPr>
              <w:t>).</w:t>
            </w:r>
            <w:r>
              <w:br/>
            </w:r>
            <w:r>
              <w:rPr>
                <w:color w:val="2D3748"/>
                <w:sz w:val="17"/>
              </w:rPr>
              <w:t>2. Caregiver task success rate in identifying a learner's weak phonemes and exporting the PDF.</w:t>
            </w:r>
            <w:r>
              <w:br/>
            </w:r>
            <w:r>
              <w:rPr>
                <w:color w:val="2D3748"/>
                <w:sz w:val="17"/>
              </w:rPr>
              <w:t>3. Stakeholder SUS &amp; TAM usefulness scores.</w:t>
            </w:r>
          </w:p>
        </w:tc>
        <w:tc>
          <w:tcPr>
            <w:tcW w:type="dxa" w:w="2605"/>
          </w:tcPr>
          <w:p>
            <w:pPr>
              <w:spacing w:before="20" w:after="20" w:line="252" w:lineRule="auto"/>
            </w:pPr>
            <w:r>
              <w:rPr>
                <w:b/>
                <w:color w:val="2D3748"/>
                <w:sz w:val="17"/>
              </w:rPr>
              <w:t>Non-Questionnaire:</w:t>
            </w:r>
            <w:r>
              <w:rPr>
                <w:color w:val="2D3748"/>
                <w:sz w:val="17"/>
              </w:rPr>
              <w:t xml:space="preserve"> Automated Calculation Tests (</w:t>
            </w:r>
            <w:r>
              <w:rPr>
                <w:rFonts w:ascii="Consolas" w:hAnsi="Consolas" w:cs="Consolas" w:eastAsia="Consolas"/>
                <w:b w:val="0"/>
                <w:i w:val="0"/>
                <w:color w:val="1F3A3D"/>
                <w:sz w:val="16"/>
              </w:rPr>
              <w:t>LetterStatusCalculatorTest</w:t>
            </w:r>
            <w:r>
              <w:rPr>
                <w:color w:val="2D3748"/>
                <w:sz w:val="17"/>
              </w:rPr>
              <w:t xml:space="preserve">, </w:t>
            </w:r>
            <w:r>
              <w:rPr>
                <w:rFonts w:ascii="Consolas" w:hAnsi="Consolas" w:cs="Consolas" w:eastAsia="Consolas"/>
                <w:b w:val="0"/>
                <w:i w:val="0"/>
                <w:color w:val="1F3A3D"/>
                <w:sz w:val="16"/>
              </w:rPr>
              <w:t>RetentionCalculatorTest</w:t>
            </w:r>
            <w:r>
              <w:rPr>
                <w:color w:val="2D3748"/>
                <w:sz w:val="17"/>
              </w:rPr>
              <w:t xml:space="preserve">, </w:t>
            </w:r>
            <w:r>
              <w:rPr>
                <w:rFonts w:ascii="Consolas" w:hAnsi="Consolas" w:cs="Consolas" w:eastAsia="Consolas"/>
                <w:b w:val="0"/>
                <w:i w:val="0"/>
                <w:color w:val="1F3A3D"/>
                <w:sz w:val="16"/>
              </w:rPr>
              <w:t>ParentDashboardViewModelTest</w:t>
            </w:r>
            <w:r>
              <w:rPr>
                <w:color w:val="2D3748"/>
                <w:sz w:val="17"/>
              </w:rPr>
              <w:t>) + Caregiver Task Walkthrough.</w:t>
            </w:r>
            <w:r>
              <w:br/>
            </w:r>
            <w:r>
              <w:rPr>
                <w:b/>
                <w:color w:val="2D3748"/>
                <w:sz w:val="17"/>
              </w:rPr>
              <w:t>Survey:</w:t>
            </w:r>
            <w:r>
              <w:rPr>
                <w:color w:val="2D3748"/>
                <w:sz w:val="17"/>
              </w:rPr>
              <w:t xml:space="preserve"> Stakeholder SUS &amp; TAM (</w:t>
            </w:r>
            <w:r>
              <w:rPr>
                <w:rFonts w:ascii="Consolas" w:hAnsi="Consolas" w:cs="Consolas" w:eastAsia="Consolas"/>
                <w:b w:val="0"/>
                <w:i w:val="0"/>
                <w:color w:val="1F3A3D"/>
                <w:sz w:val="16"/>
              </w:rPr>
              <w:t>Instrument E</w:t>
            </w:r>
            <w:r>
              <w:rPr>
                <w:color w:val="2D3748"/>
                <w:sz w:val="17"/>
              </w:rPr>
              <w:t xml:space="preserve"> Part E2).</w:t>
            </w:r>
          </w:p>
        </w:tc>
        <w:tc>
          <w:tcPr>
            <w:tcW w:type="dxa" w:w="1433"/>
          </w:tcPr>
          <w:p>
            <w:pPr>
              <w:spacing w:before="20" w:after="20" w:line="252" w:lineRule="auto"/>
            </w:pPr>
            <w:r>
              <w:rPr>
                <w:rFonts w:ascii="Consolas" w:hAnsi="Consolas" w:cs="Consolas" w:eastAsia="Consolas"/>
                <w:b w:val="0"/>
                <w:i w:val="0"/>
                <w:color w:val="1F3A3D"/>
                <w:sz w:val="16"/>
              </w:rPr>
              <w:t>Instrument D</w:t>
            </w:r>
            <w:r>
              <w:rPr>
                <w:color w:val="2D3748"/>
                <w:sz w:val="17"/>
              </w:rPr>
              <w:t xml:space="preserve"> Item </w:t>
            </w:r>
            <w:r>
              <w:rPr>
                <w:rFonts w:ascii="Consolas" w:hAnsi="Consolas" w:cs="Consolas" w:eastAsia="Consolas"/>
                <w:b w:val="0"/>
                <w:i w:val="0"/>
                <w:color w:val="1F3A3D"/>
                <w:sz w:val="16"/>
              </w:rPr>
              <w:t>D-12</w:t>
            </w:r>
            <w:r>
              <w:rPr>
                <w:color w:val="2D3748"/>
                <w:sz w:val="17"/>
              </w:rPr>
              <w:t xml:space="preserve"> (PDF generation &amp; palette parity);</w:t>
            </w:r>
            <w:r>
              <w:br/>
            </w:r>
            <w:r>
              <w:rPr>
                <w:rFonts w:ascii="Consolas" w:hAnsi="Consolas" w:cs="Consolas" w:eastAsia="Consolas"/>
                <w:b w:val="0"/>
                <w:i w:val="0"/>
                <w:color w:val="1F3A3D"/>
                <w:sz w:val="16"/>
              </w:rPr>
              <w:t>Instrument E</w:t>
            </w:r>
            <w:r>
              <w:rPr>
                <w:color w:val="2D3748"/>
                <w:sz w:val="17"/>
              </w:rPr>
              <w:t xml:space="preserve"> Part E2 (</w:t>
            </w:r>
            <w:r>
              <w:rPr>
                <w:rFonts w:ascii="Consolas" w:hAnsi="Consolas" w:cs="Consolas" w:eastAsia="Consolas"/>
                <w:b w:val="0"/>
                <w:i w:val="0"/>
                <w:color w:val="1F3A3D"/>
                <w:sz w:val="16"/>
              </w:rPr>
              <w:t>SUS-01</w:t>
            </w:r>
            <w:r>
              <w:rPr>
                <w:color w:val="2D3748"/>
                <w:sz w:val="17"/>
              </w:rPr>
              <w:t>..</w:t>
            </w:r>
            <w:r>
              <w:rPr>
                <w:rFonts w:ascii="Consolas" w:hAnsi="Consolas" w:cs="Consolas" w:eastAsia="Consolas"/>
                <w:b w:val="0"/>
                <w:i w:val="0"/>
                <w:color w:val="1F3A3D"/>
                <w:sz w:val="16"/>
              </w:rPr>
              <w:t>10</w:t>
            </w:r>
            <w:r>
              <w:rPr>
                <w:color w:val="2D3748"/>
                <w:sz w:val="17"/>
              </w:rPr>
              <w:t xml:space="preserve">, </w:t>
            </w:r>
            <w:r>
              <w:rPr>
                <w:rFonts w:ascii="Consolas" w:hAnsi="Consolas" w:cs="Consolas" w:eastAsia="Consolas"/>
                <w:b w:val="0"/>
                <w:i w:val="0"/>
                <w:color w:val="1F3A3D"/>
                <w:sz w:val="16"/>
              </w:rPr>
              <w:t>TAM-PU1</w:t>
            </w:r>
            <w:r>
              <w:rPr>
                <w:color w:val="2D3748"/>
                <w:sz w:val="17"/>
              </w:rPr>
              <w:t>..</w:t>
            </w:r>
            <w:r>
              <w:rPr>
                <w:rFonts w:ascii="Consolas" w:hAnsi="Consolas" w:cs="Consolas" w:eastAsia="Consolas"/>
                <w:b w:val="0"/>
                <w:i w:val="0"/>
                <w:color w:val="1F3A3D"/>
                <w:sz w:val="16"/>
              </w:rPr>
              <w:t>PU4</w:t>
            </w:r>
            <w:r>
              <w:rPr>
                <w:color w:val="2D3748"/>
                <w:sz w:val="17"/>
              </w:rPr>
              <w:t xml:space="preserve">, </w:t>
            </w:r>
            <w:r>
              <w:rPr>
                <w:rFonts w:ascii="Consolas" w:hAnsi="Consolas" w:cs="Consolas" w:eastAsia="Consolas"/>
                <w:b w:val="0"/>
                <w:i w:val="0"/>
                <w:color w:val="1F3A3D"/>
                <w:sz w:val="16"/>
              </w:rPr>
              <w:t>TAM-PEOU1</w:t>
            </w:r>
            <w:r>
              <w:rPr>
                <w:color w:val="2D3748"/>
                <w:sz w:val="17"/>
              </w:rPr>
              <w:t>..</w:t>
            </w:r>
            <w:r>
              <w:rPr>
                <w:rFonts w:ascii="Consolas" w:hAnsi="Consolas" w:cs="Consolas" w:eastAsia="Consolas"/>
                <w:b w:val="0"/>
                <w:i w:val="0"/>
                <w:color w:val="1F3A3D"/>
                <w:sz w:val="16"/>
              </w:rPr>
              <w:t>PEOU4</w:t>
            </w:r>
            <w:r>
              <w:rPr>
                <w:color w:val="2D3748"/>
                <w:sz w:val="17"/>
              </w:rPr>
              <w:t>).</w:t>
            </w:r>
          </w:p>
        </w:tc>
        <w:tc>
          <w:tcPr>
            <w:tcW w:type="dxa" w:w="1350"/>
          </w:tcPr>
          <w:p>
            <w:pPr>
              <w:spacing w:before="20" w:after="20" w:line="252" w:lineRule="auto"/>
            </w:pPr>
            <w:r>
              <w:rPr>
                <w:color w:val="2D3748"/>
                <w:sz w:val="17"/>
              </w:rPr>
              <w:t>SUS = 2.5 × Σ Adjusted Item Scores in [0, 100]</w:t>
            </w:r>
            <w:r>
              <w:br/>
            </w:r>
            <w:r>
              <w:rPr>
                <w:color w:val="2D3748"/>
                <w:sz w:val="17"/>
              </w:rPr>
              <w:t>TAM Mean = 1/k Σ xᵢ in [1, 5]</w:t>
            </w:r>
          </w:p>
        </w:tc>
        <w:tc>
          <w:tcPr>
            <w:tcW w:type="dxa" w:w="1517"/>
          </w:tcPr>
          <w:p>
            <w:pPr>
              <w:spacing w:before="20" w:after="20" w:line="252" w:lineRule="auto"/>
            </w:pPr>
            <w:r>
              <w:rPr>
                <w:b/>
                <w:color w:val="2D3748"/>
                <w:sz w:val="17"/>
              </w:rPr>
              <w:t>100%</w:t>
            </w:r>
            <w:r>
              <w:rPr>
                <w:color w:val="2D3748"/>
                <w:sz w:val="17"/>
              </w:rPr>
              <w:t xml:space="preserve"> dashboard-to-PDF metric parity;</w:t>
            </w:r>
            <w:r>
              <w:br/>
            </w:r>
            <w:r>
              <w:rPr>
                <w:b/>
                <w:color w:val="2D3748"/>
                <w:sz w:val="17"/>
              </w:rPr>
              <w:t>100%</w:t>
            </w:r>
            <w:r>
              <w:rPr>
                <w:color w:val="2D3748"/>
                <w:sz w:val="17"/>
              </w:rPr>
              <w:t xml:space="preserve"> of parents/teachers successfully export &amp; interpret PDF report;</w:t>
            </w:r>
            <w:r>
              <w:br/>
            </w:r>
            <w:r>
              <w:rPr>
                <w:b/>
                <w:color w:val="2D3748"/>
                <w:sz w:val="17"/>
              </w:rPr>
              <w:t xml:space="preserve">Mean SUS </w:t>
            </w:r>
            <w:r>
              <w:rPr>
                <w:b/>
                <w:color w:val="2D3748"/>
                <w:sz w:val="17"/>
              </w:rPr>
              <w:t>≥ 75.0</w:t>
            </w:r>
            <w:r>
              <w:rPr>
                <w:color w:val="2D3748"/>
                <w:sz w:val="17"/>
              </w:rPr>
              <w:t xml:space="preserve"> ("Good" to "Excellent");</w:t>
            </w:r>
            <w:r>
              <w:br/>
            </w:r>
            <w:r>
              <w:rPr>
                <w:b/>
                <w:color w:val="2D3748"/>
                <w:sz w:val="17"/>
              </w:rPr>
              <w:t xml:space="preserve">Mean TAM </w:t>
            </w:r>
            <w:r>
              <w:rPr>
                <w:b/>
                <w:color w:val="2D3748"/>
                <w:sz w:val="17"/>
              </w:rPr>
              <w:t>≥ 4.00 / 5.00</w:t>
            </w:r>
            <w:r>
              <w:rPr>
                <w:color w:val="2D3748"/>
                <w:sz w:val="17"/>
              </w:rPr>
              <w:t>.</w:t>
            </w:r>
          </w:p>
        </w:tc>
      </w:tr>
    </w:tbl>
    <w:p>
      <w:pPr>
        <w:spacing w:after="40" w:before="0" w:line="240" w:lineRule="auto"/>
      </w:pPr>
      <w:r>
        <w:rPr>
          <w:sz w:val="8"/>
        </w:rPr>
      </w:r>
    </w:p>
    <w:p>
      <w:pPr>
        <w:sectPr>
          <w:pgSz w:w="15840" w:h="12240" w:orient="landscape"/>
          <w:pgMar w:top="1224" w:right="1224" w:bottom="1224" w:left="1224" w:header="576" w:footer="576" w:gutter="0"/>
          <w:cols w:space="720"/>
          <w:docGrid w:linePitch="360"/>
        </w:sectPr>
      </w:pPr>
    </w:p>
    <w:p>
      <w:pPr>
        <w:pStyle w:val="Heading1"/>
      </w:pPr>
      <w:r>
        <w:rPr>
          <w:sz w:val="30"/>
        </w:rPr>
        <w:t xml:space="preserve">3. Part B — Detailed Operational Sub-Objectives Matrix (Post-MVP Refactored Requirements </w:t>
      </w:r>
      <w:r>
        <w:rPr>
          <w:rFonts w:ascii="Consolas" w:hAnsi="Consolas" w:cs="Consolas" w:eastAsia="Consolas"/>
          <w:b w:val="0"/>
          <w:i w:val="0"/>
          <w:color w:val="1F3A3D"/>
          <w:sz w:val="29"/>
        </w:rPr>
        <w:t>HI</w:t>
      </w:r>
      <w:r>
        <w:rPr>
          <w:sz w:val="30"/>
        </w:rPr>
        <w:t xml:space="preserve">, </w:t>
      </w:r>
      <w:r>
        <w:rPr>
          <w:rFonts w:ascii="Consolas" w:hAnsi="Consolas" w:cs="Consolas" w:eastAsia="Consolas"/>
          <w:b w:val="0"/>
          <w:i w:val="0"/>
          <w:color w:val="1F3A3D"/>
          <w:sz w:val="29"/>
        </w:rPr>
        <w:t>SI</w:t>
      </w:r>
      <w:r>
        <w:rPr>
          <w:sz w:val="30"/>
        </w:rPr>
        <w:t xml:space="preserve">, </w:t>
      </w:r>
      <w:r>
        <w:rPr>
          <w:rFonts w:ascii="Consolas" w:hAnsi="Consolas" w:cs="Consolas" w:eastAsia="Consolas"/>
          <w:b w:val="0"/>
          <w:i w:val="0"/>
          <w:color w:val="1F3A3D"/>
          <w:sz w:val="29"/>
        </w:rPr>
        <w:t>O3</w:t>
      </w:r>
      <w:r>
        <w:rPr>
          <w:sz w:val="30"/>
        </w:rPr>
        <w:t>–</w:t>
      </w:r>
      <w:r>
        <w:rPr>
          <w:rFonts w:ascii="Consolas" w:hAnsi="Consolas" w:cs="Consolas" w:eastAsia="Consolas"/>
          <w:b w:val="0"/>
          <w:i w:val="0"/>
          <w:color w:val="1F3A3D"/>
          <w:sz w:val="29"/>
        </w:rPr>
        <w:t>O6</w:t>
      </w:r>
      <w:r>
        <w:rPr>
          <w:sz w:val="30"/>
        </w:rPr>
        <w:t>)</w:t>
      </w:r>
    </w:p>
    <w:p>
      <w:pPr>
        <w:keepNext/>
      </w:pPr>
      <w:r>
        <w:rPr>
          <w:color w:val="2D3748"/>
          <w:sz w:val="20"/>
        </w:rPr>
        <w:t xml:space="preserve">To ensure complete traceability between the </w:t>
      </w:r>
      <w:r>
        <w:rPr>
          <w:b/>
          <w:color w:val="2D3748"/>
          <w:sz w:val="20"/>
        </w:rPr>
        <w:t>Weeks 1–2 MVP Validation Findings</w:t>
      </w:r>
      <w:r>
        <w:rPr>
          <w:color w:val="2D3748"/>
          <w:sz w:val="20"/>
        </w:rPr>
        <w:t xml:space="preserve"> and the </w:t>
      </w:r>
      <w:r>
        <w:rPr>
          <w:b/>
          <w:color w:val="2D3748"/>
          <w:sz w:val="20"/>
        </w:rPr>
        <w:t>Week 12 Final User Validation</w:t>
      </w:r>
      <w:r>
        <w:rPr>
          <w:color w:val="2D3748"/>
          <w:sz w:val="20"/>
        </w:rPr>
        <w:t xml:space="preserve">, the table below maps every granular operational sub-objective from </w:t>
      </w:r>
      <w:r>
        <w:rPr>
          <w:rFonts w:ascii="Consolas" w:hAnsi="Consolas" w:cs="Consolas" w:eastAsia="Consolas"/>
          <w:b w:val="0"/>
          <w:i w:val="0"/>
          <w:color w:val="1F3A3D"/>
          <w:sz w:val="19"/>
        </w:rPr>
        <w:t>docs/specs/hear-say-refactor.md</w:t>
      </w:r>
      <w:r>
        <w:rPr>
          <w:color w:val="2D3748"/>
          <w:sz w:val="20"/>
        </w:rPr>
        <w:t xml:space="preserve"> and </w:t>
      </w:r>
      <w:r>
        <w:rPr>
          <w:rFonts w:ascii="Consolas" w:hAnsi="Consolas" w:cs="Consolas" w:eastAsia="Consolas"/>
          <w:b w:val="0"/>
          <w:i w:val="0"/>
          <w:color w:val="1F3A3D"/>
          <w:sz w:val="19"/>
        </w:rPr>
        <w:t>docs/SRS_v3.0_Refactored.md</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488"/>
        <w:gridCol w:w="1841"/>
        <w:gridCol w:w="1492"/>
        <w:gridCol w:w="2015"/>
        <w:gridCol w:w="1287"/>
        <w:gridCol w:w="1666"/>
      </w:tblGrid>
      <w:tr>
        <w:trPr>
          <w:tblHeader w:val="true"/>
        </w:trPr>
        <w:tc>
          <w:tcPr>
            <w:tcW w:type="dxa" w:w="1488"/>
            <w:shd w:val="clear" w:color="auto" w:fill="1F3A3D"/>
          </w:tcPr>
          <w:p>
            <w:pPr>
              <w:spacing w:before="20" w:after="20" w:line="252" w:lineRule="auto"/>
              <w:jc w:val="left"/>
            </w:pPr>
            <w:r>
              <w:rPr>
                <w:b/>
                <w:color w:val="FFFFFF"/>
                <w:sz w:val="17"/>
              </w:rPr>
              <w:t>Sub-Objective ID</w:t>
            </w:r>
          </w:p>
        </w:tc>
        <w:tc>
          <w:tcPr>
            <w:tcW w:type="dxa" w:w="1841"/>
            <w:shd w:val="clear" w:color="auto" w:fill="1F3A3D"/>
          </w:tcPr>
          <w:p>
            <w:pPr>
              <w:spacing w:before="20" w:after="20" w:line="252" w:lineRule="auto"/>
              <w:jc w:val="left"/>
            </w:pPr>
            <w:r>
              <w:rPr>
                <w:b/>
                <w:color w:val="FFFFFF"/>
                <w:sz w:val="17"/>
              </w:rPr>
              <w:t>Operational Requirement &amp; Refactored Target</w:t>
            </w:r>
          </w:p>
        </w:tc>
        <w:tc>
          <w:tcPr>
            <w:tcW w:type="dxa" w:w="1493"/>
            <w:shd w:val="clear" w:color="auto" w:fill="1F3A3D"/>
          </w:tcPr>
          <w:p>
            <w:pPr>
              <w:spacing w:before="20" w:after="20" w:line="252" w:lineRule="auto"/>
              <w:jc w:val="left"/>
            </w:pPr>
            <w:r>
              <w:rPr>
                <w:b/>
                <w:color w:val="FFFFFF"/>
                <w:sz w:val="17"/>
              </w:rPr>
              <w:t>Primary Evidence Type</w:t>
            </w:r>
          </w:p>
        </w:tc>
        <w:tc>
          <w:tcPr>
            <w:tcW w:type="dxa" w:w="2015"/>
            <w:shd w:val="clear" w:color="auto" w:fill="1F3A3D"/>
          </w:tcPr>
          <w:p>
            <w:pPr>
              <w:spacing w:before="20" w:after="20" w:line="252" w:lineRule="auto"/>
              <w:jc w:val="left"/>
            </w:pPr>
            <w:r>
              <w:rPr>
                <w:b/>
                <w:color w:val="FFFFFF"/>
                <w:sz w:val="17"/>
              </w:rPr>
              <w:t>Instrument &amp; Item / Scenario Reference</w:t>
            </w:r>
          </w:p>
        </w:tc>
        <w:tc>
          <w:tcPr>
            <w:tcW w:type="dxa" w:w="1288"/>
            <w:shd w:val="clear" w:color="auto" w:fill="1F3A3D"/>
          </w:tcPr>
          <w:p>
            <w:pPr>
              <w:spacing w:before="20" w:after="20" w:line="252" w:lineRule="auto"/>
              <w:jc w:val="left"/>
            </w:pPr>
            <w:r>
              <w:rPr>
                <w:b/>
                <w:color w:val="FFFFFF"/>
                <w:sz w:val="17"/>
              </w:rPr>
              <w:t>Exact Formula / Statistical Estimator</w:t>
            </w:r>
          </w:p>
        </w:tc>
        <w:tc>
          <w:tcPr>
            <w:tcW w:type="dxa" w:w="1667"/>
            <w:shd w:val="clear" w:color="auto" w:fill="1F3A3D"/>
          </w:tcPr>
          <w:p>
            <w:pPr>
              <w:spacing w:before="20" w:after="20" w:line="252" w:lineRule="auto"/>
              <w:jc w:val="left"/>
            </w:pPr>
            <w:r>
              <w:rPr>
                <w:b/>
                <w:color w:val="FFFFFF"/>
                <w:sz w:val="17"/>
              </w:rPr>
              <w:t>Pass / Acceptance Criterion</w:t>
            </w:r>
          </w:p>
        </w:tc>
      </w:tr>
      <w:tr>
        <w:trPr>
          <w:cantSplit w:val="true"/>
        </w:trPr>
        <w:tc>
          <w:tcPr>
            <w:tcW w:type="dxa" w:w="1488"/>
          </w:tcPr>
          <w:p>
            <w:pPr>
              <w:spacing w:before="20" w:after="20" w:line="252" w:lineRule="auto"/>
            </w:pPr>
            <w:r>
              <w:rPr>
                <w:b/>
                <w:color w:val="2D3748"/>
                <w:sz w:val="17"/>
              </w:rPr>
              <w:t>HI-1</w:t>
            </w:r>
            <w:r>
              <w:rPr>
                <w:color w:val="2D3748"/>
                <w:sz w:val="17"/>
              </w:rPr>
              <w:t xml:space="preserve"> </w:t>
            </w:r>
            <w:r>
              <w:rPr>
                <w:i/>
                <w:color w:val="2D3748"/>
                <w:sz w:val="17"/>
              </w:rPr>
              <w:t>(O1a)</w:t>
            </w:r>
          </w:p>
        </w:tc>
        <w:tc>
          <w:tcPr>
            <w:tcW w:type="dxa" w:w="1841"/>
          </w:tcPr>
          <w:p>
            <w:pPr>
              <w:spacing w:before="20" w:after="20" w:line="252" w:lineRule="auto"/>
            </w:pPr>
            <w:r>
              <w:rPr>
                <w:b/>
                <w:color w:val="2D3748"/>
                <w:sz w:val="17"/>
              </w:rPr>
              <w:t>Phonetic Purity of Isolated Letter Sounds:</w:t>
            </w:r>
            <w:r>
              <w:rPr>
                <w:color w:val="2D3748"/>
                <w:sz w:val="17"/>
              </w:rPr>
              <w:t xml:space="preserve"> All 26 isolated phoneme clips (</w:t>
            </w:r>
            <w:r>
              <w:rPr>
                <w:rFonts w:ascii="Consolas" w:hAnsi="Consolas" w:cs="Consolas" w:eastAsia="Consolas"/>
                <w:b w:val="0"/>
                <w:i w:val="0"/>
                <w:color w:val="1F3A3D"/>
                <w:sz w:val="16"/>
              </w:rPr>
              <w:t>audio/​phonemes/{letter}.​mp3</w:t>
            </w:r>
            <w:r>
              <w:rPr>
                <w:color w:val="2D3748"/>
                <w:sz w:val="17"/>
              </w:rPr>
              <w:t>) contain pure target phonemes with zero intrusive schwa (</w:t>
            </w:r>
            <w:r>
              <w:rPr>
                <w:rFonts w:ascii="Consolas" w:hAnsi="Consolas" w:cs="Consolas" w:eastAsia="Consolas"/>
                <w:b w:val="0"/>
                <w:i w:val="0"/>
                <w:color w:val="1F3A3D"/>
                <w:sz w:val="16"/>
              </w:rPr>
              <w:t>/​ʌ/</w:t>
            </w:r>
            <w:r>
              <w:rPr>
                <w:color w:val="2D3748"/>
                <w:sz w:val="17"/>
              </w:rPr>
              <w:t>) or letter-name confusion.</w:t>
            </w:r>
          </w:p>
        </w:tc>
        <w:tc>
          <w:tcPr>
            <w:tcW w:type="dxa" w:w="1493"/>
          </w:tcPr>
          <w:p>
            <w:pPr>
              <w:spacing w:before="20" w:after="20" w:line="252" w:lineRule="auto"/>
            </w:pPr>
            <w:r>
              <w:rPr>
                <w:color w:val="2D3748"/>
                <w:sz w:val="17"/>
              </w:rPr>
              <w:t>Blind Expert Acoustic Audit (Non-Survey)</w:t>
            </w:r>
          </w:p>
        </w:tc>
        <w:tc>
          <w:tcPr>
            <w:tcW w:type="dxa" w:w="2015"/>
          </w:tcPr>
          <w:p>
            <w:pPr>
              <w:spacing w:before="20" w:after="20" w:line="252" w:lineRule="auto"/>
            </w:pPr>
            <w:r>
              <w:rPr>
                <w:rFonts w:ascii="Consolas" w:hAnsi="Consolas" w:cs="Consolas" w:eastAsia="Consolas"/>
                <w:b w:val="0"/>
                <w:i w:val="0"/>
                <w:color w:val="1F3A3D"/>
                <w:sz w:val="16"/>
              </w:rPr>
              <w:t>Instrument A</w:t>
            </w:r>
            <w:r>
              <w:rPr>
                <w:color w:val="2D3748"/>
                <w:sz w:val="17"/>
              </w:rPr>
              <w:t xml:space="preserve"> — Part A1 (26-Clip Blind Teacher Transcription &amp; Clarity Sheet)</w:t>
            </w:r>
          </w:p>
        </w:tc>
        <w:tc>
          <w:tcPr>
            <w:tcW w:type="dxa" w:w="1288"/>
          </w:tcPr>
          <w:p>
            <w:pPr>
              <w:spacing w:before="20" w:after="20" w:line="252" w:lineRule="auto"/>
            </w:pPr>
            <w:r>
              <w:rPr>
                <w:color w:val="2D3748"/>
                <w:sz w:val="17"/>
              </w:rPr>
              <w:t>Passᵢ = mathbbI(Σ_(r = 1)^R Correct_(i,r) ≥ lceil 2R/3 rceil)</w:t>
            </w:r>
          </w:p>
        </w:tc>
        <w:tc>
          <w:tcPr>
            <w:tcW w:type="dxa" w:w="1667"/>
          </w:tcPr>
          <w:p>
            <w:pPr>
              <w:spacing w:before="20" w:after="20" w:line="252" w:lineRule="auto"/>
            </w:pPr>
            <w:r>
              <w:rPr>
                <w:b/>
                <w:color w:val="2D3748"/>
                <w:sz w:val="17"/>
              </w:rPr>
              <w:t>26 / 26 clips (100%)</w:t>
            </w:r>
            <w:r>
              <w:rPr>
                <w:color w:val="2D3748"/>
                <w:sz w:val="17"/>
              </w:rPr>
              <w:t xml:space="preserve"> pass blind transcription and receive </w:t>
            </w:r>
            <w:r>
              <w:rPr>
                <w:color w:val="2D3748"/>
                <w:sz w:val="17"/>
              </w:rPr>
              <w:t>≥ 2/3</w:t>
            </w:r>
            <w:r>
              <w:rPr>
                <w:color w:val="2D3748"/>
                <w:sz w:val="17"/>
              </w:rPr>
              <w:t xml:space="preserve"> teacher approval (Gate 3).</w:t>
            </w:r>
          </w:p>
        </w:tc>
      </w:tr>
      <w:tr>
        <w:trPr>
          <w:cantSplit w:val="true"/>
        </w:trPr>
        <w:tc>
          <w:tcPr>
            <w:tcW w:type="dxa" w:w="1488"/>
            <w:shd w:val="clear" w:color="auto" w:fill="F3F6F8"/>
          </w:tcPr>
          <w:p>
            <w:pPr>
              <w:spacing w:before="20" w:after="20" w:line="252" w:lineRule="auto"/>
            </w:pPr>
            <w:r>
              <w:rPr>
                <w:b/>
                <w:color w:val="2D3748"/>
                <w:sz w:val="17"/>
              </w:rPr>
              <w:t>HI-2</w:t>
            </w:r>
            <w:r>
              <w:rPr>
                <w:color w:val="2D3748"/>
                <w:sz w:val="17"/>
              </w:rPr>
              <w:t xml:space="preserve"> </w:t>
            </w:r>
            <w:r>
              <w:rPr>
                <w:i/>
                <w:color w:val="2D3748"/>
                <w:sz w:val="17"/>
              </w:rPr>
              <w:t>(O1b)</w:t>
            </w:r>
          </w:p>
        </w:tc>
        <w:tc>
          <w:tcPr>
            <w:tcW w:type="dxa" w:w="1841"/>
            <w:shd w:val="clear" w:color="auto" w:fill="F3F6F8"/>
          </w:tcPr>
          <w:p>
            <w:pPr>
              <w:spacing w:before="20" w:after="20" w:line="252" w:lineRule="auto"/>
            </w:pPr>
            <w:r>
              <w:rPr>
                <w:b/>
                <w:color w:val="2D3748"/>
                <w:sz w:val="17"/>
              </w:rPr>
              <w:t>Comprehension of Hear It Modeling Sequence:</w:t>
            </w:r>
            <w:r>
              <w:rPr>
                <w:color w:val="2D3748"/>
                <w:sz w:val="17"/>
              </w:rPr>
              <w:t xml:space="preserve"> Grade 1 learners complete the 3-step </w:t>
            </w:r>
            <w:r>
              <w:rPr>
                <w:rFonts w:ascii="Consolas" w:hAnsi="Consolas" w:cs="Consolas" w:eastAsia="Consolas"/>
                <w:b w:val="0"/>
                <w:i w:val="0"/>
                <w:color w:val="1F3A3D"/>
                <w:sz w:val="16"/>
              </w:rPr>
              <w:t>Hear It</w:t>
            </w:r>
            <w:r>
              <w:rPr>
                <w:color w:val="2D3748"/>
                <w:sz w:val="17"/>
              </w:rPr>
              <w:t xml:space="preserve"> sequence (</w:t>
            </w:r>
            <w:r>
              <w:rPr>
                <w:rFonts w:ascii="Consolas" w:hAnsi="Consolas" w:cs="Consolas" w:eastAsia="Consolas"/>
                <w:b w:val="0"/>
                <w:i w:val="0"/>
                <w:color w:val="1F3A3D"/>
                <w:sz w:val="16"/>
              </w:rPr>
              <w:t>Sound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Example Word</w:t>
            </w:r>
            <w:r>
              <w:rPr>
                <w:color w:val="2D3748"/>
                <w:sz w:val="17"/>
              </w:rPr>
              <w:t xml:space="preserve"> </w:t>
            </w:r>
            <w:r>
              <w:rPr>
                <w:color w:val="2D3748"/>
                <w:sz w:val="17"/>
              </w:rPr>
              <w:t>→</w:t>
            </w:r>
            <w:r>
              <w:rPr>
                <w:color w:val="2D3748"/>
                <w:sz w:val="17"/>
              </w:rPr>
              <w:t xml:space="preserve"> </w:t>
            </w:r>
            <w:r>
              <w:rPr>
                <w:rFonts w:ascii="Consolas" w:hAnsi="Consolas" w:cs="Consolas" w:eastAsia="Consolas"/>
                <w:b w:val="0"/>
                <w:i w:val="0"/>
                <w:color w:val="1F3A3D"/>
                <w:sz w:val="16"/>
              </w:rPr>
              <w:t>Lily Prompt</w:t>
            </w:r>
            <w:r>
              <w:rPr>
                <w:color w:val="2D3748"/>
                <w:sz w:val="17"/>
              </w:rPr>
              <w:t xml:space="preserve">) and tap </w:t>
            </w:r>
            <w:r>
              <w:rPr>
                <w:rFonts w:ascii="Consolas" w:hAnsi="Consolas" w:cs="Consolas" w:eastAsia="Consolas"/>
                <w:b w:val="0"/>
                <w:i w:val="0"/>
                <w:color w:val="1F3A3D"/>
                <w:sz w:val="16"/>
              </w:rPr>
              <w:t>Next</w:t>
            </w:r>
            <w:r>
              <w:rPr>
                <w:color w:val="2D3748"/>
                <w:sz w:val="17"/>
              </w:rPr>
              <w:t xml:space="preserve"> without adult intervention.</w:t>
            </w:r>
          </w:p>
        </w:tc>
        <w:tc>
          <w:tcPr>
            <w:tcW w:type="dxa" w:w="1493"/>
            <w:shd w:val="clear" w:color="auto" w:fill="F3F6F8"/>
          </w:tcPr>
          <w:p>
            <w:pPr>
              <w:spacing w:before="20" w:after="20" w:line="252" w:lineRule="auto"/>
            </w:pPr>
            <w:r>
              <w:rPr>
                <w:color w:val="2D3748"/>
                <w:sz w:val="17"/>
              </w:rPr>
              <w:t>Direct Behavioral Observation + System Log</w:t>
            </w:r>
          </w:p>
        </w:tc>
        <w:tc>
          <w:tcPr>
            <w:tcW w:type="dxa" w:w="2015"/>
            <w:shd w:val="clear" w:color="auto" w:fill="F3F6F8"/>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 Part B1 (</w:t>
            </w:r>
            <w:r>
              <w:rPr>
                <w:rFonts w:ascii="Consolas" w:hAnsi="Consolas" w:cs="Consolas" w:eastAsia="Consolas"/>
                <w:b w:val="0"/>
                <w:i w:val="0"/>
                <w:color w:val="1F3A3D"/>
                <w:sz w:val="16"/>
              </w:rPr>
              <w:t>HearIt</w:t>
            </w:r>
            <w:r>
              <w:rPr>
                <w:color w:val="2D3748"/>
                <w:sz w:val="17"/>
              </w:rPr>
              <w:t xml:space="preserve"> Prompt Count) &amp;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D-03</w:t>
            </w:r>
            <w:r>
              <w:rPr>
                <w:color w:val="2D3748"/>
                <w:sz w:val="17"/>
              </w:rPr>
              <w:t>)</w:t>
            </w:r>
          </w:p>
        </w:tc>
        <w:tc>
          <w:tcPr>
            <w:tcW w:type="dxa" w:w="1288"/>
            <w:shd w:val="clear" w:color="auto" w:fill="F3F6F8"/>
          </w:tcPr>
          <w:p>
            <w:pPr>
              <w:spacing w:before="20" w:after="20" w:line="252" w:lineRule="auto"/>
            </w:pPr>
            <w:r>
              <w:rPr>
                <w:color w:val="2D3748"/>
                <w:sz w:val="17"/>
              </w:rPr>
              <w:t>P_(HI-2) = (Sessions with Prompts_(HearIt) = 0) / N_(sessions) × 100%</w:t>
            </w:r>
          </w:p>
        </w:tc>
        <w:tc>
          <w:tcPr>
            <w:tcW w:type="dxa" w:w="1667"/>
            <w:shd w:val="clear" w:color="auto" w:fill="F3F6F8"/>
          </w:tcPr>
          <w:p>
            <w:pPr>
              <w:spacing w:before="20" w:after="20" w:line="252" w:lineRule="auto"/>
            </w:pPr>
            <w:r>
              <w:rPr>
                <w:b/>
                <w:color w:val="2D3748"/>
                <w:sz w:val="17"/>
              </w:rPr>
              <w:t>≥ 90.0%</w:t>
            </w:r>
            <w:r>
              <w:rPr>
                <w:color w:val="2D3748"/>
                <w:sz w:val="17"/>
              </w:rPr>
              <w:t xml:space="preserve"> of observed child lessons complete </w:t>
            </w:r>
            <w:r>
              <w:rPr>
                <w:rFonts w:ascii="Consolas" w:hAnsi="Consolas" w:cs="Consolas" w:eastAsia="Consolas"/>
                <w:b w:val="0"/>
                <w:i w:val="0"/>
                <w:color w:val="1F3A3D"/>
                <w:sz w:val="16"/>
              </w:rPr>
              <w:t>Hear It</w:t>
            </w:r>
            <w:r>
              <w:rPr>
                <w:color w:val="2D3748"/>
                <w:sz w:val="17"/>
              </w:rPr>
              <w:t xml:space="preserve"> with </w:t>
            </w:r>
            <w:r>
              <w:rPr>
                <w:color w:val="2D3748"/>
                <w:sz w:val="17"/>
              </w:rPr>
              <w:t>0</w:t>
            </w:r>
            <w:r>
              <w:rPr>
                <w:color w:val="2D3748"/>
                <w:sz w:val="17"/>
              </w:rPr>
              <w:t xml:space="preserve"> adult prompts.</w:t>
            </w:r>
          </w:p>
        </w:tc>
      </w:tr>
      <w:tr>
        <w:trPr>
          <w:cantSplit w:val="true"/>
        </w:trPr>
        <w:tc>
          <w:tcPr>
            <w:tcW w:type="dxa" w:w="1488"/>
          </w:tcPr>
          <w:p>
            <w:pPr>
              <w:spacing w:before="20" w:after="20" w:line="252" w:lineRule="auto"/>
            </w:pPr>
            <w:r>
              <w:rPr>
                <w:b/>
                <w:color w:val="2D3748"/>
                <w:sz w:val="17"/>
              </w:rPr>
              <w:t>SI-1</w:t>
            </w:r>
            <w:r>
              <w:rPr>
                <w:color w:val="2D3748"/>
                <w:sz w:val="17"/>
              </w:rPr>
              <w:t xml:space="preserve"> </w:t>
            </w:r>
            <w:r>
              <w:rPr>
                <w:i/>
                <w:color w:val="2D3748"/>
                <w:sz w:val="17"/>
              </w:rPr>
              <w:t>(O2a)</w:t>
            </w:r>
          </w:p>
        </w:tc>
        <w:tc>
          <w:tcPr>
            <w:tcW w:type="dxa" w:w="1841"/>
          </w:tcPr>
          <w:p>
            <w:pPr>
              <w:spacing w:before="20" w:after="20" w:line="252" w:lineRule="auto"/>
            </w:pPr>
            <w:r>
              <w:rPr>
                <w:b/>
                <w:color w:val="2D3748"/>
                <w:sz w:val="17"/>
              </w:rPr>
              <w:t>Guided Echo &amp; Independent Recall Completion:</w:t>
            </w:r>
            <w:r>
              <w:rPr>
                <w:color w:val="2D3748"/>
                <w:sz w:val="17"/>
              </w:rPr>
              <w:t xml:space="preserve"> Learners produce a valid target word/sound in </w:t>
            </w:r>
            <w:r>
              <w:rPr>
                <w:rFonts w:ascii="Consolas" w:hAnsi="Consolas" w:cs="Consolas" w:eastAsia="Consolas"/>
                <w:b w:val="0"/>
                <w:i w:val="0"/>
                <w:color w:val="1F3A3D"/>
                <w:sz w:val="16"/>
              </w:rPr>
              <w:t>Say It</w:t>
            </w:r>
            <w:r>
              <w:rPr>
                <w:color w:val="2D3748"/>
                <w:sz w:val="17"/>
              </w:rPr>
              <w:t xml:space="preserve"> within the 3-attempt scaffolded window (Attempt 1 prompt </w:t>
            </w:r>
            <w:r>
              <w:rPr>
                <w:color w:val="2D3748"/>
                <w:sz w:val="17"/>
              </w:rPr>
              <w:t>→</w:t>
            </w:r>
            <w:r>
              <w:rPr>
                <w:color w:val="2D3748"/>
                <w:sz w:val="17"/>
              </w:rPr>
              <w:t xml:space="preserve"> Attempt 2 slow model + mouth cue </w:t>
            </w:r>
            <w:r>
              <w:rPr>
                <w:color w:val="2D3748"/>
                <w:sz w:val="17"/>
              </w:rPr>
              <w:t>→</w:t>
            </w:r>
            <w:r>
              <w:rPr>
                <w:color w:val="2D3748"/>
                <w:sz w:val="17"/>
              </w:rPr>
              <w:t xml:space="preserve"> Attempt 3 model-and-move-on).</w:t>
            </w:r>
          </w:p>
        </w:tc>
        <w:tc>
          <w:tcPr>
            <w:tcW w:type="dxa" w:w="1493"/>
          </w:tcPr>
          <w:p>
            <w:pPr>
              <w:spacing w:before="20" w:after="20" w:line="252" w:lineRule="auto"/>
            </w:pPr>
            <w:r>
              <w:rPr>
                <w:color w:val="2D3748"/>
                <w:sz w:val="17"/>
              </w:rPr>
              <w:t>System Telemetry + Child Observation</w:t>
            </w:r>
          </w:p>
        </w:tc>
        <w:tc>
          <w:tcPr>
            <w:tcW w:type="dxa" w:w="2015"/>
          </w:tcPr>
          <w:p>
            <w:pPr>
              <w:spacing w:before="20" w:after="20" w:line="252" w:lineRule="auto"/>
            </w:pPr>
            <w:r>
              <w:rPr>
                <w:rFonts w:ascii="Consolas" w:hAnsi="Consolas" w:cs="Consolas" w:eastAsia="Consolas"/>
                <w:b w:val="0"/>
                <w:i w:val="0"/>
                <w:color w:val="1F3A3D"/>
                <w:sz w:val="16"/>
              </w:rPr>
              <w:t>Instrument C</w:t>
            </w:r>
            <w:r>
              <w:rPr>
                <w:color w:val="2D3748"/>
                <w:sz w:val="17"/>
              </w:rPr>
              <w:t xml:space="preserve"> (</w:t>
            </w:r>
            <w:r>
              <w:rPr>
                <w:rFonts w:ascii="Consolas" w:hAnsi="Consolas" w:cs="Consolas" w:eastAsia="Consolas"/>
                <w:b w:val="0"/>
                <w:i w:val="0"/>
                <w:color w:val="1F3A3D"/>
                <w:sz w:val="16"/>
              </w:rPr>
              <w:t>SayItAttempt</w:t>
            </w:r>
            <w:r>
              <w:rPr>
                <w:color w:val="2D3748"/>
                <w:sz w:val="17"/>
              </w:rPr>
              <w:t xml:space="preserve"> table) &amp; </w:t>
            </w:r>
            <w:r>
              <w:rPr>
                <w:rFonts w:ascii="Consolas" w:hAnsi="Consolas" w:cs="Consolas" w:eastAsia="Consolas"/>
                <w:b w:val="0"/>
                <w:i w:val="0"/>
                <w:color w:val="1F3A3D"/>
                <w:sz w:val="16"/>
              </w:rPr>
              <w:t>Instrument B</w:t>
            </w:r>
            <w:r>
              <w:rPr>
                <w:color w:val="2D3748"/>
                <w:sz w:val="17"/>
              </w:rPr>
              <w:t xml:space="preserve"> Part B2</w:t>
            </w:r>
          </w:p>
        </w:tc>
        <w:tc>
          <w:tcPr>
            <w:tcW w:type="dxa" w:w="1288"/>
          </w:tcPr>
          <w:p>
            <w:pPr>
              <w:spacing w:before="20" w:after="20" w:line="252" w:lineRule="auto"/>
            </w:pPr>
            <w:r>
              <w:rPr>
                <w:color w:val="2D3748"/>
                <w:sz w:val="17"/>
              </w:rPr>
              <w:t>P_(SI-1) = (Lessons Cleared in ≤ 3 Attempts) / Total Lessons × 100%</w:t>
            </w:r>
          </w:p>
        </w:tc>
        <w:tc>
          <w:tcPr>
            <w:tcW w:type="dxa" w:w="1667"/>
          </w:tcPr>
          <w:p>
            <w:pPr>
              <w:spacing w:before="20" w:after="20" w:line="252" w:lineRule="auto"/>
            </w:pPr>
            <w:r>
              <w:rPr>
                <w:b/>
                <w:color w:val="2D3748"/>
                <w:sz w:val="17"/>
              </w:rPr>
              <w:t>≥ 80.0%</w:t>
            </w:r>
            <w:r>
              <w:rPr>
                <w:color w:val="2D3748"/>
                <w:sz w:val="17"/>
              </w:rPr>
              <w:t xml:space="preserve"> of lessons achieve accepted production within Attempts 1–3; </w:t>
            </w:r>
            <w:r>
              <w:rPr>
                <w:b/>
                <w:color w:val="2D3748"/>
                <w:sz w:val="17"/>
              </w:rPr>
              <w:t>100%</w:t>
            </w:r>
            <w:r>
              <w:rPr>
                <w:color w:val="2D3748"/>
                <w:sz w:val="17"/>
              </w:rPr>
              <w:t xml:space="preserve"> advance cleanly after Attempt 3 without deadlock.</w:t>
            </w:r>
          </w:p>
        </w:tc>
      </w:tr>
      <w:tr>
        <w:trPr>
          <w:cantSplit w:val="true"/>
        </w:trPr>
        <w:tc>
          <w:tcPr>
            <w:tcW w:type="dxa" w:w="1488"/>
            <w:shd w:val="clear" w:color="auto" w:fill="F3F6F8"/>
          </w:tcPr>
          <w:p>
            <w:pPr>
              <w:spacing w:before="20" w:after="20" w:line="252" w:lineRule="auto"/>
            </w:pPr>
            <w:r>
              <w:rPr>
                <w:b/>
                <w:color w:val="2D3748"/>
                <w:sz w:val="17"/>
              </w:rPr>
              <w:t>SI-2</w:t>
            </w:r>
            <w:r>
              <w:rPr>
                <w:color w:val="2D3748"/>
                <w:sz w:val="17"/>
              </w:rPr>
              <w:t xml:space="preserve"> </w:t>
            </w:r>
            <w:r>
              <w:rPr>
                <w:i/>
                <w:color w:val="2D3748"/>
                <w:sz w:val="17"/>
              </w:rPr>
              <w:t>(O2b)</w:t>
            </w:r>
          </w:p>
        </w:tc>
        <w:tc>
          <w:tcPr>
            <w:tcW w:type="dxa" w:w="1841"/>
            <w:shd w:val="clear" w:color="auto" w:fill="F3F6F8"/>
          </w:tcPr>
          <w:p>
            <w:pPr>
              <w:spacing w:before="20" w:after="20" w:line="252" w:lineRule="auto"/>
            </w:pPr>
            <w:r>
              <w:rPr>
                <w:b/>
                <w:color w:val="2D3748"/>
                <w:sz w:val="17"/>
              </w:rPr>
              <w:t>Articulatory Scaffolding Effectiveness:</w:t>
            </w:r>
            <w:r>
              <w:rPr>
                <w:color w:val="2D3748"/>
                <w:sz w:val="17"/>
              </w:rPr>
              <w:t xml:space="preserve"> When a learner misses Attempt 1, the synchronized mouth-shape cue (</w:t>
            </w:r>
            <w:r>
              <w:rPr>
                <w:rFonts w:ascii="Consolas" w:hAnsi="Consolas" w:cs="Consolas" w:eastAsia="Consolas"/>
                <w:b w:val="0"/>
                <w:i w:val="0"/>
                <w:color w:val="1F3A3D"/>
                <w:sz w:val="16"/>
              </w:rPr>
              <w:t>ArticulationGroup</w:t>
            </w:r>
            <w:r>
              <w:rPr>
                <w:color w:val="2D3748"/>
                <w:sz w:val="17"/>
              </w:rPr>
              <w:t>) and slow model on Attempt 2/3 convert initial misses into correct productions.</w:t>
            </w:r>
          </w:p>
        </w:tc>
        <w:tc>
          <w:tcPr>
            <w:tcW w:type="dxa" w:w="1493"/>
            <w:shd w:val="clear" w:color="auto" w:fill="F3F6F8"/>
          </w:tcPr>
          <w:p>
            <w:pPr>
              <w:spacing w:before="20" w:after="20" w:line="252" w:lineRule="auto"/>
            </w:pPr>
            <w:r>
              <w:rPr>
                <w:color w:val="2D3748"/>
                <w:sz w:val="17"/>
              </w:rPr>
              <w:t>System Telemetry + Observation</w:t>
            </w:r>
          </w:p>
        </w:tc>
        <w:tc>
          <w:tcPr>
            <w:tcW w:type="dxa" w:w="2015"/>
            <w:shd w:val="clear" w:color="auto" w:fill="F3F6F8"/>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Part B2 (Attempt 1 Miss </w:t>
            </w:r>
            <w:r>
              <w:rPr>
                <w:color w:val="2D3748"/>
                <w:sz w:val="17"/>
              </w:rPr>
              <w:t>→</w:t>
            </w:r>
            <w:r>
              <w:rPr>
                <w:color w:val="2D3748"/>
                <w:sz w:val="17"/>
              </w:rPr>
              <w:t xml:space="preserve"> Attempt 2/3 Recovery) &amp;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D-09</w:t>
            </w:r>
            <w:r>
              <w:rPr>
                <w:color w:val="2D3748"/>
                <w:sz w:val="17"/>
              </w:rPr>
              <w:t>)</w:t>
            </w:r>
          </w:p>
        </w:tc>
        <w:tc>
          <w:tcPr>
            <w:tcW w:type="dxa" w:w="1288"/>
            <w:shd w:val="clear" w:color="auto" w:fill="F3F6F8"/>
          </w:tcPr>
          <w:p>
            <w:pPr>
              <w:spacing w:before="20" w:after="20" w:line="252" w:lineRule="auto"/>
            </w:pPr>
            <w:r>
              <w:rPr>
                <w:color w:val="2D3748"/>
                <w:sz w:val="17"/>
              </w:rPr>
              <w:t>P_(recovery) = Correct on Att. 2 or 3 mid Miss on Att. 1 / Total Misses on Att. 1 × 100%</w:t>
            </w:r>
          </w:p>
        </w:tc>
        <w:tc>
          <w:tcPr>
            <w:tcW w:type="dxa" w:w="1667"/>
            <w:shd w:val="clear" w:color="auto" w:fill="F3F6F8"/>
          </w:tcPr>
          <w:p>
            <w:pPr>
              <w:spacing w:before="20" w:after="20" w:line="252" w:lineRule="auto"/>
            </w:pPr>
            <w:r>
              <w:rPr>
                <w:b/>
                <w:color w:val="2D3748"/>
                <w:sz w:val="17"/>
              </w:rPr>
              <w:t>100%</w:t>
            </w:r>
            <w:r>
              <w:rPr>
                <w:color w:val="2D3748"/>
                <w:sz w:val="17"/>
              </w:rPr>
              <w:t xml:space="preserve"> of 7 </w:t>
            </w:r>
            <w:r>
              <w:rPr>
                <w:rFonts w:ascii="Consolas" w:hAnsi="Consolas" w:cs="Consolas" w:eastAsia="Consolas"/>
                <w:b w:val="0"/>
                <w:i w:val="0"/>
                <w:color w:val="1F3A3D"/>
                <w:sz w:val="16"/>
              </w:rPr>
              <w:t>ArticulationGroup</w:t>
            </w:r>
            <w:r>
              <w:rPr>
                <w:color w:val="2D3748"/>
                <w:sz w:val="17"/>
              </w:rPr>
              <w:t xml:space="preserve"> mouth cues render on Attempt </w:t>
            </w:r>
            <w:r>
              <w:rPr>
                <w:color w:val="2D3748"/>
                <w:sz w:val="17"/>
              </w:rPr>
              <w:t>≥ 2</w:t>
            </w:r>
            <w:r>
              <w:rPr>
                <w:color w:val="2D3748"/>
                <w:sz w:val="17"/>
              </w:rPr>
              <w:t>; positive recovery rate documented with 95% Wilson CI.</w:t>
            </w:r>
          </w:p>
        </w:tc>
      </w:tr>
      <w:tr>
        <w:trPr>
          <w:cantSplit w:val="true"/>
        </w:trPr>
        <w:tc>
          <w:tcPr>
            <w:tcW w:type="dxa" w:w="1488"/>
          </w:tcPr>
          <w:p>
            <w:pPr>
              <w:spacing w:before="20" w:after="20" w:line="252" w:lineRule="auto"/>
            </w:pPr>
            <w:r>
              <w:rPr>
                <w:b/>
                <w:color w:val="2D3748"/>
                <w:sz w:val="17"/>
              </w:rPr>
              <w:t>SI-3</w:t>
            </w:r>
            <w:r>
              <w:rPr>
                <w:color w:val="2D3748"/>
                <w:sz w:val="17"/>
              </w:rPr>
              <w:t xml:space="preserve"> </w:t>
            </w:r>
            <w:r>
              <w:rPr>
                <w:i/>
                <w:color w:val="2D3748"/>
                <w:sz w:val="17"/>
              </w:rPr>
              <w:t>(O2c)</w:t>
            </w:r>
          </w:p>
        </w:tc>
        <w:tc>
          <w:tcPr>
            <w:tcW w:type="dxa" w:w="1841"/>
          </w:tcPr>
          <w:p>
            <w:pPr>
              <w:spacing w:before="20" w:after="20" w:line="252" w:lineRule="auto"/>
            </w:pPr>
            <w:r>
              <w:rPr>
                <w:b/>
                <w:color w:val="2D3748"/>
                <w:sz w:val="17"/>
              </w:rPr>
              <w:t>Vosk ASR Judge Accuracy vs. Human Teachers:</w:t>
            </w:r>
            <w:r>
              <w:rPr>
                <w:color w:val="2D3748"/>
                <w:sz w:val="17"/>
              </w:rPr>
              <w:t xml:space="preserve"> Offline </w:t>
            </w:r>
            <w:r>
              <w:rPr>
                <w:rFonts w:ascii="Consolas" w:hAnsi="Consolas" w:cs="Consolas" w:eastAsia="Consolas"/>
                <w:b w:val="0"/>
                <w:i w:val="0"/>
                <w:color w:val="1F3A3D"/>
                <w:sz w:val="16"/>
              </w:rPr>
              <w:t>SpeechValidator</w:t>
            </w:r>
            <w:r>
              <w:rPr>
                <w:color w:val="2D3748"/>
                <w:sz w:val="17"/>
              </w:rPr>
              <w:t xml:space="preserve"> agrees with blind human teacher ratings at </w:t>
            </w:r>
            <w:r>
              <w:rPr>
                <w:color w:val="2D3748"/>
                <w:sz w:val="17"/>
              </w:rPr>
              <w:t>≥ 80%</w:t>
            </w:r>
            <w:r>
              <w:rPr>
                <w:color w:val="2D3748"/>
                <w:sz w:val="17"/>
              </w:rPr>
              <w:t xml:space="preserve"> and keeps false rejections of correct child speech at </w:t>
            </w:r>
            <w:r>
              <w:rPr>
                <w:color w:val="2D3748"/>
                <w:sz w:val="17"/>
              </w:rPr>
              <w:t>≤ 15%</w:t>
            </w:r>
            <w:r>
              <w:rPr>
                <w:color w:val="2D3748"/>
                <w:sz w:val="17"/>
              </w:rPr>
              <w:t>.</w:t>
            </w:r>
          </w:p>
        </w:tc>
        <w:tc>
          <w:tcPr>
            <w:tcW w:type="dxa" w:w="1493"/>
          </w:tcPr>
          <w:p>
            <w:pPr>
              <w:spacing w:before="20" w:after="20" w:line="252" w:lineRule="auto"/>
            </w:pPr>
            <w:r>
              <w:rPr>
                <w:color w:val="2D3748"/>
                <w:sz w:val="17"/>
              </w:rPr>
              <w:t>Dual-Rater Blind Audit vs. ASR Log</w:t>
            </w:r>
          </w:p>
        </w:tc>
        <w:tc>
          <w:tcPr>
            <w:tcW w:type="dxa" w:w="2015"/>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Part B2 (Teacher Rating </w:t>
            </w:r>
            <w:r>
              <w:rPr>
                <w:color w:val="2D3748"/>
                <w:sz w:val="17"/>
              </w:rPr>
              <w:t>T in {0,1}</w:t>
            </w:r>
            <w:r>
              <w:rPr>
                <w:color w:val="2D3748"/>
                <w:sz w:val="17"/>
              </w:rPr>
              <w:t xml:space="preserve"> vs. App Decision </w:t>
            </w:r>
            <w:r>
              <w:rPr>
                <w:color w:val="2D3748"/>
                <w:sz w:val="17"/>
              </w:rPr>
              <w:t>A in {0,1}</w:t>
            </w:r>
            <w:r>
              <w:rPr>
                <w:color w:val="2D3748"/>
                <w:sz w:val="17"/>
              </w:rPr>
              <w:t>)</w:t>
            </w:r>
          </w:p>
        </w:tc>
        <w:tc>
          <w:tcPr>
            <w:tcW w:type="dxa" w:w="1288"/>
          </w:tcPr>
          <w:p>
            <w:pPr>
              <w:spacing w:before="20" w:after="20" w:line="252" w:lineRule="auto"/>
            </w:pPr>
            <w:r>
              <w:rPr>
                <w:color w:val="2D3748"/>
                <w:sz w:val="17"/>
              </w:rPr>
              <w:t>Agreement = (TP + TN) / N_(trials)</w:t>
            </w:r>
            <w:r>
              <w:rPr>
                <w:color w:val="2D3748"/>
                <w:sz w:val="17"/>
              </w:rPr>
              <w:t xml:space="preserve">, </w:t>
            </w:r>
            <w:r>
              <w:rPr>
                <w:color w:val="2D3748"/>
                <w:sz w:val="17"/>
              </w:rPr>
              <w:t>FRR = FN / (TP + FN)</w:t>
            </w:r>
            <w:r>
              <w:rPr>
                <w:color w:val="2D3748"/>
                <w:sz w:val="17"/>
              </w:rPr>
              <w:t xml:space="preserve">, Cohen's </w:t>
            </w:r>
            <w:r>
              <w:rPr>
                <w:color w:val="2D3748"/>
                <w:sz w:val="17"/>
              </w:rPr>
              <w:t>kappa</w:t>
            </w:r>
          </w:p>
        </w:tc>
        <w:tc>
          <w:tcPr>
            <w:tcW w:type="dxa" w:w="1667"/>
          </w:tcPr>
          <w:p>
            <w:pPr>
              <w:spacing w:before="20" w:after="20" w:line="252" w:lineRule="auto"/>
            </w:pPr>
            <w:r>
              <w:rPr>
                <w:b/>
                <w:color w:val="2D3748"/>
                <w:sz w:val="17"/>
              </w:rPr>
              <w:t xml:space="preserve">Agreement </w:t>
            </w:r>
            <w:r>
              <w:rPr>
                <w:b/>
                <w:color w:val="2D3748"/>
                <w:sz w:val="17"/>
              </w:rPr>
              <w:t>≥ 80.0%</w:t>
            </w:r>
            <w:r>
              <w:rPr>
                <w:color w:val="2D3748"/>
                <w:sz w:val="17"/>
              </w:rPr>
              <w:t>;</w:t>
            </w:r>
            <w:r>
              <w:br/>
            </w:r>
            <w:r>
              <w:rPr>
                <w:b/>
                <w:color w:val="2D3748"/>
                <w:sz w:val="17"/>
              </w:rPr>
              <w:t xml:space="preserve">False-Reject Rate </w:t>
            </w:r>
            <w:r>
              <w:rPr>
                <w:b/>
                <w:color w:val="2D3748"/>
                <w:sz w:val="17"/>
              </w:rPr>
              <w:t>≤ 15.0%</w:t>
            </w:r>
            <w:r>
              <w:rPr>
                <w:color w:val="2D3748"/>
                <w:sz w:val="17"/>
              </w:rPr>
              <w:t>;</w:t>
            </w:r>
            <w:r>
              <w:br/>
            </w:r>
            <w:r>
              <w:rPr>
                <w:color w:val="2D3748"/>
                <w:sz w:val="17"/>
              </w:rPr>
              <w:t xml:space="preserve">Inter-rater </w:t>
            </w:r>
            <w:r>
              <w:rPr>
                <w:color w:val="2D3748"/>
                <w:sz w:val="17"/>
              </w:rPr>
              <w:t>kappa</w:t>
            </w:r>
            <w:r>
              <w:rPr>
                <w:color w:val="2D3748"/>
                <w:sz w:val="17"/>
              </w:rPr>
              <w:t xml:space="preserve"> reported.</w:t>
            </w:r>
          </w:p>
        </w:tc>
      </w:tr>
      <w:tr>
        <w:trPr>
          <w:cantSplit w:val="true"/>
        </w:trPr>
        <w:tc>
          <w:tcPr>
            <w:tcW w:type="dxa" w:w="1488"/>
            <w:shd w:val="clear" w:color="auto" w:fill="F3F6F8"/>
          </w:tcPr>
          <w:p>
            <w:pPr>
              <w:spacing w:before="20" w:after="20" w:line="252" w:lineRule="auto"/>
            </w:pPr>
            <w:r>
              <w:rPr>
                <w:b/>
                <w:color w:val="2D3748"/>
                <w:sz w:val="17"/>
              </w:rPr>
              <w:t>SI-4</w:t>
            </w:r>
            <w:r>
              <w:rPr>
                <w:color w:val="2D3748"/>
                <w:sz w:val="17"/>
              </w:rPr>
              <w:t xml:space="preserve"> </w:t>
            </w:r>
            <w:r>
              <w:rPr>
                <w:i/>
                <w:color w:val="2D3748"/>
                <w:sz w:val="17"/>
              </w:rPr>
              <w:t>(O2d)</w:t>
            </w:r>
          </w:p>
        </w:tc>
        <w:tc>
          <w:tcPr>
            <w:tcW w:type="dxa" w:w="1841"/>
            <w:shd w:val="clear" w:color="auto" w:fill="F3F6F8"/>
          </w:tcPr>
          <w:p>
            <w:pPr>
              <w:spacing w:before="20" w:after="20" w:line="252" w:lineRule="auto"/>
            </w:pPr>
            <w:r>
              <w:rPr>
                <w:b/>
                <w:color w:val="2D3748"/>
                <w:sz w:val="17"/>
              </w:rPr>
              <w:t>Non-Punitive Affective Safety in Speech Practice:</w:t>
            </w:r>
            <w:r>
              <w:rPr>
                <w:color w:val="2D3748"/>
                <w:sz w:val="17"/>
              </w:rPr>
              <w:t xml:space="preserve"> </w:t>
            </w:r>
            <w:r>
              <w:rPr>
                <w:rFonts w:ascii="Consolas" w:hAnsi="Consolas" w:cs="Consolas" w:eastAsia="Consolas"/>
                <w:b w:val="0"/>
                <w:i w:val="0"/>
                <w:color w:val="1F3A3D"/>
                <w:sz w:val="16"/>
              </w:rPr>
              <w:t>Say It</w:t>
            </w:r>
            <w:r>
              <w:rPr>
                <w:color w:val="2D3748"/>
                <w:sz w:val="17"/>
              </w:rPr>
              <w:t xml:space="preserve"> never deducts hearts (</w:t>
            </w:r>
            <w:r>
              <w:rPr>
                <w:rFonts w:ascii="Consolas" w:hAnsi="Consolas" w:cs="Consolas" w:eastAsia="Consolas"/>
                <w:b w:val="0"/>
                <w:i w:val="0"/>
                <w:color w:val="1F3A3D"/>
                <w:sz w:val="16"/>
              </w:rPr>
              <w:t>hearts = null</w:t>
            </w:r>
            <w:r>
              <w:rPr>
                <w:color w:val="2D3748"/>
                <w:sz w:val="17"/>
              </w:rPr>
              <w:t>), never flashes harsh red (</w:t>
            </w:r>
            <w:r>
              <w:rPr>
                <w:rFonts w:ascii="Consolas" w:hAnsi="Consolas" w:cs="Consolas" w:eastAsia="Consolas"/>
                <w:b w:val="0"/>
                <w:i w:val="0"/>
                <w:color w:val="1F3A3D"/>
                <w:sz w:val="16"/>
              </w:rPr>
              <w:t>#D63031</w:t>
            </w:r>
            <w:r>
              <w:rPr>
                <w:color w:val="2D3748"/>
                <w:sz w:val="17"/>
              </w:rPr>
              <w:t>), and uses warm growth-mindset guidance (</w:t>
            </w:r>
            <w:r>
              <w:rPr>
                <w:rFonts w:ascii="Consolas" w:hAnsi="Consolas" w:cs="Consolas" w:eastAsia="Consolas"/>
                <w:b w:val="0"/>
                <w:i w:val="0"/>
                <w:color w:val="1F3A3D"/>
                <w:sz w:val="16"/>
              </w:rPr>
              <w:t>"Good try! Watch my lips..."</w:t>
            </w:r>
            <w:r>
              <w:rPr>
                <w:color w:val="2D3748"/>
                <w:sz w:val="17"/>
              </w:rPr>
              <w:t>).</w:t>
            </w:r>
          </w:p>
        </w:tc>
        <w:tc>
          <w:tcPr>
            <w:tcW w:type="dxa" w:w="1493"/>
            <w:shd w:val="clear" w:color="auto" w:fill="F3F6F8"/>
          </w:tcPr>
          <w:p>
            <w:pPr>
              <w:spacing w:before="20" w:after="20" w:line="252" w:lineRule="auto"/>
            </w:pPr>
            <w:r>
              <w:rPr>
                <w:color w:val="2D3748"/>
                <w:sz w:val="17"/>
              </w:rPr>
              <w:t>Static Code/UI Audit + Child Affective Observation</w:t>
            </w:r>
          </w:p>
        </w:tc>
        <w:tc>
          <w:tcPr>
            <w:tcW w:type="dxa" w:w="2015"/>
            <w:shd w:val="clear" w:color="auto" w:fill="F3F6F8"/>
          </w:tcPr>
          <w:p>
            <w:pPr>
              <w:spacing w:before="20" w:after="20" w:line="252" w:lineRule="auto"/>
            </w:pPr>
            <w:r>
              <w:rPr>
                <w:rFonts w:ascii="Consolas" w:hAnsi="Consolas" w:cs="Consolas" w:eastAsia="Consolas"/>
                <w:b w:val="0"/>
                <w:i w:val="0"/>
                <w:color w:val="1F3A3D"/>
                <w:sz w:val="16"/>
              </w:rPr>
              <w:t>Instrument B</w:t>
            </w:r>
            <w:r>
              <w:rPr>
                <w:color w:val="2D3748"/>
                <w:sz w:val="17"/>
              </w:rPr>
              <w:t xml:space="preserve"> Part B1 (Hesitation/Refusal tally) &amp; </w:t>
            </w: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D-08</w:t>
            </w:r>
            <w:r>
              <w:rPr>
                <w:color w:val="2D3748"/>
                <w:sz w:val="17"/>
              </w:rPr>
              <w:t>)</w:t>
            </w:r>
          </w:p>
        </w:tc>
        <w:tc>
          <w:tcPr>
            <w:tcW w:type="dxa" w:w="1288"/>
            <w:shd w:val="clear" w:color="auto" w:fill="F3F6F8"/>
          </w:tcPr>
          <w:p>
            <w:pPr>
              <w:spacing w:before="20" w:after="20" w:line="252" w:lineRule="auto"/>
            </w:pPr>
            <w:r>
              <w:rPr>
                <w:color w:val="2D3748"/>
                <w:sz w:val="17"/>
              </w:rPr>
              <w:t>Heart Loss_(SayIt) = 0</w:t>
            </w:r>
            <w:r>
              <w:rPr>
                <w:color w:val="2D3748"/>
                <w:sz w:val="17"/>
              </w:rPr>
              <w:t>;</w:t>
            </w:r>
            <w:r>
              <w:br/>
            </w:r>
            <w:r>
              <w:rPr>
                <w:color w:val="2D3748"/>
                <w:sz w:val="17"/>
              </w:rPr>
              <w:t>Refusal Rate = Mic Refusals / N_(children)</w:t>
            </w:r>
          </w:p>
        </w:tc>
        <w:tc>
          <w:tcPr>
            <w:tcW w:type="dxa" w:w="1667"/>
            <w:shd w:val="clear" w:color="auto" w:fill="F3F6F8"/>
          </w:tcPr>
          <w:p>
            <w:pPr>
              <w:spacing w:before="20" w:after="20" w:line="252" w:lineRule="auto"/>
            </w:pPr>
            <w:r>
              <w:rPr>
                <w:b/>
                <w:color w:val="2D3748"/>
                <w:sz w:val="17"/>
              </w:rPr>
              <w:t>0 hearts lost</w:t>
            </w:r>
            <w:r>
              <w:rPr>
                <w:color w:val="2D3748"/>
                <w:sz w:val="17"/>
              </w:rPr>
              <w:t xml:space="preserve"> in </w:t>
            </w:r>
            <w:r>
              <w:rPr>
                <w:rFonts w:ascii="Consolas" w:hAnsi="Consolas" w:cs="Consolas" w:eastAsia="Consolas"/>
                <w:b w:val="0"/>
                <w:i w:val="0"/>
                <w:color w:val="1F3A3D"/>
                <w:sz w:val="16"/>
              </w:rPr>
              <w:t>Say It</w:t>
            </w:r>
            <w:r>
              <w:rPr>
                <w:color w:val="2D3748"/>
                <w:sz w:val="17"/>
              </w:rPr>
              <w:t>;</w:t>
            </w:r>
            <w:r>
              <w:br/>
            </w:r>
            <w:r>
              <w:rPr>
                <w:b/>
                <w:color w:val="2D3748"/>
                <w:sz w:val="17"/>
              </w:rPr>
              <w:t>0 harsh red</w:t>
            </w:r>
            <w:r>
              <w:rPr>
                <w:color w:val="2D3748"/>
                <w:sz w:val="17"/>
              </w:rPr>
              <w:t xml:space="preserve"> tokens in child UI;</w:t>
            </w:r>
            <w:r>
              <w:br/>
            </w:r>
            <w:r>
              <w:rPr>
                <w:b/>
                <w:color w:val="2D3748"/>
                <w:sz w:val="17"/>
              </w:rPr>
              <w:t>≤ 10.0%</w:t>
            </w:r>
            <w:r>
              <w:rPr>
                <w:color w:val="2D3748"/>
                <w:sz w:val="17"/>
              </w:rPr>
              <w:t xml:space="preserve"> mic refusal rate.</w:t>
            </w:r>
          </w:p>
        </w:tc>
      </w:tr>
      <w:tr>
        <w:tc>
          <w:tcPr>
            <w:tcW w:type="dxa" w:w="1488"/>
          </w:tcPr>
          <w:p>
            <w:pPr>
              <w:spacing w:before="20" w:after="20" w:line="252" w:lineRule="auto"/>
            </w:pPr>
            <w:r>
              <w:rPr>
                <w:b/>
                <w:color w:val="2D3748"/>
                <w:sz w:val="17"/>
              </w:rPr>
              <w:t>O3</w:t>
            </w:r>
            <w:r>
              <w:rPr>
                <w:color w:val="2D3748"/>
                <w:sz w:val="17"/>
              </w:rPr>
              <w:t xml:space="preserve"> </w:t>
            </w:r>
            <w:r>
              <w:rPr>
                <w:i/>
                <w:color w:val="2D3748"/>
                <w:sz w:val="17"/>
              </w:rPr>
              <w:t>(Ergonomics)</w:t>
            </w:r>
          </w:p>
        </w:tc>
        <w:tc>
          <w:tcPr>
            <w:tcW w:type="dxa" w:w="1841"/>
          </w:tcPr>
          <w:p>
            <w:pPr>
              <w:spacing w:before="20" w:after="20" w:line="252" w:lineRule="auto"/>
            </w:pPr>
            <w:r>
              <w:rPr>
                <w:b/>
                <w:color w:val="2D3748"/>
                <w:sz w:val="17"/>
              </w:rPr>
              <w:t>Pediatric Touch Ergonomics &amp; Independent Navigation:</w:t>
            </w:r>
            <w:r>
              <w:rPr>
                <w:color w:val="2D3748"/>
                <w:sz w:val="17"/>
              </w:rPr>
              <w:t xml:space="preserve"> All interactive child controls meet the </w:t>
            </w:r>
            <w:r>
              <w:rPr>
                <w:color w:val="2D3748"/>
                <w:sz w:val="17"/>
              </w:rPr>
              <w:t>≥ 64 dp × 64 dp</w:t>
            </w:r>
            <w:r>
              <w:rPr>
                <w:color w:val="2D3748"/>
                <w:sz w:val="17"/>
              </w:rPr>
              <w:t xml:space="preserve"> touch target floor and </w:t>
            </w:r>
            <w:r>
              <w:rPr>
                <w:color w:val="2D3748"/>
                <w:sz w:val="17"/>
              </w:rPr>
              <w:t>≥ 16 sp</w:t>
            </w:r>
            <w:r>
              <w:rPr>
                <w:color w:val="2D3748"/>
                <w:sz w:val="17"/>
              </w:rPr>
              <w:t xml:space="preserve"> (map) / </w:t>
            </w:r>
            <w:r>
              <w:rPr>
                <w:color w:val="2D3748"/>
                <w:sz w:val="17"/>
              </w:rPr>
              <w:t>≥ 24 sp</w:t>
            </w:r>
            <w:r>
              <w:rPr>
                <w:color w:val="2D3748"/>
                <w:sz w:val="17"/>
              </w:rPr>
              <w:t xml:space="preserve"> (lesson) typography floor across 4 screen classes.</w:t>
            </w:r>
          </w:p>
        </w:tc>
        <w:tc>
          <w:tcPr>
            <w:tcW w:type="dxa" w:w="1493"/>
          </w:tcPr>
          <w:p>
            <w:pPr>
              <w:spacing w:before="20" w:after="20" w:line="252" w:lineRule="auto"/>
            </w:pPr>
            <w:r>
              <w:rPr>
                <w:color w:val="2D3748"/>
                <w:sz w:val="17"/>
              </w:rPr>
              <w:t>Automated Layout Matrix Test + Silent-Observer Log</w:t>
            </w:r>
          </w:p>
        </w:tc>
        <w:tc>
          <w:tcPr>
            <w:tcW w:type="dxa" w:w="2015"/>
          </w:tcPr>
          <w:p>
            <w:pPr>
              <w:spacing w:before="20" w:after="20" w:line="252" w:lineRule="auto"/>
            </w:pPr>
            <w:r>
              <w:rPr>
                <w:rFonts w:ascii="Consolas" w:hAnsi="Consolas" w:cs="Consolas" w:eastAsia="Consolas"/>
                <w:b w:val="0"/>
                <w:i w:val="0"/>
                <w:color w:val="1F3A3D"/>
                <w:sz w:val="16"/>
              </w:rPr>
              <w:t>Instrument D</w:t>
            </w:r>
            <w:r>
              <w:rPr>
                <w:color w:val="2D3748"/>
                <w:sz w:val="17"/>
              </w:rPr>
              <w:t xml:space="preserve"> (</w:t>
            </w:r>
            <w:r>
              <w:rPr>
                <w:rFonts w:ascii="Consolas" w:hAnsi="Consolas" w:cs="Consolas" w:eastAsia="Consolas"/>
                <w:b w:val="0"/>
                <w:i w:val="0"/>
                <w:color w:val="1F3A3D"/>
                <w:sz w:val="16"/>
              </w:rPr>
              <w:t>D-07</w:t>
            </w:r>
            <w:r>
              <w:rPr>
                <w:color w:val="2D3748"/>
                <w:sz w:val="17"/>
              </w:rPr>
              <w:t xml:space="preserve">, </w:t>
            </w:r>
            <w:r>
              <w:rPr>
                <w:rFonts w:ascii="Consolas" w:hAnsi="Consolas" w:cs="Consolas" w:eastAsia="Consolas"/>
                <w:b w:val="0"/>
                <w:i w:val="0"/>
                <w:color w:val="1F3A3D"/>
                <w:sz w:val="16"/>
              </w:rPr>
              <w:t>D-08</w:t>
            </w:r>
            <w:r>
              <w:rPr>
                <w:color w:val="2D3748"/>
                <w:sz w:val="17"/>
              </w:rPr>
              <w:t xml:space="preserve"> via </w:t>
            </w:r>
            <w:r>
              <w:rPr>
                <w:rFonts w:ascii="Consolas" w:hAnsi="Consolas" w:cs="Consolas" w:eastAsia="Consolas"/>
                <w:b w:val="0"/>
                <w:i w:val="0"/>
                <w:color w:val="1F3A3D"/>
                <w:sz w:val="16"/>
              </w:rPr>
              <w:t>LayoutMatrixTest</w:t>
            </w:r>
            <w:r>
              <w:rPr>
                <w:color w:val="2D3748"/>
                <w:sz w:val="17"/>
              </w:rPr>
              <w:t xml:space="preserve">) &amp; </w:t>
            </w:r>
            <w:r>
              <w:rPr>
                <w:rFonts w:ascii="Consolas" w:hAnsi="Consolas" w:cs="Consolas" w:eastAsia="Consolas"/>
                <w:b w:val="0"/>
                <w:i w:val="0"/>
                <w:color w:val="1F3A3D"/>
                <w:sz w:val="16"/>
              </w:rPr>
              <w:t>Instrument B</w:t>
            </w:r>
            <w:r>
              <w:rPr>
                <w:color w:val="2D3748"/>
                <w:sz w:val="17"/>
              </w:rPr>
              <w:t xml:space="preserve"> Part B1</w:t>
            </w:r>
          </w:p>
        </w:tc>
        <w:tc>
          <w:tcPr>
            <w:tcW w:type="dxa" w:w="1288"/>
          </w:tcPr>
          <w:p>
            <w:pPr>
              <w:spacing w:before="20" w:after="20" w:line="252" w:lineRule="auto"/>
            </w:pPr>
            <w:r>
              <w:rPr>
                <w:color w:val="2D3748"/>
                <w:sz w:val="17"/>
              </w:rPr>
              <w:t>min(Width, Height) ≥ 64 dp</w:t>
            </w:r>
            <w:r>
              <w:rPr>
                <w:color w:val="2D3748"/>
                <w:sz w:val="17"/>
              </w:rPr>
              <w:t>;</w:t>
            </w:r>
            <w:r>
              <w:br/>
            </w:r>
            <w:r>
              <w:rPr>
                <w:color w:val="2D3748"/>
                <w:sz w:val="17"/>
              </w:rPr>
              <w:t>P_(indep) = Zero-Prompt Screen Transitions / Total Transitions</w:t>
            </w:r>
          </w:p>
        </w:tc>
        <w:tc>
          <w:tcPr>
            <w:tcW w:type="dxa" w:w="1667"/>
          </w:tcPr>
          <w:p>
            <w:pPr>
              <w:spacing w:before="20" w:after="20" w:line="252" w:lineRule="auto"/>
            </w:pPr>
            <w:r>
              <w:rPr>
                <w:b/>
                <w:color w:val="2D3748"/>
                <w:sz w:val="17"/>
              </w:rPr>
              <w:t>100%</w:t>
            </w:r>
            <w:r>
              <w:rPr>
                <w:color w:val="2D3748"/>
                <w:sz w:val="17"/>
              </w:rPr>
              <w:t xml:space="preserve"> of child controls pass </w:t>
            </w:r>
            <w:r>
              <w:rPr>
                <w:color w:val="2D3748"/>
                <w:sz w:val="17"/>
              </w:rPr>
              <w:t>≥ 64 dp</w:t>
            </w:r>
            <w:r>
              <w:rPr>
                <w:color w:val="2D3748"/>
                <w:sz w:val="17"/>
              </w:rPr>
              <w:t xml:space="preserve"> bounds check across 4 viewports;</w:t>
            </w:r>
            <w:r>
              <w:br/>
            </w:r>
            <w:r>
              <w:rPr>
                <w:b/>
                <w:color w:val="2D3748"/>
                <w:sz w:val="17"/>
              </w:rPr>
              <w:t>≥ 85.0%</w:t>
            </w:r>
            <w:r>
              <w:rPr>
                <w:color w:val="2D3748"/>
                <w:sz w:val="17"/>
              </w:rPr>
              <w:t xml:space="preserve"> independent child screen transitions.</w:t>
            </w:r>
          </w:p>
        </w:tc>
      </w:tr>
      <w:tr>
        <w:trPr>
          <w:cantSplit w:val="true"/>
        </w:trPr>
        <w:tc>
          <w:tcPr>
            <w:tcW w:type="dxa" w:w="1488"/>
            <w:shd w:val="clear" w:color="auto" w:fill="F3F6F8"/>
          </w:tcPr>
          <w:p>
            <w:pPr>
              <w:spacing w:before="20" w:after="20" w:line="252" w:lineRule="auto"/>
            </w:pPr>
            <w:r>
              <w:rPr>
                <w:b/>
                <w:color w:val="2D3748"/>
                <w:sz w:val="17"/>
              </w:rPr>
              <w:t>O4</w:t>
            </w:r>
            <w:r>
              <w:rPr>
                <w:color w:val="2D3748"/>
                <w:sz w:val="17"/>
              </w:rPr>
              <w:t xml:space="preserve"> </w:t>
            </w:r>
            <w:r>
              <w:rPr>
                <w:i/>
                <w:color w:val="2D3748"/>
                <w:sz w:val="17"/>
              </w:rPr>
              <w:t>(Performance)</w:t>
            </w:r>
          </w:p>
        </w:tc>
        <w:tc>
          <w:tcPr>
            <w:tcW w:type="dxa" w:w="1841"/>
            <w:shd w:val="clear" w:color="auto" w:fill="F3F6F8"/>
          </w:tcPr>
          <w:p>
            <w:pPr>
              <w:spacing w:before="20" w:after="20" w:line="252" w:lineRule="auto"/>
            </w:pPr>
            <w:r>
              <w:rPr>
                <w:b/>
                <w:color w:val="2D3748"/>
                <w:sz w:val="17"/>
              </w:rPr>
              <w:t>Budget-Hardware Responsiveness (</w:t>
            </w:r>
            <w:r>
              <w:rPr>
                <w:rFonts w:ascii="Consolas" w:hAnsi="Consolas" w:cs="Consolas" w:eastAsia="Consolas"/>
                <w:b/>
                <w:i w:val="0"/>
                <w:color w:val="1F3A3D"/>
                <w:sz w:val="16"/>
              </w:rPr>
              <w:t>SM-A217F</w:t>
            </w:r>
            <w:r>
              <w:rPr>
                <w:b/>
                <w:color w:val="2D3748"/>
                <w:sz w:val="17"/>
              </w:rPr>
              <w:t>):</w:t>
            </w:r>
            <w:r>
              <w:rPr>
                <w:color w:val="2D3748"/>
                <w:sz w:val="17"/>
              </w:rPr>
              <w:t xml:space="preserve"> Cold start </w:t>
            </w:r>
            <w:r>
              <w:rPr>
                <w:color w:val="2D3748"/>
                <w:sz w:val="17"/>
              </w:rPr>
              <w:t>≤ 2500 ms</w:t>
            </w:r>
            <w:r>
              <w:rPr>
                <w:color w:val="2D3748"/>
                <w:sz w:val="17"/>
              </w:rPr>
              <w:t xml:space="preserve">, Say It latency </w:t>
            </w:r>
            <w:r>
              <w:rPr>
                <w:color w:val="2D3748"/>
                <w:sz w:val="17"/>
              </w:rPr>
              <w:t>≤ 500 ms</w:t>
            </w:r>
            <w:r>
              <w:rPr>
                <w:color w:val="2D3748"/>
                <w:sz w:val="17"/>
              </w:rPr>
              <w:t xml:space="preserve">, Find It latency </w:t>
            </w:r>
            <w:r>
              <w:rPr>
                <w:color w:val="2D3748"/>
                <w:sz w:val="17"/>
              </w:rPr>
              <w:t>≤ 300 ms</w:t>
            </w:r>
            <w:r>
              <w:rPr>
                <w:color w:val="2D3748"/>
                <w:sz w:val="17"/>
              </w:rPr>
              <w:t xml:space="preserve">, frame jank </w:t>
            </w:r>
            <w:r>
              <w:rPr>
                <w:color w:val="2D3748"/>
                <w:sz w:val="17"/>
              </w:rPr>
              <w:t>≤ 10%</w:t>
            </w:r>
            <w:r>
              <w:rPr>
                <w:color w:val="2D3748"/>
                <w:sz w:val="17"/>
              </w:rPr>
              <w:t xml:space="preserve"> at 60 FPS, and peak PSS memory </w:t>
            </w:r>
            <w:r>
              <w:rPr>
                <w:color w:val="2D3748"/>
                <w:sz w:val="17"/>
              </w:rPr>
              <w:t>≤ 200 MB</w:t>
            </w:r>
            <w:r>
              <w:rPr>
                <w:color w:val="2D3748"/>
                <w:sz w:val="17"/>
              </w:rPr>
              <w:t xml:space="preserve"> on a 3 GB RAM device.</w:t>
            </w:r>
          </w:p>
        </w:tc>
        <w:tc>
          <w:tcPr>
            <w:tcW w:type="dxa" w:w="1493"/>
            <w:shd w:val="clear" w:color="auto" w:fill="F3F6F8"/>
          </w:tcPr>
          <w:p>
            <w:pPr>
              <w:spacing w:before="20" w:after="20" w:line="252" w:lineRule="auto"/>
            </w:pPr>
            <w:r>
              <w:rPr>
                <w:color w:val="2D3748"/>
                <w:sz w:val="17"/>
              </w:rPr>
              <w:t>Hardware ADB Benchmark &amp; Telemetry</w:t>
            </w:r>
          </w:p>
        </w:tc>
        <w:tc>
          <w:tcPr>
            <w:tcW w:type="dxa" w:w="2015"/>
            <w:shd w:val="clear" w:color="auto" w:fill="F3F6F8"/>
          </w:tcPr>
          <w:p>
            <w:pPr>
              <w:spacing w:before="20" w:after="20" w:line="252" w:lineRule="auto"/>
            </w:pPr>
            <w:r>
              <w:rPr>
                <w:rFonts w:ascii="Consolas" w:hAnsi="Consolas" w:cs="Consolas" w:eastAsia="Consolas"/>
                <w:b w:val="0"/>
                <w:i w:val="0"/>
                <w:color w:val="1F3A3D"/>
                <w:sz w:val="16"/>
              </w:rPr>
              <w:t>Instrument D</w:t>
            </w:r>
            <w:r>
              <w:rPr>
                <w:color w:val="2D3748"/>
                <w:sz w:val="17"/>
              </w:rPr>
              <w:t xml:space="preserve"> Items </w:t>
            </w:r>
            <w:r>
              <w:rPr>
                <w:rFonts w:ascii="Consolas" w:hAnsi="Consolas" w:cs="Consolas" w:eastAsia="Consolas"/>
                <w:b w:val="0"/>
                <w:i w:val="0"/>
                <w:color w:val="1F3A3D"/>
                <w:sz w:val="16"/>
              </w:rPr>
              <w:t>D-01</w:t>
            </w:r>
            <w:r>
              <w:rPr>
                <w:color w:val="2D3748"/>
                <w:sz w:val="17"/>
              </w:rPr>
              <w:t xml:space="preserve">, </w:t>
            </w:r>
            <w:r>
              <w:rPr>
                <w:rFonts w:ascii="Consolas" w:hAnsi="Consolas" w:cs="Consolas" w:eastAsia="Consolas"/>
                <w:b w:val="0"/>
                <w:i w:val="0"/>
                <w:color w:val="1F3A3D"/>
                <w:sz w:val="16"/>
              </w:rPr>
              <w:t>D-02</w:t>
            </w:r>
            <w:r>
              <w:rPr>
                <w:color w:val="2D3748"/>
                <w:sz w:val="17"/>
              </w:rPr>
              <w:t xml:space="preserve">, </w:t>
            </w:r>
            <w:r>
              <w:rPr>
                <w:rFonts w:ascii="Consolas" w:hAnsi="Consolas" w:cs="Consolas" w:eastAsia="Consolas"/>
                <w:b w:val="0"/>
                <w:i w:val="0"/>
                <w:color w:val="1F3A3D"/>
                <w:sz w:val="16"/>
              </w:rPr>
              <w:t>D-04</w:t>
            </w:r>
            <w:r>
              <w:rPr>
                <w:color w:val="2D3748"/>
                <w:sz w:val="17"/>
              </w:rPr>
              <w:t xml:space="preserve">, </w:t>
            </w:r>
            <w:r>
              <w:rPr>
                <w:rFonts w:ascii="Consolas" w:hAnsi="Consolas" w:cs="Consolas" w:eastAsia="Consolas"/>
                <w:b w:val="0"/>
                <w:i w:val="0"/>
                <w:color w:val="1F3A3D"/>
                <w:sz w:val="16"/>
              </w:rPr>
              <w:t>D-10</w:t>
            </w:r>
            <w:r>
              <w:rPr>
                <w:color w:val="2D3748"/>
                <w:sz w:val="17"/>
              </w:rPr>
              <w:t xml:space="preserve"> (</w:t>
            </w:r>
            <w:r>
              <w:rPr>
                <w:rFonts w:ascii="Consolas" w:hAnsi="Consolas" w:cs="Consolas" w:eastAsia="Consolas"/>
                <w:b w:val="0"/>
                <w:i w:val="0"/>
                <w:color w:val="1F3A3D"/>
                <w:sz w:val="16"/>
              </w:rPr>
              <w:t>adb shell dumpsys gfxinfo</w:t>
            </w:r>
            <w:r>
              <w:rPr>
                <w:color w:val="2D3748"/>
                <w:sz w:val="17"/>
              </w:rPr>
              <w:t xml:space="preserve"> / </w:t>
            </w:r>
            <w:r>
              <w:rPr>
                <w:rFonts w:ascii="Consolas" w:hAnsi="Consolas" w:cs="Consolas" w:eastAsia="Consolas"/>
                <w:b w:val="0"/>
                <w:i w:val="0"/>
                <w:color w:val="1F3A3D"/>
                <w:sz w:val="16"/>
              </w:rPr>
              <w:t>meminfo</w:t>
            </w:r>
            <w:r>
              <w:rPr>
                <w:color w:val="2D3748"/>
                <w:sz w:val="17"/>
              </w:rPr>
              <w:t>)</w:t>
            </w:r>
          </w:p>
        </w:tc>
        <w:tc>
          <w:tcPr>
            <w:tcW w:type="dxa" w:w="1288"/>
            <w:shd w:val="clear" w:color="auto" w:fill="F3F6F8"/>
          </w:tcPr>
          <w:p>
            <w:pPr>
              <w:spacing w:before="20" w:after="20" w:line="252" w:lineRule="auto"/>
            </w:pPr>
            <w:r>
              <w:rPr>
                <w:color w:val="2D3748"/>
                <w:sz w:val="17"/>
              </w:rPr>
              <w:t>P50 / P90 / Max latency (ms);</w:t>
            </w:r>
            <w:r>
              <w:br/>
            </w:r>
            <w:r>
              <w:rPr>
                <w:color w:val="2D3748"/>
                <w:sz w:val="17"/>
              </w:rPr>
              <w:t>Jank % = Janky Frames / Total Frames × 100%</w:t>
            </w:r>
          </w:p>
        </w:tc>
        <w:tc>
          <w:tcPr>
            <w:tcW w:type="dxa" w:w="1667"/>
            <w:shd w:val="clear" w:color="auto" w:fill="F3F6F8"/>
          </w:tcPr>
          <w:p>
            <w:pPr>
              <w:spacing w:before="20" w:after="20" w:line="252" w:lineRule="auto"/>
            </w:pPr>
            <w:r>
              <w:rPr>
                <w:b/>
                <w:color w:val="2D3748"/>
                <w:sz w:val="17"/>
              </w:rPr>
              <w:t xml:space="preserve">Say It P90 </w:t>
            </w:r>
            <w:r>
              <w:rPr>
                <w:b/>
                <w:color w:val="2D3748"/>
                <w:sz w:val="17"/>
              </w:rPr>
              <w:t>≤ 500ext{ ms}</w:t>
            </w:r>
            <w:r>
              <w:rPr>
                <w:color w:val="2D3748"/>
                <w:sz w:val="17"/>
              </w:rPr>
              <w:t>;</w:t>
            </w:r>
            <w:r>
              <w:br/>
            </w:r>
            <w:r>
              <w:rPr>
                <w:b/>
                <w:color w:val="2D3748"/>
                <w:sz w:val="17"/>
              </w:rPr>
              <w:t xml:space="preserve">Find It P90 </w:t>
            </w:r>
            <w:r>
              <w:rPr>
                <w:b/>
                <w:color w:val="2D3748"/>
                <w:sz w:val="17"/>
              </w:rPr>
              <w:t>≤ 300ext{ ms}</w:t>
            </w:r>
            <w:r>
              <w:rPr>
                <w:color w:val="2D3748"/>
                <w:sz w:val="17"/>
              </w:rPr>
              <w:t>;</w:t>
            </w:r>
            <w:r>
              <w:br/>
            </w:r>
            <w:r>
              <w:rPr>
                <w:b/>
                <w:color w:val="2D3748"/>
                <w:sz w:val="17"/>
              </w:rPr>
              <w:t xml:space="preserve">Jank </w:t>
            </w:r>
            <w:r>
              <w:rPr>
                <w:b/>
                <w:color w:val="2D3748"/>
                <w:sz w:val="17"/>
              </w:rPr>
              <w:t>≤ 10.0%</w:t>
            </w:r>
            <w:r>
              <w:rPr>
                <w:color w:val="2D3748"/>
                <w:sz w:val="17"/>
              </w:rPr>
              <w:t>;</w:t>
            </w:r>
            <w:r>
              <w:br/>
            </w:r>
            <w:r>
              <w:rPr>
                <w:b/>
                <w:color w:val="2D3748"/>
                <w:sz w:val="17"/>
              </w:rPr>
              <w:t>0 ANRs / 0 crashes</w:t>
            </w:r>
            <w:r>
              <w:rPr>
                <w:color w:val="2D3748"/>
                <w:sz w:val="17"/>
              </w:rPr>
              <w:t xml:space="preserve"> over 5,000 monkey events.</w:t>
            </w:r>
          </w:p>
        </w:tc>
      </w:tr>
      <w:tr>
        <w:trPr>
          <w:cantSplit w:val="true"/>
        </w:trPr>
        <w:tc>
          <w:tcPr>
            <w:tcW w:type="dxa" w:w="1488"/>
          </w:tcPr>
          <w:p>
            <w:pPr>
              <w:spacing w:before="20" w:after="20" w:line="252" w:lineRule="auto"/>
            </w:pPr>
            <w:r>
              <w:rPr>
                <w:b/>
                <w:color w:val="2D3748"/>
                <w:sz w:val="17"/>
              </w:rPr>
              <w:t>O5</w:t>
            </w:r>
            <w:r>
              <w:rPr>
                <w:color w:val="2D3748"/>
                <w:sz w:val="17"/>
              </w:rPr>
              <w:t xml:space="preserve"> </w:t>
            </w:r>
            <w:r>
              <w:rPr>
                <w:i/>
                <w:color w:val="2D3748"/>
                <w:sz w:val="17"/>
              </w:rPr>
              <w:t>(Offline &amp; Privacy)</w:t>
            </w:r>
          </w:p>
        </w:tc>
        <w:tc>
          <w:tcPr>
            <w:tcW w:type="dxa" w:w="1841"/>
          </w:tcPr>
          <w:p>
            <w:pPr>
              <w:spacing w:before="20" w:after="20" w:line="252" w:lineRule="auto"/>
            </w:pPr>
            <w:r>
              <w:rPr>
                <w:b/>
                <w:color w:val="2D3748"/>
                <w:sz w:val="17"/>
              </w:rPr>
              <w:t>Zero-Network Sovereignty &amp; Child Data Privacy:</w:t>
            </w:r>
            <w:r>
              <w:rPr>
                <w:color w:val="2D3748"/>
                <w:sz w:val="17"/>
              </w:rPr>
              <w:t xml:space="preserve"> Complete offline execution in Airplane Mode with zero network permissions and strict adherence to RA 10173 (Data Privacy Act of 2012).</w:t>
            </w:r>
          </w:p>
        </w:tc>
        <w:tc>
          <w:tcPr>
            <w:tcW w:type="dxa" w:w="1493"/>
          </w:tcPr>
          <w:p>
            <w:pPr>
              <w:spacing w:before="20" w:after="20" w:line="252" w:lineRule="auto"/>
            </w:pPr>
            <w:r>
              <w:rPr>
                <w:color w:val="2D3748"/>
                <w:sz w:val="17"/>
              </w:rPr>
              <w:t>Manifest Inspection + Airplane Mode Stress Test</w:t>
            </w:r>
          </w:p>
        </w:tc>
        <w:tc>
          <w:tcPr>
            <w:tcW w:type="dxa" w:w="2015"/>
          </w:tcPr>
          <w:p>
            <w:pPr>
              <w:spacing w:before="20" w:after="20" w:line="252" w:lineRule="auto"/>
            </w:pPr>
            <w:r>
              <w:rPr>
                <w:rFonts w:ascii="Consolas" w:hAnsi="Consolas" w:cs="Consolas" w:eastAsia="Consolas"/>
                <w:b w:val="0"/>
                <w:i w:val="0"/>
                <w:color w:val="1F3A3D"/>
                <w:sz w:val="16"/>
              </w:rPr>
              <w:t>Instrument D</w:t>
            </w:r>
            <w:r>
              <w:rPr>
                <w:color w:val="2D3748"/>
                <w:sz w:val="17"/>
              </w:rPr>
              <w:t xml:space="preserve"> Items </w:t>
            </w:r>
            <w:r>
              <w:rPr>
                <w:rFonts w:ascii="Consolas" w:hAnsi="Consolas" w:cs="Consolas" w:eastAsia="Consolas"/>
                <w:b w:val="0"/>
                <w:i w:val="0"/>
                <w:color w:val="1F3A3D"/>
                <w:sz w:val="16"/>
              </w:rPr>
              <w:t>D-05</w:t>
            </w:r>
            <w:r>
              <w:rPr>
                <w:color w:val="2D3748"/>
                <w:sz w:val="17"/>
              </w:rPr>
              <w:t xml:space="preserve">, </w:t>
            </w:r>
            <w:r>
              <w:rPr>
                <w:rFonts w:ascii="Consolas" w:hAnsi="Consolas" w:cs="Consolas" w:eastAsia="Consolas"/>
                <w:b w:val="0"/>
                <w:i w:val="0"/>
                <w:color w:val="1F3A3D"/>
                <w:sz w:val="16"/>
              </w:rPr>
              <w:t>D-06</w:t>
            </w:r>
            <w:r>
              <w:rPr>
                <w:color w:val="2D3748"/>
                <w:sz w:val="17"/>
              </w:rPr>
              <w:t xml:space="preserve">, </w:t>
            </w:r>
            <w:r>
              <w:rPr>
                <w:rFonts w:ascii="Consolas" w:hAnsi="Consolas" w:cs="Consolas" w:eastAsia="Consolas"/>
                <w:b w:val="0"/>
                <w:i w:val="0"/>
                <w:color w:val="1F3A3D"/>
                <w:sz w:val="16"/>
              </w:rPr>
              <w:t>D-11</w:t>
            </w:r>
            <w:r>
              <w:rPr>
                <w:color w:val="2D3748"/>
                <w:sz w:val="17"/>
              </w:rPr>
              <w:t xml:space="preserve"> (</w:t>
            </w:r>
            <w:r>
              <w:rPr>
                <w:rFonts w:ascii="Consolas" w:hAnsi="Consolas" w:cs="Consolas" w:eastAsia="Consolas"/>
                <w:b w:val="0"/>
                <w:i w:val="0"/>
                <w:color w:val="1F3A3D"/>
                <w:sz w:val="16"/>
              </w:rPr>
              <w:t>ManifestPrivacyTest</w:t>
            </w:r>
            <w:r>
              <w:rPr>
                <w:color w:val="2D3748"/>
                <w:sz w:val="17"/>
              </w:rPr>
              <w:t>)</w:t>
            </w:r>
          </w:p>
        </w:tc>
        <w:tc>
          <w:tcPr>
            <w:tcW w:type="dxa" w:w="1288"/>
          </w:tcPr>
          <w:p>
            <w:pPr>
              <w:spacing w:before="20" w:after="20" w:line="252" w:lineRule="auto"/>
            </w:pPr>
            <w:r>
              <w:rPr>
                <w:color w:val="2D3748"/>
                <w:sz w:val="17"/>
              </w:rPr>
              <w:t>Network Permissions = 0</w:t>
            </w:r>
            <w:r>
              <w:rPr>
                <w:color w:val="2D3748"/>
                <w:sz w:val="17"/>
              </w:rPr>
              <w:t>;</w:t>
            </w:r>
            <w:r>
              <w:br/>
            </w:r>
            <w:r>
              <w:rPr>
                <w:color w:val="2D3748"/>
                <w:sz w:val="17"/>
              </w:rPr>
              <w:t>Cloud Calls = 0</w:t>
            </w:r>
          </w:p>
        </w:tc>
        <w:tc>
          <w:tcPr>
            <w:tcW w:type="dxa" w:w="1667"/>
          </w:tcPr>
          <w:p>
            <w:pPr>
              <w:spacing w:before="20" w:after="20" w:line="252" w:lineRule="auto"/>
            </w:pPr>
            <w:r>
              <w:rPr>
                <w:b/>
                <w:color w:val="2D3748"/>
                <w:sz w:val="17"/>
              </w:rPr>
              <w:t xml:space="preserve">0 </w:t>
            </w:r>
            <w:r>
              <w:rPr>
                <w:rFonts w:ascii="Consolas" w:hAnsi="Consolas" w:cs="Consolas" w:eastAsia="Consolas"/>
                <w:b/>
                <w:i w:val="0"/>
                <w:color w:val="1F3A3D"/>
                <w:sz w:val="16"/>
              </w:rPr>
              <w:t>INTERNET</w:t>
            </w:r>
            <w:r>
              <w:rPr>
                <w:b/>
                <w:color w:val="2D3748"/>
                <w:sz w:val="17"/>
              </w:rPr>
              <w:t xml:space="preserve"> permissions</w:t>
            </w:r>
            <w:r>
              <w:rPr>
                <w:color w:val="2D3748"/>
                <w:sz w:val="17"/>
              </w:rPr>
              <w:t>;</w:t>
            </w:r>
            <w:r>
              <w:br/>
            </w:r>
            <w:r>
              <w:rPr>
                <w:b/>
                <w:color w:val="2D3748"/>
                <w:sz w:val="17"/>
              </w:rPr>
              <w:t>20/20</w:t>
            </w:r>
            <w:r>
              <w:rPr>
                <w:color w:val="2D3748"/>
                <w:sz w:val="17"/>
              </w:rPr>
              <w:t xml:space="preserve"> force-close cycles pass;</w:t>
            </w:r>
            <w:r>
              <w:br/>
            </w:r>
            <w:r>
              <w:rPr>
                <w:b/>
                <w:color w:val="2D3748"/>
                <w:sz w:val="17"/>
              </w:rPr>
              <w:t>100%</w:t>
            </w:r>
            <w:r>
              <w:rPr>
                <w:color w:val="2D3748"/>
                <w:sz w:val="17"/>
              </w:rPr>
              <w:t xml:space="preserve"> local-only storage.</w:t>
            </w:r>
          </w:p>
        </w:tc>
      </w:tr>
      <w:tr>
        <w:trPr>
          <w:cantSplit w:val="true"/>
        </w:trPr>
        <w:tc>
          <w:tcPr>
            <w:tcW w:type="dxa" w:w="1488"/>
            <w:shd w:val="clear" w:color="auto" w:fill="F3F6F8"/>
          </w:tcPr>
          <w:p>
            <w:pPr>
              <w:spacing w:before="20" w:after="20" w:line="252" w:lineRule="auto"/>
            </w:pPr>
            <w:r>
              <w:rPr>
                <w:b/>
                <w:color w:val="2D3748"/>
                <w:sz w:val="17"/>
              </w:rPr>
              <w:t>O6</w:t>
            </w:r>
            <w:r>
              <w:rPr>
                <w:color w:val="2D3748"/>
                <w:sz w:val="17"/>
              </w:rPr>
              <w:t xml:space="preserve"> </w:t>
            </w:r>
            <w:r>
              <w:rPr>
                <w:i/>
                <w:color w:val="2D3748"/>
                <w:sz w:val="17"/>
              </w:rPr>
              <w:t>(Stakeholder Value)</w:t>
            </w:r>
          </w:p>
        </w:tc>
        <w:tc>
          <w:tcPr>
            <w:tcW w:type="dxa" w:w="1841"/>
            <w:shd w:val="clear" w:color="auto" w:fill="F3F6F8"/>
          </w:tcPr>
          <w:p>
            <w:pPr>
              <w:spacing w:before="20" w:after="20" w:line="252" w:lineRule="auto"/>
            </w:pPr>
            <w:r>
              <w:rPr>
                <w:b/>
                <w:color w:val="2D3748"/>
                <w:sz w:val="17"/>
              </w:rPr>
              <w:t>Perceived Pedagogical Usefulness, Usability &amp; Diagnostic Utility:</w:t>
            </w:r>
            <w:r>
              <w:rPr>
                <w:color w:val="2D3748"/>
                <w:sz w:val="17"/>
              </w:rPr>
              <w:t xml:space="preserve"> Teachers and parents validate that playIT's Marungko sequence, Blend It decoding, and PDF reports deliver actionable early-literacy value.</w:t>
            </w:r>
          </w:p>
        </w:tc>
        <w:tc>
          <w:tcPr>
            <w:tcW w:type="dxa" w:w="1493"/>
            <w:shd w:val="clear" w:color="auto" w:fill="F3F6F8"/>
          </w:tcPr>
          <w:p>
            <w:pPr>
              <w:spacing w:before="20" w:after="20" w:line="252" w:lineRule="auto"/>
            </w:pPr>
            <w:r>
              <w:rPr>
                <w:color w:val="2D3748"/>
                <w:sz w:val="17"/>
              </w:rPr>
              <w:t>Standardized Questionnaires (SUS + TAM) + Task Completion</w:t>
            </w:r>
          </w:p>
        </w:tc>
        <w:tc>
          <w:tcPr>
            <w:tcW w:type="dxa" w:w="2015"/>
            <w:shd w:val="clear" w:color="auto" w:fill="F3F6F8"/>
          </w:tcPr>
          <w:p>
            <w:pPr>
              <w:spacing w:before="20" w:after="20" w:line="252" w:lineRule="auto"/>
            </w:pPr>
            <w:r>
              <w:rPr>
                <w:rFonts w:ascii="Consolas" w:hAnsi="Consolas" w:cs="Consolas" w:eastAsia="Consolas"/>
                <w:b w:val="0"/>
                <w:i w:val="0"/>
                <w:color w:val="1F3A3D"/>
                <w:sz w:val="16"/>
              </w:rPr>
              <w:t>Instrument E</w:t>
            </w:r>
            <w:r>
              <w:rPr>
                <w:color w:val="2D3748"/>
                <w:sz w:val="17"/>
              </w:rPr>
              <w:t xml:space="preserve"> Part E2 (</w:t>
            </w:r>
            <w:r>
              <w:rPr>
                <w:rFonts w:ascii="Consolas" w:hAnsi="Consolas" w:cs="Consolas" w:eastAsia="Consolas"/>
                <w:b w:val="0"/>
                <w:i w:val="0"/>
                <w:color w:val="1F3A3D"/>
                <w:sz w:val="16"/>
              </w:rPr>
              <w:t>SUS-01</w:t>
            </w:r>
            <w:r>
              <w:rPr>
                <w:color w:val="2D3748"/>
                <w:sz w:val="17"/>
              </w:rPr>
              <w:t>..</w:t>
            </w:r>
            <w:r>
              <w:rPr>
                <w:rFonts w:ascii="Consolas" w:hAnsi="Consolas" w:cs="Consolas" w:eastAsia="Consolas"/>
                <w:b w:val="0"/>
                <w:i w:val="0"/>
                <w:color w:val="1F3A3D"/>
                <w:sz w:val="16"/>
              </w:rPr>
              <w:t>10</w:t>
            </w:r>
            <w:r>
              <w:rPr>
                <w:color w:val="2D3748"/>
                <w:sz w:val="17"/>
              </w:rPr>
              <w:t xml:space="preserve">, </w:t>
            </w:r>
            <w:r>
              <w:rPr>
                <w:rFonts w:ascii="Consolas" w:hAnsi="Consolas" w:cs="Consolas" w:eastAsia="Consolas"/>
                <w:b w:val="0"/>
                <w:i w:val="0"/>
                <w:color w:val="1F3A3D"/>
                <w:sz w:val="16"/>
              </w:rPr>
              <w:t>TAM-01</w:t>
            </w:r>
            <w:r>
              <w:rPr>
                <w:color w:val="2D3748"/>
                <w:sz w:val="17"/>
              </w:rPr>
              <w:t>..</w:t>
            </w:r>
            <w:r>
              <w:rPr>
                <w:rFonts w:ascii="Consolas" w:hAnsi="Consolas" w:cs="Consolas" w:eastAsia="Consolas"/>
                <w:b w:val="0"/>
                <w:i w:val="0"/>
                <w:color w:val="1F3A3D"/>
                <w:sz w:val="16"/>
              </w:rPr>
              <w:t>10</w:t>
            </w:r>
            <w:r>
              <w:rPr>
                <w:color w:val="2D3748"/>
                <w:sz w:val="17"/>
              </w:rPr>
              <w:t xml:space="preserve">) &amp; </w:t>
            </w:r>
            <w:r>
              <w:rPr>
                <w:rFonts w:ascii="Consolas" w:hAnsi="Consolas" w:cs="Consolas" w:eastAsia="Consolas"/>
                <w:b w:val="0"/>
                <w:i w:val="0"/>
                <w:color w:val="1F3A3D"/>
                <w:sz w:val="16"/>
              </w:rPr>
              <w:t>Instrument A</w:t>
            </w:r>
            <w:r>
              <w:rPr>
                <w:color w:val="2D3748"/>
                <w:sz w:val="17"/>
              </w:rPr>
              <w:t xml:space="preserve"> Part A3</w:t>
            </w:r>
          </w:p>
        </w:tc>
        <w:tc>
          <w:tcPr>
            <w:tcW w:type="dxa" w:w="1288"/>
            <w:shd w:val="clear" w:color="auto" w:fill="F3F6F8"/>
          </w:tcPr>
          <w:p>
            <w:pPr>
              <w:spacing w:before="20" w:after="20" w:line="252" w:lineRule="auto"/>
            </w:pPr>
            <w:r>
              <w:rPr>
                <w:color w:val="2D3748"/>
                <w:sz w:val="17"/>
              </w:rPr>
              <w:t>Brooke SUS (</w:t>
            </w:r>
            <w:r>
              <w:rPr>
                <w:color w:val="2D3748"/>
                <w:sz w:val="17"/>
              </w:rPr>
              <w:t>0–100</w:t>
            </w:r>
            <w:r>
              <w:rPr>
                <w:color w:val="2D3748"/>
                <w:sz w:val="17"/>
              </w:rPr>
              <w:t>);</w:t>
            </w:r>
            <w:r>
              <w:br/>
            </w:r>
            <w:r>
              <w:rPr>
                <w:color w:val="2D3748"/>
                <w:sz w:val="17"/>
              </w:rPr>
              <w:t>5-Point Likert Mean &amp; SD per construct</w:t>
            </w:r>
          </w:p>
        </w:tc>
        <w:tc>
          <w:tcPr>
            <w:tcW w:type="dxa" w:w="1667"/>
            <w:shd w:val="clear" w:color="auto" w:fill="F3F6F8"/>
          </w:tcPr>
          <w:p>
            <w:pPr>
              <w:spacing w:before="20" w:after="20" w:line="252" w:lineRule="auto"/>
            </w:pPr>
            <w:r>
              <w:rPr>
                <w:b/>
                <w:color w:val="2D3748"/>
                <w:sz w:val="17"/>
              </w:rPr>
              <w:t xml:space="preserve">SUS </w:t>
            </w:r>
            <w:r>
              <w:rPr>
                <w:b/>
                <w:color w:val="2D3748"/>
                <w:sz w:val="17"/>
              </w:rPr>
              <w:t>≥ 75.0</w:t>
            </w:r>
            <w:r>
              <w:rPr>
                <w:color w:val="2D3748"/>
                <w:sz w:val="17"/>
              </w:rPr>
              <w:t>;</w:t>
            </w:r>
            <w:r>
              <w:br/>
            </w:r>
            <w:r>
              <w:rPr>
                <w:b/>
                <w:color w:val="2D3748"/>
                <w:sz w:val="17"/>
              </w:rPr>
              <w:t xml:space="preserve">TAM Perceived Usefulness </w:t>
            </w:r>
            <w:r>
              <w:rPr>
                <w:b/>
                <w:color w:val="2D3748"/>
                <w:sz w:val="17"/>
              </w:rPr>
              <w:t>≥ 4.00 / 5.00</w:t>
            </w:r>
            <w:r>
              <w:rPr>
                <w:color w:val="2D3748"/>
                <w:sz w:val="17"/>
              </w:rPr>
              <w:t>;</w:t>
            </w:r>
            <w:r>
              <w:br/>
            </w:r>
            <w:r>
              <w:rPr>
                <w:b/>
                <w:color w:val="2D3748"/>
                <w:sz w:val="17"/>
              </w:rPr>
              <w:t xml:space="preserve">TAM Ease of Use </w:t>
            </w:r>
            <w:r>
              <w:rPr>
                <w:b/>
                <w:color w:val="2D3748"/>
                <w:sz w:val="17"/>
              </w:rPr>
              <w:t>≥ 4.00 / 5.00</w:t>
            </w:r>
            <w:r>
              <w:rPr>
                <w:color w:val="2D3748"/>
                <w:sz w:val="17"/>
              </w:rPr>
              <w:t>.</w:t>
            </w:r>
          </w:p>
        </w:tc>
      </w:tr>
    </w:tbl>
    <w:p>
      <w:pPr>
        <w:spacing w:after="40" w:before="0" w:line="240" w:lineRule="auto"/>
      </w:pPr>
      <w:r>
        <w:rPr>
          <w:sz w:val="8"/>
        </w:rPr>
      </w:r>
    </w:p>
    <w:sectPr w:rsidR="00FC693F" w:rsidRPr="0006063C" w:rsidSect="00034616">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IT411 Capstone &amp; Research 2  ·  CIT-U College of Computer Studies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8D0D8"/>
      </w:pBdr>
    </w:pPr>
    <w:r>
      <w:rPr>
        <w:rFonts w:ascii="Arial" w:hAnsi="Arial" w:cs="Arial" w:eastAsia="Arial"/>
        <w:color w:val="718096"/>
        <w:sz w:val="16"/>
      </w:rPr>
      <w:t>PlayIT  |  SMART Goal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w:hAnsi="Arial" w:cs="Arial" w:eastAsia="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Arial" w:hAnsi="Arial" w:cs="Arial" w:eastAsia="Arial"/>
      <w:b/>
      <w:bCs/>
      <w:i w:val="0"/>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Arial" w:hAnsi="Arial" w:cs="Arial" w:eastAsia="Arial"/>
      <w:b/>
      <w:bCs/>
      <w:i w:val="0"/>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Arial" w:hAnsi="Arial" w:cs="Arial" w:eastAsia="Arial"/>
      <w:b/>
      <w:bCs/>
      <w:i w:val="0"/>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rFonts w:ascii="Arial" w:hAnsi="Arial" w:cs="Arial" w:eastAsia="Arial"/>
      <w:b/>
      <w:bCs/>
      <w:i w:val="0"/>
      <w:iCs/>
      <w:color w:val="2D374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