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Contract</w:t>
      </w:r>
    </w:p>
    <w:p>
      <w:pPr>
        <w:pStyle w:val="Heading1"/>
      </w:pPr>
      <w:r>
        <w:t>Parties</w:t>
      </w:r>
    </w:p>
    <w:p>
      <w:r>
        <w:t>This contract is between Party A and Party B, dated January 1, 2025.</w:t>
      </w:r>
    </w:p>
    <w:p>
      <w:pPr>
        <w:pStyle w:val="Heading1"/>
      </w:pPr>
      <w:r>
        <w:t>Terms and Conditions</w:t>
      </w:r>
    </w:p>
    <w:p>
      <w:r>
        <w:t>1. Party A agrees to provide services to Party B.</w:t>
      </w:r>
    </w:p>
    <w:p>
      <w:r>
        <w:t>2. Party B agrees to pay $1,000 to Party A for the services.</w:t>
      </w:r>
    </w:p>
    <w:p>
      <w:r>
        <w:t>3. This agreement is valid for one year from the date of signing.</w:t>
      </w:r>
    </w:p>
    <w:p>
      <w:pPr>
        <w:pStyle w:val="Heading1"/>
      </w:pPr>
      <w:r>
        <w:t>Termination</w:t>
      </w:r>
    </w:p>
    <w:p>
      <w:r>
        <w:t>Either party may terminate this agreement with 30 days written notice.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