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C9" w:rsidRPr="003165C9" w:rsidRDefault="003165C9" w:rsidP="003165C9">
      <w:pPr>
        <w:spacing w:beforeLines="100" w:before="312" w:afterLines="100" w:after="312"/>
        <w:jc w:val="center"/>
        <w:rPr>
          <w:b/>
          <w:sz w:val="28"/>
          <w:szCs w:val="28"/>
        </w:rPr>
      </w:pPr>
      <w:r w:rsidRPr="003165C9">
        <w:rPr>
          <w:rFonts w:hint="eastAsia"/>
          <w:b/>
          <w:sz w:val="28"/>
          <w:szCs w:val="28"/>
        </w:rPr>
        <w:t>新常态下</w:t>
      </w:r>
      <w:r w:rsidRPr="003165C9">
        <w:rPr>
          <w:b/>
          <w:sz w:val="28"/>
          <w:szCs w:val="28"/>
        </w:rPr>
        <w:t>我国省级地方经济增长质量的监测预警研究</w:t>
      </w:r>
    </w:p>
    <w:p w:rsidR="003165C9" w:rsidRPr="003165C9" w:rsidRDefault="003165C9" w:rsidP="003165C9">
      <w:pPr>
        <w:spacing w:beforeLines="100" w:before="312" w:afterLines="100" w:after="312"/>
        <w:rPr>
          <w:b/>
          <w:sz w:val="24"/>
          <w:szCs w:val="24"/>
        </w:rPr>
      </w:pPr>
      <w:r w:rsidRPr="003165C9">
        <w:rPr>
          <w:b/>
          <w:sz w:val="24"/>
          <w:szCs w:val="24"/>
        </w:rPr>
        <w:t xml:space="preserve">1. </w:t>
      </w:r>
      <w:r w:rsidRPr="003165C9">
        <w:rPr>
          <w:rFonts w:hint="eastAsia"/>
          <w:b/>
          <w:sz w:val="24"/>
          <w:szCs w:val="24"/>
        </w:rPr>
        <w:t>导论</w:t>
      </w:r>
    </w:p>
    <w:p w:rsidR="003165C9" w:rsidRPr="003165C9" w:rsidRDefault="003165C9" w:rsidP="003165C9">
      <w:pPr>
        <w:ind w:firstLineChars="50" w:firstLine="120"/>
        <w:rPr>
          <w:b/>
          <w:sz w:val="24"/>
          <w:szCs w:val="24"/>
        </w:rPr>
      </w:pPr>
      <w:r w:rsidRPr="003165C9">
        <w:rPr>
          <w:rFonts w:hint="eastAsia"/>
          <w:b/>
          <w:sz w:val="24"/>
          <w:szCs w:val="24"/>
        </w:rPr>
        <w:t xml:space="preserve">1.1 </w:t>
      </w:r>
      <w:r w:rsidRPr="003165C9">
        <w:rPr>
          <w:rFonts w:hint="eastAsia"/>
          <w:b/>
          <w:sz w:val="24"/>
          <w:szCs w:val="24"/>
        </w:rPr>
        <w:t>选题背景</w:t>
      </w:r>
      <w:r w:rsidRPr="003165C9">
        <w:rPr>
          <w:b/>
          <w:sz w:val="24"/>
          <w:szCs w:val="24"/>
        </w:rPr>
        <w:t>与意义</w:t>
      </w:r>
    </w:p>
    <w:p w:rsidR="003165C9" w:rsidRPr="003165C9" w:rsidRDefault="003165C9" w:rsidP="003165C9">
      <w:pPr>
        <w:ind w:firstLineChars="50" w:firstLine="120"/>
        <w:rPr>
          <w:b/>
          <w:sz w:val="24"/>
          <w:szCs w:val="24"/>
        </w:rPr>
      </w:pPr>
      <w:r w:rsidRPr="003165C9">
        <w:rPr>
          <w:rFonts w:hint="eastAsia"/>
          <w:b/>
          <w:sz w:val="24"/>
          <w:szCs w:val="24"/>
        </w:rPr>
        <w:t xml:space="preserve">1.2 </w:t>
      </w:r>
      <w:r w:rsidRPr="003165C9">
        <w:rPr>
          <w:rFonts w:hint="eastAsia"/>
          <w:b/>
          <w:sz w:val="24"/>
          <w:szCs w:val="24"/>
        </w:rPr>
        <w:t>研究思路</w:t>
      </w:r>
      <w:r w:rsidRPr="003165C9">
        <w:rPr>
          <w:b/>
          <w:sz w:val="24"/>
          <w:szCs w:val="24"/>
        </w:rPr>
        <w:t>与研究内容</w:t>
      </w:r>
    </w:p>
    <w:p w:rsidR="003165C9" w:rsidRPr="003165C9" w:rsidRDefault="003165C9" w:rsidP="003165C9">
      <w:pPr>
        <w:ind w:firstLineChars="50" w:firstLine="120"/>
        <w:rPr>
          <w:b/>
          <w:sz w:val="24"/>
          <w:szCs w:val="24"/>
        </w:rPr>
      </w:pPr>
      <w:r w:rsidRPr="003165C9">
        <w:rPr>
          <w:b/>
          <w:sz w:val="24"/>
          <w:szCs w:val="24"/>
        </w:rPr>
        <w:t xml:space="preserve">1.3 </w:t>
      </w:r>
      <w:r w:rsidRPr="003165C9">
        <w:rPr>
          <w:rFonts w:hint="eastAsia"/>
          <w:b/>
          <w:sz w:val="24"/>
          <w:szCs w:val="24"/>
        </w:rPr>
        <w:t>研究方法</w:t>
      </w:r>
    </w:p>
    <w:p w:rsidR="003165C9" w:rsidRPr="003165C9" w:rsidRDefault="003165C9" w:rsidP="003165C9">
      <w:pPr>
        <w:ind w:firstLineChars="50" w:firstLine="120"/>
        <w:rPr>
          <w:b/>
          <w:sz w:val="24"/>
          <w:szCs w:val="24"/>
        </w:rPr>
      </w:pPr>
      <w:r w:rsidRPr="003165C9">
        <w:rPr>
          <w:rFonts w:hint="eastAsia"/>
          <w:b/>
          <w:sz w:val="24"/>
          <w:szCs w:val="24"/>
        </w:rPr>
        <w:t xml:space="preserve">1.4 </w:t>
      </w:r>
      <w:r w:rsidRPr="003165C9">
        <w:rPr>
          <w:rFonts w:hint="eastAsia"/>
          <w:b/>
          <w:sz w:val="24"/>
          <w:szCs w:val="24"/>
        </w:rPr>
        <w:t>论文</w:t>
      </w:r>
      <w:r w:rsidRPr="003165C9">
        <w:rPr>
          <w:b/>
          <w:sz w:val="24"/>
          <w:szCs w:val="24"/>
        </w:rPr>
        <w:t>框架</w:t>
      </w:r>
      <w:r w:rsidRPr="003165C9">
        <w:rPr>
          <w:rFonts w:hint="eastAsia"/>
          <w:b/>
          <w:sz w:val="24"/>
          <w:szCs w:val="24"/>
        </w:rPr>
        <w:t>与</w:t>
      </w:r>
      <w:r w:rsidRPr="003165C9">
        <w:rPr>
          <w:b/>
          <w:sz w:val="24"/>
          <w:szCs w:val="24"/>
        </w:rPr>
        <w:t>论文结构</w:t>
      </w:r>
    </w:p>
    <w:p w:rsidR="003165C9" w:rsidRPr="003165C9" w:rsidRDefault="003165C9" w:rsidP="003165C9">
      <w:pPr>
        <w:ind w:firstLineChars="50" w:firstLine="120"/>
        <w:rPr>
          <w:b/>
          <w:sz w:val="24"/>
          <w:szCs w:val="24"/>
        </w:rPr>
      </w:pPr>
      <w:r w:rsidRPr="003165C9">
        <w:rPr>
          <w:rFonts w:hint="eastAsia"/>
          <w:b/>
          <w:sz w:val="24"/>
          <w:szCs w:val="24"/>
        </w:rPr>
        <w:t xml:space="preserve">1.5 </w:t>
      </w:r>
      <w:r w:rsidRPr="003165C9">
        <w:rPr>
          <w:rFonts w:hint="eastAsia"/>
          <w:b/>
          <w:sz w:val="24"/>
          <w:szCs w:val="24"/>
        </w:rPr>
        <w:t>论文</w:t>
      </w:r>
      <w:r w:rsidRPr="003165C9">
        <w:rPr>
          <w:b/>
          <w:sz w:val="24"/>
          <w:szCs w:val="24"/>
        </w:rPr>
        <w:t>创新之处</w:t>
      </w:r>
    </w:p>
    <w:p w:rsidR="003165C9" w:rsidRPr="003165C9" w:rsidRDefault="003165C9" w:rsidP="003165C9">
      <w:pPr>
        <w:spacing w:beforeLines="100" w:before="312" w:afterLines="100" w:after="312"/>
        <w:rPr>
          <w:b/>
          <w:sz w:val="24"/>
          <w:szCs w:val="24"/>
        </w:rPr>
      </w:pPr>
      <w:r w:rsidRPr="003165C9">
        <w:rPr>
          <w:rFonts w:hint="eastAsia"/>
          <w:b/>
          <w:sz w:val="24"/>
          <w:szCs w:val="24"/>
        </w:rPr>
        <w:t xml:space="preserve">2 </w:t>
      </w:r>
      <w:r w:rsidRPr="003165C9">
        <w:rPr>
          <w:rFonts w:hint="eastAsia"/>
          <w:b/>
          <w:sz w:val="24"/>
          <w:szCs w:val="24"/>
        </w:rPr>
        <w:t>文献</w:t>
      </w:r>
      <w:r w:rsidRPr="003165C9">
        <w:rPr>
          <w:b/>
          <w:sz w:val="24"/>
          <w:szCs w:val="24"/>
        </w:rPr>
        <w:t>述评</w:t>
      </w:r>
      <w:r w:rsidRPr="003165C9">
        <w:rPr>
          <w:rFonts w:hint="eastAsia"/>
          <w:b/>
          <w:sz w:val="24"/>
          <w:szCs w:val="24"/>
        </w:rPr>
        <w:t>（不能</w:t>
      </w:r>
      <w:r w:rsidR="00840B43">
        <w:rPr>
          <w:b/>
          <w:sz w:val="24"/>
          <w:szCs w:val="24"/>
        </w:rPr>
        <w:t>和李梦欣的重复，</w:t>
      </w:r>
      <w:r w:rsidR="00840B43">
        <w:rPr>
          <w:rFonts w:hint="eastAsia"/>
          <w:b/>
          <w:sz w:val="24"/>
          <w:szCs w:val="24"/>
        </w:rPr>
        <w:t>关于</w:t>
      </w:r>
      <w:r w:rsidRPr="003165C9">
        <w:rPr>
          <w:b/>
          <w:sz w:val="24"/>
          <w:szCs w:val="24"/>
        </w:rPr>
        <w:t>省级地方经济增长与经济发展）</w:t>
      </w:r>
    </w:p>
    <w:p w:rsidR="003165C9" w:rsidRPr="003165C9" w:rsidRDefault="003165C9" w:rsidP="003165C9">
      <w:pPr>
        <w:spacing w:beforeLines="100" w:before="312" w:afterLines="100" w:after="312"/>
        <w:rPr>
          <w:b/>
          <w:sz w:val="24"/>
          <w:szCs w:val="24"/>
        </w:rPr>
      </w:pPr>
      <w:r w:rsidRPr="003165C9">
        <w:rPr>
          <w:rFonts w:hint="eastAsia"/>
          <w:b/>
          <w:sz w:val="24"/>
          <w:szCs w:val="24"/>
        </w:rPr>
        <w:t xml:space="preserve">3. </w:t>
      </w:r>
      <w:r w:rsidRPr="003165C9">
        <w:rPr>
          <w:rFonts w:hint="eastAsia"/>
          <w:b/>
          <w:sz w:val="24"/>
          <w:szCs w:val="24"/>
        </w:rPr>
        <w:t>省级</w:t>
      </w:r>
      <w:r w:rsidRPr="003165C9">
        <w:rPr>
          <w:b/>
          <w:sz w:val="24"/>
          <w:szCs w:val="24"/>
        </w:rPr>
        <w:t>地方经济增长质量提高的理论机理研究</w:t>
      </w:r>
    </w:p>
    <w:p w:rsidR="003165C9" w:rsidRPr="003165C9" w:rsidRDefault="003165C9" w:rsidP="003165C9">
      <w:pPr>
        <w:spacing w:beforeLines="100" w:before="312" w:afterLines="100" w:after="312"/>
        <w:rPr>
          <w:b/>
          <w:sz w:val="24"/>
          <w:szCs w:val="24"/>
        </w:rPr>
      </w:pPr>
      <w:r w:rsidRPr="003165C9">
        <w:rPr>
          <w:b/>
          <w:sz w:val="24"/>
          <w:szCs w:val="24"/>
        </w:rPr>
        <w:t xml:space="preserve">4. </w:t>
      </w:r>
      <w:r w:rsidRPr="003165C9">
        <w:rPr>
          <w:rFonts w:hint="eastAsia"/>
          <w:b/>
          <w:sz w:val="24"/>
          <w:szCs w:val="24"/>
        </w:rPr>
        <w:t>我国</w:t>
      </w:r>
      <w:r w:rsidRPr="003165C9">
        <w:rPr>
          <w:b/>
          <w:sz w:val="24"/>
          <w:szCs w:val="24"/>
        </w:rPr>
        <w:t>省级地方经济增长质量监测预警系统的构建（</w:t>
      </w:r>
      <w:r w:rsidRPr="003165C9">
        <w:rPr>
          <w:rFonts w:hint="eastAsia"/>
          <w:b/>
          <w:sz w:val="24"/>
          <w:szCs w:val="24"/>
        </w:rPr>
        <w:t>注意</w:t>
      </w:r>
      <w:r w:rsidRPr="003165C9">
        <w:rPr>
          <w:b/>
          <w:sz w:val="24"/>
          <w:szCs w:val="24"/>
        </w:rPr>
        <w:t>指标体系的选择、方法的选择）</w:t>
      </w:r>
      <w:r w:rsidRPr="003165C9">
        <w:rPr>
          <w:rFonts w:hint="eastAsia"/>
          <w:b/>
          <w:sz w:val="24"/>
          <w:szCs w:val="24"/>
        </w:rPr>
        <w:t>[</w:t>
      </w:r>
      <w:r w:rsidRPr="003165C9">
        <w:rPr>
          <w:rFonts w:hint="eastAsia"/>
          <w:b/>
          <w:sz w:val="24"/>
          <w:szCs w:val="24"/>
        </w:rPr>
        <w:t>指标</w:t>
      </w:r>
      <w:r w:rsidRPr="003165C9">
        <w:rPr>
          <w:b/>
          <w:sz w:val="24"/>
          <w:szCs w:val="24"/>
        </w:rPr>
        <w:t>体系中原来的方法要调整，不能太滞后，</w:t>
      </w:r>
      <w:r w:rsidRPr="003165C9">
        <w:rPr>
          <w:rFonts w:hint="eastAsia"/>
          <w:b/>
          <w:sz w:val="24"/>
          <w:szCs w:val="24"/>
        </w:rPr>
        <w:t>要</w:t>
      </w:r>
      <w:r w:rsidRPr="003165C9">
        <w:rPr>
          <w:b/>
          <w:sz w:val="24"/>
          <w:szCs w:val="24"/>
        </w:rPr>
        <w:t>加入信息化，使用实时数据</w:t>
      </w:r>
      <w:r w:rsidRPr="003165C9">
        <w:rPr>
          <w:rFonts w:hint="eastAsia"/>
          <w:b/>
          <w:sz w:val="24"/>
          <w:szCs w:val="24"/>
        </w:rPr>
        <w:t>]</w:t>
      </w:r>
    </w:p>
    <w:p w:rsidR="003165C9" w:rsidRPr="003165C9" w:rsidRDefault="003165C9" w:rsidP="003165C9">
      <w:pPr>
        <w:spacing w:beforeLines="100" w:before="312" w:afterLines="100" w:after="312"/>
        <w:rPr>
          <w:b/>
          <w:sz w:val="24"/>
          <w:szCs w:val="24"/>
        </w:rPr>
      </w:pPr>
      <w:r w:rsidRPr="003165C9">
        <w:rPr>
          <w:b/>
          <w:sz w:val="24"/>
          <w:szCs w:val="24"/>
        </w:rPr>
        <w:t xml:space="preserve">5. </w:t>
      </w:r>
      <w:r w:rsidRPr="003165C9">
        <w:rPr>
          <w:rFonts w:hint="eastAsia"/>
          <w:b/>
          <w:sz w:val="24"/>
          <w:szCs w:val="24"/>
        </w:rPr>
        <w:t>我国</w:t>
      </w:r>
      <w:r w:rsidRPr="003165C9">
        <w:rPr>
          <w:b/>
          <w:sz w:val="24"/>
          <w:szCs w:val="24"/>
        </w:rPr>
        <w:t>省级</w:t>
      </w:r>
      <w:r w:rsidRPr="003165C9">
        <w:rPr>
          <w:rFonts w:hint="eastAsia"/>
          <w:b/>
          <w:sz w:val="24"/>
          <w:szCs w:val="24"/>
        </w:rPr>
        <w:t>地方</w:t>
      </w:r>
      <w:r w:rsidRPr="003165C9">
        <w:rPr>
          <w:b/>
          <w:sz w:val="24"/>
          <w:szCs w:val="24"/>
        </w:rPr>
        <w:t>经济增长质量监测预警系统</w:t>
      </w:r>
      <w:r w:rsidRPr="003165C9">
        <w:rPr>
          <w:rFonts w:hint="eastAsia"/>
          <w:b/>
          <w:sz w:val="24"/>
          <w:szCs w:val="24"/>
        </w:rPr>
        <w:t>的</w:t>
      </w:r>
      <w:r w:rsidRPr="003165C9">
        <w:rPr>
          <w:b/>
          <w:sz w:val="24"/>
          <w:szCs w:val="24"/>
        </w:rPr>
        <w:t>运用</w:t>
      </w:r>
      <w:r w:rsidRPr="003165C9">
        <w:rPr>
          <w:rFonts w:hint="eastAsia"/>
          <w:b/>
          <w:sz w:val="24"/>
          <w:szCs w:val="24"/>
        </w:rPr>
        <w:t>与</w:t>
      </w:r>
      <w:r w:rsidRPr="003165C9">
        <w:rPr>
          <w:b/>
          <w:sz w:val="24"/>
          <w:szCs w:val="24"/>
        </w:rPr>
        <w:t>未来趋势预测</w:t>
      </w:r>
    </w:p>
    <w:p w:rsidR="003165C9" w:rsidRPr="003165C9" w:rsidRDefault="003165C9" w:rsidP="003165C9">
      <w:pPr>
        <w:spacing w:beforeLines="100" w:before="312" w:afterLines="100" w:after="312"/>
        <w:rPr>
          <w:b/>
          <w:sz w:val="24"/>
          <w:szCs w:val="24"/>
        </w:rPr>
      </w:pPr>
      <w:r w:rsidRPr="003165C9">
        <w:rPr>
          <w:b/>
          <w:sz w:val="24"/>
          <w:szCs w:val="24"/>
        </w:rPr>
        <w:t xml:space="preserve">6. </w:t>
      </w:r>
      <w:r w:rsidRPr="003165C9">
        <w:rPr>
          <w:rFonts w:hint="eastAsia"/>
          <w:b/>
          <w:sz w:val="24"/>
          <w:szCs w:val="24"/>
        </w:rPr>
        <w:t>结论</w:t>
      </w:r>
      <w:r w:rsidRPr="003165C9">
        <w:rPr>
          <w:b/>
          <w:sz w:val="24"/>
          <w:szCs w:val="24"/>
        </w:rPr>
        <w:t>与展望</w:t>
      </w:r>
    </w:p>
    <w:p w:rsidR="003165C9" w:rsidRDefault="003165C9" w:rsidP="003165C9">
      <w:pPr>
        <w:spacing w:beforeLines="100" w:before="312" w:afterLines="100" w:after="312"/>
      </w:pPr>
      <w:r w:rsidRPr="003165C9">
        <w:rPr>
          <w:rFonts w:hint="eastAsia"/>
          <w:b/>
          <w:sz w:val="24"/>
          <w:szCs w:val="24"/>
        </w:rPr>
        <w:t xml:space="preserve">7. </w:t>
      </w:r>
      <w:r w:rsidRPr="003165C9">
        <w:rPr>
          <w:rFonts w:hint="eastAsia"/>
          <w:b/>
          <w:sz w:val="24"/>
          <w:szCs w:val="24"/>
        </w:rPr>
        <w:t>参考文献</w:t>
      </w:r>
    </w:p>
    <w:p w:rsidR="004F5FE7" w:rsidRDefault="004F5FE7" w:rsidP="00581378">
      <w:pPr>
        <w:spacing w:line="300" w:lineRule="auto"/>
        <w:rPr>
          <w:rFonts w:ascii="宋体" w:hAnsi="宋体"/>
          <w:b/>
          <w:color w:val="000000"/>
          <w:sz w:val="24"/>
        </w:rPr>
      </w:pPr>
    </w:p>
    <w:p w:rsidR="00581378" w:rsidRPr="0090771D" w:rsidRDefault="00581378" w:rsidP="00581378">
      <w:pPr>
        <w:spacing w:line="300" w:lineRule="auto"/>
        <w:rPr>
          <w:rFonts w:ascii="宋体" w:hAnsi="宋体"/>
          <w:b/>
          <w:color w:val="000000"/>
          <w:sz w:val="24"/>
        </w:rPr>
      </w:pPr>
      <w:bookmarkStart w:id="0" w:name="_GoBack"/>
      <w:bookmarkEnd w:id="0"/>
      <w:r w:rsidRPr="0090771D">
        <w:rPr>
          <w:rFonts w:ascii="宋体" w:hAnsi="宋体" w:hint="eastAsia"/>
          <w:b/>
          <w:color w:val="000000"/>
          <w:sz w:val="24"/>
        </w:rPr>
        <w:t>论文</w:t>
      </w:r>
      <w:r w:rsidRPr="0090771D">
        <w:rPr>
          <w:rFonts w:ascii="宋体" w:hAnsi="宋体"/>
          <w:b/>
          <w:color w:val="000000"/>
          <w:sz w:val="24"/>
        </w:rPr>
        <w:t>框架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b/>
          <w:color w:val="000000"/>
          <w:szCs w:val="21"/>
        </w:rPr>
      </w:pPr>
      <w:r w:rsidRPr="00CF69B4">
        <w:rPr>
          <w:rFonts w:ascii="Times New Roman" w:hAnsi="Times New Roman" w:cs="Times New Roman"/>
          <w:b/>
          <w:color w:val="000000"/>
          <w:szCs w:val="21"/>
        </w:rPr>
        <w:t xml:space="preserve">1. </w:t>
      </w:r>
      <w:r w:rsidRPr="00CF69B4">
        <w:rPr>
          <w:rFonts w:ascii="Times New Roman" w:hAnsi="Times New Roman" w:cs="Times New Roman"/>
          <w:b/>
          <w:color w:val="000000"/>
          <w:szCs w:val="21"/>
        </w:rPr>
        <w:t>导论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1.1</w:t>
      </w:r>
      <w:r w:rsidRPr="00CF69B4">
        <w:rPr>
          <w:rFonts w:ascii="Times New Roman" w:hAnsi="Times New Roman" w:cs="Times New Roman"/>
          <w:color w:val="000000"/>
          <w:szCs w:val="21"/>
        </w:rPr>
        <w:t>研究背景及意义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1.2</w:t>
      </w:r>
      <w:r w:rsidRPr="00CF69B4">
        <w:rPr>
          <w:rFonts w:ascii="Times New Roman" w:hAnsi="Times New Roman" w:cs="Times New Roman"/>
          <w:color w:val="000000"/>
          <w:szCs w:val="21"/>
        </w:rPr>
        <w:t>研究思路及内容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1.3</w:t>
      </w:r>
      <w:r w:rsidRPr="00CF69B4">
        <w:rPr>
          <w:rFonts w:ascii="Times New Roman" w:hAnsi="Times New Roman" w:cs="Times New Roman"/>
          <w:color w:val="000000"/>
          <w:szCs w:val="21"/>
        </w:rPr>
        <w:t>研究方法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1.4</w:t>
      </w:r>
      <w:r w:rsidRPr="00CF69B4">
        <w:rPr>
          <w:rFonts w:ascii="Times New Roman" w:hAnsi="Times New Roman" w:cs="Times New Roman"/>
          <w:color w:val="000000"/>
          <w:szCs w:val="21"/>
        </w:rPr>
        <w:t>论文的创新点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1.5</w:t>
      </w:r>
      <w:r w:rsidRPr="00CF69B4">
        <w:rPr>
          <w:rFonts w:ascii="Times New Roman" w:hAnsi="Times New Roman" w:cs="Times New Roman"/>
          <w:color w:val="000000"/>
          <w:szCs w:val="21"/>
        </w:rPr>
        <w:t>论文框架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1.6</w:t>
      </w:r>
      <w:r w:rsidRPr="00CF69B4">
        <w:rPr>
          <w:rFonts w:ascii="Times New Roman" w:hAnsi="Times New Roman" w:cs="Times New Roman"/>
          <w:color w:val="000000"/>
          <w:szCs w:val="21"/>
        </w:rPr>
        <w:t>论文的结论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b/>
          <w:color w:val="000000"/>
          <w:szCs w:val="21"/>
        </w:rPr>
      </w:pPr>
      <w:r w:rsidRPr="00CF69B4">
        <w:rPr>
          <w:rFonts w:ascii="Times New Roman" w:hAnsi="Times New Roman" w:cs="Times New Roman"/>
          <w:b/>
          <w:color w:val="000000"/>
          <w:szCs w:val="21"/>
        </w:rPr>
        <w:t xml:space="preserve">2 </w:t>
      </w:r>
      <w:r w:rsidRPr="00CF69B4">
        <w:rPr>
          <w:rFonts w:ascii="Times New Roman" w:hAnsi="Times New Roman" w:cs="Times New Roman"/>
          <w:b/>
          <w:color w:val="000000"/>
          <w:szCs w:val="21"/>
        </w:rPr>
        <w:t>文献述评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2.1</w:t>
      </w:r>
      <w:r w:rsidRPr="00CF69B4">
        <w:rPr>
          <w:rFonts w:ascii="Times New Roman" w:hAnsi="Times New Roman" w:cs="Times New Roman"/>
          <w:color w:val="000000"/>
          <w:szCs w:val="21"/>
        </w:rPr>
        <w:t>我国省级地方经济增长质量的研究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2.2</w:t>
      </w:r>
      <w:r w:rsidRPr="00CF69B4">
        <w:rPr>
          <w:rFonts w:ascii="Times New Roman" w:hAnsi="Times New Roman" w:cs="Times New Roman"/>
          <w:color w:val="000000"/>
          <w:szCs w:val="21"/>
        </w:rPr>
        <w:t>我国省级地方经济监测预警的研究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2.3</w:t>
      </w:r>
      <w:r w:rsidRPr="00CF69B4">
        <w:rPr>
          <w:rFonts w:ascii="Times New Roman" w:hAnsi="Times New Roman" w:cs="Times New Roman"/>
          <w:color w:val="000000"/>
          <w:szCs w:val="21"/>
        </w:rPr>
        <w:t>我国省级地方经济增长质量监测预警的研究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2.4</w:t>
      </w:r>
      <w:r w:rsidRPr="00CF69B4">
        <w:rPr>
          <w:rFonts w:ascii="Times New Roman" w:hAnsi="Times New Roman" w:cs="Times New Roman"/>
          <w:color w:val="000000"/>
          <w:szCs w:val="21"/>
        </w:rPr>
        <w:t>对现有文献的总结评价及本文的视角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b/>
          <w:color w:val="000000"/>
          <w:szCs w:val="21"/>
        </w:rPr>
      </w:pPr>
      <w:r w:rsidRPr="00CF69B4">
        <w:rPr>
          <w:rFonts w:ascii="Times New Roman" w:hAnsi="Times New Roman" w:cs="Times New Roman"/>
          <w:b/>
          <w:color w:val="000000"/>
          <w:szCs w:val="21"/>
        </w:rPr>
        <w:t xml:space="preserve">3. </w:t>
      </w:r>
      <w:r w:rsidRPr="00CF69B4">
        <w:rPr>
          <w:rFonts w:ascii="Times New Roman" w:hAnsi="Times New Roman" w:cs="Times New Roman"/>
          <w:b/>
          <w:color w:val="000000"/>
          <w:szCs w:val="21"/>
        </w:rPr>
        <w:t>我国省级地方经济增长质量提高的理论机理研究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lastRenderedPageBreak/>
        <w:t xml:space="preserve">  3.1</w:t>
      </w:r>
      <w:r w:rsidRPr="00CF69B4">
        <w:rPr>
          <w:rFonts w:ascii="Times New Roman" w:hAnsi="Times New Roman" w:cs="Times New Roman"/>
          <w:color w:val="000000"/>
          <w:szCs w:val="21"/>
        </w:rPr>
        <w:t>地方经济增长质量提高的逻辑机理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3.2</w:t>
      </w:r>
      <w:r w:rsidRPr="00CF69B4">
        <w:rPr>
          <w:rFonts w:ascii="Times New Roman" w:hAnsi="Times New Roman" w:cs="Times New Roman"/>
          <w:color w:val="000000"/>
          <w:szCs w:val="21"/>
        </w:rPr>
        <w:t>质量型经济增长实现的必要条件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b/>
          <w:color w:val="000000"/>
          <w:szCs w:val="21"/>
        </w:rPr>
      </w:pPr>
      <w:r w:rsidRPr="00CF69B4">
        <w:rPr>
          <w:rFonts w:ascii="Times New Roman" w:hAnsi="Times New Roman" w:cs="Times New Roman"/>
          <w:b/>
          <w:color w:val="000000"/>
          <w:szCs w:val="21"/>
        </w:rPr>
        <w:t xml:space="preserve">4. </w:t>
      </w:r>
      <w:r w:rsidRPr="00CF69B4">
        <w:rPr>
          <w:rFonts w:ascii="Times New Roman" w:hAnsi="Times New Roman" w:cs="Times New Roman"/>
          <w:b/>
          <w:color w:val="000000"/>
          <w:szCs w:val="21"/>
        </w:rPr>
        <w:t>我国省级地方经济增长质量监测预警系统的构建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4.1</w:t>
      </w:r>
      <w:r w:rsidRPr="00CF69B4">
        <w:rPr>
          <w:rFonts w:ascii="Times New Roman" w:hAnsi="Times New Roman" w:cs="Times New Roman"/>
          <w:color w:val="000000"/>
          <w:szCs w:val="21"/>
        </w:rPr>
        <w:t>省级地方经济增长质量的特殊性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4.2</w:t>
      </w:r>
      <w:r w:rsidRPr="00CF69B4">
        <w:rPr>
          <w:rFonts w:ascii="Times New Roman" w:hAnsi="Times New Roman" w:cs="Times New Roman"/>
          <w:color w:val="000000"/>
          <w:szCs w:val="21"/>
        </w:rPr>
        <w:t>我国省级地方经济增长质量监测预警的维度确定</w:t>
      </w:r>
    </w:p>
    <w:p w:rsidR="00581378" w:rsidRPr="00CF69B4" w:rsidRDefault="00581378" w:rsidP="0058137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4.3</w:t>
      </w:r>
      <w:r w:rsidRPr="00CF69B4">
        <w:rPr>
          <w:rFonts w:ascii="Times New Roman" w:hAnsi="Times New Roman" w:cs="Times New Roman"/>
          <w:color w:val="000000"/>
          <w:szCs w:val="21"/>
        </w:rPr>
        <w:t>我国省级地方经济增长质量监测预警体系的构建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4.4</w:t>
      </w:r>
      <w:r w:rsidRPr="00CF69B4">
        <w:rPr>
          <w:rFonts w:ascii="Times New Roman" w:hAnsi="Times New Roman" w:cs="Times New Roman"/>
          <w:color w:val="000000"/>
          <w:szCs w:val="21"/>
        </w:rPr>
        <w:t>我国省级地方经济增长质量监测预警的方法选择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b/>
          <w:color w:val="000000"/>
          <w:szCs w:val="21"/>
        </w:rPr>
      </w:pPr>
      <w:r w:rsidRPr="00CF69B4">
        <w:rPr>
          <w:rFonts w:ascii="Times New Roman" w:hAnsi="Times New Roman" w:cs="Times New Roman"/>
          <w:b/>
          <w:color w:val="000000"/>
          <w:szCs w:val="21"/>
        </w:rPr>
        <w:t xml:space="preserve">5. </w:t>
      </w:r>
      <w:r w:rsidRPr="00CF69B4">
        <w:rPr>
          <w:rFonts w:ascii="Times New Roman" w:hAnsi="Times New Roman" w:cs="Times New Roman"/>
          <w:b/>
          <w:color w:val="000000"/>
          <w:szCs w:val="21"/>
        </w:rPr>
        <w:t>我国省级地方经济增长质量监测预警系统的运用与未来趋势预测</w:t>
      </w:r>
    </w:p>
    <w:p w:rsidR="00AF4508" w:rsidRPr="00CF69B4" w:rsidRDefault="00581378" w:rsidP="00AF4508">
      <w:pPr>
        <w:spacing w:line="300" w:lineRule="auto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 xml:space="preserve">  5.1</w:t>
      </w:r>
      <w:r w:rsidR="00AF4508" w:rsidRPr="00CF69B4">
        <w:rPr>
          <w:rFonts w:ascii="Times New Roman" w:hAnsi="Times New Roman" w:cs="Times New Roman"/>
          <w:color w:val="000000"/>
          <w:szCs w:val="21"/>
        </w:rPr>
        <w:t>监测预警警戒线的确定</w:t>
      </w:r>
    </w:p>
    <w:p w:rsidR="00581378" w:rsidRPr="00CF69B4" w:rsidRDefault="00AF4508" w:rsidP="00AF4508">
      <w:pPr>
        <w:spacing w:line="300" w:lineRule="auto"/>
        <w:ind w:firstLineChars="100" w:firstLine="210"/>
        <w:rPr>
          <w:rFonts w:ascii="Times New Roman" w:hAnsi="Times New Roman" w:cs="Times New Roman"/>
          <w:color w:val="000000"/>
          <w:szCs w:val="21"/>
        </w:rPr>
      </w:pPr>
      <w:r w:rsidRPr="00CF69B4">
        <w:rPr>
          <w:rFonts w:ascii="Times New Roman" w:hAnsi="Times New Roman" w:cs="Times New Roman"/>
          <w:color w:val="000000"/>
          <w:szCs w:val="21"/>
        </w:rPr>
        <w:t>5.2</w:t>
      </w:r>
      <w:r w:rsidR="00581378" w:rsidRPr="00CF69B4">
        <w:rPr>
          <w:rFonts w:ascii="Times New Roman" w:hAnsi="Times New Roman" w:cs="Times New Roman"/>
          <w:color w:val="000000"/>
          <w:szCs w:val="21"/>
        </w:rPr>
        <w:t>省区层面</w:t>
      </w:r>
      <w:r w:rsidR="00581378" w:rsidRPr="00CF69B4">
        <w:rPr>
          <w:rFonts w:ascii="Times New Roman" w:hAnsi="Times New Roman" w:cs="Times New Roman"/>
          <w:color w:val="000000"/>
          <w:szCs w:val="21"/>
        </w:rPr>
        <w:t>2017</w:t>
      </w:r>
      <w:r w:rsidR="00581378" w:rsidRPr="00CF69B4">
        <w:rPr>
          <w:rFonts w:ascii="Times New Roman" w:hAnsi="Times New Roman" w:cs="Times New Roman"/>
          <w:color w:val="000000"/>
          <w:szCs w:val="21"/>
        </w:rPr>
        <w:t>年</w:t>
      </w:r>
      <w:r w:rsidR="00581378" w:rsidRPr="00CF69B4">
        <w:rPr>
          <w:rFonts w:ascii="Times New Roman" w:hAnsi="Times New Roman" w:cs="Times New Roman"/>
          <w:color w:val="000000"/>
          <w:szCs w:val="21"/>
        </w:rPr>
        <w:t>——2050</w:t>
      </w:r>
      <w:r w:rsidR="00581378" w:rsidRPr="00CF69B4">
        <w:rPr>
          <w:rFonts w:ascii="Times New Roman" w:hAnsi="Times New Roman" w:cs="Times New Roman"/>
          <w:color w:val="000000"/>
          <w:szCs w:val="21"/>
        </w:rPr>
        <w:t>年的经济增长质量和效益的仿真模拟与预测</w:t>
      </w:r>
    </w:p>
    <w:p w:rsidR="00581378" w:rsidRPr="00CF69B4" w:rsidRDefault="00581378" w:rsidP="00581378">
      <w:pPr>
        <w:spacing w:line="300" w:lineRule="auto"/>
        <w:rPr>
          <w:rFonts w:ascii="Times New Roman" w:hAnsi="Times New Roman" w:cs="Times New Roman"/>
          <w:b/>
          <w:color w:val="000000"/>
          <w:szCs w:val="21"/>
        </w:rPr>
      </w:pPr>
      <w:r w:rsidRPr="00CF69B4">
        <w:rPr>
          <w:rFonts w:ascii="Times New Roman" w:hAnsi="Times New Roman" w:cs="Times New Roman"/>
          <w:b/>
          <w:color w:val="000000"/>
          <w:szCs w:val="21"/>
        </w:rPr>
        <w:t xml:space="preserve">6. </w:t>
      </w:r>
      <w:r w:rsidRPr="00CF69B4">
        <w:rPr>
          <w:rFonts w:ascii="Times New Roman" w:hAnsi="Times New Roman" w:cs="Times New Roman"/>
          <w:b/>
          <w:color w:val="000000"/>
          <w:szCs w:val="21"/>
        </w:rPr>
        <w:t>结论与展望</w:t>
      </w:r>
    </w:p>
    <w:p w:rsidR="00581378" w:rsidRPr="00CF69B4" w:rsidRDefault="00581378" w:rsidP="00581378"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 w:rsidRPr="00CF69B4">
        <w:rPr>
          <w:rFonts w:ascii="Times New Roman" w:hAnsi="Times New Roman" w:cs="Times New Roman"/>
          <w:color w:val="000000"/>
        </w:rPr>
        <w:t xml:space="preserve">6.1 </w:t>
      </w:r>
      <w:r w:rsidRPr="00CF69B4">
        <w:rPr>
          <w:rFonts w:ascii="Times New Roman" w:hAnsi="Times New Roman" w:cs="Times New Roman"/>
          <w:color w:val="000000"/>
        </w:rPr>
        <w:t>结论</w:t>
      </w:r>
    </w:p>
    <w:p w:rsidR="00581378" w:rsidRPr="00CF69B4" w:rsidRDefault="00581378" w:rsidP="00581378">
      <w:pPr>
        <w:spacing w:line="400" w:lineRule="atLeast"/>
        <w:ind w:firstLine="420"/>
        <w:rPr>
          <w:rFonts w:ascii="Times New Roman" w:eastAsia="楷体_GB2312" w:hAnsi="Times New Roman" w:cs="Times New Roman"/>
          <w:color w:val="000000"/>
        </w:rPr>
      </w:pPr>
      <w:r w:rsidRPr="00CF69B4">
        <w:rPr>
          <w:rFonts w:ascii="Times New Roman" w:hAnsi="Times New Roman" w:cs="Times New Roman"/>
          <w:color w:val="000000"/>
        </w:rPr>
        <w:t xml:space="preserve">6.2 </w:t>
      </w:r>
      <w:r w:rsidRPr="00CF69B4">
        <w:rPr>
          <w:rFonts w:ascii="Times New Roman" w:hAnsi="Times New Roman" w:cs="Times New Roman"/>
          <w:color w:val="000000"/>
        </w:rPr>
        <w:t>进一步待解决的问题</w:t>
      </w:r>
    </w:p>
    <w:p w:rsidR="000E44C0" w:rsidRPr="00CF69B4" w:rsidRDefault="000E44C0">
      <w:pPr>
        <w:rPr>
          <w:rFonts w:ascii="Times New Roman" w:hAnsi="Times New Roman" w:cs="Times New Roman"/>
        </w:rPr>
      </w:pPr>
    </w:p>
    <w:sectPr w:rsidR="000E44C0" w:rsidRPr="00CF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546" w:rsidRDefault="009D2546" w:rsidP="00840B43">
      <w:r>
        <w:separator/>
      </w:r>
    </w:p>
  </w:endnote>
  <w:endnote w:type="continuationSeparator" w:id="0">
    <w:p w:rsidR="009D2546" w:rsidRDefault="009D2546" w:rsidP="0084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546" w:rsidRDefault="009D2546" w:rsidP="00840B43">
      <w:r>
        <w:separator/>
      </w:r>
    </w:p>
  </w:footnote>
  <w:footnote w:type="continuationSeparator" w:id="0">
    <w:p w:rsidR="009D2546" w:rsidRDefault="009D2546" w:rsidP="00840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C9"/>
    <w:rsid w:val="000E44C0"/>
    <w:rsid w:val="003165C9"/>
    <w:rsid w:val="004F5FE7"/>
    <w:rsid w:val="00581378"/>
    <w:rsid w:val="00840B43"/>
    <w:rsid w:val="00875C3A"/>
    <w:rsid w:val="009D2546"/>
    <w:rsid w:val="00A27268"/>
    <w:rsid w:val="00AF4508"/>
    <w:rsid w:val="00C72355"/>
    <w:rsid w:val="00C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AA5EE-6F5E-4F42-B793-0D1F9558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</Words>
  <Characters>631</Characters>
  <Application>Microsoft Office Word</Application>
  <DocSecurity>0</DocSecurity>
  <Lines>5</Lines>
  <Paragraphs>1</Paragraphs>
  <ScaleCrop>false</ScaleCrop>
  <Company> sao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2017-02-21T01:30:00Z</dcterms:created>
  <dcterms:modified xsi:type="dcterms:W3CDTF">2017-03-11T01:42:00Z</dcterms:modified>
</cp:coreProperties>
</file>