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atLeast"/>
        <w:jc w:val="left"/>
        <w:rPr>
          <w:rFonts w:ascii="方正小标宋简体" w:hAnsi="仿宋" w:eastAsia="方正小标宋简体"/>
          <w:sz w:val="44"/>
          <w:szCs w:val="44"/>
        </w:rPr>
      </w:pPr>
      <w:bookmarkStart w:id="0" w:name="_Hlk88122167"/>
    </w:p>
    <w:p>
      <w:pPr>
        <w:spacing w:line="520" w:lineRule="exact"/>
        <w:jc w:val="center"/>
        <w:rPr>
          <w:rFonts w:ascii="方正小标宋简体" w:hAnsi="仿宋" w:eastAsia="方正小标宋简体"/>
          <w:sz w:val="44"/>
          <w:szCs w:val="44"/>
        </w:rPr>
      </w:pPr>
      <w:r>
        <w:rPr>
          <w:rFonts w:hint="eastAsia" w:ascii="方正小标宋简体" w:hAnsi="仿宋" w:eastAsia="方正小标宋简体"/>
          <w:sz w:val="44"/>
          <w:szCs w:val="44"/>
        </w:rPr>
        <w:t>贵州省高校乡村振兴诗歌、散文创作暨朗诵大赛</w:t>
      </w:r>
      <w:bookmarkEnd w:id="0"/>
      <w:r>
        <w:rPr>
          <w:rFonts w:hint="eastAsia" w:ascii="方正小标宋简体" w:hAnsi="仿宋" w:eastAsia="方正小标宋简体"/>
          <w:sz w:val="44"/>
          <w:szCs w:val="44"/>
        </w:rPr>
        <w:t>征稿启事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这是一个创造奇迹的时代！值得我们诗以尚之、歌以咏之，文以载之！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贵州省在打赢脱贫攻坚战中，创造了无数奇迹，涌现了大量典型案例和优秀人物，如：染绿荒山搬走贫困的</w:t>
      </w:r>
      <w:bookmarkStart w:id="1" w:name="_Hlk93679576"/>
      <w:r>
        <w:rPr>
          <w:rFonts w:hint="eastAsia" w:ascii="仿宋" w:hAnsi="仿宋" w:eastAsia="仿宋"/>
          <w:kern w:val="0"/>
          <w:sz w:val="32"/>
          <w:szCs w:val="32"/>
        </w:rPr>
        <w:t>文朝荣</w:t>
      </w:r>
      <w:bookmarkEnd w:id="1"/>
      <w:r>
        <w:rPr>
          <w:rFonts w:hint="eastAsia" w:ascii="仿宋" w:hAnsi="仿宋" w:eastAsia="仿宋"/>
          <w:kern w:val="0"/>
          <w:sz w:val="32"/>
          <w:szCs w:val="32"/>
        </w:rPr>
        <w:t>、绝壁凿“天渠”的黄大发、扎根苗乡独照学子的陈立群等……。承前启后，波澜壮阔的乡村振兴大潮正在全面推进，贵州省各领域，新的典型现象、奋斗者、开拓者正纷纷涌现。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    新时代呼唤深入人心的文艺形象。我们呼唤用诗歌、散文歌颂时代的楷模、集萃与升华人文精神。在主流新闻的引领下，多一些形象而生动的表达，多一些撞击心灵的叙述！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为此，贵州省高校乡村振兴研究中心，在教育厅指导下，在各有关单位的支持下，决定用诗歌、散文、朗诵等艺术形式记录我省乡村振兴贵州做法、贵州经验，倾情抒写新时代乡村振兴干部的担重任、创振兴之历史华章。特面向全省举办“贵州省高校乡村振兴诗歌、散文创作暨朗诵大赛”活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黑体" w:hAnsi="黑体" w:eastAsia="黑体"/>
          <w:bCs/>
          <w:kern w:val="0"/>
          <w:sz w:val="32"/>
          <w:szCs w:val="32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t>一、组织机构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主办单位：贵州省教育厅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承办单位：贵州省高校乡村振兴研究中心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240" w:firstLineChars="7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贵州省高校乡村振兴协同创新中心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支持单位：贵州省作家协会  安顺学院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协办单位：人民网贵州频道、《山花》杂志社及相关媒体单位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黑体" w:hAnsi="黑体" w:eastAsia="黑体"/>
          <w:bCs/>
          <w:kern w:val="0"/>
          <w:sz w:val="32"/>
          <w:szCs w:val="32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t>二、活动主题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回首“脱贫攻坚”峥嵘岁月，衔接“乡村振兴”再创辉煌主题，此次征文聚焦以下方面内容：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（一）回首脱贫攻坚战，挖掘在践行“为中国人民谋幸福，为中华民族谋复兴”新使命中，涌现的典型事迹、优秀人物；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（二）结合习近平总书记对新时代贵州发展提出的“闯新路，开新局，抢新机，出新绩”的要求，立足乡村振兴国家战略的贵州实践，挖掘乡村振兴进程中的典型事迹、优秀人物；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（三）各高校可与市（州）宣传部联合申报，重点挖掘在“全省巩固拓展脱贫攻坚成果和推进乡村振兴工作”一线有突出表现的典型案例、事迹及优秀人物（如：文朝荣、黄大发、兵支书等）素材进行创作。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黑体" w:hAnsi="黑体" w:eastAsia="黑体"/>
          <w:bCs/>
          <w:kern w:val="0"/>
          <w:sz w:val="32"/>
          <w:szCs w:val="32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t>三、征文体裁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（一）诗歌（现代诗，写人、叙事、抒情）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（二）散文（政论散文、抒情散文、叙事散文、人物散文）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黑体" w:hAnsi="黑体" w:eastAsia="黑体"/>
          <w:bCs/>
          <w:kern w:val="0"/>
          <w:sz w:val="32"/>
          <w:szCs w:val="32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t>四、活动时间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活动分两阶段：诗歌散文征文评选</w:t>
      </w:r>
      <w:bookmarkStart w:id="2" w:name="_Hlk88125653"/>
      <w:r>
        <w:rPr>
          <w:rFonts w:hint="eastAsia" w:ascii="仿宋" w:hAnsi="仿宋" w:eastAsia="仿宋"/>
          <w:sz w:val="32"/>
          <w:szCs w:val="32"/>
        </w:rPr>
        <w:t>；朗诵作品征集评选</w:t>
      </w:r>
      <w:bookmarkEnd w:id="2"/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时间安排：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3" w:firstLineChars="200"/>
        <w:textAlignment w:val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（一）诗歌散文征文评选阶段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征文阶段：自发布之日起至2</w:t>
      </w:r>
      <w:r>
        <w:rPr>
          <w:rFonts w:ascii="仿宋" w:hAnsi="仿宋" w:eastAsia="仿宋"/>
          <w:sz w:val="32"/>
          <w:szCs w:val="32"/>
        </w:rPr>
        <w:t>022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月15日；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评选阶段：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月16日—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ascii="仿宋" w:hAnsi="仿宋" w:eastAsia="仿宋"/>
          <w:sz w:val="32"/>
          <w:szCs w:val="32"/>
        </w:rPr>
        <w:t>25</w:t>
      </w:r>
      <w:r>
        <w:rPr>
          <w:rFonts w:hint="eastAsia" w:ascii="仿宋" w:hAnsi="仿宋" w:eastAsia="仿宋"/>
          <w:sz w:val="32"/>
          <w:szCs w:val="32"/>
        </w:rPr>
        <w:t>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3.获奖通告：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ascii="仿宋" w:hAnsi="仿宋" w:eastAsia="仿宋"/>
          <w:sz w:val="32"/>
          <w:szCs w:val="32"/>
        </w:rPr>
        <w:t>31</w:t>
      </w:r>
      <w:r>
        <w:rPr>
          <w:rFonts w:hint="eastAsia" w:ascii="仿宋" w:hAnsi="仿宋" w:eastAsia="仿宋"/>
          <w:sz w:val="32"/>
          <w:szCs w:val="32"/>
        </w:rPr>
        <w:t>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3" w:firstLineChars="200"/>
        <w:textAlignment w:val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（二）朗诵作品征集评选阶段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1.</w:t>
      </w:r>
      <w:r>
        <w:rPr>
          <w:rFonts w:hint="eastAsia" w:ascii="仿宋" w:hAnsi="仿宋" w:eastAsia="仿宋"/>
          <w:sz w:val="32"/>
          <w:szCs w:val="32"/>
        </w:rPr>
        <w:t>朗诵作品征集阶段：</w:t>
      </w:r>
      <w:r>
        <w:rPr>
          <w:rFonts w:ascii="仿宋" w:hAnsi="仿宋" w:eastAsia="仿宋"/>
          <w:sz w:val="32"/>
          <w:szCs w:val="32"/>
        </w:rPr>
        <w:t>4</w:t>
      </w:r>
      <w:r>
        <w:rPr>
          <w:rFonts w:hint="eastAsia" w:ascii="仿宋" w:hAnsi="仿宋" w:eastAsia="仿宋"/>
          <w:sz w:val="32"/>
          <w:szCs w:val="32"/>
        </w:rPr>
        <w:t>月1日—4月</w:t>
      </w:r>
      <w:r>
        <w:rPr>
          <w:rFonts w:ascii="仿宋" w:hAnsi="仿宋" w:eastAsia="仿宋"/>
          <w:sz w:val="32"/>
          <w:szCs w:val="32"/>
        </w:rPr>
        <w:t>20</w:t>
      </w:r>
      <w:r>
        <w:rPr>
          <w:rFonts w:hint="eastAsia" w:ascii="仿宋" w:hAnsi="仿宋" w:eastAsia="仿宋"/>
          <w:sz w:val="32"/>
          <w:szCs w:val="32"/>
        </w:rPr>
        <w:t>日；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2.</w:t>
      </w:r>
      <w:r>
        <w:rPr>
          <w:rFonts w:hint="eastAsia" w:ascii="仿宋" w:hAnsi="仿宋" w:eastAsia="仿宋"/>
          <w:sz w:val="32"/>
          <w:szCs w:val="32"/>
        </w:rPr>
        <w:t>朗诵作品评审阶段：4月2</w:t>
      </w:r>
      <w:r>
        <w:rPr>
          <w:rFonts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</w:rPr>
        <w:t>日—4月3</w:t>
      </w:r>
      <w:r>
        <w:rPr>
          <w:rFonts w:ascii="仿宋" w:hAnsi="仿宋" w:eastAsia="仿宋"/>
          <w:sz w:val="32"/>
          <w:szCs w:val="32"/>
        </w:rPr>
        <w:t>0</w:t>
      </w:r>
      <w:r>
        <w:rPr>
          <w:rFonts w:hint="eastAsia" w:ascii="仿宋" w:hAnsi="仿宋" w:eastAsia="仿宋"/>
          <w:sz w:val="32"/>
          <w:szCs w:val="32"/>
        </w:rPr>
        <w:t>日（邀请专家对参选作品进行专业评审，选出1</w:t>
      </w:r>
      <w:r>
        <w:rPr>
          <w:rFonts w:ascii="仿宋" w:hAnsi="仿宋" w:eastAsia="仿宋"/>
          <w:sz w:val="32"/>
          <w:szCs w:val="32"/>
        </w:rPr>
        <w:t>0</w:t>
      </w:r>
      <w:r>
        <w:rPr>
          <w:rFonts w:hint="eastAsia" w:ascii="仿宋" w:hAnsi="仿宋" w:eastAsia="仿宋"/>
          <w:sz w:val="32"/>
          <w:szCs w:val="32"/>
        </w:rPr>
        <w:t>位入围选手）；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ascii="仿宋" w:hAnsi="仿宋" w:eastAsia="仿宋"/>
          <w:sz w:val="32"/>
          <w:szCs w:val="32"/>
        </w:rPr>
        <w:t>.</w:t>
      </w:r>
      <w:r>
        <w:rPr>
          <w:rFonts w:hint="eastAsia" w:ascii="仿宋" w:hAnsi="仿宋" w:eastAsia="仿宋"/>
          <w:sz w:val="32"/>
          <w:szCs w:val="32"/>
        </w:rPr>
        <w:t>诗歌、散文作品朗诵决赛暨颁奖典礼：5月1</w:t>
      </w:r>
      <w:r>
        <w:rPr>
          <w:rFonts w:ascii="仿宋" w:hAnsi="仿宋" w:eastAsia="仿宋"/>
          <w:sz w:val="32"/>
          <w:szCs w:val="32"/>
        </w:rPr>
        <w:t>7</w:t>
      </w:r>
      <w:r>
        <w:rPr>
          <w:rFonts w:hint="eastAsia" w:ascii="仿宋" w:hAnsi="仿宋" w:eastAsia="仿宋"/>
          <w:sz w:val="32"/>
          <w:szCs w:val="32"/>
        </w:rPr>
        <w:t>日（采取电视或网络直播方式，举行贵州省乡村振兴</w:t>
      </w:r>
      <w:bookmarkStart w:id="3" w:name="_Hlk89199791"/>
      <w:r>
        <w:rPr>
          <w:rFonts w:hint="eastAsia" w:ascii="仿宋" w:hAnsi="仿宋" w:eastAsia="仿宋"/>
          <w:sz w:val="32"/>
          <w:szCs w:val="32"/>
        </w:rPr>
        <w:t>诗歌、散文作品朗诵大赛决赛</w:t>
      </w:r>
      <w:bookmarkEnd w:id="3"/>
      <w:r>
        <w:rPr>
          <w:rFonts w:hint="eastAsia" w:ascii="仿宋" w:hAnsi="仿宋" w:eastAsia="仿宋"/>
          <w:sz w:val="32"/>
          <w:szCs w:val="32"/>
        </w:rPr>
        <w:t>，现场为获奖朗诵者、获奖诗歌散文创作者颁发荣誉证书及奖金）。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黑体" w:hAnsi="黑体" w:eastAsia="黑体"/>
          <w:bCs/>
          <w:kern w:val="0"/>
          <w:sz w:val="32"/>
          <w:szCs w:val="32"/>
          <w:lang w:eastAsia="zh-CN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t>五、参赛</w:t>
      </w:r>
      <w:r>
        <w:rPr>
          <w:rFonts w:hint="eastAsia" w:ascii="黑体" w:hAnsi="黑体" w:eastAsia="黑体"/>
          <w:bCs/>
          <w:kern w:val="0"/>
          <w:sz w:val="32"/>
          <w:szCs w:val="32"/>
          <w:lang w:eastAsia="zh-CN"/>
        </w:rPr>
        <w:t>人员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全省高校爱好诗歌、散文创作及朗诵</w:t>
      </w:r>
      <w:r>
        <w:rPr>
          <w:rFonts w:hint="eastAsia" w:ascii="仿宋" w:hAnsi="仿宋" w:eastAsia="仿宋"/>
          <w:sz w:val="32"/>
          <w:szCs w:val="32"/>
          <w:lang w:eastAsia="zh-CN"/>
        </w:rPr>
        <w:t>的师生及工作人员。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黑体" w:hAnsi="黑体" w:eastAsia="黑体"/>
          <w:bCs/>
          <w:kern w:val="0"/>
          <w:sz w:val="32"/>
          <w:szCs w:val="32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t>六、作品要求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3" w:firstLineChars="200"/>
        <w:textAlignment w:val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（一）诗歌、散文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1.参赛作品紧扣脱贫攻坚与乡村振兴主题，忠实反映客观现实，弘扬社会主义核心价值观，传播正能量，突出思想性和艺术性；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诗歌散文创作分两类，分别为：诗歌（现代诗）组、散文组；投稿作品必须为原创首发，此前没有在国家正式出版物上发表，且未在网络（含博客、微博、微信等）公开；抄袭稿件一经发现或举报属实，取消其参与资格、且文责自负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3.每位作者每个项目限投稿1次（诗歌类3首以内，组诗不得超过150行；散文类不得超过3000字）；</w:t>
      </w:r>
      <w:r>
        <w:rPr>
          <w:rFonts w:ascii="仿宋" w:hAnsi="仿宋" w:eastAsia="仿宋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4.获奖作品版权归活动主办方所有，主办方有权对征集作品公开发表、结集出版、播出推送、展览展示以及用于文创产品开发等；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5.本征稿启事解释权属于主办单位。凡投稿者，即视为已同意本征稿启事所有规定；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6.未尽事宜，由本次征文组委会负责解释。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3" w:firstLineChars="200"/>
        <w:textAlignment w:val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（二）朗诵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1.所有朗诵作品均从“贵州省高校乡村振兴诗歌散文大赛”入围奖中选取；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2.诗歌朗诵作品时长不超过4分钟，散文朗诵时长不超过5分钟，若原作篇幅较长，可摘选朗诵；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3.朗诵形式，可以独颂，可以和颂，人数最多不超过5人；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4.报送作品采取音频+视频方式；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5.参赛选手要求：普通话标准，语音规范；声音洪亮，口齿清楚；语言流畅，感情真挚；把握作品基调准确，流畅完整；富有舞台感染力和表现力。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黑体" w:hAnsi="黑体" w:eastAsia="黑体"/>
          <w:bCs/>
          <w:kern w:val="0"/>
          <w:sz w:val="32"/>
          <w:szCs w:val="32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t>七、奖项设置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本次大赛分两个参赛组：普通高校组、高职高专组，每个组分别设置一、二、三等奖、优秀奖及组织奖若干，具体奖项根据参赛作品情况进行设置，给予相应精神及物质奖励。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黑体" w:hAnsi="黑体" w:eastAsia="黑体"/>
          <w:bCs/>
          <w:kern w:val="0"/>
          <w:sz w:val="32"/>
          <w:szCs w:val="32"/>
        </w:rPr>
      </w:pPr>
      <w:r>
        <w:rPr>
          <w:rFonts w:hint="eastAsia" w:ascii="黑体" w:hAnsi="黑体" w:eastAsia="黑体"/>
          <w:bCs/>
          <w:kern w:val="0"/>
          <w:sz w:val="32"/>
          <w:szCs w:val="32"/>
        </w:rPr>
        <w:t>八、征稿评审及刊发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（一）征文及后期朗诵作品截稿后，主办方聘请国内著名诗人、作家、评论家及朗诵专业考评员，本着公平、公正、公开的原则进行严格评选；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二）对优秀参赛作品，由“山花”杂志社官网（公众号）、“贵州省高校乡村振兴研究中心网”平台等省市网络平台推送，并推荐到《山花》杂志等刊物编发，大赛结束后，主办方根据作品数量及质量可集结出版《弘扬贵州做法，奋战乡村振兴——贵州乡村振兴诗歌、散文作品集（暂名）》相关书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hint="eastAsia" w:ascii="仿宋" w:hAnsi="仿宋" w:eastAsia="仿宋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附件：1.贵州省乡村振兴诗歌、散文作品创作暨朗诵大赛报名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1920" w:firstLineChars="600"/>
        <w:textAlignment w:val="auto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表（诗歌、散文类）；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outlineLvl w:val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</w:t>
      </w:r>
      <w:r>
        <w:rPr>
          <w:rFonts w:ascii="仿宋" w:hAnsi="仿宋" w:eastAsia="仿宋"/>
          <w:sz w:val="32"/>
          <w:szCs w:val="32"/>
        </w:rPr>
        <w:t xml:space="preserve">      </w:t>
      </w:r>
      <w:r>
        <w:rPr>
          <w:rFonts w:hint="eastAsia" w:ascii="仿宋" w:hAnsi="仿宋" w:eastAsia="仿宋"/>
          <w:sz w:val="32"/>
          <w:szCs w:val="32"/>
        </w:rPr>
        <w:t xml:space="preserve"> 2.贵州省乡村振兴诗歌、散文作品创作暨朗诵大赛报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1920" w:firstLineChars="600"/>
        <w:jc w:val="left"/>
        <w:textAlignment w:val="auto"/>
        <w:outlineLvl w:val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名表（朗诵类）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1600" w:firstLineChars="500"/>
        <w:jc w:val="left"/>
        <w:textAlignment w:val="auto"/>
        <w:outlineLvl w:val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3.作品著作权声明书</w:t>
      </w:r>
    </w:p>
    <w:p>
      <w:pPr>
        <w:widowControl/>
        <w:spacing w:line="520" w:lineRule="exact"/>
        <w:ind w:firstLine="5440" w:firstLineChars="1700"/>
        <w:jc w:val="left"/>
        <w:outlineLvl w:val="0"/>
        <w:rPr>
          <w:rFonts w:hint="eastAsia" w:ascii="仿宋" w:hAnsi="仿宋" w:eastAsia="仿宋"/>
          <w:sz w:val="32"/>
          <w:szCs w:val="32"/>
        </w:rPr>
      </w:pPr>
    </w:p>
    <w:p>
      <w:pPr>
        <w:widowControl/>
        <w:spacing w:line="520" w:lineRule="exact"/>
        <w:ind w:firstLine="5440" w:firstLineChars="1700"/>
        <w:jc w:val="left"/>
        <w:outlineLvl w:val="0"/>
        <w:rPr>
          <w:rFonts w:hint="eastAsia" w:ascii="仿宋" w:hAnsi="仿宋" w:eastAsia="仿宋"/>
          <w:sz w:val="32"/>
          <w:szCs w:val="32"/>
        </w:rPr>
      </w:pPr>
    </w:p>
    <w:p>
      <w:pPr>
        <w:widowControl/>
        <w:spacing w:line="520" w:lineRule="exact"/>
        <w:ind w:firstLine="5440" w:firstLineChars="1700"/>
        <w:jc w:val="left"/>
        <w:outlineLvl w:val="0"/>
        <w:rPr>
          <w:rFonts w:hint="eastAsia" w:ascii="仿宋" w:hAnsi="仿宋" w:eastAsia="仿宋"/>
          <w:sz w:val="32"/>
          <w:szCs w:val="32"/>
        </w:rPr>
      </w:pPr>
    </w:p>
    <w:p>
      <w:pPr>
        <w:widowControl/>
        <w:spacing w:line="520" w:lineRule="exact"/>
        <w:ind w:firstLine="5440" w:firstLineChars="1700"/>
        <w:jc w:val="left"/>
        <w:outlineLvl w:val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省教育厅办公室</w:t>
      </w:r>
    </w:p>
    <w:p>
      <w:pPr>
        <w:widowControl/>
        <w:spacing w:line="520" w:lineRule="exact"/>
        <w:ind w:firstLine="640" w:firstLineChars="200"/>
        <w:jc w:val="left"/>
        <w:outlineLvl w:val="0"/>
        <w:rPr>
          <w:rFonts w:ascii="仿宋_GB2312" w:eastAsia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 202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年1月</w:t>
      </w:r>
      <w:r>
        <w:rPr>
          <w:rFonts w:ascii="仿宋" w:hAnsi="仿宋" w:eastAsia="仿宋"/>
          <w:sz w:val="32"/>
          <w:szCs w:val="32"/>
        </w:rPr>
        <w:t>21</w:t>
      </w:r>
      <w:r>
        <w:rPr>
          <w:rFonts w:hint="eastAsia" w:ascii="仿宋" w:hAnsi="仿宋" w:eastAsia="仿宋"/>
          <w:sz w:val="32"/>
          <w:szCs w:val="32"/>
        </w:rPr>
        <w:t>日</w:t>
      </w:r>
      <w:bookmarkStart w:id="4" w:name="_GoBack"/>
      <w:bookmarkEnd w:id="4"/>
    </w:p>
    <w:sectPr>
      <w:pgSz w:w="11906" w:h="16838"/>
      <w:pgMar w:top="1304" w:right="1304" w:bottom="1304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D9"/>
    <w:rsid w:val="000451D9"/>
    <w:rsid w:val="000776F3"/>
    <w:rsid w:val="00185944"/>
    <w:rsid w:val="001B6B90"/>
    <w:rsid w:val="001E0351"/>
    <w:rsid w:val="00200969"/>
    <w:rsid w:val="00221C5A"/>
    <w:rsid w:val="002522A8"/>
    <w:rsid w:val="0026257F"/>
    <w:rsid w:val="00316559"/>
    <w:rsid w:val="00333918"/>
    <w:rsid w:val="00474228"/>
    <w:rsid w:val="00576887"/>
    <w:rsid w:val="0058043C"/>
    <w:rsid w:val="006617BD"/>
    <w:rsid w:val="006B552A"/>
    <w:rsid w:val="006D054A"/>
    <w:rsid w:val="00736A41"/>
    <w:rsid w:val="00742C88"/>
    <w:rsid w:val="007860D4"/>
    <w:rsid w:val="008005D3"/>
    <w:rsid w:val="008601A1"/>
    <w:rsid w:val="00913F4B"/>
    <w:rsid w:val="0093440B"/>
    <w:rsid w:val="009F624A"/>
    <w:rsid w:val="00A20364"/>
    <w:rsid w:val="00A45969"/>
    <w:rsid w:val="00AA0F9F"/>
    <w:rsid w:val="00BA4BE4"/>
    <w:rsid w:val="00C10712"/>
    <w:rsid w:val="00CB0887"/>
    <w:rsid w:val="00D778E6"/>
    <w:rsid w:val="00D94535"/>
    <w:rsid w:val="00DC735A"/>
    <w:rsid w:val="00EA2475"/>
    <w:rsid w:val="00F5769F"/>
    <w:rsid w:val="00F91EA4"/>
    <w:rsid w:val="02415B0B"/>
    <w:rsid w:val="05613043"/>
    <w:rsid w:val="05655186"/>
    <w:rsid w:val="06163B39"/>
    <w:rsid w:val="068A0BBD"/>
    <w:rsid w:val="092C2F42"/>
    <w:rsid w:val="0A7A0554"/>
    <w:rsid w:val="0F4F78B0"/>
    <w:rsid w:val="13F53078"/>
    <w:rsid w:val="148721C6"/>
    <w:rsid w:val="160E6673"/>
    <w:rsid w:val="168E6015"/>
    <w:rsid w:val="19563760"/>
    <w:rsid w:val="1A4775E9"/>
    <w:rsid w:val="1A717E6A"/>
    <w:rsid w:val="1BC3290A"/>
    <w:rsid w:val="1C49478F"/>
    <w:rsid w:val="22785E4A"/>
    <w:rsid w:val="24BC729A"/>
    <w:rsid w:val="285D489A"/>
    <w:rsid w:val="289017FF"/>
    <w:rsid w:val="291864ED"/>
    <w:rsid w:val="2A5C57D4"/>
    <w:rsid w:val="2B104E36"/>
    <w:rsid w:val="2C33078A"/>
    <w:rsid w:val="2DE2114E"/>
    <w:rsid w:val="30E42053"/>
    <w:rsid w:val="336456CD"/>
    <w:rsid w:val="347870B8"/>
    <w:rsid w:val="398F38B3"/>
    <w:rsid w:val="39907139"/>
    <w:rsid w:val="3CBB619F"/>
    <w:rsid w:val="3E862623"/>
    <w:rsid w:val="3E8D7899"/>
    <w:rsid w:val="434C41B3"/>
    <w:rsid w:val="48160206"/>
    <w:rsid w:val="49101BBE"/>
    <w:rsid w:val="49AA60C6"/>
    <w:rsid w:val="4A565E45"/>
    <w:rsid w:val="4BCE093E"/>
    <w:rsid w:val="501339C7"/>
    <w:rsid w:val="52AA2CA4"/>
    <w:rsid w:val="531B4467"/>
    <w:rsid w:val="5D6A2BF0"/>
    <w:rsid w:val="6122434D"/>
    <w:rsid w:val="62267CC4"/>
    <w:rsid w:val="6477675E"/>
    <w:rsid w:val="65673897"/>
    <w:rsid w:val="66AD2E2E"/>
    <w:rsid w:val="67F7371C"/>
    <w:rsid w:val="68622FEB"/>
    <w:rsid w:val="6A914E12"/>
    <w:rsid w:val="6CD97FB6"/>
    <w:rsid w:val="6D4B571D"/>
    <w:rsid w:val="6DFD1A82"/>
    <w:rsid w:val="6FB87C98"/>
    <w:rsid w:val="723C581D"/>
    <w:rsid w:val="73015678"/>
    <w:rsid w:val="739C4C96"/>
    <w:rsid w:val="78C31B1A"/>
    <w:rsid w:val="7A1B42C5"/>
    <w:rsid w:val="7BBF481B"/>
    <w:rsid w:val="7E9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qFormat/>
    <w:uiPriority w:val="99"/>
    <w:pPr>
      <w:ind w:left="100" w:leftChars="2500"/>
    </w:p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日期 字符"/>
    <w:basedOn w:val="8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8155D-DA85-4604-A739-212D952E69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482</Words>
  <Characters>2752</Characters>
  <Lines>22</Lines>
  <Paragraphs>6</Paragraphs>
  <TotalTime>14</TotalTime>
  <ScaleCrop>false</ScaleCrop>
  <LinksUpToDate>false</LinksUpToDate>
  <CharactersWithSpaces>3228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2022-01-20T20:13:00Z</dcterms:created>
  <dc:creator>p648</dc:creator>
  <cp:lastModifiedBy>陈盼同学跑啊跑</cp:lastModifiedBy>
  <cp:lastPrinted>2022-01-24T07:02:00Z</cp:lastPrinted>
  <dcterms:modified xsi:type="dcterms:W3CDTF">2022-02-21T10:03:36Z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97674F3693734385A7DC26EDD2480FD1</vt:lpwstr>
  </property>
</Properties>
</file>