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Supporting Information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0" w:firstLineChars="0"/>
        <w:jc w:val="center"/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8"/>
          <w:szCs w:val="36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8"/>
          <w:szCs w:val="36"/>
          <w:lang w:eastAsia="zh-CN"/>
        </w:rPr>
        <w:t>P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eastAsia="zh-CN"/>
        </w:rPr>
        <w:t>eatland degradation</w:t>
      </w:r>
      <w:r>
        <w:rPr>
          <w:rFonts w:asciiTheme="minorHAnsi" w:hAnsiTheme="minorHAnsi" w:eastAsiaTheme="minorEastAsia" w:cstheme="minorBidi"/>
          <w:b/>
          <w:bCs/>
          <w:kern w:val="2"/>
          <w:sz w:val="28"/>
          <w:szCs w:val="36"/>
          <w:lang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6"/>
          <w:lang w:eastAsia="zh-CN"/>
        </w:rPr>
        <w:t>inc</w:t>
      </w:r>
      <w:r>
        <w:rPr>
          <w:rFonts w:asciiTheme="minorHAnsi" w:hAnsiTheme="minorHAnsi" w:eastAsiaTheme="minorEastAsia" w:cstheme="minorBidi"/>
          <w:b/>
          <w:bCs/>
          <w:kern w:val="2"/>
          <w:sz w:val="28"/>
          <w:szCs w:val="36"/>
          <w:lang w:eastAsia="zh-CN"/>
        </w:rPr>
        <w:t xml:space="preserve">reased biodiversity and 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8"/>
          <w:szCs w:val="36"/>
          <w:lang w:eastAsia="zh-CN"/>
          <w14:textFill>
            <w14:solidFill>
              <w14:schemeClr w14:val="tx1"/>
            </w14:solidFill>
          </w14:textFill>
        </w:rPr>
        <w:t>polyphenols accumulation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0" w:firstLineChars="0"/>
        <w:jc w:val="center"/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</w:pPr>
      <w:bookmarkStart w:id="0" w:name="OLE_LINK31"/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>Zeng Jia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1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 xml:space="preserve">, </w:t>
      </w:r>
      <w:bookmarkStart w:id="8" w:name="_GoBack"/>
      <w:bookmarkEnd w:id="8"/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>Chen Huai</w:t>
      </w:r>
      <w:r>
        <w:rPr>
          <w:rFonts w:hint="eastAsia" w:asciiTheme="minorHAnsi" w:hAnsiTheme="minorHAnsi" w:eastAsiaTheme="minorEastAsia" w:cstheme="minorBidi"/>
          <w:kern w:val="2"/>
          <w:sz w:val="22"/>
          <w:szCs w:val="28"/>
          <w:lang w:val="en-US" w:eastAsia="zh-CN"/>
        </w:rPr>
        <w:t>2,3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2"/>
          <w:szCs w:val="28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>Bai Yinping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1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 xml:space="preserve">, </w:t>
      </w:r>
      <w:bookmarkStart w:id="1" w:name="OLE_LINK12"/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>Dong Faqin</w:t>
      </w:r>
      <w:bookmarkEnd w:id="1"/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4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>, Yang Zhenan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5</w:t>
      </w:r>
      <w:r>
        <w:rPr>
          <w:rFonts w:ascii="Times New Roman" w:hAnsi="Times New Roman" w:eastAsia="Calibri" w:cs="Times New Roman"/>
          <w:kern w:val="2"/>
          <w:sz w:val="22"/>
          <w:szCs w:val="28"/>
          <w:lang w:eastAsia="zh-CN"/>
        </w:rPr>
        <w:t xml:space="preserve">, </w:t>
      </w:r>
      <w:r>
        <w:rPr>
          <w:rFonts w:hint="eastAsia" w:ascii="Times New Roman" w:hAnsi="Times New Roman" w:eastAsia="宋体" w:cs="Times New Roman"/>
          <w:kern w:val="2"/>
          <w:sz w:val="22"/>
          <w:szCs w:val="28"/>
          <w:lang w:val="en-US" w:eastAsia="zh-CN"/>
        </w:rPr>
        <w:t>Yang Suizhuang</w:t>
      </w:r>
      <w:r>
        <w:rPr>
          <w:rFonts w:hint="eastAsia" w:ascii="Times New Roman" w:hAnsi="Times New Roman" w:eastAsia="宋体" w:cs="Times New Roman"/>
          <w:kern w:val="2"/>
          <w:sz w:val="22"/>
          <w:szCs w:val="28"/>
          <w:vertAlign w:val="superscript"/>
          <w:lang w:val="en-US" w:eastAsia="zh-CN"/>
        </w:rPr>
        <w:t>1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>, Yang Gang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1</w:t>
      </w:r>
      <w:r>
        <w:rPr>
          <w:rFonts w:asciiTheme="minorHAnsi" w:hAnsiTheme="minorHAnsi" w:eastAsiaTheme="minorEastAsia" w:cstheme="minorBidi"/>
          <w:kern w:val="2"/>
          <w:sz w:val="22"/>
          <w:szCs w:val="28"/>
          <w:vertAlign w:val="superscript"/>
          <w:lang w:eastAsia="zh-CN"/>
        </w:rPr>
        <w:t>*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0" w:firstLineChars="0"/>
        <w:jc w:val="both"/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</w:pPr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1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 xml:space="preserve"> S</w:t>
      </w:r>
      <w:r>
        <w:rPr>
          <w:rFonts w:hint="eastAsia" w:asciiTheme="minorHAnsi" w:hAnsiTheme="minorHAnsi" w:eastAsiaTheme="minorEastAsia" w:cstheme="minorBidi"/>
          <w:kern w:val="2"/>
          <w:sz w:val="22"/>
          <w:szCs w:val="28"/>
          <w:lang w:eastAsia="zh-CN"/>
        </w:rPr>
        <w:t>c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>hool of Life Science and Engineering, Southwest University of Science and Technology, Mianyang 621010, China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lang w:val="en-US" w:eastAsia="zh-CN"/>
        </w:rPr>
        <w:t xml:space="preserve">, 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2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 xml:space="preserve"> Key Laboratory of Mountain Ecological Restoration and Bioresource Utilization </w:t>
      </w:r>
      <w:r>
        <w:rPr>
          <w:rFonts w:hint="eastAsia" w:asciiTheme="minorHAnsi" w:hAnsiTheme="minorHAnsi" w:eastAsiaTheme="minorEastAsia" w:cstheme="minorBidi"/>
          <w:kern w:val="2"/>
          <w:sz w:val="22"/>
          <w:szCs w:val="28"/>
          <w:lang w:eastAsia="zh-CN"/>
        </w:rPr>
        <w:t>＆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>Ecological Restoration Biodiversity Conservation, Key Laboratory of Sichuan Province, Chengdu Institute of Biology, Chinese Academy of Sciences, Chengdu, 610041, China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lang w:val="en-US" w:eastAsia="zh-CN"/>
        </w:rPr>
        <w:t xml:space="preserve">, 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 xml:space="preserve"> Zoige Peatland and Global Change Research Station, Chengdu Institute of Biology, Chinese Academy of Sciences, Hongyuan 624400, China</w:t>
      </w:r>
      <w:bookmarkStart w:id="2" w:name="OLE_LINK114"/>
      <w:bookmarkStart w:id="3" w:name="OLE_LINK113"/>
      <w:bookmarkStart w:id="4" w:name="OLE_LINK118"/>
      <w:r>
        <w:rPr>
          <w:rFonts w:hint="eastAsia" w:eastAsia="宋体" w:asciiTheme="minorHAnsi" w:hAnsiTheme="minorHAnsi" w:cstheme="minorBidi"/>
          <w:kern w:val="2"/>
          <w:sz w:val="22"/>
          <w:szCs w:val="28"/>
          <w:lang w:val="en-US" w:eastAsia="zh-CN"/>
        </w:rPr>
        <w:t xml:space="preserve">, 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4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 xml:space="preserve"> Key Laboratory of Solid Waste Treatment and Resource Recycle, Ministry of Education, Southwest University of Science and Technology, Mianyang 621010, China</w:t>
      </w:r>
      <w:bookmarkEnd w:id="2"/>
      <w:bookmarkEnd w:id="3"/>
      <w:bookmarkEnd w:id="4"/>
      <w:r>
        <w:rPr>
          <w:rFonts w:hint="eastAsia" w:eastAsia="宋体" w:asciiTheme="minorHAnsi" w:hAnsiTheme="minorHAnsi" w:cstheme="minorBidi"/>
          <w:kern w:val="2"/>
          <w:sz w:val="22"/>
          <w:szCs w:val="28"/>
          <w:lang w:val="en-US" w:eastAsia="zh-CN"/>
        </w:rPr>
        <w:t xml:space="preserve">, </w:t>
      </w:r>
      <w:r>
        <w:rPr>
          <w:rFonts w:hint="eastAsia" w:eastAsia="宋体" w:asciiTheme="minorHAnsi" w:hAnsiTheme="minorHAnsi" w:cstheme="minorBidi"/>
          <w:kern w:val="2"/>
          <w:sz w:val="22"/>
          <w:szCs w:val="28"/>
          <w:vertAlign w:val="superscript"/>
          <w:lang w:val="en-US" w:eastAsia="zh-CN"/>
        </w:rPr>
        <w:t>5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 xml:space="preserve"> Key Laboratory of Southwest China Wildlife Resources Conservation (China West Normal University), </w:t>
      </w:r>
      <w:r>
        <w:rPr>
          <w:rFonts w:hint="eastAsia" w:asciiTheme="minorHAnsi" w:hAnsiTheme="minorHAnsi" w:eastAsiaTheme="minorEastAsia" w:cstheme="minorBidi"/>
          <w:kern w:val="2"/>
          <w:sz w:val="22"/>
          <w:szCs w:val="28"/>
          <w:lang w:eastAsia="zh-CN"/>
        </w:rPr>
        <w:t>Ministry of Education；</w:t>
      </w:r>
      <w:r>
        <w:rPr>
          <w:rFonts w:asciiTheme="minorHAnsi" w:hAnsiTheme="minorHAnsi" w:eastAsiaTheme="minorEastAsia" w:cstheme="minorBidi"/>
          <w:kern w:val="2"/>
          <w:sz w:val="22"/>
          <w:szCs w:val="28"/>
          <w:lang w:eastAsia="zh-CN"/>
        </w:rPr>
        <w:t xml:space="preserve">No.1 Shi Da Road, Nanchong, Sichuan, China, 637000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480"/>
        <w:jc w:val="both"/>
        <w:rPr>
          <w:rFonts w:ascii="Times New Roman" w:hAnsi="Times New Roman" w:eastAsiaTheme="minorEastAsia" w:cstheme="minorBidi"/>
          <w:kern w:val="2"/>
          <w:sz w:val="24"/>
          <w:szCs w:val="24"/>
          <w:lang w:eastAsia="zh-CN"/>
        </w:rPr>
      </w:pPr>
      <w:r>
        <w:rPr>
          <w:rFonts w:ascii="Times New Roman" w:hAnsi="Times New Roman" w:eastAsiaTheme="minorEastAsia" w:cstheme="minorBidi"/>
          <w:b/>
          <w:kern w:val="2"/>
          <w:sz w:val="24"/>
          <w:szCs w:val="24"/>
          <w:lang w:eastAsia="zh-CN"/>
        </w:rPr>
        <w:t>* Corresponding authors</w:t>
      </w:r>
      <w:r>
        <w:rPr>
          <w:rFonts w:ascii="Times New Roman" w:hAnsi="Times New Roman" w:eastAsiaTheme="minorEastAsia" w:cstheme="minorBidi"/>
          <w:kern w:val="2"/>
          <w:sz w:val="24"/>
          <w:szCs w:val="24"/>
          <w:lang w:eastAsia="zh-CN"/>
        </w:rPr>
        <w:t xml:space="preserve">: </w:t>
      </w:r>
      <w:bookmarkStart w:id="5" w:name="OLE_LINK103"/>
      <w:bookmarkStart w:id="6" w:name="OLE_LINK102"/>
      <w:r>
        <w:rPr>
          <w:rFonts w:ascii="Times New Roman" w:hAnsi="Times New Roman" w:eastAsiaTheme="minorEastAsia" w:cstheme="minorBidi"/>
          <w:kern w:val="2"/>
          <w:sz w:val="24"/>
          <w:szCs w:val="24"/>
          <w:lang w:eastAsia="zh-CN"/>
        </w:rPr>
        <w:t>Associate Prof. Gang Yang, PhD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480"/>
        <w:jc w:val="both"/>
        <w:rPr>
          <w:rFonts w:hint="eastAsia" w:ascii="Times New Roman" w:hAnsi="Times New Roman" w:eastAsia="宋体"/>
          <w:b/>
          <w:bCs/>
          <w:sz w:val="28"/>
          <w:szCs w:val="21"/>
          <w:lang w:val="en-US" w:eastAsia="zh-CN"/>
        </w:rPr>
      </w:pPr>
      <w:r>
        <w:rPr>
          <w:rFonts w:ascii="Times New Roman" w:hAnsi="Times New Roman" w:eastAsiaTheme="minorEastAsia" w:cstheme="minorBidi"/>
          <w:kern w:val="2"/>
          <w:sz w:val="24"/>
          <w:szCs w:val="24"/>
          <w:lang w:val="fr-CA" w:eastAsia="zh-CN"/>
        </w:rPr>
        <w:t xml:space="preserve">mail: </w:t>
      </w:r>
      <w:r>
        <w:rPr>
          <w:rStyle w:val="7"/>
          <w:rFonts w:ascii="Times New Roman" w:hAnsi="Times New Roman" w:eastAsia="宋体"/>
          <w:kern w:val="2"/>
          <w:sz w:val="24"/>
          <w:szCs w:val="24"/>
          <w:lang w:val="fr-CA" w:eastAsia="zh-CN"/>
        </w:rPr>
        <w:fldChar w:fldCharType="begin"/>
      </w:r>
      <w:r>
        <w:rPr>
          <w:rStyle w:val="7"/>
          <w:rFonts w:ascii="Times New Roman" w:hAnsi="Times New Roman" w:eastAsia="宋体"/>
          <w:kern w:val="2"/>
          <w:sz w:val="24"/>
          <w:szCs w:val="24"/>
          <w:lang w:val="fr-CA" w:eastAsia="zh-CN"/>
        </w:rPr>
        <w:instrText xml:space="preserve"> HYPERLINK "mailto:yanggang903@swust.edu</w:instrText>
      </w:r>
      <w:r>
        <w:rPr>
          <w:rStyle w:val="7"/>
          <w:rFonts w:hint="eastAsia" w:ascii="Times New Roman" w:hAnsi="Times New Roman" w:eastAsia="宋体"/>
          <w:kern w:val="2"/>
          <w:sz w:val="24"/>
          <w:szCs w:val="24"/>
          <w:lang w:val="fr-CA" w:eastAsia="zh-CN"/>
        </w:rPr>
        <w:instrText xml:space="preserve">.cn</w:instrText>
      </w:r>
      <w:r>
        <w:rPr>
          <w:rStyle w:val="7"/>
          <w:rFonts w:ascii="Times New Roman" w:hAnsi="Times New Roman" w:eastAsia="宋体"/>
          <w:kern w:val="2"/>
          <w:sz w:val="24"/>
          <w:szCs w:val="24"/>
          <w:lang w:val="fr-CA" w:eastAsia="zh-CN"/>
        </w:rPr>
        <w:instrText xml:space="preserve">" </w:instrText>
      </w:r>
      <w:r>
        <w:rPr>
          <w:rStyle w:val="7"/>
          <w:rFonts w:ascii="Times New Roman" w:hAnsi="Times New Roman" w:eastAsia="宋体"/>
          <w:kern w:val="2"/>
          <w:sz w:val="24"/>
          <w:szCs w:val="24"/>
          <w:lang w:val="fr-CA" w:eastAsia="zh-CN"/>
        </w:rPr>
        <w:fldChar w:fldCharType="separate"/>
      </w:r>
      <w:r>
        <w:rPr>
          <w:rStyle w:val="7"/>
          <w:rFonts w:ascii="Times New Roman" w:hAnsi="Times New Roman" w:eastAsia="宋体"/>
          <w:kern w:val="2"/>
          <w:sz w:val="24"/>
          <w:szCs w:val="24"/>
          <w:lang w:val="fr-CA" w:eastAsia="zh-CN"/>
        </w:rPr>
        <w:t>yanggang903@swust.edu</w:t>
      </w:r>
      <w:r>
        <w:rPr>
          <w:rStyle w:val="7"/>
          <w:rFonts w:hint="eastAsia" w:ascii="Times New Roman" w:hAnsi="Times New Roman" w:eastAsia="宋体"/>
          <w:kern w:val="2"/>
          <w:sz w:val="24"/>
          <w:szCs w:val="24"/>
          <w:lang w:val="fr-CA" w:eastAsia="zh-CN"/>
        </w:rPr>
        <w:t>.cn</w:t>
      </w:r>
      <w:r>
        <w:rPr>
          <w:rStyle w:val="7"/>
          <w:rFonts w:ascii="Times New Roman" w:hAnsi="Times New Roman" w:eastAsia="宋体"/>
          <w:kern w:val="2"/>
          <w:sz w:val="24"/>
          <w:szCs w:val="24"/>
          <w:lang w:val="fr-CA" w:eastAsia="zh-CN"/>
        </w:rPr>
        <w:fldChar w:fldCharType="end"/>
      </w:r>
      <w:bookmarkEnd w:id="5"/>
      <w:bookmarkEnd w:id="6"/>
      <w:r>
        <w:rPr>
          <w:rFonts w:ascii="Times New Roman" w:hAnsi="Times New Roman" w:eastAsiaTheme="minorEastAsia" w:cstheme="minorBidi"/>
          <w:kern w:val="2"/>
          <w:sz w:val="24"/>
          <w:szCs w:val="24"/>
          <w:lang w:val="fr-CA" w:eastAsia="zh-CN"/>
        </w:rPr>
        <w:t xml:space="preserve"> or </w:t>
      </w:r>
      <w:r>
        <w:rPr>
          <w:rFonts w:ascii="Times New Roman" w:hAnsi="Times New Roman" w:eastAsiaTheme="minorEastAsia" w:cstheme="minorBidi"/>
          <w:kern w:val="2"/>
          <w:sz w:val="24"/>
          <w:szCs w:val="24"/>
          <w:lang w:val="fr-CA" w:eastAsia="zh-CN"/>
        </w:rPr>
        <w:fldChar w:fldCharType="begin"/>
      </w:r>
      <w:r>
        <w:rPr>
          <w:rFonts w:ascii="Times New Roman" w:hAnsi="Times New Roman" w:eastAsiaTheme="minorEastAsia" w:cstheme="minorBidi"/>
          <w:kern w:val="2"/>
          <w:sz w:val="24"/>
          <w:szCs w:val="24"/>
          <w:lang w:val="fr-CA" w:eastAsia="zh-CN"/>
        </w:rPr>
        <w:instrText xml:space="preserve"> HYPERLINK "mailto:yanggang903@163.com" </w:instrText>
      </w:r>
      <w:r>
        <w:rPr>
          <w:rFonts w:ascii="Times New Roman" w:hAnsi="Times New Roman" w:eastAsiaTheme="minorEastAsia" w:cstheme="minorBidi"/>
          <w:kern w:val="2"/>
          <w:sz w:val="24"/>
          <w:szCs w:val="24"/>
          <w:lang w:val="fr-CA" w:eastAsia="zh-CN"/>
        </w:rPr>
        <w:fldChar w:fldCharType="separate"/>
      </w:r>
      <w:r>
        <w:rPr>
          <w:rStyle w:val="7"/>
          <w:rFonts w:ascii="Times New Roman" w:hAnsi="Times New Roman" w:eastAsia="宋体"/>
          <w:kern w:val="2"/>
          <w:sz w:val="24"/>
          <w:szCs w:val="24"/>
          <w:lang w:val="fr-CA" w:eastAsia="zh-CN"/>
        </w:rPr>
        <w:t>yanggang903@163.com</w:t>
      </w:r>
      <w:r>
        <w:rPr>
          <w:rFonts w:ascii="Times New Roman" w:hAnsi="Times New Roman" w:eastAsiaTheme="minorEastAsia" w:cstheme="minorBidi"/>
          <w:kern w:val="2"/>
          <w:sz w:val="24"/>
          <w:szCs w:val="24"/>
          <w:lang w:val="fr-CA" w:eastAsia="zh-CN"/>
        </w:rPr>
        <w:fldChar w:fldCharType="end"/>
      </w:r>
      <w:r>
        <w:rPr>
          <w:rFonts w:ascii="Times New Roman" w:hAnsi="Times New Roman" w:eastAsiaTheme="minorEastAsia" w:cstheme="minorBidi"/>
          <w:kern w:val="2"/>
          <w:sz w:val="24"/>
          <w:szCs w:val="24"/>
          <w:lang w:val="fr-CA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eastAsia" w:ascii="Times New Roman" w:hAnsi="Times New Roman" w:eastAsia="宋体"/>
          <w:b/>
          <w:bCs/>
          <w:sz w:val="28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1"/>
          <w:lang w:val="en-US" w:eastAsia="zh-CN"/>
        </w:rPr>
        <w:t>Contents of this file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48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Figures S1 to S</w:t>
      </w:r>
      <w:r>
        <w:rPr>
          <w:rFonts w:hint="eastAsia" w:eastAsia="宋体"/>
          <w:sz w:val="24"/>
          <w:lang w:val="en-US" w:eastAsia="zh-CN"/>
        </w:rPr>
        <w:t>5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eastAsia" w:ascii="Times New Roman" w:hAnsi="Times New Roman" w:eastAsia="宋体"/>
          <w:b/>
          <w:bCs/>
          <w:sz w:val="28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1"/>
          <w:lang w:val="en-US" w:eastAsia="zh-CN"/>
        </w:rPr>
        <w:t>Introduction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rPr>
          <w:rFonts w:hint="eastAsia" w:ascii="Times New Roman" w:hAnsi="Times New Roman" w:eastAsia="宋体"/>
          <w:b/>
          <w:bCs/>
          <w:sz w:val="28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1"/>
          <w:lang w:val="en-US" w:eastAsia="zh-CN"/>
        </w:rPr>
        <w:t>The support information provides the same charts and tables as in this article, as well as the data to generate the charts.</w:t>
      </w:r>
    </w:p>
    <w:p/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jc w:val="center"/>
        <w:rPr>
          <w:rFonts w:hint="eastAsia" w:ascii="Times New Roman" w:hAnsi="Times New Roman" w:eastAsia="宋体"/>
          <w:b/>
          <w:bCs/>
          <w:sz w:val="28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1"/>
          <w:lang w:val="en-US" w:eastAsia="zh-CN"/>
        </w:rPr>
        <w:drawing>
          <wp:inline distT="0" distB="0" distL="114300" distR="114300">
            <wp:extent cx="6168390" cy="4237355"/>
            <wp:effectExtent l="0" t="0" r="3810" b="10795"/>
            <wp:docPr id="8" name="图片 8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jc w:val="both"/>
        <w:rPr>
          <w:rFonts w:hint="eastAsia" w:ascii="Arial" w:hAnsi="Arial" w:eastAsia="宋体" w:cs="Arial"/>
          <w:color w:val="2E3033"/>
          <w:szCs w:val="21"/>
          <w:shd w:val="clear" w:color="auto" w:fill="FFFFFF"/>
        </w:rPr>
      </w:pPr>
      <w:r>
        <w:rPr>
          <w:rFonts w:hint="eastAsia"/>
          <w:b/>
          <w:bCs/>
        </w:rPr>
        <w:t xml:space="preserve">Fig 1  </w:t>
      </w:r>
      <w:bookmarkStart w:id="7" w:name="OLE_LINK21"/>
      <w:r>
        <w:rPr>
          <w:rFonts w:hint="eastAsia"/>
          <w:b/>
          <w:bCs/>
        </w:rPr>
        <w:t xml:space="preserve">Changes </w:t>
      </w:r>
      <w:r>
        <w:rPr>
          <w:b/>
          <w:bCs/>
        </w:rPr>
        <w:t>in</w:t>
      </w:r>
      <w:r>
        <w:rPr>
          <w:rFonts w:hint="eastAsia"/>
          <w:b/>
          <w:bCs/>
        </w:rPr>
        <w:t xml:space="preserve"> aboveground and belowground biomass in different </w:t>
      </w:r>
      <w:r>
        <w:rPr>
          <w:b/>
          <w:bCs/>
        </w:rPr>
        <w:t xml:space="preserve">stages of </w:t>
      </w:r>
      <w:r>
        <w:rPr>
          <w:rFonts w:hint="eastAsia"/>
          <w:b/>
          <w:bCs/>
        </w:rPr>
        <w:t>peatland</w:t>
      </w:r>
      <w:r>
        <w:rPr>
          <w:b/>
          <w:bCs/>
        </w:rPr>
        <w:t xml:space="preserve"> degradation </w:t>
      </w:r>
      <w:r>
        <w:rPr>
          <w:rFonts w:hint="eastAsia"/>
          <w:b/>
          <w:bCs/>
        </w:rPr>
        <w:t>(Different letters indicate significant differences,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P&lt;0.05)</w:t>
      </w:r>
      <w:bookmarkEnd w:id="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jc w:val="center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drawing>
          <wp:inline distT="0" distB="0" distL="114300" distR="114300">
            <wp:extent cx="8862695" cy="3730625"/>
            <wp:effectExtent l="0" t="0" r="14605" b="3175"/>
            <wp:docPr id="10" name="图片 10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jc w:val="both"/>
        <w:rPr>
          <w:rFonts w:hint="eastAsia"/>
          <w:sz w:val="21"/>
          <w:szCs w:val="16"/>
        </w:rPr>
      </w:pPr>
      <w:r>
        <w:rPr>
          <w:rFonts w:hint="eastAsia"/>
          <w:b/>
          <w:bCs/>
          <w:sz w:val="24"/>
          <w:szCs w:val="20"/>
        </w:rPr>
        <w:t>Fig 2   Nine main phenolic compounds in peatland varied with soil depth</w:t>
      </w:r>
      <w:r>
        <w:rPr>
          <w:b/>
          <w:bCs/>
          <w:sz w:val="24"/>
          <w:szCs w:val="20"/>
        </w:rPr>
        <w:t xml:space="preserve"> </w:t>
      </w:r>
      <w:r>
        <w:rPr>
          <w:rFonts w:hint="eastAsia"/>
          <w:b/>
          <w:bCs/>
          <w:sz w:val="24"/>
          <w:szCs w:val="20"/>
        </w:rPr>
        <w:t>(different letters indicatesignificant difference between different soil depth, P &lt; 0.05)</w:t>
      </w:r>
      <w:r>
        <w:rPr>
          <w:rFonts w:hint="eastAsia" w:eastAsia="宋体"/>
          <w:b/>
          <w:bCs/>
          <w:sz w:val="24"/>
          <w:szCs w:val="20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16"/>
        </w:rPr>
        <w:t>Note:</w:t>
      </w:r>
      <w:r>
        <w:rPr>
          <w:rFonts w:hint="eastAsia"/>
          <w:b w:val="0"/>
          <w:bCs w:val="0"/>
          <w:sz w:val="21"/>
          <w:szCs w:val="16"/>
          <w:lang w:val="en-US" w:eastAsia="zh-CN"/>
        </w:rPr>
        <w:t xml:space="preserve"> </w:t>
      </w:r>
      <w:r>
        <w:rPr>
          <w:rFonts w:hint="eastAsia"/>
          <w:sz w:val="21"/>
          <w:szCs w:val="16"/>
        </w:rPr>
        <w:t>gallic acid (</w:t>
      </w:r>
      <w:r>
        <w:rPr>
          <w:rFonts w:hint="eastAsia"/>
          <w:b/>
          <w:bCs/>
          <w:sz w:val="21"/>
          <w:szCs w:val="16"/>
        </w:rPr>
        <w:t>GA</w:t>
      </w:r>
      <w:r>
        <w:rPr>
          <w:rFonts w:hint="eastAsia"/>
          <w:sz w:val="21"/>
          <w:szCs w:val="16"/>
        </w:rPr>
        <w:t>), gentisic acid (</w:t>
      </w:r>
      <w:r>
        <w:rPr>
          <w:rFonts w:hint="eastAsia"/>
          <w:b/>
          <w:bCs/>
          <w:sz w:val="21"/>
          <w:szCs w:val="16"/>
        </w:rPr>
        <w:t>GE</w:t>
      </w:r>
      <w:r>
        <w:rPr>
          <w:rFonts w:hint="eastAsia"/>
          <w:sz w:val="21"/>
          <w:szCs w:val="16"/>
        </w:rPr>
        <w:t>), catechin (</w:t>
      </w:r>
      <w:r>
        <w:rPr>
          <w:rFonts w:hint="eastAsia"/>
          <w:b/>
          <w:bCs/>
          <w:sz w:val="21"/>
          <w:szCs w:val="16"/>
        </w:rPr>
        <w:t>PY</w:t>
      </w:r>
      <w:r>
        <w:rPr>
          <w:rFonts w:hint="eastAsia"/>
          <w:sz w:val="21"/>
          <w:szCs w:val="16"/>
        </w:rPr>
        <w:t>), p-hydroxybenzoic acid (</w:t>
      </w:r>
      <w:r>
        <w:rPr>
          <w:rFonts w:hint="eastAsia"/>
          <w:b/>
          <w:bCs/>
          <w:sz w:val="21"/>
          <w:szCs w:val="16"/>
        </w:rPr>
        <w:t>PH</w:t>
      </w:r>
      <w:r>
        <w:rPr>
          <w:rFonts w:hint="eastAsia"/>
          <w:sz w:val="21"/>
          <w:szCs w:val="16"/>
        </w:rPr>
        <w:t>), 4-coumaric acid (</w:t>
      </w:r>
      <w:r>
        <w:rPr>
          <w:rFonts w:hint="eastAsia"/>
          <w:b/>
          <w:bCs/>
          <w:sz w:val="21"/>
          <w:szCs w:val="16"/>
        </w:rPr>
        <w:t>P</w:t>
      </w:r>
      <w:r>
        <w:rPr>
          <w:rFonts w:hint="eastAsia"/>
          <w:sz w:val="21"/>
          <w:szCs w:val="16"/>
        </w:rPr>
        <w:t>), syringic acid (</w:t>
      </w:r>
      <w:r>
        <w:rPr>
          <w:rFonts w:hint="eastAsia"/>
          <w:b/>
          <w:bCs/>
          <w:sz w:val="21"/>
          <w:szCs w:val="16"/>
        </w:rPr>
        <w:t>SY</w:t>
      </w:r>
      <w:r>
        <w:rPr>
          <w:rFonts w:hint="eastAsia"/>
          <w:sz w:val="21"/>
          <w:szCs w:val="16"/>
        </w:rPr>
        <w:t>), salicylic acid (</w:t>
      </w:r>
      <w:r>
        <w:rPr>
          <w:rFonts w:hint="eastAsia"/>
          <w:b/>
          <w:bCs/>
          <w:sz w:val="21"/>
          <w:szCs w:val="16"/>
        </w:rPr>
        <w:t>SA</w:t>
      </w:r>
      <w:r>
        <w:rPr>
          <w:rFonts w:hint="eastAsia"/>
          <w:sz w:val="21"/>
          <w:szCs w:val="16"/>
        </w:rPr>
        <w:t>), caffeic acid (</w:t>
      </w:r>
      <w:r>
        <w:rPr>
          <w:rFonts w:hint="eastAsia"/>
          <w:b/>
          <w:bCs/>
          <w:sz w:val="21"/>
          <w:szCs w:val="16"/>
        </w:rPr>
        <w:t>CA</w:t>
      </w:r>
      <w:r>
        <w:rPr>
          <w:rFonts w:hint="eastAsia"/>
          <w:sz w:val="21"/>
          <w:szCs w:val="16"/>
        </w:rPr>
        <w:t>), ferulic acid (</w:t>
      </w:r>
      <w:r>
        <w:rPr>
          <w:rFonts w:hint="eastAsia"/>
          <w:b/>
          <w:bCs/>
          <w:sz w:val="21"/>
          <w:szCs w:val="16"/>
        </w:rPr>
        <w:t>FE</w:t>
      </w:r>
      <w:r>
        <w:rPr>
          <w:rFonts w:hint="eastAsia"/>
          <w:sz w:val="21"/>
          <w:szCs w:val="16"/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jc w:val="both"/>
        <w:rPr>
          <w:rFonts w:hint="eastAsia"/>
          <w:sz w:val="21"/>
          <w:szCs w:val="1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ind w:firstLine="0" w:firstLineChars="0"/>
        <w:jc w:val="center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915025" cy="4505325"/>
            <wp:effectExtent l="0" t="0" r="9525" b="9525"/>
            <wp:docPr id="11" name="图片 11" descr="Fi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jc w:val="both"/>
      </w:pPr>
      <w:r>
        <w:rPr>
          <w:rFonts w:hint="eastAsia"/>
          <w:b/>
          <w:bCs/>
        </w:rPr>
        <w:t>Fig 3  The concentration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of nine phenolic compounds </w:t>
      </w:r>
      <w:r>
        <w:rPr>
          <w:b/>
          <w:bCs/>
        </w:rPr>
        <w:t xml:space="preserve">in </w:t>
      </w:r>
      <w:r>
        <w:rPr>
          <w:rFonts w:hint="eastAsia"/>
          <w:b/>
          <w:bCs/>
        </w:rPr>
        <w:t>alpine meadow and swamp meadow</w:t>
      </w:r>
      <w:r>
        <w:rPr>
          <w:rFonts w:hint="eastAsia" w:eastAsia="宋体"/>
          <w:b/>
          <w:bCs/>
          <w:lang w:val="en-US" w:eastAsia="zh-CN"/>
        </w:rPr>
        <w:t xml:space="preserve">. </w:t>
      </w:r>
      <w:r>
        <w:rPr>
          <w:rFonts w:hint="eastAsia"/>
          <w:b w:val="0"/>
          <w:bCs w:val="0"/>
          <w:sz w:val="21"/>
          <w:szCs w:val="16"/>
        </w:rPr>
        <w:t>Note:</w:t>
      </w:r>
      <w:r>
        <w:rPr>
          <w:rFonts w:hint="eastAsia"/>
          <w:b/>
          <w:bCs/>
          <w:sz w:val="21"/>
          <w:szCs w:val="16"/>
          <w:lang w:val="en-US" w:eastAsia="zh-CN"/>
        </w:rPr>
        <w:t xml:space="preserve"> </w:t>
      </w:r>
      <w:r>
        <w:rPr>
          <w:rFonts w:hint="eastAsia"/>
          <w:sz w:val="21"/>
          <w:szCs w:val="16"/>
        </w:rPr>
        <w:t>gallic acid (</w:t>
      </w:r>
      <w:r>
        <w:rPr>
          <w:rFonts w:hint="eastAsia"/>
          <w:b/>
          <w:bCs/>
          <w:sz w:val="21"/>
          <w:szCs w:val="16"/>
        </w:rPr>
        <w:t>GA</w:t>
      </w:r>
      <w:r>
        <w:rPr>
          <w:rFonts w:hint="eastAsia"/>
          <w:sz w:val="21"/>
          <w:szCs w:val="16"/>
        </w:rPr>
        <w:t>), gentisic acid (</w:t>
      </w:r>
      <w:r>
        <w:rPr>
          <w:rFonts w:hint="eastAsia"/>
          <w:b/>
          <w:bCs/>
          <w:sz w:val="21"/>
          <w:szCs w:val="16"/>
        </w:rPr>
        <w:t>GE</w:t>
      </w:r>
      <w:r>
        <w:rPr>
          <w:rFonts w:hint="eastAsia"/>
          <w:sz w:val="21"/>
          <w:szCs w:val="16"/>
        </w:rPr>
        <w:t>), catechin (</w:t>
      </w:r>
      <w:r>
        <w:rPr>
          <w:rFonts w:hint="eastAsia"/>
          <w:b/>
          <w:bCs/>
          <w:sz w:val="21"/>
          <w:szCs w:val="16"/>
        </w:rPr>
        <w:t>PY</w:t>
      </w:r>
      <w:r>
        <w:rPr>
          <w:rFonts w:hint="eastAsia"/>
          <w:sz w:val="21"/>
          <w:szCs w:val="16"/>
        </w:rPr>
        <w:t>), p-hydroxybenzoic acid (</w:t>
      </w:r>
      <w:r>
        <w:rPr>
          <w:rFonts w:hint="eastAsia"/>
          <w:b/>
          <w:bCs/>
          <w:sz w:val="21"/>
          <w:szCs w:val="16"/>
        </w:rPr>
        <w:t>PH</w:t>
      </w:r>
      <w:r>
        <w:rPr>
          <w:rFonts w:hint="eastAsia"/>
          <w:sz w:val="21"/>
          <w:szCs w:val="16"/>
        </w:rPr>
        <w:t>), 4-coumaric acid (</w:t>
      </w:r>
      <w:r>
        <w:rPr>
          <w:rFonts w:hint="eastAsia"/>
          <w:b/>
          <w:bCs/>
          <w:sz w:val="21"/>
          <w:szCs w:val="16"/>
        </w:rPr>
        <w:t>P</w:t>
      </w:r>
      <w:r>
        <w:rPr>
          <w:rFonts w:hint="eastAsia"/>
          <w:sz w:val="21"/>
          <w:szCs w:val="16"/>
        </w:rPr>
        <w:t>), syringic acid (</w:t>
      </w:r>
      <w:r>
        <w:rPr>
          <w:rFonts w:hint="eastAsia"/>
          <w:b/>
          <w:bCs/>
          <w:sz w:val="21"/>
          <w:szCs w:val="16"/>
        </w:rPr>
        <w:t>SY</w:t>
      </w:r>
      <w:r>
        <w:rPr>
          <w:rFonts w:hint="eastAsia"/>
          <w:sz w:val="21"/>
          <w:szCs w:val="16"/>
        </w:rPr>
        <w:t>), salicylic acid (</w:t>
      </w:r>
      <w:r>
        <w:rPr>
          <w:rFonts w:hint="eastAsia"/>
          <w:b/>
          <w:bCs/>
          <w:sz w:val="21"/>
          <w:szCs w:val="16"/>
        </w:rPr>
        <w:t>SA</w:t>
      </w:r>
      <w:r>
        <w:rPr>
          <w:rFonts w:hint="eastAsia"/>
          <w:sz w:val="21"/>
          <w:szCs w:val="16"/>
        </w:rPr>
        <w:t>), caffeic acid (</w:t>
      </w:r>
      <w:r>
        <w:rPr>
          <w:rFonts w:hint="eastAsia"/>
          <w:b/>
          <w:bCs/>
          <w:sz w:val="21"/>
          <w:szCs w:val="16"/>
        </w:rPr>
        <w:t>CA</w:t>
      </w:r>
      <w:r>
        <w:rPr>
          <w:rFonts w:hint="eastAsia"/>
          <w:sz w:val="21"/>
          <w:szCs w:val="16"/>
        </w:rPr>
        <w:t>), ferulic acid (</w:t>
      </w:r>
      <w:r>
        <w:rPr>
          <w:rFonts w:hint="eastAsia"/>
          <w:b/>
          <w:bCs/>
          <w:sz w:val="21"/>
          <w:szCs w:val="16"/>
        </w:rPr>
        <w:t>FE</w:t>
      </w:r>
      <w:r>
        <w:rPr>
          <w:rFonts w:hint="eastAsia"/>
          <w:sz w:val="21"/>
          <w:szCs w:val="16"/>
        </w:rPr>
        <w:t>).</w:t>
      </w:r>
    </w:p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701030" cy="3973830"/>
            <wp:effectExtent l="0" t="0" r="13970" b="762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1810" t="2482" r="15341" b="4071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jc w:val="both"/>
        <w:rPr>
          <w:rFonts w:hint="eastAsia"/>
          <w:b/>
          <w:bCs/>
          <w:szCs w:val="22"/>
          <w:lang w:val="en-US" w:eastAsia="zh-CN"/>
        </w:rPr>
      </w:pPr>
      <w:r>
        <w:rPr>
          <w:rFonts w:hint="eastAsia" w:ascii="Times New Roman" w:eastAsia="Times New Roman"/>
          <w:b/>
          <w:bCs/>
          <w:szCs w:val="22"/>
          <w:lang w:val="en-US" w:eastAsia="zh-CN"/>
        </w:rPr>
        <w:t>Fig 4   Regression analysis of the concentration of water-soluble phenols and vegetation coverage, diversity, richness and evenness index</w:t>
      </w:r>
    </w:p>
    <w:p>
      <w:pPr>
        <w:sectPr>
          <w:pgSz w:w="16838" w:h="11906" w:orient="landscape"/>
          <w:pgMar w:top="1800" w:right="1440" w:bottom="1800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jc w:val="center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drawing>
          <wp:inline distT="0" distB="0" distL="114300" distR="114300">
            <wp:extent cx="4740910" cy="3531870"/>
            <wp:effectExtent l="0" t="0" r="2540" b="11430"/>
            <wp:docPr id="12" name="图片 12" descr="Fi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ig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480" w:lineRule="auto"/>
        <w:jc w:val="both"/>
      </w:pPr>
      <w:r>
        <w:rPr>
          <w:rFonts w:hint="eastAsia"/>
          <w:b/>
          <w:bCs/>
          <w:szCs w:val="22"/>
          <w:lang w:val="en-US" w:eastAsia="zh-CN"/>
        </w:rPr>
        <w:t xml:space="preserve">Fig 5  Water level, oxygen and vegetation affect the accumulation of phenols in peatland </w:t>
      </w:r>
      <w:r>
        <w:rPr>
          <w:rFonts w:hint="eastAsia" w:eastAsia="宋体"/>
          <w:sz w:val="20"/>
          <w:szCs w:val="20"/>
          <w:lang w:eastAsia="zh-CN"/>
        </w:rPr>
        <w:t xml:space="preserve">Note: In the process of peatland degradation, </w:t>
      </w:r>
      <w:r>
        <w:rPr>
          <w:rFonts w:hint="eastAsia" w:eastAsia="宋体"/>
          <w:sz w:val="20"/>
          <w:szCs w:val="20"/>
          <w:lang w:val="en-US" w:eastAsia="zh-CN"/>
        </w:rPr>
        <w:t>A: D</w:t>
      </w:r>
      <w:r>
        <w:rPr>
          <w:rFonts w:hint="eastAsia" w:eastAsia="宋体"/>
          <w:sz w:val="20"/>
          <w:szCs w:val="20"/>
          <w:lang w:eastAsia="zh-CN"/>
        </w:rPr>
        <w:t>ecreas</w:t>
      </w:r>
      <w:r>
        <w:rPr>
          <w:rFonts w:eastAsia="宋体"/>
          <w:sz w:val="20"/>
          <w:szCs w:val="20"/>
          <w:lang w:eastAsia="zh-CN"/>
        </w:rPr>
        <w:t>ing</w:t>
      </w:r>
      <w:r>
        <w:rPr>
          <w:rFonts w:hint="eastAsia" w:eastAsia="宋体"/>
          <w:sz w:val="20"/>
          <w:szCs w:val="20"/>
          <w:lang w:eastAsia="zh-CN"/>
        </w:rPr>
        <w:t xml:space="preserve"> water level promot</w:t>
      </w:r>
      <w:r>
        <w:rPr>
          <w:rFonts w:eastAsia="宋体"/>
          <w:sz w:val="20"/>
          <w:szCs w:val="20"/>
          <w:lang w:eastAsia="zh-CN"/>
        </w:rPr>
        <w:t>ing</w:t>
      </w:r>
      <w:r>
        <w:rPr>
          <w:rFonts w:hint="eastAsia" w:eastAsia="宋体"/>
          <w:sz w:val="20"/>
          <w:szCs w:val="20"/>
          <w:lang w:eastAsia="zh-CN"/>
        </w:rPr>
        <w:t xml:space="preserve"> vascular plant</w:t>
      </w:r>
      <w:r>
        <w:rPr>
          <w:rFonts w:eastAsia="宋体"/>
          <w:sz w:val="20"/>
          <w:szCs w:val="20"/>
          <w:lang w:eastAsia="zh-CN"/>
        </w:rPr>
        <w:t xml:space="preserve"> growth and </w:t>
      </w:r>
      <w:r>
        <w:rPr>
          <w:rFonts w:hint="eastAsia" w:eastAsia="宋体"/>
          <w:sz w:val="20"/>
          <w:szCs w:val="20"/>
          <w:lang w:eastAsia="zh-CN"/>
        </w:rPr>
        <w:t>plant diversity. Root secretion</w:t>
      </w:r>
      <w:r>
        <w:rPr>
          <w:rFonts w:hint="eastAsia" w:eastAsia="宋体"/>
          <w:sz w:val="20"/>
          <w:szCs w:val="20"/>
          <w:lang w:val="en-US" w:eastAsia="zh-CN"/>
        </w:rPr>
        <w:t xml:space="preserve"> </w:t>
      </w:r>
      <w:r>
        <w:rPr>
          <w:rFonts w:hint="eastAsia" w:eastAsia="宋体"/>
          <w:sz w:val="20"/>
          <w:szCs w:val="20"/>
          <w:lang w:eastAsia="zh-CN"/>
        </w:rPr>
        <w:t>increased, producing a large number of water-soluble phenols</w:t>
      </w:r>
      <w:r>
        <w:rPr>
          <w:rFonts w:hint="eastAsia" w:eastAsia="宋体"/>
          <w:sz w:val="20"/>
          <w:szCs w:val="20"/>
          <w:lang w:val="en-US" w:eastAsia="zh-CN"/>
        </w:rPr>
        <w:t xml:space="preserve"> (</w:t>
      </w:r>
      <w:r>
        <w:rPr>
          <w:rFonts w:hint="eastAsia" w:eastAsia="宋体"/>
          <w:sz w:val="20"/>
          <w:szCs w:val="20"/>
          <w:lang w:eastAsia="zh-CN"/>
        </w:rPr>
        <w:t>mainly polyphenols</w:t>
      </w:r>
      <w:r>
        <w:rPr>
          <w:rFonts w:hint="eastAsia" w:eastAsia="宋体"/>
          <w:sz w:val="20"/>
          <w:szCs w:val="20"/>
          <w:lang w:val="en-US" w:eastAsia="zh-CN"/>
        </w:rPr>
        <w:t xml:space="preserve">). B: </w:t>
      </w:r>
      <w:r>
        <w:rPr>
          <w:rFonts w:hint="eastAsia" w:eastAsia="宋体"/>
          <w:sz w:val="20"/>
          <w:szCs w:val="20"/>
          <w:lang w:eastAsia="zh-CN"/>
        </w:rPr>
        <w:t xml:space="preserve">The oxygen-enriched environment increases the activity of microorganisms and enzymes that decompose </w:t>
      </w:r>
      <w:r>
        <w:rPr>
          <w:rFonts w:hint="eastAsia" w:eastAsia="宋体"/>
          <w:sz w:val="20"/>
          <w:szCs w:val="20"/>
          <w:lang w:val="en-US" w:eastAsia="zh-CN"/>
        </w:rPr>
        <w:t>plant litter</w:t>
      </w:r>
      <w:r>
        <w:rPr>
          <w:rFonts w:hint="eastAsia" w:eastAsia="宋体"/>
          <w:sz w:val="20"/>
          <w:szCs w:val="20"/>
          <w:lang w:eastAsia="zh-CN"/>
        </w:rPr>
        <w:t xml:space="preserve"> into</w:t>
      </w:r>
      <w:r>
        <w:rPr>
          <w:rFonts w:hint="eastAsia" w:eastAsia="宋体"/>
          <w:sz w:val="20"/>
          <w:szCs w:val="20"/>
          <w:lang w:val="en-US" w:eastAsia="zh-CN"/>
        </w:rPr>
        <w:t xml:space="preserve"> polyphenol (tannins) and</w:t>
      </w:r>
      <w:r>
        <w:rPr>
          <w:rFonts w:hint="eastAsia" w:eastAsia="宋体"/>
          <w:sz w:val="20"/>
          <w:szCs w:val="20"/>
          <w:lang w:eastAsia="zh-CN"/>
        </w:rPr>
        <w:t xml:space="preserve"> </w:t>
      </w:r>
      <w:r>
        <w:rPr>
          <w:rFonts w:hint="eastAsia" w:eastAsia="宋体"/>
          <w:sz w:val="20"/>
          <w:szCs w:val="20"/>
          <w:lang w:val="en-US" w:eastAsia="zh-CN"/>
        </w:rPr>
        <w:t>Mono</w:t>
      </w:r>
      <w:r>
        <w:rPr>
          <w:rFonts w:hint="eastAsia" w:eastAsia="宋体"/>
          <w:sz w:val="20"/>
          <w:szCs w:val="20"/>
          <w:lang w:eastAsia="zh-CN"/>
        </w:rPr>
        <w:t>phenols</w:t>
      </w:r>
      <w:r>
        <w:rPr>
          <w:rFonts w:hint="eastAsia" w:eastAsia="宋体"/>
          <w:sz w:val="20"/>
          <w:szCs w:val="20"/>
          <w:lang w:val="en-US" w:eastAsia="zh-CN"/>
        </w:rPr>
        <w:t>. Eventually, monophenols are converted by tyrosinase into polyphenols.</w:t>
      </w:r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484"/>
    <w:multiLevelType w:val="singleLevel"/>
    <w:tmpl w:val="06B75484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C48BF"/>
    <w:rsid w:val="01054207"/>
    <w:rsid w:val="03291CB0"/>
    <w:rsid w:val="07DF6C7F"/>
    <w:rsid w:val="08835D4D"/>
    <w:rsid w:val="130E3CDC"/>
    <w:rsid w:val="179B575E"/>
    <w:rsid w:val="245470CF"/>
    <w:rsid w:val="2CE94566"/>
    <w:rsid w:val="333606ED"/>
    <w:rsid w:val="353C48BF"/>
    <w:rsid w:val="36C37FD5"/>
    <w:rsid w:val="380F707C"/>
    <w:rsid w:val="39333DB9"/>
    <w:rsid w:val="40FB28CF"/>
    <w:rsid w:val="41A96E80"/>
    <w:rsid w:val="423073FA"/>
    <w:rsid w:val="4364371A"/>
    <w:rsid w:val="43C72051"/>
    <w:rsid w:val="4BB4495B"/>
    <w:rsid w:val="52C20EB1"/>
    <w:rsid w:val="579E56FF"/>
    <w:rsid w:val="584E59DE"/>
    <w:rsid w:val="5CEB2CAE"/>
    <w:rsid w:val="5D624634"/>
    <w:rsid w:val="765332E5"/>
    <w:rsid w:val="7EF3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qFormat/>
    <w:uiPriority w:val="0"/>
    <w:rPr>
      <w:color w:val="0000FF"/>
      <w:u w:val="single"/>
    </w:rPr>
  </w:style>
  <w:style w:type="character" w:styleId="8">
    <w:name w:val="annotation reference"/>
    <w:basedOn w:val="6"/>
    <w:qFormat/>
    <w:uiPriority w:val="0"/>
    <w:rPr>
      <w:sz w:val="21"/>
      <w:szCs w:val="21"/>
    </w:rPr>
  </w:style>
  <w:style w:type="character" w:customStyle="1" w:styleId="9">
    <w:name w:val="font21"/>
    <w:basedOn w:val="6"/>
    <w:qFormat/>
    <w:uiPriority w:val="0"/>
    <w:rPr>
      <w:rFonts w:hint="eastAsia" w:ascii="宋体" w:hAnsi="宋体" w:eastAsia="宋体" w:cs="宋体"/>
      <w:b/>
      <w:color w:val="2E3033"/>
      <w:sz w:val="18"/>
      <w:szCs w:val="18"/>
      <w:u w:val="none"/>
    </w:rPr>
  </w:style>
  <w:style w:type="character" w:customStyle="1" w:styleId="10">
    <w:name w:val="font11"/>
    <w:basedOn w:val="6"/>
    <w:qFormat/>
    <w:uiPriority w:val="0"/>
    <w:rPr>
      <w:rFonts w:ascii="Arial" w:hAnsi="Arial" w:cs="Arial"/>
      <w:b/>
      <w:color w:val="2E3033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2019-07-20T03:13:00Z</dcterms:created>
  <dc:creator>zj</dc:creator>
  <cp:lastModifiedBy>星晚</cp:lastModifiedBy>
  <dcterms:modified xsi:type="dcterms:W3CDTF">2020-05-11T06:06:47Z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