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6468" w14:textId="77777777" w:rsidR="00F31D3B" w:rsidRDefault="00000000">
      <w:pPr>
        <w:jc w:val="left"/>
      </w:pPr>
      <w:r>
        <w:rPr>
          <w:rFonts w:ascii="宋体" w:hAnsi="宋体" w:cs="宋体"/>
          <w:sz w:val="24"/>
        </w:rPr>
        <w:t>采用「Amazon 综合增长」策略生成本产品完整 Listing 与推广方案。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基于我方产品卖点、参数、3–10个竞品 ASIN 及 SIF 竞品数据，综合 Amazon Search SEO、Semantic Search、Rufus/Alexa Shopping、消费者搜索意图和 Listing Conversion 进行分析。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首先完成：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* 竞品关键词合并、去重、词根归类</w:t>
      </w:r>
      <w:r>
        <w:rPr>
          <w:rFonts w:ascii="宋体" w:hAnsi="宋体" w:cs="宋体"/>
          <w:sz w:val="24"/>
        </w:rPr>
        <w:br/>
        <w:t>* 搜索意图识别</w:t>
      </w:r>
      <w:r>
        <w:rPr>
          <w:rFonts w:ascii="宋体" w:hAnsi="宋体" w:cs="宋体"/>
          <w:sz w:val="24"/>
        </w:rPr>
        <w:br/>
        <w:t>* P0–P4关键词分层</w:t>
      </w:r>
      <w:r>
        <w:rPr>
          <w:rFonts w:ascii="宋体" w:hAnsi="宋体" w:cs="宋体"/>
          <w:sz w:val="24"/>
        </w:rPr>
        <w:br/>
        <w:t>* 竞品流量结构分析</w:t>
      </w:r>
      <w:r>
        <w:rPr>
          <w:rFonts w:ascii="宋体" w:hAnsi="宋体" w:cs="宋体"/>
          <w:sz w:val="24"/>
        </w:rPr>
        <w:br/>
        <w:t>* 消费者核心需求与购买障碍分析</w:t>
      </w:r>
      <w:r>
        <w:rPr>
          <w:rFonts w:ascii="宋体" w:hAnsi="宋体" w:cs="宋体"/>
          <w:sz w:val="24"/>
        </w:rPr>
        <w:br/>
        <w:t>* 我方产品差异化卖点识别</w:t>
      </w:r>
      <w:r>
        <w:rPr>
          <w:rFonts w:ascii="宋体" w:hAnsi="宋体" w:cs="宋体"/>
          <w:sz w:val="24"/>
        </w:rPr>
        <w:br/>
        <w:t>* Keyword → Intent → Benefit → Content Placement 映射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关键词优先级不能只看搜索量，必须综合：</w:t>
      </w:r>
      <w:r>
        <w:rPr>
          <w:rFonts w:ascii="宋体" w:hAnsi="宋体" w:cs="宋体"/>
          <w:sz w:val="24"/>
        </w:rPr>
        <w:br/>
        <w:t>相关性 × 搜索需求 × 购买意图 × 竞品覆盖 × 我方产品竞争资格。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最终输出：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1. Title</w:t>
      </w:r>
      <w:r>
        <w:rPr>
          <w:rFonts w:ascii="宋体" w:hAnsi="宋体" w:cs="宋体"/>
          <w:sz w:val="24"/>
        </w:rPr>
        <w:br/>
        <w:t>2. Bullet Points</w:t>
      </w:r>
      <w:r>
        <w:rPr>
          <w:rFonts w:ascii="宋体" w:hAnsi="宋体" w:cs="宋体"/>
          <w:sz w:val="24"/>
        </w:rPr>
        <w:br/>
        <w:t>3. Q&amp;A</w:t>
      </w:r>
      <w:r>
        <w:rPr>
          <w:rFonts w:ascii="宋体" w:hAnsi="宋体" w:cs="宋体"/>
          <w:sz w:val="24"/>
        </w:rPr>
        <w:br/>
        <w:t>4. Consumer Review Insights</w:t>
      </w:r>
      <w:r>
        <w:rPr>
          <w:rFonts w:ascii="宋体" w:hAnsi="宋体" w:cs="宋体"/>
          <w:sz w:val="24"/>
        </w:rPr>
        <w:br/>
        <w:t>5. Image Requirements</w:t>
      </w:r>
      <w:r>
        <w:rPr>
          <w:rFonts w:ascii="宋体" w:hAnsi="宋体" w:cs="宋体"/>
          <w:sz w:val="24"/>
        </w:rPr>
        <w:br/>
        <w:t>6. Advertising Strategy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要求同时兼顾关键词覆盖、语义理解、Rufus问答召回、消费者可读性和购买转化。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禁止关键词堆砌、虚构功能、虚构参数、照抄竞品。无法确认的信息标记「待确认」。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如果运营输入的卖点缺少消费者需求或数据证据，标记「待验证假设」，不得自动将其认定为核心卖点。</w:t>
      </w:r>
    </w:p>
    <w:sectPr w:rsidR="00F31D3B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92A5" w14:textId="77777777" w:rsidR="00C76240" w:rsidRDefault="00C76240" w:rsidP="004E74BC">
      <w:r>
        <w:separator/>
      </w:r>
    </w:p>
  </w:endnote>
  <w:endnote w:type="continuationSeparator" w:id="0">
    <w:p w14:paraId="1B94E1C2" w14:textId="77777777" w:rsidR="00C76240" w:rsidRDefault="00C76240" w:rsidP="004E7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72BA" w14:textId="77777777" w:rsidR="00C76240" w:rsidRDefault="00C76240" w:rsidP="004E74BC">
      <w:r>
        <w:separator/>
      </w:r>
    </w:p>
  </w:footnote>
  <w:footnote w:type="continuationSeparator" w:id="0">
    <w:p w14:paraId="27FA9BE5" w14:textId="77777777" w:rsidR="00C76240" w:rsidRDefault="00C76240" w:rsidP="004E7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BC"/>
    <w:rsid w:val="004E74BC"/>
    <w:rsid w:val="00BA2E8B"/>
    <w:rsid w:val="00C76240"/>
    <w:rsid w:val="00F31D3B"/>
    <w:rsid w:val="2C45008B"/>
    <w:rsid w:val="35A87AF3"/>
    <w:rsid w:val="4A670F67"/>
    <w:rsid w:val="55A0213D"/>
    <w:rsid w:val="58005114"/>
    <w:rsid w:val="5F4104EC"/>
    <w:rsid w:val="6A535578"/>
    <w:rsid w:val="7699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425CE"/>
  <w15:chartTrackingRefBased/>
  <w15:docId w15:val="{CEBA2303-C4B4-4251-934A-236F42EB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4E74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E74BC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4E74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E74BC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康斌 曾</cp:lastModifiedBy>
  <cp:revision>2</cp:revision>
  <dcterms:created xsi:type="dcterms:W3CDTF">2026-09-08T12:44:00Z</dcterms:created>
  <dcterms:modified xsi:type="dcterms:W3CDTF">2026-09-08T12:44:00Z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eyJoZGlkIjoiNzdhM2E0ZjgxNTcyY2YxNWJjM2RjZDZlN2M5NjMzZjMiLCJ1c2VySWQiOiIxNTcxMzA1NzgyIn0=</vt:lpwstr>
  </property>
  <property fmtid="{D5CDD505-2E9C-101B-9397-08002B2CF9AE}" pid="4" name="ICV">
    <vt:lpwstr>5721A18A07C14786B6524E7E8E8CA64F_12</vt:lpwstr>
  </property>
</Properties>
</file>