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160" w:right="216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66"/>
        </w:rPr>
        <w:t>电机与拖动基础</w:t>
      </w:r>
      <w:r>
        <w:rPr>
          <w:rFonts w:ascii="SimSun" w:hAnsi="SimSun" w:eastAsia="SimSun"/>
          <w:b w:val="0"/>
          <w:i w:val="0"/>
          <w:color w:val="000000"/>
          <w:sz w:val="52"/>
        </w:rPr>
        <w:t>（实验指导书）</w:t>
      </w:r>
    </w:p>
    <w:p>
      <w:pPr>
        <w:autoSpaceDN w:val="0"/>
        <w:autoSpaceDE w:val="0"/>
        <w:widowControl/>
        <w:spacing w:line="257" w:lineRule="auto" w:before="706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46"/>
        </w:rPr>
        <w:t>2021</w:t>
      </w:r>
      <w:r>
        <w:rPr>
          <w:rFonts w:ascii="SimSun" w:hAnsi="SimSun" w:eastAsia="SimSun"/>
          <w:b w:val="0"/>
          <w:i w:val="0"/>
          <w:color w:val="000000"/>
          <w:sz w:val="46"/>
        </w:rPr>
        <w:t xml:space="preserve"> 年</w:t>
      </w:r>
      <w:r>
        <w:rPr>
          <w:rFonts w:ascii="Times New Roman" w:hAnsi="Times New Roman" w:eastAsia="Times New Roman"/>
          <w:b/>
          <w:i w:val="0"/>
          <w:color w:val="000000"/>
          <w:sz w:val="46"/>
        </w:rPr>
        <w:t xml:space="preserve"> 9</w:t>
      </w:r>
      <w:r>
        <w:rPr>
          <w:rFonts w:ascii="SimSun" w:hAnsi="SimSun" w:eastAsia="SimSun"/>
          <w:b w:val="0"/>
          <w:i w:val="0"/>
          <w:color w:val="000000"/>
          <w:sz w:val="46"/>
        </w:rPr>
        <w:t xml:space="preserve"> 月</w:t>
      </w:r>
    </w:p>
    <w:p>
      <w:pPr>
        <w:sectPr>
          <w:pgSz w:w="11906" w:h="16841"/>
          <w:pgMar w:top="1440" w:right="1440" w:bottom="1142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8"/>
        </w:rPr>
        <w:t>电机与电力拖动基础（实验指导书）</w:t>
      </w:r>
    </w:p>
    <w:p>
      <w:pPr>
        <w:autoSpaceDN w:val="0"/>
        <w:autoSpaceDE w:val="0"/>
        <w:widowControl/>
        <w:spacing w:line="185" w:lineRule="auto" w:before="750" w:after="0"/>
        <w:ind w:left="0" w:right="0" w:firstLine="0"/>
        <w:jc w:val="center"/>
      </w:pPr>
      <w:r>
        <w:rPr>
          <w:rFonts w:ascii="SimHei" w:hAnsi="SimHei" w:eastAsia="SimHei"/>
          <w:b w:val="0"/>
          <w:i w:val="0"/>
          <w:color w:val="000000"/>
          <w:sz w:val="32"/>
        </w:rPr>
        <w:t>实验一</w:t>
      </w:r>
      <w:r>
        <w:rPr>
          <w:rFonts w:ascii="SimHei" w:hAnsi="SimHei" w:eastAsia="SimHei"/>
          <w:b w:val="0"/>
          <w:i w:val="0"/>
          <w:color w:val="000000"/>
          <w:sz w:val="32"/>
        </w:rPr>
        <w:t>三相笼型异步电动机的工作特性</w:t>
      </w:r>
    </w:p>
    <w:p>
      <w:pPr>
        <w:autoSpaceDN w:val="0"/>
        <w:autoSpaceDE w:val="0"/>
        <w:widowControl/>
        <w:spacing w:line="185" w:lineRule="auto" w:before="610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一、实验目的</w:t>
      </w:r>
    </w:p>
    <w:p>
      <w:pPr>
        <w:autoSpaceDN w:val="0"/>
        <w:autoSpaceDE w:val="0"/>
        <w:widowControl/>
        <w:spacing w:line="320" w:lineRule="exact" w:before="346" w:after="0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．了解三相异步电机的测试系统构成和测试方法。</w:t>
      </w:r>
    </w:p>
    <w:p>
      <w:pPr>
        <w:autoSpaceDN w:val="0"/>
        <w:autoSpaceDE w:val="0"/>
        <w:widowControl/>
        <w:spacing w:line="582" w:lineRule="exact" w:before="2" w:after="0"/>
        <w:ind w:left="6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>通过计算加深对三相笼型异步电动机额定参数和功率关系的认识。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．用直接负载法测取三相笼型异步电动机的变频特性。</w:t>
      </w:r>
    </w:p>
    <w:p>
      <w:pPr>
        <w:autoSpaceDN w:val="0"/>
        <w:autoSpaceDE w:val="0"/>
        <w:widowControl/>
        <w:spacing w:line="185" w:lineRule="auto" w:before="470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二、预习要点</w:t>
      </w:r>
    </w:p>
    <w:p>
      <w:pPr>
        <w:autoSpaceDN w:val="0"/>
        <w:autoSpaceDE w:val="0"/>
        <w:widowControl/>
        <w:spacing w:line="582" w:lineRule="exact" w:before="84" w:after="0"/>
        <w:ind w:left="630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．异步电动机的额定参数和基本功率关系。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>异步电动机的力矩与哪些参数有关？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．参数的标幺值表示法。</w:t>
      </w:r>
    </w:p>
    <w:p>
      <w:pPr>
        <w:autoSpaceDN w:val="0"/>
        <w:autoSpaceDE w:val="0"/>
        <w:widowControl/>
        <w:spacing w:line="185" w:lineRule="auto" w:before="468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三、实验项目</w:t>
      </w:r>
    </w:p>
    <w:p>
      <w:pPr>
        <w:autoSpaceDN w:val="0"/>
        <w:autoSpaceDE w:val="0"/>
        <w:widowControl/>
        <w:spacing w:line="582" w:lineRule="exact" w:before="86" w:after="0"/>
        <w:ind w:left="630" w:right="47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．认识电机测试系统；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rPr>
          <w:rFonts w:ascii="SimSun" w:hAnsi="SimSun" w:eastAsia="SimSun"/>
          <w:b w:val="0"/>
          <w:i w:val="0"/>
          <w:color w:val="000000"/>
          <w:sz w:val="24"/>
        </w:rPr>
        <w:t>电机铭牌的额定参数；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．额定工作点测取；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</w:t>
      </w:r>
      <w:r>
        <w:rPr>
          <w:rFonts w:ascii="SimSun" w:hAnsi="SimSun" w:eastAsia="SimSun"/>
          <w:b w:val="0"/>
          <w:i w:val="0"/>
          <w:color w:val="000000"/>
          <w:sz w:val="24"/>
        </w:rPr>
        <w:t>．恒力矩变压变频特性。</w:t>
      </w:r>
    </w:p>
    <w:p>
      <w:pPr>
        <w:autoSpaceDN w:val="0"/>
        <w:autoSpaceDE w:val="0"/>
        <w:widowControl/>
        <w:spacing w:line="185" w:lineRule="auto" w:before="472" w:after="0"/>
        <w:ind w:left="57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>四、实验设备</w:t>
      </w:r>
    </w:p>
    <w:p>
      <w:pPr>
        <w:autoSpaceDN w:val="0"/>
        <w:tabs>
          <w:tab w:pos="3896" w:val="left"/>
        </w:tabs>
        <w:autoSpaceDE w:val="0"/>
        <w:widowControl/>
        <w:spacing w:line="534" w:lineRule="exact" w:before="132" w:after="0"/>
        <w:ind w:left="630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电机实验台及负载、力矩转速测量组件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四象限变频器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  <w:r>
        <w:rPr>
          <w:rFonts w:ascii="SimSun" w:hAnsi="SimSun" w:eastAsia="SimSun"/>
          <w:b w:val="0"/>
          <w:i w:val="0"/>
          <w:color w:val="000000"/>
          <w:sz w:val="24"/>
        </w:rPr>
        <w:t>．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被测电机：三相笼型异步电动机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</w:t>
      </w:r>
      <w:r>
        <w:rPr>
          <w:rFonts w:ascii="SimSun" w:hAnsi="SimSun" w:eastAsia="SimSun"/>
          <w:b w:val="0"/>
          <w:i w:val="0"/>
          <w:color w:val="000000"/>
          <w:sz w:val="24"/>
        </w:rPr>
        <w:t>负载：三相笼型异步电动机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- 1 - </w:t>
      </w:r>
    </w:p>
    <w:p>
      <w:pPr>
        <w:sectPr>
          <w:pgSz w:w="11057" w:h="15310"/>
          <w:pgMar w:top="440" w:right="1440" w:bottom="578" w:left="1440" w:header="720" w:footer="720" w:gutter="0"/>
          <w:cols w:space="720" w:num="1" w:equalWidth="0">
            <w:col w:w="817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2938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18"/>
        </w:rPr>
        <w:t>电机与电力拖动基础（实验指导书）</w:t>
      </w:r>
    </w:p>
    <w:p>
      <w:pPr>
        <w:autoSpaceDN w:val="0"/>
        <w:tabs>
          <w:tab w:pos="572" w:val="left"/>
          <w:tab w:pos="630" w:val="left"/>
          <w:tab w:pos="632" w:val="left"/>
        </w:tabs>
        <w:autoSpaceDE w:val="0"/>
        <w:widowControl/>
        <w:spacing w:line="592" w:lineRule="exact" w:before="450" w:after="0"/>
        <w:ind w:left="150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8"/>
        </w:rPr>
        <w:t xml:space="preserve">五、实验方法及步骤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．认识电机测试系统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MTS-JX-DC5-A </w:t>
      </w:r>
      <w:r>
        <w:rPr>
          <w:rFonts w:ascii="SimSun" w:hAnsi="SimSun" w:eastAsia="SimSun"/>
          <w:b w:val="0"/>
          <w:i w:val="0"/>
          <w:color w:val="000000"/>
          <w:sz w:val="24"/>
        </w:rPr>
        <w:t>电机加载性能测试教学平台主要是采用交流异步电机、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永磁同步电机、交流伺服电机方式来检验被测电机在不同负载下的性能。可 </w:t>
      </w:r>
      <w:r>
        <w:rPr>
          <w:rFonts w:ascii="SimSun" w:hAnsi="SimSun" w:eastAsia="SimSun"/>
          <w:b w:val="0"/>
          <w:i w:val="0"/>
          <w:color w:val="000000"/>
          <w:sz w:val="24"/>
        </w:rPr>
        <w:t>以完成对被测电机性能测试：测试数据包括：扭矩、转速、输出功率、电压、</w:t>
      </w:r>
      <w:r>
        <w:rPr>
          <w:rFonts w:ascii="SimSun" w:hAnsi="SimSun" w:eastAsia="SimSun"/>
          <w:b w:val="0"/>
          <w:i w:val="0"/>
          <w:color w:val="000000"/>
          <w:sz w:val="24"/>
        </w:rPr>
        <w:t>电流、输入功率、效率等参数。</w:t>
      </w:r>
    </w:p>
    <w:p>
      <w:pPr>
        <w:autoSpaceDN w:val="0"/>
        <w:autoSpaceDE w:val="0"/>
        <w:widowControl/>
        <w:spacing w:line="240" w:lineRule="auto" w:before="636" w:after="0"/>
        <w:ind w:left="5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3800" cy="1997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997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4" w:lineRule="auto" w:before="590" w:after="0"/>
        <w:ind w:left="630" w:right="3168" w:firstLine="2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 </w:t>
      </w:r>
      <w:r>
        <w:rPr>
          <w:rFonts w:ascii="SimSun" w:hAnsi="SimSun" w:eastAsia="SimSun"/>
          <w:b w:val="0"/>
          <w:i w:val="0"/>
          <w:color w:val="000000"/>
          <w:sz w:val="24"/>
        </w:rPr>
        <w:t>记录被测电机铭牌的额定参数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: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>认识被测电机，记录被测电机的额定参数。</w:t>
      </w:r>
    </w:p>
    <w:p>
      <w:pPr>
        <w:autoSpaceDN w:val="0"/>
        <w:tabs>
          <w:tab w:pos="630" w:val="left"/>
          <w:tab w:pos="632" w:val="left"/>
        </w:tabs>
        <w:autoSpaceDE w:val="0"/>
        <w:widowControl/>
        <w:spacing w:line="401" w:lineRule="auto" w:before="736" w:after="0"/>
        <w:ind w:left="150" w:right="432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 </w:t>
      </w:r>
      <w:r>
        <w:rPr>
          <w:rFonts w:ascii="SimSun" w:hAnsi="SimSun" w:eastAsia="SimSun"/>
          <w:b w:val="0"/>
          <w:i w:val="0"/>
          <w:color w:val="000000"/>
          <w:sz w:val="24"/>
        </w:rPr>
        <w:t>额定工作点测取：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将负载力矩设定为额定力矩，按额定转速给定被试电机目标转速。测试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过程实时采集记录其力矩、转速、电压、电流、频率等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求取额定工作点的输入功率、输出功率、同步转速、转差率、效率、功 </w:t>
      </w:r>
      <w:r>
        <w:rPr>
          <w:rFonts w:ascii="SimSun" w:hAnsi="SimSun" w:eastAsia="SimSun"/>
          <w:b w:val="0"/>
          <w:i w:val="0"/>
          <w:color w:val="000000"/>
          <w:sz w:val="24"/>
        </w:rPr>
        <w:t>率因数等。</w:t>
      </w:r>
    </w:p>
    <w:p>
      <w:pPr>
        <w:autoSpaceDN w:val="0"/>
        <w:autoSpaceDE w:val="0"/>
        <w:widowControl/>
        <w:spacing w:line="240" w:lineRule="exact" w:before="264" w:after="0"/>
        <w:ind w:left="0" w:right="41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- 2 - </w:t>
      </w:r>
    </w:p>
    <w:p>
      <w:pPr>
        <w:sectPr>
          <w:pgSz w:w="11057" w:h="15310"/>
          <w:pgMar w:top="440" w:right="1148" w:bottom="578" w:left="1440" w:header="720" w:footer="720" w:gutter="0"/>
          <w:cols w:space="720" w:num="1" w:equalWidth="0">
            <w:col w:w="8468" w:space="0"/>
            <w:col w:w="817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8"/>
        </w:rPr>
        <w:t>电机与电力拖动基础（实验指导书）</w:t>
      </w:r>
    </w:p>
    <w:p>
      <w:pPr>
        <w:autoSpaceDN w:val="0"/>
        <w:tabs>
          <w:tab w:pos="630" w:val="left"/>
          <w:tab w:pos="632" w:val="left"/>
        </w:tabs>
        <w:autoSpaceDE w:val="0"/>
        <w:widowControl/>
        <w:spacing w:line="572" w:lineRule="exact" w:before="682" w:after="0"/>
        <w:ind w:left="15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 </w:t>
      </w:r>
      <w:r>
        <w:rPr>
          <w:rFonts w:ascii="SimSun" w:hAnsi="SimSun" w:eastAsia="SimSun"/>
          <w:b w:val="0"/>
          <w:i w:val="0"/>
          <w:color w:val="000000"/>
          <w:sz w:val="24"/>
        </w:rPr>
        <w:t>恒力矩变压变频特性：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4.1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将负载力矩设定为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0.5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倍额定力矩，分别将被试电机目标转速设定为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0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至额定转速（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5~6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个点）。测试过程实时采集记录其力矩、转速、电压、电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流、频率等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将频率值作为横坐标，电压值作为纵坐标，绘制电压与频率曲线。求取 </w:t>
      </w:r>
      <w:r>
        <w:rPr>
          <w:rFonts w:ascii="SimSun" w:hAnsi="SimSun" w:eastAsia="SimSun"/>
          <w:b w:val="0"/>
          <w:i w:val="0"/>
          <w:color w:val="000000"/>
          <w:sz w:val="24"/>
        </w:rPr>
        <w:t>磁链，说明其物理意义，变化规律及原因。</w:t>
      </w:r>
    </w:p>
    <w:p>
      <w:pPr>
        <w:autoSpaceDN w:val="0"/>
        <w:tabs>
          <w:tab w:pos="630" w:val="left"/>
        </w:tabs>
        <w:autoSpaceDE w:val="0"/>
        <w:widowControl/>
        <w:spacing w:line="574" w:lineRule="exact" w:before="480" w:after="0"/>
        <w:ind w:left="15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4.2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将负载力矩设定为额定力矩，分别将被试电机目标转速设定为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0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至 </w:t>
      </w:r>
      <w:r>
        <w:rPr>
          <w:rFonts w:ascii="SimSun" w:hAnsi="SimSun" w:eastAsia="SimSun"/>
          <w:b w:val="0"/>
          <w:i w:val="0"/>
          <w:color w:val="000000"/>
          <w:sz w:val="24"/>
        </w:rPr>
        <w:t>额定转速（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5~6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个点）。测试过程实时采集记录其力矩、转速、电压、电流、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频率等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将频率值作为横坐标，电压值作为纵坐标，绘制电压与频率曲线。求取 </w:t>
      </w:r>
      <w:r>
        <w:rPr>
          <w:rFonts w:ascii="SimSun" w:hAnsi="SimSun" w:eastAsia="SimSun"/>
          <w:b w:val="0"/>
          <w:i w:val="0"/>
          <w:color w:val="000000"/>
          <w:sz w:val="24"/>
        </w:rPr>
        <w:t>磁链，说明其物理意义，变化规律及原因。</w:t>
      </w:r>
    </w:p>
    <w:p>
      <w:pPr>
        <w:autoSpaceDN w:val="0"/>
        <w:tabs>
          <w:tab w:pos="630" w:val="left"/>
        </w:tabs>
        <w:autoSpaceDE w:val="0"/>
        <w:widowControl/>
        <w:spacing w:line="564" w:lineRule="exact" w:before="488" w:after="0"/>
        <w:ind w:left="15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4.3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改变负载力矩设定，维持转速设定为额定转速，记录电流值。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将电流值作为横坐标，力矩值作为纵坐标，绘制力矩与电流曲线。求取 </w:t>
      </w:r>
      <w:r>
        <w:rPr>
          <w:rFonts w:ascii="SimSun" w:hAnsi="SimSun" w:eastAsia="SimSun"/>
          <w:b w:val="0"/>
          <w:i w:val="0"/>
          <w:color w:val="000000"/>
          <w:sz w:val="24"/>
        </w:rPr>
        <w:t>力矩与电流比值，说明其物理意义，变化规律及原因。</w:t>
      </w:r>
    </w:p>
    <w:p>
      <w:pPr>
        <w:autoSpaceDN w:val="0"/>
        <w:tabs>
          <w:tab w:pos="630" w:val="left"/>
        </w:tabs>
        <w:autoSpaceDE w:val="0"/>
        <w:widowControl/>
        <w:spacing w:line="548" w:lineRule="exact" w:before="504" w:after="0"/>
        <w:ind w:left="15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4.4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比较上述两组实验（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SimSun" w:hAnsi="SimSun" w:eastAsia="SimSun"/>
          <w:b w:val="0"/>
          <w:i w:val="0"/>
          <w:color w:val="000000"/>
          <w:sz w:val="24"/>
        </w:rPr>
        <w:t>）（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）所得值是否存在不同，如有不同，试解 </w:t>
      </w:r>
      <w:r>
        <w:rPr>
          <w:rFonts w:ascii="SimSun" w:hAnsi="SimSun" w:eastAsia="SimSun"/>
          <w:b w:val="0"/>
          <w:i w:val="0"/>
          <w:color w:val="000000"/>
          <w:sz w:val="24"/>
        </w:rPr>
        <w:t>释其原因。</w:t>
      </w:r>
    </w:p>
    <w:p>
      <w:pPr>
        <w:autoSpaceDN w:val="0"/>
        <w:autoSpaceDE w:val="0"/>
        <w:widowControl/>
        <w:spacing w:line="240" w:lineRule="exact" w:before="160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- 3 - </w:t>
      </w:r>
    </w:p>
    <w:p>
      <w:pPr>
        <w:sectPr>
          <w:pgSz w:w="11057" w:h="15310"/>
          <w:pgMar w:top="440" w:right="1440" w:bottom="578" w:left="1440" w:header="720" w:footer="720" w:gutter="0"/>
          <w:cols w:space="720" w:num="1" w:equalWidth="0">
            <w:col w:w="8176" w:space="0"/>
            <w:col w:w="8468" w:space="0"/>
            <w:col w:w="817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18"/>
        </w:rPr>
        <w:t>电机与电力拖动基础（实验指导书）</w:t>
      </w:r>
    </w:p>
    <w:p>
      <w:pPr>
        <w:autoSpaceDN w:val="0"/>
        <w:autoSpaceDE w:val="0"/>
        <w:widowControl/>
        <w:spacing w:line="348" w:lineRule="auto" w:before="406" w:after="0"/>
        <w:ind w:left="572" w:right="590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8"/>
        </w:rPr>
        <w:t xml:space="preserve">六、实验原理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1.</w:t>
      </w:r>
      <w:r>
        <w:rPr>
          <w:rFonts w:ascii="SimSun" w:hAnsi="SimSun" w:eastAsia="SimSun"/>
          <w:b w:val="0"/>
          <w:i w:val="0"/>
          <w:color w:val="000000"/>
          <w:sz w:val="28"/>
        </w:rPr>
        <w:t>标幺值</w:t>
      </w:r>
    </w:p>
    <w:p>
      <w:pPr>
        <w:autoSpaceDN w:val="0"/>
        <w:autoSpaceDE w:val="0"/>
        <w:widowControl/>
        <w:spacing w:line="322" w:lineRule="exact" w:before="460" w:after="0"/>
        <w:ind w:left="6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标幺值是相对单位制的一种。英文为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per unit</w:t>
      </w:r>
      <w:r>
        <w:rPr>
          <w:rFonts w:ascii="SimSun" w:hAnsi="SimSun" w:eastAsia="SimSun"/>
          <w:b w:val="0"/>
          <w:i w:val="0"/>
          <w:color w:val="000000"/>
          <w:sz w:val="24"/>
        </w:rPr>
        <w:t>，简写为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pu</w:t>
      </w:r>
      <w:r>
        <w:rPr>
          <w:rFonts w:ascii="SimSun" w:hAnsi="SimSun" w:eastAsia="SimSun"/>
          <w:b w:val="0"/>
          <w:i w:val="0"/>
          <w:color w:val="000000"/>
          <w:sz w:val="24"/>
        </w:rPr>
        <w:t>，一些科学软</w:t>
      </w:r>
    </w:p>
    <w:p>
      <w:pPr>
        <w:autoSpaceDN w:val="0"/>
        <w:autoSpaceDE w:val="0"/>
        <w:widowControl/>
        <w:spacing w:line="320" w:lineRule="exact" w:before="260" w:after="0"/>
        <w:ind w:left="15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件中通常写作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p.u. </w:t>
      </w:r>
      <w:r>
        <w:rPr>
          <w:rFonts w:ascii="SimSun" w:hAnsi="SimSun" w:eastAsia="SimSun"/>
          <w:b w:val="0"/>
          <w:i w:val="0"/>
          <w:color w:val="000000"/>
          <w:sz w:val="24"/>
        </w:rPr>
        <w:t>。中文有时也写作“标么值”，</w:t>
      </w:r>
    </w:p>
    <w:p>
      <w:pPr>
        <w:autoSpaceDN w:val="0"/>
        <w:autoSpaceDE w:val="0"/>
        <w:widowControl/>
        <w:spacing w:line="185" w:lineRule="auto" w:before="310" w:after="0"/>
        <w:ind w:left="6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（标幺值）是电力系统分析和工程计算中常用的数值标记方法，表示各</w:t>
      </w:r>
    </w:p>
    <w:p>
      <w:pPr>
        <w:autoSpaceDN w:val="0"/>
        <w:autoSpaceDE w:val="0"/>
        <w:widowControl/>
        <w:spacing w:line="185" w:lineRule="auto" w:before="340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4"/>
        </w:rPr>
        <w:t>物理量及参数的相对值，即用实际值除以基值所得相对值，一般在右上角用</w:t>
      </w:r>
    </w:p>
    <w:p>
      <w:pPr>
        <w:autoSpaceDN w:val="0"/>
        <w:autoSpaceDE w:val="0"/>
        <w:widowControl/>
        <w:spacing w:line="320" w:lineRule="exact" w:before="298" w:after="0"/>
        <w:ind w:left="1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</w:t>
      </w:r>
      <w:r>
        <w:rPr>
          <w:rFonts w:ascii="SimSun" w:hAnsi="SimSun" w:eastAsia="SimSun"/>
          <w:b w:val="0"/>
          <w:i w:val="0"/>
          <w:color w:val="000000"/>
          <w:sz w:val="24"/>
        </w:rPr>
        <w:t>表示标幺值。</w:t>
      </w:r>
    </w:p>
    <w:p>
      <w:pPr>
        <w:autoSpaceDN w:val="0"/>
        <w:autoSpaceDE w:val="0"/>
        <w:widowControl/>
        <w:spacing w:line="185" w:lineRule="auto" w:before="306" w:after="0"/>
        <w:ind w:left="6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电机中，一般取额定功率、额定电压、额定电流作为基值。</w:t>
      </w:r>
    </w:p>
    <w:p>
      <w:pPr>
        <w:autoSpaceDN w:val="0"/>
        <w:autoSpaceDE w:val="0"/>
        <w:widowControl/>
        <w:spacing w:line="254" w:lineRule="auto" w:before="606" w:after="0"/>
        <w:ind w:left="5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2.</w:t>
      </w:r>
      <w:r>
        <w:rPr>
          <w:rFonts w:ascii="SimSun" w:hAnsi="SimSun" w:eastAsia="SimSun"/>
          <w:b w:val="0"/>
          <w:i w:val="0"/>
          <w:color w:val="000000"/>
          <w:sz w:val="28"/>
        </w:rPr>
        <w:t>变频调速基本原理</w:t>
      </w:r>
    </w:p>
    <w:p>
      <w:pPr>
        <w:autoSpaceDN w:val="0"/>
        <w:autoSpaceDE w:val="0"/>
        <w:widowControl/>
        <w:spacing w:line="185" w:lineRule="auto" w:before="506" w:after="0"/>
        <w:ind w:left="63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基频以下调速，在变频调速过程中应同时改变定子电压和频率，以保持</w:t>
      </w:r>
    </w:p>
    <w:p>
      <w:pPr>
        <w:autoSpaceDN w:val="0"/>
        <w:autoSpaceDE w:val="0"/>
        <w:widowControl/>
        <w:spacing w:line="185" w:lineRule="auto" w:before="342" w:after="202"/>
        <w:ind w:left="15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主磁通不变。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2.0" w:type="dxa"/>
      </w:tblPr>
      <w:tblGrid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>
        <w:trPr>
          <w:trHeight w:hRule="exact" w:val="526"/>
        </w:trPr>
        <w:tc>
          <w:tcPr>
            <w:tcW w:type="dxa" w:w="288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0" w:right="0" w:firstLine="0"/>
              <w:jc w:val="center"/>
            </w:pPr>
            <w:r>
              <w:rPr>
                <w:w w:val="98.6307144165039"/>
                <w:rFonts w:ascii="Times New Roman" w:hAnsi="Times New Roman" w:eastAsia="Times New Roman"/>
                <w:b w:val="0"/>
                <w:i/>
                <w:color w:val="000000"/>
                <w:sz w:val="36"/>
              </w:rPr>
              <w:t>U</w:t>
            </w:r>
          </w:p>
        </w:tc>
        <w:tc>
          <w:tcPr>
            <w:tcW w:type="dxa" w:w="14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22" w:after="0"/>
              <w:ind w:left="0" w:right="0" w:firstLine="0"/>
              <w:jc w:val="center"/>
            </w:pPr>
            <w:r>
              <w:rPr>
                <w:w w:val="98.68988763718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s</w:t>
            </w:r>
          </w:p>
        </w:tc>
        <w:tc>
          <w:tcPr>
            <w:tcW w:type="dxa" w:w="30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8.6307144165039"/>
                <w:rFonts w:ascii="Symbol" w:hAnsi="Symbol" w:eastAsia="Symbol"/>
                <w:b w:val="0"/>
                <w:i w:val="0"/>
                <w:color w:val="000000"/>
                <w:sz w:val="36"/>
              </w:rPr>
              <w:t></w:t>
            </w:r>
          </w:p>
        </w:tc>
        <w:tc>
          <w:tcPr>
            <w:tcW w:type="dxa" w:w="40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0" w:after="0"/>
              <w:ind w:left="0" w:right="0" w:firstLine="0"/>
              <w:jc w:val="center"/>
            </w:pPr>
            <w:r>
              <w:rPr>
                <w:w w:val="98.6307144165039"/>
                <w:rFonts w:ascii="Times New Roman" w:hAnsi="Times New Roman" w:eastAsia="Times New Roman"/>
                <w:b w:val="0"/>
                <w:i/>
                <w:color w:val="000000"/>
                <w:sz w:val="36"/>
              </w:rPr>
              <w:t xml:space="preserve">E </w:t>
            </w:r>
            <w:r>
              <w:rPr>
                <w:w w:val="98.68988763718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s</w:t>
            </w:r>
          </w:p>
        </w:tc>
        <w:tc>
          <w:tcPr>
            <w:tcW w:type="dxa" w:w="30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w w:val="98.6307144165039"/>
                <w:rFonts w:ascii="Symbol" w:hAnsi="Symbol" w:eastAsia="Symbol"/>
                <w:b w:val="0"/>
                <w:i w:val="0"/>
                <w:color w:val="000000"/>
                <w:sz w:val="36"/>
              </w:rPr>
              <w:t>=</w:t>
            </w:r>
          </w:p>
        </w:tc>
        <w:tc>
          <w:tcPr>
            <w:tcW w:type="dxa" w:w="68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6" w:lineRule="exact" w:before="0" w:after="0"/>
              <w:ind w:left="0" w:right="0" w:firstLine="0"/>
              <w:jc w:val="center"/>
            </w:pPr>
            <w:r>
              <w:rPr>
                <w:w w:val="98.6307144165039"/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 xml:space="preserve">.4 </w:t>
            </w:r>
            <w:r>
              <w:rPr>
                <w:w w:val="98.6307144165039"/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>44</w:t>
            </w:r>
          </w:p>
        </w:tc>
        <w:tc>
          <w:tcPr>
            <w:tcW w:type="dxa" w:w="26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0" w:after="0"/>
              <w:ind w:left="0" w:right="0" w:firstLine="0"/>
              <w:jc w:val="center"/>
            </w:pPr>
            <w:r>
              <w:rPr>
                <w:w w:val="98.6307144165039"/>
                <w:rFonts w:ascii="Times New Roman" w:hAnsi="Times New Roman" w:eastAsia="Times New Roman"/>
                <w:b w:val="0"/>
                <w:i/>
                <w:color w:val="000000"/>
                <w:sz w:val="36"/>
              </w:rPr>
              <w:t xml:space="preserve">f </w:t>
            </w:r>
            <w:r>
              <w:rPr>
                <w:w w:val="98.68988763718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500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0" w:after="0"/>
              <w:ind w:left="0" w:right="0" w:firstLine="0"/>
              <w:jc w:val="center"/>
            </w:pPr>
            <w:r>
              <w:rPr>
                <w:w w:val="98.6307144165039"/>
                <w:rFonts w:ascii="Times New Roman" w:hAnsi="Times New Roman" w:eastAsia="Times New Roman"/>
                <w:b w:val="0"/>
                <w:i/>
                <w:color w:val="000000"/>
                <w:sz w:val="36"/>
              </w:rPr>
              <w:t xml:space="preserve">N </w:t>
            </w:r>
            <w:r>
              <w:rPr>
                <w:w w:val="98.68988763718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 </w:t>
            </w:r>
            <w:r>
              <w:rPr>
                <w:w w:val="98.6307144165039"/>
                <w:rFonts w:ascii="Times New Roman" w:hAnsi="Times New Roman" w:eastAsia="Times New Roman"/>
                <w:b w:val="0"/>
                <w:i/>
                <w:color w:val="000000"/>
                <w:sz w:val="36"/>
              </w:rPr>
              <w:t>k</w:t>
            </w:r>
          </w:p>
        </w:tc>
        <w:tc>
          <w:tcPr>
            <w:tcW w:type="dxa" w:w="792"/>
            <w:tcBorders/>
            <w:shd w:fill="cc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 w:firstLine="0"/>
              <w:jc w:val="center"/>
            </w:pPr>
            <w:r>
              <w:rPr>
                <w:w w:val="98.68988763718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W </w:t>
            </w:r>
            <w:r>
              <w:rPr>
                <w:w w:val="98.68988763718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1 </w:t>
            </w:r>
            <w:r>
              <w:rPr>
                <w:w w:val="98.6307144165039"/>
                <w:rFonts w:ascii="Times New Roman" w:hAnsi="Times New Roman" w:eastAsia="Times New Roman"/>
                <w:b w:val="0"/>
                <w:i/>
                <w:color w:val="000000"/>
                <w:sz w:val="36"/>
              </w:rPr>
              <w:t xml:space="preserve">Φ </w:t>
            </w:r>
            <w:r>
              <w:rPr>
                <w:w w:val="98.68988763718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m</w:t>
            </w:r>
          </w:p>
        </w:tc>
      </w:tr>
    </w:tbl>
    <w:p>
      <w:pPr>
        <w:autoSpaceDN w:val="0"/>
        <w:autoSpaceDE w:val="0"/>
        <w:widowControl/>
        <w:spacing w:line="240" w:lineRule="exact" w:before="468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- 4 - </w:t>
      </w:r>
    </w:p>
    <w:sectPr w:rsidR="00FC693F" w:rsidRPr="0006063C" w:rsidSect="00034616">
      <w:pgSz w:w="11057" w:h="15310"/>
      <w:pgMar w:top="440" w:right="1440" w:bottom="578" w:left="1440" w:header="720" w:footer="720" w:gutter="0"/>
      <w:cols w:space="720" w:num="1" w:equalWidth="0">
        <w:col w:w="8176" w:space="0"/>
        <w:col w:w="8176" w:space="0"/>
        <w:col w:w="8468" w:space="0"/>
        <w:col w:w="817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