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ADD73" w14:textId="77777777" w:rsidR="00AB386E" w:rsidRDefault="00E87672"/>
    <w:p w14:paraId="2246235C" w14:textId="77777777" w:rsidR="00CA15F2" w:rsidRDefault="00CA15F2"/>
    <w:p w14:paraId="77C7352B" w14:textId="09546A4B" w:rsidR="00CA15F2" w:rsidRDefault="00CA15F2">
      <w:r>
        <w:t>Icc-2018</w:t>
      </w:r>
      <w:r>
        <w:rPr>
          <w:rFonts w:hint="eastAsia"/>
        </w:rPr>
        <w:t>分类</w:t>
      </w:r>
    </w:p>
    <w:tbl>
      <w:tblPr>
        <w:tblStyle w:val="a3"/>
        <w:tblW w:w="6413" w:type="pct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5623"/>
        <w:gridCol w:w="2745"/>
        <w:gridCol w:w="1414"/>
      </w:tblGrid>
      <w:tr w:rsidR="002A356D" w:rsidRPr="005B699B" w14:paraId="6E7B8703" w14:textId="77777777" w:rsidTr="00B87B04">
        <w:trPr>
          <w:trHeight w:val="340"/>
        </w:trPr>
        <w:tc>
          <w:tcPr>
            <w:tcW w:w="400" w:type="pct"/>
          </w:tcPr>
          <w:p w14:paraId="0338801F" w14:textId="21E89043" w:rsidR="00806F0A" w:rsidRPr="005B699B" w:rsidRDefault="00806F0A">
            <w:pPr>
              <w:rPr>
                <w:rFonts w:hint="eastAsia"/>
                <w:b/>
                <w:color w:val="C00000"/>
              </w:rPr>
            </w:pPr>
            <w:r>
              <w:rPr>
                <w:b/>
                <w:color w:val="C00000"/>
              </w:rPr>
              <w:t>Num</w:t>
            </w:r>
          </w:p>
        </w:tc>
        <w:tc>
          <w:tcPr>
            <w:tcW w:w="2644" w:type="pct"/>
          </w:tcPr>
          <w:p w14:paraId="77C07BC2" w14:textId="1BB4D412" w:rsidR="00806F0A" w:rsidRPr="005B699B" w:rsidRDefault="00806F0A">
            <w:pPr>
              <w:rPr>
                <w:b/>
                <w:color w:val="C00000"/>
              </w:rPr>
            </w:pPr>
            <w:r w:rsidRPr="005B699B">
              <w:rPr>
                <w:b/>
                <w:color w:val="C00000"/>
              </w:rPr>
              <w:t>Title</w:t>
            </w:r>
          </w:p>
        </w:tc>
        <w:tc>
          <w:tcPr>
            <w:tcW w:w="1291" w:type="pct"/>
          </w:tcPr>
          <w:p w14:paraId="2E58B7A4" w14:textId="09108B4C" w:rsidR="00806F0A" w:rsidRPr="005B699B" w:rsidRDefault="00806F0A">
            <w:pPr>
              <w:rPr>
                <w:b/>
                <w:color w:val="C00000"/>
              </w:rPr>
            </w:pPr>
            <w:r w:rsidRPr="005B699B">
              <w:rPr>
                <w:b/>
                <w:color w:val="C00000"/>
              </w:rPr>
              <w:t>N</w:t>
            </w:r>
            <w:r w:rsidRPr="005B699B">
              <w:rPr>
                <w:rFonts w:hint="eastAsia"/>
                <w:b/>
                <w:color w:val="C00000"/>
              </w:rPr>
              <w:t>otes</w:t>
            </w:r>
          </w:p>
        </w:tc>
        <w:tc>
          <w:tcPr>
            <w:tcW w:w="665" w:type="pct"/>
          </w:tcPr>
          <w:p w14:paraId="1C89D34A" w14:textId="5ABC86B9" w:rsidR="00806F0A" w:rsidRPr="005B699B" w:rsidRDefault="00806F0A">
            <w:pPr>
              <w:rPr>
                <w:b/>
                <w:color w:val="C00000"/>
              </w:rPr>
            </w:pPr>
            <w:r w:rsidRPr="005B699B">
              <w:rPr>
                <w:b/>
                <w:color w:val="C00000"/>
              </w:rPr>
              <w:t>Conference</w:t>
            </w:r>
          </w:p>
        </w:tc>
      </w:tr>
      <w:tr w:rsidR="002A356D" w14:paraId="61116A56" w14:textId="77777777" w:rsidTr="00B87B04">
        <w:tc>
          <w:tcPr>
            <w:tcW w:w="400" w:type="pct"/>
          </w:tcPr>
          <w:p w14:paraId="4384C3C3" w14:textId="77777777" w:rsidR="00806F0A" w:rsidRPr="00482AC0" w:rsidRDefault="00806F0A" w:rsidP="00482AC0">
            <w:pPr>
              <w:jc w:val="left"/>
            </w:pPr>
          </w:p>
        </w:tc>
        <w:tc>
          <w:tcPr>
            <w:tcW w:w="2644" w:type="pct"/>
          </w:tcPr>
          <w:p w14:paraId="13F762B9" w14:textId="2997E6FA" w:rsidR="00806F0A" w:rsidRDefault="00806F0A" w:rsidP="00482AC0">
            <w:pPr>
              <w:jc w:val="left"/>
            </w:pPr>
            <w:r w:rsidRPr="00482AC0">
              <w:t>Distributed Placement and Online Optimization of Virtual Machines for Network Service Chains.</w:t>
            </w:r>
          </w:p>
        </w:tc>
        <w:tc>
          <w:tcPr>
            <w:tcW w:w="1291" w:type="pct"/>
          </w:tcPr>
          <w:p w14:paraId="14930496" w14:textId="6A9F66B2" w:rsidR="00806F0A" w:rsidRDefault="00806F0A">
            <w:r>
              <w:t>NFV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optimization</w:t>
            </w:r>
          </w:p>
        </w:tc>
        <w:tc>
          <w:tcPr>
            <w:tcW w:w="665" w:type="pct"/>
          </w:tcPr>
          <w:p w14:paraId="6723BCDD" w14:textId="0DE379C2" w:rsidR="00806F0A" w:rsidRDefault="00806F0A">
            <w:r>
              <w:t>Icc-2018</w:t>
            </w:r>
          </w:p>
        </w:tc>
      </w:tr>
      <w:tr w:rsidR="002A356D" w14:paraId="1A45BAF5" w14:textId="77777777" w:rsidTr="00B87B04">
        <w:trPr>
          <w:trHeight w:val="325"/>
        </w:trPr>
        <w:tc>
          <w:tcPr>
            <w:tcW w:w="400" w:type="pct"/>
          </w:tcPr>
          <w:p w14:paraId="3D551E1D" w14:textId="77777777" w:rsidR="00806F0A" w:rsidRPr="004603A3" w:rsidRDefault="00806F0A"/>
        </w:tc>
        <w:tc>
          <w:tcPr>
            <w:tcW w:w="2644" w:type="pct"/>
          </w:tcPr>
          <w:p w14:paraId="74294F56" w14:textId="5756F07F" w:rsidR="00806F0A" w:rsidRDefault="00806F0A">
            <w:r w:rsidRPr="004603A3">
              <w:t>Throughput Maximization of Delay-Sensitive Request Admissions via Virtualized Network Function Placements and Migrations</w:t>
            </w:r>
          </w:p>
        </w:tc>
        <w:tc>
          <w:tcPr>
            <w:tcW w:w="1291" w:type="pct"/>
          </w:tcPr>
          <w:p w14:paraId="6FD59E3C" w14:textId="358E2803" w:rsidR="00806F0A" w:rsidRDefault="00806F0A">
            <w:r>
              <w:t>NFV,  optimization</w:t>
            </w:r>
          </w:p>
        </w:tc>
        <w:tc>
          <w:tcPr>
            <w:tcW w:w="665" w:type="pct"/>
          </w:tcPr>
          <w:p w14:paraId="712457B5" w14:textId="3DA5C4D2" w:rsidR="00806F0A" w:rsidRDefault="00806F0A">
            <w:r>
              <w:t>Icc-</w:t>
            </w:r>
            <w:r>
              <w:rPr>
                <w:rFonts w:hint="eastAsia"/>
              </w:rPr>
              <w:t>2018</w:t>
            </w:r>
          </w:p>
        </w:tc>
      </w:tr>
      <w:tr w:rsidR="002A356D" w14:paraId="75E6E24E" w14:textId="77777777" w:rsidTr="00B87B04">
        <w:tc>
          <w:tcPr>
            <w:tcW w:w="400" w:type="pct"/>
          </w:tcPr>
          <w:p w14:paraId="5FFA3E73" w14:textId="413D13CF" w:rsidR="00806F0A" w:rsidRDefault="00EF65A3" w:rsidP="00343A4F">
            <w:r>
              <w:t>2</w:t>
            </w:r>
            <w:r w:rsidR="000E6FF3">
              <w:t>0</w:t>
            </w:r>
          </w:p>
        </w:tc>
        <w:tc>
          <w:tcPr>
            <w:tcW w:w="2644" w:type="pct"/>
          </w:tcPr>
          <w:p w14:paraId="00221AC1" w14:textId="0571208C" w:rsidR="00806F0A" w:rsidRDefault="00806F0A" w:rsidP="00343A4F">
            <w:r>
              <w:t>A Learning-Based Approach Towards Loca</w:t>
            </w:r>
            <w:r>
              <w:t>lization of Crowdsourced Motion-</w:t>
            </w:r>
            <w:r>
              <w:t>Data for Indoor Localization Applications.</w:t>
            </w:r>
          </w:p>
        </w:tc>
        <w:tc>
          <w:tcPr>
            <w:tcW w:w="1291" w:type="pct"/>
          </w:tcPr>
          <w:p w14:paraId="3769181C" w14:textId="2636AEA1" w:rsidR="00806F0A" w:rsidRDefault="00B85F15">
            <w:pPr>
              <w:rPr>
                <w:rFonts w:hint="eastAsia"/>
              </w:rPr>
            </w:pPr>
            <w:r>
              <w:t>Locatization</w:t>
            </w:r>
            <w:r>
              <w:t>，</w:t>
            </w:r>
            <w:r>
              <w:t xml:space="preserve"> </w:t>
            </w:r>
            <w:r w:rsidR="002F5E3C">
              <w:t>Learning</w:t>
            </w:r>
            <w:r w:rsidR="002F5E3C">
              <w:rPr>
                <w:rFonts w:hint="eastAsia"/>
              </w:rPr>
              <w:t>，</w:t>
            </w:r>
            <w:r w:rsidR="002F5E3C">
              <w:rPr>
                <w:rFonts w:hint="eastAsia"/>
              </w:rPr>
              <w:t>Motion</w:t>
            </w:r>
          </w:p>
        </w:tc>
        <w:tc>
          <w:tcPr>
            <w:tcW w:w="665" w:type="pct"/>
          </w:tcPr>
          <w:p w14:paraId="55CEB447" w14:textId="524E4889" w:rsidR="00806F0A" w:rsidRDefault="00C84D6F">
            <w:pPr>
              <w:rPr>
                <w:rFonts w:hint="eastAsia"/>
              </w:rPr>
            </w:pPr>
            <w:r>
              <w:t>Icc-2018</w:t>
            </w:r>
          </w:p>
        </w:tc>
      </w:tr>
      <w:tr w:rsidR="002A356D" w14:paraId="25C8AE2B" w14:textId="77777777" w:rsidTr="00B87B04">
        <w:tc>
          <w:tcPr>
            <w:tcW w:w="400" w:type="pct"/>
          </w:tcPr>
          <w:p w14:paraId="4B0BDB94" w14:textId="12263A7E" w:rsidR="00806F0A" w:rsidRDefault="00EF65A3">
            <w:r>
              <w:t>2</w:t>
            </w:r>
            <w:r w:rsidR="00202A7B">
              <w:t>1</w:t>
            </w:r>
          </w:p>
        </w:tc>
        <w:tc>
          <w:tcPr>
            <w:tcW w:w="2644" w:type="pct"/>
          </w:tcPr>
          <w:p w14:paraId="6213E0CE" w14:textId="77777777" w:rsidR="00893068" w:rsidRDefault="00893068" w:rsidP="00893068">
            <w:bookmarkStart w:id="0" w:name="OLE_LINK1"/>
            <w:r>
              <w:t>Optimal Joint Subcarrier and Power Allocation in</w:t>
            </w:r>
          </w:p>
          <w:p w14:paraId="3584B45C" w14:textId="2FA42650" w:rsidR="00806F0A" w:rsidRDefault="00893068" w:rsidP="00893068">
            <w:r>
              <w:t>NOMA is Strongly NP-Hard</w:t>
            </w:r>
            <w:bookmarkEnd w:id="0"/>
          </w:p>
        </w:tc>
        <w:tc>
          <w:tcPr>
            <w:tcW w:w="1291" w:type="pct"/>
          </w:tcPr>
          <w:p w14:paraId="3F080829" w14:textId="44730C07" w:rsidR="00806F0A" w:rsidRDefault="00327DA0">
            <w:pPr>
              <w:rPr>
                <w:rFonts w:hint="eastAsia"/>
              </w:rPr>
            </w:pPr>
            <w:r>
              <w:t>NOMA</w:t>
            </w:r>
            <w:r>
              <w:t>，</w:t>
            </w:r>
            <w:r>
              <w:rPr>
                <w:rFonts w:hint="eastAsia"/>
              </w:rPr>
              <w:t>allocation</w:t>
            </w:r>
            <w:r>
              <w:rPr>
                <w:rFonts w:hint="eastAsia"/>
              </w:rPr>
              <w:t>，</w:t>
            </w:r>
            <w:r w:rsidR="00471222">
              <w:t>joint subcarrier</w:t>
            </w:r>
            <w:r w:rsidR="00471222">
              <w:t>，</w:t>
            </w:r>
            <w:r w:rsidR="00471222">
              <w:t xml:space="preserve"> </w:t>
            </w:r>
            <w:r w:rsidR="00471222">
              <w:rPr>
                <w:rFonts w:hint="eastAsia"/>
              </w:rPr>
              <w:t>分析</w:t>
            </w:r>
            <w:r w:rsidR="00471222">
              <w:t>复杂度</w:t>
            </w:r>
          </w:p>
        </w:tc>
        <w:tc>
          <w:tcPr>
            <w:tcW w:w="665" w:type="pct"/>
          </w:tcPr>
          <w:p w14:paraId="322DE576" w14:textId="42E77D99" w:rsidR="00806F0A" w:rsidRDefault="00471222">
            <w:r>
              <w:t>Icc-2018</w:t>
            </w:r>
          </w:p>
        </w:tc>
      </w:tr>
      <w:tr w:rsidR="002A356D" w14:paraId="484A2FCB" w14:textId="77777777" w:rsidTr="00B87B04">
        <w:tc>
          <w:tcPr>
            <w:tcW w:w="400" w:type="pct"/>
          </w:tcPr>
          <w:p w14:paraId="39C082AF" w14:textId="4C2785E0" w:rsidR="00806F0A" w:rsidRDefault="00EF65A3">
            <w:r>
              <w:t>2</w:t>
            </w:r>
            <w:r w:rsidR="00202A7B">
              <w:t>2</w:t>
            </w:r>
          </w:p>
        </w:tc>
        <w:tc>
          <w:tcPr>
            <w:tcW w:w="2644" w:type="pct"/>
          </w:tcPr>
          <w:p w14:paraId="40E81AB2" w14:textId="77777777" w:rsidR="008065B2" w:rsidRDefault="008065B2" w:rsidP="008065B2">
            <w:r>
              <w:t>Dynamic Resource Allocation for Uplink</w:t>
            </w:r>
          </w:p>
          <w:p w14:paraId="1ECE7A58" w14:textId="2354E805" w:rsidR="00806F0A" w:rsidRDefault="008065B2" w:rsidP="008065B2">
            <w:r>
              <w:t>MIMO NOMA VWN with Imperfect SIC</w:t>
            </w:r>
          </w:p>
        </w:tc>
        <w:tc>
          <w:tcPr>
            <w:tcW w:w="1291" w:type="pct"/>
          </w:tcPr>
          <w:p w14:paraId="723849D2" w14:textId="6E838D6B" w:rsidR="00806F0A" w:rsidRDefault="00D9557C">
            <w:pPr>
              <w:rPr>
                <w:rFonts w:hint="eastAsia"/>
              </w:rPr>
            </w:pPr>
            <w:r>
              <w:t>NOMA</w:t>
            </w:r>
            <w:r>
              <w:t>，</w:t>
            </w:r>
            <w:r>
              <w:rPr>
                <w:rFonts w:hint="eastAsia"/>
              </w:rPr>
              <w:t>SIC</w:t>
            </w:r>
            <w:r>
              <w:t>，</w:t>
            </w:r>
            <w:r w:rsidR="005C0D20">
              <w:t xml:space="preserve">Resource </w:t>
            </w:r>
            <w:r w:rsidR="005C0D20">
              <w:rPr>
                <w:rFonts w:hint="eastAsia"/>
              </w:rPr>
              <w:t>allocation</w:t>
            </w:r>
          </w:p>
        </w:tc>
        <w:tc>
          <w:tcPr>
            <w:tcW w:w="665" w:type="pct"/>
          </w:tcPr>
          <w:p w14:paraId="747504E8" w14:textId="0EB8D5A1" w:rsidR="00806F0A" w:rsidRDefault="00B24C61">
            <w:r>
              <w:t>Icc-2018</w:t>
            </w:r>
          </w:p>
        </w:tc>
      </w:tr>
      <w:tr w:rsidR="002A356D" w14:paraId="71910967" w14:textId="77777777" w:rsidTr="00B87B04">
        <w:tc>
          <w:tcPr>
            <w:tcW w:w="400" w:type="pct"/>
          </w:tcPr>
          <w:p w14:paraId="38696DE6" w14:textId="548A50BE" w:rsidR="00806F0A" w:rsidRDefault="00EF65A3">
            <w:r>
              <w:t>2</w:t>
            </w:r>
            <w:r w:rsidR="00202A7B">
              <w:t>3</w:t>
            </w:r>
          </w:p>
        </w:tc>
        <w:tc>
          <w:tcPr>
            <w:tcW w:w="2644" w:type="pct"/>
          </w:tcPr>
          <w:p w14:paraId="61184DCB" w14:textId="1B14337A" w:rsidR="00806F0A" w:rsidRDefault="00FA090B" w:rsidP="00FA090B">
            <w:r>
              <w:t>Efficient Multipath Routing Protocol with Quality of Service for Mobile Ad</w:t>
            </w:r>
            <w:r>
              <w:rPr>
                <w:rFonts w:hint="eastAsia"/>
              </w:rPr>
              <w:t xml:space="preserve"> </w:t>
            </w:r>
            <w:r>
              <w:t>Hoc Networks.</w:t>
            </w:r>
          </w:p>
        </w:tc>
        <w:tc>
          <w:tcPr>
            <w:tcW w:w="1291" w:type="pct"/>
          </w:tcPr>
          <w:p w14:paraId="7C6D56C9" w14:textId="65209FC6" w:rsidR="00806F0A" w:rsidRDefault="005733D3">
            <w:pPr>
              <w:rPr>
                <w:rFonts w:hint="eastAsia"/>
              </w:rPr>
            </w:pPr>
            <w:r>
              <w:t>MANET</w:t>
            </w:r>
            <w:r>
              <w:t>，</w:t>
            </w:r>
            <w:r>
              <w:rPr>
                <w:rFonts w:hint="eastAsia"/>
              </w:rPr>
              <w:t>multipath</w:t>
            </w:r>
            <w:r w:rsidR="008F6223">
              <w:t>，</w:t>
            </w:r>
            <w:r w:rsidR="008F6223">
              <w:rPr>
                <w:rFonts w:hint="eastAsia"/>
              </w:rPr>
              <w:t>routing</w:t>
            </w:r>
            <w:r w:rsidR="008F6223">
              <w:t xml:space="preserve"> </w:t>
            </w:r>
            <w:r w:rsidR="008F6223">
              <w:rPr>
                <w:rFonts w:hint="eastAsia"/>
              </w:rPr>
              <w:t>protocol</w:t>
            </w:r>
          </w:p>
        </w:tc>
        <w:tc>
          <w:tcPr>
            <w:tcW w:w="665" w:type="pct"/>
          </w:tcPr>
          <w:p w14:paraId="09A74865" w14:textId="7FAAF3D9" w:rsidR="00806F0A" w:rsidRDefault="007122B1">
            <w:r>
              <w:t>Icc-2018</w:t>
            </w:r>
          </w:p>
        </w:tc>
      </w:tr>
      <w:tr w:rsidR="002A356D" w14:paraId="73154E26" w14:textId="77777777" w:rsidTr="00B87B04">
        <w:trPr>
          <w:trHeight w:val="647"/>
        </w:trPr>
        <w:tc>
          <w:tcPr>
            <w:tcW w:w="400" w:type="pct"/>
          </w:tcPr>
          <w:p w14:paraId="75864B5E" w14:textId="7D782C82" w:rsidR="00806F0A" w:rsidRDefault="00EF65A3">
            <w:r>
              <w:t>2</w:t>
            </w:r>
            <w:r w:rsidR="00202A7B">
              <w:t>4</w:t>
            </w:r>
          </w:p>
        </w:tc>
        <w:tc>
          <w:tcPr>
            <w:tcW w:w="2644" w:type="pct"/>
          </w:tcPr>
          <w:p w14:paraId="6422B5E4" w14:textId="76BA0BE6" w:rsidR="00806F0A" w:rsidRDefault="0040662E">
            <w:r w:rsidRPr="0040662E">
              <w:t>Market-Based Incentive Mechanism Design for Crowdsourcing</w:t>
            </w:r>
          </w:p>
        </w:tc>
        <w:tc>
          <w:tcPr>
            <w:tcW w:w="1291" w:type="pct"/>
          </w:tcPr>
          <w:p w14:paraId="22A8E73D" w14:textId="28E32A85" w:rsidR="00806F0A" w:rsidRDefault="00023811">
            <w:r>
              <w:t>Crowdsource</w:t>
            </w:r>
            <w:r>
              <w:t>，</w:t>
            </w:r>
            <w:r w:rsidR="001C2AB2">
              <w:t>a</w:t>
            </w:r>
            <w:r w:rsidR="001C2AB2">
              <w:rPr>
                <w:rFonts w:hint="eastAsia"/>
              </w:rPr>
              <w:t>llocate</w:t>
            </w:r>
            <w:r w:rsidR="001C2AB2">
              <w:t xml:space="preserve"> </w:t>
            </w:r>
            <w:r w:rsidR="001C2AB2">
              <w:rPr>
                <w:rFonts w:hint="eastAsia"/>
              </w:rPr>
              <w:t>sensing</w:t>
            </w:r>
            <w:r w:rsidR="001C2AB2">
              <w:t xml:space="preserve"> tasks</w:t>
            </w:r>
          </w:p>
        </w:tc>
        <w:tc>
          <w:tcPr>
            <w:tcW w:w="665" w:type="pct"/>
          </w:tcPr>
          <w:p w14:paraId="44BBC8DB" w14:textId="0B3842F8" w:rsidR="00806F0A" w:rsidRDefault="001C2AB2">
            <w:r>
              <w:t>Icc-2</w:t>
            </w:r>
            <w:r w:rsidR="00154357">
              <w:t>018</w:t>
            </w:r>
          </w:p>
        </w:tc>
      </w:tr>
      <w:tr w:rsidR="0040662E" w14:paraId="09D821F0" w14:textId="77777777" w:rsidTr="00B87B04">
        <w:trPr>
          <w:trHeight w:val="591"/>
        </w:trPr>
        <w:tc>
          <w:tcPr>
            <w:tcW w:w="400" w:type="pct"/>
          </w:tcPr>
          <w:p w14:paraId="00E0B6BA" w14:textId="532B9EEA" w:rsidR="0040662E" w:rsidRDefault="00EF65A3">
            <w:r>
              <w:t>2</w:t>
            </w:r>
            <w:r w:rsidR="00202A7B">
              <w:t>5</w:t>
            </w:r>
          </w:p>
        </w:tc>
        <w:tc>
          <w:tcPr>
            <w:tcW w:w="2644" w:type="pct"/>
          </w:tcPr>
          <w:p w14:paraId="47CEB8C3" w14:textId="04660340" w:rsidR="0040662E" w:rsidRPr="0040662E" w:rsidRDefault="0040662E">
            <w:r w:rsidRPr="0040662E">
              <w:t>Link Stability Based Hybrid Routing Protocol for Software Defined Vehicular Networks</w:t>
            </w:r>
          </w:p>
        </w:tc>
        <w:tc>
          <w:tcPr>
            <w:tcW w:w="1291" w:type="pct"/>
          </w:tcPr>
          <w:p w14:paraId="6092FDB6" w14:textId="65A4D227" w:rsidR="0040662E" w:rsidRDefault="001F72BF">
            <w:r>
              <w:t>SDVN, routing, multipath</w:t>
            </w:r>
          </w:p>
        </w:tc>
        <w:tc>
          <w:tcPr>
            <w:tcW w:w="665" w:type="pct"/>
          </w:tcPr>
          <w:p w14:paraId="021C1181" w14:textId="5C2E879A" w:rsidR="0040662E" w:rsidRDefault="001F72BF">
            <w:pPr>
              <w:rPr>
                <w:rFonts w:hint="eastAsia"/>
              </w:rPr>
            </w:pPr>
            <w:r>
              <w:t>Icc-</w:t>
            </w:r>
            <w:r>
              <w:rPr>
                <w:rFonts w:hint="eastAsia"/>
              </w:rPr>
              <w:t>2018</w:t>
            </w:r>
          </w:p>
        </w:tc>
      </w:tr>
      <w:tr w:rsidR="00622FF1" w14:paraId="09350879" w14:textId="77777777" w:rsidTr="00B87B04">
        <w:trPr>
          <w:trHeight w:val="591"/>
        </w:trPr>
        <w:tc>
          <w:tcPr>
            <w:tcW w:w="400" w:type="pct"/>
          </w:tcPr>
          <w:p w14:paraId="751053E7" w14:textId="79D650CD" w:rsidR="00622FF1" w:rsidRDefault="00202A7B">
            <w:r>
              <w:t>1</w:t>
            </w:r>
          </w:p>
        </w:tc>
        <w:tc>
          <w:tcPr>
            <w:tcW w:w="2644" w:type="pct"/>
          </w:tcPr>
          <w:p w14:paraId="0E6FBD68" w14:textId="45011072" w:rsidR="00622FF1" w:rsidRPr="0040662E" w:rsidRDefault="00F546F3">
            <w:r w:rsidRPr="00F546F3">
              <w:t>LDplayer: DNS Experimentation at Scale</w:t>
            </w:r>
          </w:p>
        </w:tc>
        <w:tc>
          <w:tcPr>
            <w:tcW w:w="1291" w:type="pct"/>
          </w:tcPr>
          <w:p w14:paraId="6FC1F540" w14:textId="02E4D6C4" w:rsidR="00622FF1" w:rsidRDefault="00192E0A">
            <w:pPr>
              <w:rPr>
                <w:rFonts w:hint="eastAsia"/>
              </w:rPr>
            </w:pPr>
            <w:r>
              <w:t xml:space="preserve">DNS </w:t>
            </w:r>
            <w:r>
              <w:rPr>
                <w:rFonts w:hint="eastAsia"/>
              </w:rPr>
              <w:t>experiment</w:t>
            </w:r>
          </w:p>
        </w:tc>
        <w:tc>
          <w:tcPr>
            <w:tcW w:w="665" w:type="pct"/>
          </w:tcPr>
          <w:p w14:paraId="7EEA9A79" w14:textId="25236DF8" w:rsidR="00622FF1" w:rsidRDefault="00210C89">
            <w:pPr>
              <w:rPr>
                <w:rFonts w:hint="eastAsia"/>
              </w:rPr>
            </w:pPr>
            <w:r>
              <w:t>Imc-</w:t>
            </w:r>
            <w:r>
              <w:rPr>
                <w:rFonts w:hint="eastAsia"/>
              </w:rPr>
              <w:t>2019</w:t>
            </w:r>
          </w:p>
        </w:tc>
      </w:tr>
      <w:tr w:rsidR="00622FF1" w14:paraId="0CF0D055" w14:textId="77777777" w:rsidTr="00B87B04">
        <w:trPr>
          <w:trHeight w:val="591"/>
        </w:trPr>
        <w:tc>
          <w:tcPr>
            <w:tcW w:w="400" w:type="pct"/>
          </w:tcPr>
          <w:p w14:paraId="637BCCED" w14:textId="083D7727" w:rsidR="00622FF1" w:rsidRDefault="00076755">
            <w:r>
              <w:t>2</w:t>
            </w:r>
            <w:r w:rsidR="00202A7B">
              <w:t>6</w:t>
            </w:r>
          </w:p>
        </w:tc>
        <w:tc>
          <w:tcPr>
            <w:tcW w:w="2644" w:type="pct"/>
          </w:tcPr>
          <w:p w14:paraId="1F717B10" w14:textId="51EA4FD6" w:rsidR="00622FF1" w:rsidRPr="0040662E" w:rsidRDefault="00AB7563">
            <w:r w:rsidRPr="00AB7563">
              <w:t>Game-Theoretic Approach to Malicious Controller Detection in Software Defined Networks</w:t>
            </w:r>
          </w:p>
        </w:tc>
        <w:tc>
          <w:tcPr>
            <w:tcW w:w="1291" w:type="pct"/>
          </w:tcPr>
          <w:p w14:paraId="5F8ADBEB" w14:textId="21EF849F" w:rsidR="00622FF1" w:rsidRDefault="00A63DA5">
            <w:pPr>
              <w:rPr>
                <w:rFonts w:hint="eastAsia"/>
              </w:rPr>
            </w:pPr>
            <w:r>
              <w:t>SDN</w:t>
            </w:r>
            <w:r>
              <w:t>，</w:t>
            </w:r>
            <w:r>
              <w:rPr>
                <w:rFonts w:hint="eastAsia"/>
              </w:rPr>
              <w:t>Security</w:t>
            </w:r>
            <w:r>
              <w:t>，</w:t>
            </w:r>
            <w:r>
              <w:rPr>
                <w:rFonts w:hint="eastAsia"/>
              </w:rPr>
              <w:t>Game</w:t>
            </w:r>
            <w:r>
              <w:t>-theory</w:t>
            </w:r>
          </w:p>
        </w:tc>
        <w:tc>
          <w:tcPr>
            <w:tcW w:w="665" w:type="pct"/>
          </w:tcPr>
          <w:p w14:paraId="6D23AEAB" w14:textId="7727C54A" w:rsidR="00622FF1" w:rsidRDefault="008F10D2">
            <w:r>
              <w:t>Icc-2019</w:t>
            </w:r>
          </w:p>
        </w:tc>
      </w:tr>
      <w:tr w:rsidR="00622FF1" w14:paraId="517922D7" w14:textId="77777777" w:rsidTr="00B87B04">
        <w:trPr>
          <w:trHeight w:val="591"/>
        </w:trPr>
        <w:tc>
          <w:tcPr>
            <w:tcW w:w="400" w:type="pct"/>
          </w:tcPr>
          <w:p w14:paraId="5BCD42B2" w14:textId="3C395308" w:rsidR="00622FF1" w:rsidRDefault="007A682C">
            <w:r>
              <w:t>1</w:t>
            </w:r>
          </w:p>
        </w:tc>
        <w:tc>
          <w:tcPr>
            <w:tcW w:w="2644" w:type="pct"/>
          </w:tcPr>
          <w:p w14:paraId="6C849CE6" w14:textId="4022AE87" w:rsidR="00622FF1" w:rsidRPr="0040662E" w:rsidRDefault="007A682C">
            <w:pPr>
              <w:rPr>
                <w:rFonts w:hint="eastAsia"/>
              </w:rPr>
            </w:pPr>
            <w:r w:rsidRPr="007A682C">
              <w:t>On low-latency-capable topologies, and their impact on the</w:t>
            </w:r>
            <w:r w:rsidR="005B45A3">
              <w:t xml:space="preserve"> </w:t>
            </w:r>
            <w:r w:rsidRPr="007A682C">
              <w:t>design of intra-domain routing</w:t>
            </w:r>
          </w:p>
        </w:tc>
        <w:tc>
          <w:tcPr>
            <w:tcW w:w="1291" w:type="pct"/>
          </w:tcPr>
          <w:p w14:paraId="36841586" w14:textId="62F07D90" w:rsidR="00622FF1" w:rsidRDefault="006027E4">
            <w:r>
              <w:t>Intra-domian,topo</w:t>
            </w:r>
            <w:r>
              <w:t>，</w:t>
            </w:r>
            <w:r>
              <w:rPr>
                <w:rFonts w:hint="eastAsia"/>
              </w:rPr>
              <w:t>low</w:t>
            </w:r>
            <w:r>
              <w:t>-</w:t>
            </w:r>
            <w:r>
              <w:rPr>
                <w:rFonts w:hint="eastAsia"/>
              </w:rPr>
              <w:t>latency</w:t>
            </w:r>
          </w:p>
        </w:tc>
        <w:tc>
          <w:tcPr>
            <w:tcW w:w="665" w:type="pct"/>
          </w:tcPr>
          <w:p w14:paraId="043A73CD" w14:textId="3E6F7FB4" w:rsidR="00622FF1" w:rsidRDefault="007A682C">
            <w:pPr>
              <w:rPr>
                <w:rFonts w:hint="eastAsia"/>
              </w:rPr>
            </w:pPr>
            <w:r>
              <w:t>Sigcomm-</w:t>
            </w:r>
            <w:r>
              <w:rPr>
                <w:rFonts w:hint="eastAsia"/>
              </w:rPr>
              <w:t>2018</w:t>
            </w:r>
          </w:p>
        </w:tc>
      </w:tr>
      <w:tr w:rsidR="00622FF1" w14:paraId="190B0606" w14:textId="77777777" w:rsidTr="00B87B04">
        <w:trPr>
          <w:trHeight w:val="591"/>
        </w:trPr>
        <w:tc>
          <w:tcPr>
            <w:tcW w:w="400" w:type="pct"/>
          </w:tcPr>
          <w:p w14:paraId="524542F4" w14:textId="4A80845F" w:rsidR="00622FF1" w:rsidRDefault="00D221B5">
            <w:r>
              <w:t>2</w:t>
            </w:r>
          </w:p>
        </w:tc>
        <w:tc>
          <w:tcPr>
            <w:tcW w:w="2644" w:type="pct"/>
          </w:tcPr>
          <w:p w14:paraId="46267AA9" w14:textId="5555B159" w:rsidR="00622FF1" w:rsidRPr="0040662E" w:rsidRDefault="00CD6770">
            <w:r w:rsidRPr="00CD6770">
              <w:t>The QUIC Transport Protocol: Design and Internet-Scale Deployment.</w:t>
            </w:r>
          </w:p>
        </w:tc>
        <w:tc>
          <w:tcPr>
            <w:tcW w:w="1291" w:type="pct"/>
          </w:tcPr>
          <w:p w14:paraId="4D3C6E13" w14:textId="10EF0289" w:rsidR="00622FF1" w:rsidRDefault="00316223">
            <w:pPr>
              <w:rPr>
                <w:rFonts w:hint="eastAsia"/>
              </w:rPr>
            </w:pPr>
            <w:r>
              <w:rPr>
                <w:rFonts w:hint="eastAsia"/>
              </w:rPr>
              <w:t>QUI</w:t>
            </w:r>
            <w:r w:rsidR="00935607">
              <w:t>C,</w:t>
            </w:r>
            <w:r w:rsidR="00305248">
              <w:t xml:space="preserve"> </w:t>
            </w:r>
            <w:r w:rsidR="00305248">
              <w:rPr>
                <w:rFonts w:hint="eastAsia"/>
              </w:rPr>
              <w:t>transport</w:t>
            </w:r>
            <w:r w:rsidR="00305248">
              <w:t xml:space="preserve"> </w:t>
            </w:r>
            <w:r w:rsidR="00305248">
              <w:rPr>
                <w:rFonts w:hint="eastAsia"/>
              </w:rPr>
              <w:t>protocol</w:t>
            </w:r>
            <w:r w:rsidR="00C25A29">
              <w:t>，</w:t>
            </w:r>
            <w:r w:rsidR="00F038D1">
              <w:t>UDP</w:t>
            </w:r>
          </w:p>
        </w:tc>
        <w:tc>
          <w:tcPr>
            <w:tcW w:w="665" w:type="pct"/>
          </w:tcPr>
          <w:p w14:paraId="2257B016" w14:textId="51473BB5" w:rsidR="00622FF1" w:rsidRDefault="00CD6770">
            <w:r>
              <w:t>Sigcomm-2017</w:t>
            </w:r>
          </w:p>
        </w:tc>
      </w:tr>
      <w:tr w:rsidR="00622FF1" w14:paraId="08C8C14E" w14:textId="77777777" w:rsidTr="00B87B04">
        <w:trPr>
          <w:trHeight w:val="591"/>
        </w:trPr>
        <w:tc>
          <w:tcPr>
            <w:tcW w:w="400" w:type="pct"/>
          </w:tcPr>
          <w:p w14:paraId="702471EF" w14:textId="58654FC7" w:rsidR="00622FF1" w:rsidRDefault="00D221B5">
            <w:r>
              <w:t>3</w:t>
            </w:r>
          </w:p>
        </w:tc>
        <w:tc>
          <w:tcPr>
            <w:tcW w:w="2644" w:type="pct"/>
          </w:tcPr>
          <w:p w14:paraId="4133D975" w14:textId="314FA943" w:rsidR="00622FF1" w:rsidRPr="0040662E" w:rsidRDefault="007D43F4">
            <w:r w:rsidRPr="007D43F4">
              <w:t>Bootstrapping evolvability for inter-domain routing with D-BGP</w:t>
            </w:r>
          </w:p>
        </w:tc>
        <w:tc>
          <w:tcPr>
            <w:tcW w:w="1291" w:type="pct"/>
          </w:tcPr>
          <w:p w14:paraId="7D2A2C40" w14:textId="2EDBF6D0" w:rsidR="00622FF1" w:rsidRDefault="003C3D5E">
            <w:pPr>
              <w:rPr>
                <w:rFonts w:hint="eastAsia"/>
              </w:rPr>
            </w:pPr>
            <w:r>
              <w:t>BGP</w:t>
            </w:r>
            <w:r>
              <w:t>，</w:t>
            </w:r>
            <w:r w:rsidR="006E0583">
              <w:t>routing</w:t>
            </w:r>
          </w:p>
        </w:tc>
        <w:tc>
          <w:tcPr>
            <w:tcW w:w="665" w:type="pct"/>
          </w:tcPr>
          <w:p w14:paraId="55F08FC8" w14:textId="10035F85" w:rsidR="00622FF1" w:rsidRDefault="002E71A4">
            <w:r>
              <w:t>Sigcomm-2017</w:t>
            </w:r>
          </w:p>
        </w:tc>
      </w:tr>
      <w:tr w:rsidR="00622FF1" w14:paraId="3EA31178" w14:textId="77777777" w:rsidTr="00B87B04">
        <w:trPr>
          <w:trHeight w:val="591"/>
        </w:trPr>
        <w:tc>
          <w:tcPr>
            <w:tcW w:w="400" w:type="pct"/>
          </w:tcPr>
          <w:p w14:paraId="15376CD2" w14:textId="727FB274" w:rsidR="00622FF1" w:rsidRDefault="00D221B5">
            <w:r>
              <w:t>4</w:t>
            </w:r>
          </w:p>
        </w:tc>
        <w:tc>
          <w:tcPr>
            <w:tcW w:w="2644" w:type="pct"/>
          </w:tcPr>
          <w:p w14:paraId="0A567927" w14:textId="7DC77AE1" w:rsidR="00622FF1" w:rsidRPr="0040662E" w:rsidRDefault="00D221B5">
            <w:r w:rsidRPr="00D221B5">
              <w:t>The Impact of Router Outages on the AS-level Internet.</w:t>
            </w:r>
          </w:p>
        </w:tc>
        <w:tc>
          <w:tcPr>
            <w:tcW w:w="1291" w:type="pct"/>
          </w:tcPr>
          <w:p w14:paraId="32727DDF" w14:textId="0EADF6B1" w:rsidR="00622FF1" w:rsidRDefault="006C0AD6">
            <w:pPr>
              <w:rPr>
                <w:rFonts w:hint="eastAsia"/>
              </w:rPr>
            </w:pPr>
            <w:r>
              <w:t>AS-</w:t>
            </w:r>
            <w:r>
              <w:rPr>
                <w:rFonts w:hint="eastAsia"/>
              </w:rPr>
              <w:t>level</w:t>
            </w:r>
            <w:r>
              <w:t>，</w:t>
            </w:r>
            <w:r>
              <w:t xml:space="preserve"> Outages</w:t>
            </w:r>
            <w:r>
              <w:t>，</w:t>
            </w:r>
            <w:r w:rsidR="007A11AA">
              <w:t>resilience</w:t>
            </w:r>
            <w:r w:rsidR="008C24DF">
              <w:t>，</w:t>
            </w:r>
            <w:r w:rsidR="008C24DF">
              <w:t>BGP</w:t>
            </w:r>
          </w:p>
        </w:tc>
        <w:tc>
          <w:tcPr>
            <w:tcW w:w="665" w:type="pct"/>
          </w:tcPr>
          <w:p w14:paraId="6D53B065" w14:textId="6F4B7F1D" w:rsidR="00622FF1" w:rsidRDefault="00D221B5">
            <w:r>
              <w:t>Sigcom</w:t>
            </w:r>
            <w:r>
              <w:rPr>
                <w:rFonts w:hint="eastAsia"/>
              </w:rPr>
              <w:t>m</w:t>
            </w:r>
            <w:r>
              <w:t>-2018</w:t>
            </w:r>
          </w:p>
        </w:tc>
      </w:tr>
      <w:tr w:rsidR="00622FF1" w14:paraId="66403954" w14:textId="77777777" w:rsidTr="00B87B04">
        <w:trPr>
          <w:trHeight w:val="591"/>
        </w:trPr>
        <w:tc>
          <w:tcPr>
            <w:tcW w:w="400" w:type="pct"/>
          </w:tcPr>
          <w:p w14:paraId="3943A7C9" w14:textId="54CD61D6" w:rsidR="00622FF1" w:rsidRDefault="00F72774">
            <w:r>
              <w:t>27</w:t>
            </w:r>
          </w:p>
        </w:tc>
        <w:tc>
          <w:tcPr>
            <w:tcW w:w="2644" w:type="pct"/>
          </w:tcPr>
          <w:p w14:paraId="7388ADAC" w14:textId="3AA0EB43" w:rsidR="00622FF1" w:rsidRPr="0040662E" w:rsidRDefault="00F72774">
            <w:r w:rsidRPr="00F72774">
              <w:t>Extendable NFV-Integrated Control Method Using Reinforcement Learning.</w:t>
            </w:r>
          </w:p>
        </w:tc>
        <w:tc>
          <w:tcPr>
            <w:tcW w:w="1291" w:type="pct"/>
          </w:tcPr>
          <w:p w14:paraId="5D7B8FA7" w14:textId="2DAC7B6D" w:rsidR="00622FF1" w:rsidRDefault="00BC053C">
            <w:r>
              <w:t>NFV</w:t>
            </w:r>
            <w:r>
              <w:t>，</w:t>
            </w:r>
            <w:r>
              <w:rPr>
                <w:rFonts w:hint="eastAsia"/>
              </w:rPr>
              <w:t>allocation</w:t>
            </w:r>
            <w:r>
              <w:t>，</w:t>
            </w:r>
            <w:r>
              <w:rPr>
                <w:rFonts w:hint="eastAsia"/>
              </w:rPr>
              <w:t>RL</w:t>
            </w:r>
            <w:r w:rsidR="00E87672">
              <w:t>，</w:t>
            </w:r>
            <w:r w:rsidR="00E87672" w:rsidRPr="00E87672">
              <w:t>extendable</w:t>
            </w:r>
            <w:bookmarkStart w:id="1" w:name="_GoBack"/>
            <w:bookmarkEnd w:id="1"/>
          </w:p>
        </w:tc>
        <w:tc>
          <w:tcPr>
            <w:tcW w:w="665" w:type="pct"/>
          </w:tcPr>
          <w:p w14:paraId="6842D05C" w14:textId="77B89D47" w:rsidR="00622FF1" w:rsidRDefault="00F72774">
            <w:r>
              <w:t>Icc-2018</w:t>
            </w:r>
          </w:p>
        </w:tc>
      </w:tr>
      <w:tr w:rsidR="00622FF1" w14:paraId="729AF12C" w14:textId="77777777" w:rsidTr="00B87B04">
        <w:trPr>
          <w:trHeight w:val="591"/>
        </w:trPr>
        <w:tc>
          <w:tcPr>
            <w:tcW w:w="400" w:type="pct"/>
          </w:tcPr>
          <w:p w14:paraId="6F58A966" w14:textId="77777777" w:rsidR="00622FF1" w:rsidRDefault="00622FF1"/>
        </w:tc>
        <w:tc>
          <w:tcPr>
            <w:tcW w:w="2644" w:type="pct"/>
          </w:tcPr>
          <w:p w14:paraId="37679010" w14:textId="77777777" w:rsidR="00622FF1" w:rsidRPr="0040662E" w:rsidRDefault="00622FF1"/>
        </w:tc>
        <w:tc>
          <w:tcPr>
            <w:tcW w:w="1291" w:type="pct"/>
          </w:tcPr>
          <w:p w14:paraId="1B0E7FC5" w14:textId="77777777" w:rsidR="00622FF1" w:rsidRDefault="00622FF1"/>
        </w:tc>
        <w:tc>
          <w:tcPr>
            <w:tcW w:w="665" w:type="pct"/>
          </w:tcPr>
          <w:p w14:paraId="164866C2" w14:textId="77777777" w:rsidR="00622FF1" w:rsidRDefault="00622FF1"/>
        </w:tc>
      </w:tr>
      <w:tr w:rsidR="00622FF1" w14:paraId="072C9E45" w14:textId="77777777" w:rsidTr="00B87B04">
        <w:trPr>
          <w:trHeight w:val="591"/>
        </w:trPr>
        <w:tc>
          <w:tcPr>
            <w:tcW w:w="400" w:type="pct"/>
          </w:tcPr>
          <w:p w14:paraId="79FB4B67" w14:textId="77777777" w:rsidR="00622FF1" w:rsidRDefault="00622FF1"/>
        </w:tc>
        <w:tc>
          <w:tcPr>
            <w:tcW w:w="2644" w:type="pct"/>
          </w:tcPr>
          <w:p w14:paraId="3888B750" w14:textId="77777777" w:rsidR="00622FF1" w:rsidRPr="0040662E" w:rsidRDefault="00622FF1"/>
        </w:tc>
        <w:tc>
          <w:tcPr>
            <w:tcW w:w="1291" w:type="pct"/>
          </w:tcPr>
          <w:p w14:paraId="6FED4C81" w14:textId="77777777" w:rsidR="00622FF1" w:rsidRDefault="00622FF1"/>
        </w:tc>
        <w:tc>
          <w:tcPr>
            <w:tcW w:w="665" w:type="pct"/>
          </w:tcPr>
          <w:p w14:paraId="7D9CE5E6" w14:textId="77777777" w:rsidR="00622FF1" w:rsidRDefault="00622FF1"/>
        </w:tc>
      </w:tr>
      <w:tr w:rsidR="00622FF1" w14:paraId="67EE69A6" w14:textId="77777777" w:rsidTr="00B87B04">
        <w:trPr>
          <w:trHeight w:val="591"/>
        </w:trPr>
        <w:tc>
          <w:tcPr>
            <w:tcW w:w="400" w:type="pct"/>
          </w:tcPr>
          <w:p w14:paraId="3232E913" w14:textId="77777777" w:rsidR="00622FF1" w:rsidRDefault="00622FF1"/>
        </w:tc>
        <w:tc>
          <w:tcPr>
            <w:tcW w:w="2644" w:type="pct"/>
          </w:tcPr>
          <w:p w14:paraId="66245079" w14:textId="77777777" w:rsidR="00622FF1" w:rsidRPr="0040662E" w:rsidRDefault="00622FF1"/>
        </w:tc>
        <w:tc>
          <w:tcPr>
            <w:tcW w:w="1291" w:type="pct"/>
          </w:tcPr>
          <w:p w14:paraId="1A3020A1" w14:textId="77777777" w:rsidR="00622FF1" w:rsidRDefault="00622FF1"/>
        </w:tc>
        <w:tc>
          <w:tcPr>
            <w:tcW w:w="665" w:type="pct"/>
          </w:tcPr>
          <w:p w14:paraId="43607ED4" w14:textId="77777777" w:rsidR="00622FF1" w:rsidRDefault="00622FF1"/>
        </w:tc>
      </w:tr>
      <w:tr w:rsidR="00622FF1" w14:paraId="2D03BA0A" w14:textId="77777777" w:rsidTr="00B87B04">
        <w:trPr>
          <w:trHeight w:val="591"/>
        </w:trPr>
        <w:tc>
          <w:tcPr>
            <w:tcW w:w="400" w:type="pct"/>
          </w:tcPr>
          <w:p w14:paraId="688AE1C3" w14:textId="77777777" w:rsidR="00622FF1" w:rsidRDefault="00622FF1"/>
        </w:tc>
        <w:tc>
          <w:tcPr>
            <w:tcW w:w="2644" w:type="pct"/>
          </w:tcPr>
          <w:p w14:paraId="3303DB85" w14:textId="77777777" w:rsidR="00622FF1" w:rsidRPr="0040662E" w:rsidRDefault="00622FF1"/>
        </w:tc>
        <w:tc>
          <w:tcPr>
            <w:tcW w:w="1291" w:type="pct"/>
          </w:tcPr>
          <w:p w14:paraId="36094373" w14:textId="77777777" w:rsidR="00622FF1" w:rsidRDefault="00622FF1"/>
        </w:tc>
        <w:tc>
          <w:tcPr>
            <w:tcW w:w="665" w:type="pct"/>
          </w:tcPr>
          <w:p w14:paraId="1C6D6D38" w14:textId="77777777" w:rsidR="00622FF1" w:rsidRDefault="00622FF1"/>
        </w:tc>
      </w:tr>
      <w:tr w:rsidR="00622FF1" w14:paraId="5FABD5F7" w14:textId="77777777" w:rsidTr="00B87B04">
        <w:trPr>
          <w:trHeight w:val="591"/>
        </w:trPr>
        <w:tc>
          <w:tcPr>
            <w:tcW w:w="400" w:type="pct"/>
          </w:tcPr>
          <w:p w14:paraId="0CF17D36" w14:textId="77777777" w:rsidR="00622FF1" w:rsidRDefault="00622FF1"/>
        </w:tc>
        <w:tc>
          <w:tcPr>
            <w:tcW w:w="2644" w:type="pct"/>
          </w:tcPr>
          <w:p w14:paraId="275D3C30" w14:textId="77777777" w:rsidR="00622FF1" w:rsidRPr="0040662E" w:rsidRDefault="00622FF1"/>
        </w:tc>
        <w:tc>
          <w:tcPr>
            <w:tcW w:w="1291" w:type="pct"/>
          </w:tcPr>
          <w:p w14:paraId="3EDAC06C" w14:textId="77777777" w:rsidR="00622FF1" w:rsidRDefault="00622FF1"/>
        </w:tc>
        <w:tc>
          <w:tcPr>
            <w:tcW w:w="665" w:type="pct"/>
          </w:tcPr>
          <w:p w14:paraId="6914D7E8" w14:textId="77777777" w:rsidR="00622FF1" w:rsidRDefault="00622FF1"/>
        </w:tc>
      </w:tr>
    </w:tbl>
    <w:p w14:paraId="1446EA87" w14:textId="77777777" w:rsidR="00AA7A54" w:rsidRDefault="00AA7A54"/>
    <w:p w14:paraId="067E67A3" w14:textId="77777777" w:rsidR="00CA15F2" w:rsidRDefault="00CA15F2"/>
    <w:sectPr w:rsidR="00CA15F2" w:rsidSect="00CC6F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A3"/>
    <w:rsid w:val="00023811"/>
    <w:rsid w:val="00076755"/>
    <w:rsid w:val="000B522A"/>
    <w:rsid w:val="000E6FF3"/>
    <w:rsid w:val="00154357"/>
    <w:rsid w:val="00192E0A"/>
    <w:rsid w:val="001C2AB2"/>
    <w:rsid w:val="001F72BF"/>
    <w:rsid w:val="00202A7B"/>
    <w:rsid w:val="00210C89"/>
    <w:rsid w:val="0021183B"/>
    <w:rsid w:val="00254A4C"/>
    <w:rsid w:val="002A0F75"/>
    <w:rsid w:val="002A356D"/>
    <w:rsid w:val="002E71A4"/>
    <w:rsid w:val="002F5E3C"/>
    <w:rsid w:val="00305248"/>
    <w:rsid w:val="00316223"/>
    <w:rsid w:val="00327DA0"/>
    <w:rsid w:val="00343A4F"/>
    <w:rsid w:val="00383399"/>
    <w:rsid w:val="003C3D5E"/>
    <w:rsid w:val="0040662E"/>
    <w:rsid w:val="004603A3"/>
    <w:rsid w:val="00471222"/>
    <w:rsid w:val="00482AC0"/>
    <w:rsid w:val="004D1BC3"/>
    <w:rsid w:val="00535142"/>
    <w:rsid w:val="0054124A"/>
    <w:rsid w:val="005733D3"/>
    <w:rsid w:val="005B45A3"/>
    <w:rsid w:val="005B699B"/>
    <w:rsid w:val="005C0D20"/>
    <w:rsid w:val="005E41F6"/>
    <w:rsid w:val="006027E4"/>
    <w:rsid w:val="00622FF1"/>
    <w:rsid w:val="0069511B"/>
    <w:rsid w:val="006C0AD6"/>
    <w:rsid w:val="006E0583"/>
    <w:rsid w:val="00707823"/>
    <w:rsid w:val="007122B1"/>
    <w:rsid w:val="00786645"/>
    <w:rsid w:val="00793F3B"/>
    <w:rsid w:val="007A11AA"/>
    <w:rsid w:val="007A682C"/>
    <w:rsid w:val="007D43F4"/>
    <w:rsid w:val="008065B2"/>
    <w:rsid w:val="00806F0A"/>
    <w:rsid w:val="00893068"/>
    <w:rsid w:val="008A7A70"/>
    <w:rsid w:val="008C24DF"/>
    <w:rsid w:val="008C3A65"/>
    <w:rsid w:val="008F10D2"/>
    <w:rsid w:val="008F6223"/>
    <w:rsid w:val="00935607"/>
    <w:rsid w:val="009A6AED"/>
    <w:rsid w:val="009E5FBE"/>
    <w:rsid w:val="00A2045B"/>
    <w:rsid w:val="00A579F7"/>
    <w:rsid w:val="00A63DA5"/>
    <w:rsid w:val="00AA7A54"/>
    <w:rsid w:val="00AB7563"/>
    <w:rsid w:val="00AF3A17"/>
    <w:rsid w:val="00B12779"/>
    <w:rsid w:val="00B24C61"/>
    <w:rsid w:val="00B80129"/>
    <w:rsid w:val="00B85F15"/>
    <w:rsid w:val="00B87B04"/>
    <w:rsid w:val="00BC053C"/>
    <w:rsid w:val="00C25A29"/>
    <w:rsid w:val="00C84D6F"/>
    <w:rsid w:val="00CA15F2"/>
    <w:rsid w:val="00CC6F9A"/>
    <w:rsid w:val="00CD6770"/>
    <w:rsid w:val="00D0687E"/>
    <w:rsid w:val="00D16CA5"/>
    <w:rsid w:val="00D221B5"/>
    <w:rsid w:val="00D42D06"/>
    <w:rsid w:val="00D9557C"/>
    <w:rsid w:val="00E5734B"/>
    <w:rsid w:val="00E824A3"/>
    <w:rsid w:val="00E87672"/>
    <w:rsid w:val="00EF65A3"/>
    <w:rsid w:val="00F00D12"/>
    <w:rsid w:val="00F038D1"/>
    <w:rsid w:val="00F30B45"/>
    <w:rsid w:val="00F546F3"/>
    <w:rsid w:val="00F72774"/>
    <w:rsid w:val="00F956B3"/>
    <w:rsid w:val="00F9700B"/>
    <w:rsid w:val="00FA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4C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2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275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man</dc:creator>
  <cp:keywords/>
  <dc:description/>
  <cp:lastModifiedBy>zeng man</cp:lastModifiedBy>
  <cp:revision>77</cp:revision>
  <dcterms:created xsi:type="dcterms:W3CDTF">2019-06-11T07:02:00Z</dcterms:created>
  <dcterms:modified xsi:type="dcterms:W3CDTF">2019-06-17T02:09:00Z</dcterms:modified>
</cp:coreProperties>
</file>