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63C20">
      <w:pPr>
        <w:spacing w:line="480" w:lineRule="auto"/>
        <w:ind w:firstLine="2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drawing>
          <wp:inline distT="0" distB="0" distL="0" distR="0">
            <wp:extent cx="1080770" cy="1080770"/>
            <wp:effectExtent l="0" t="0" r="0" b="0"/>
            <wp:docPr id="1" name="图片 5" descr="微信图片_20210607090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微信图片_2021060709033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10807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409D8B8A">
      <w:pPr>
        <w:spacing w:line="480" w:lineRule="auto"/>
        <w:ind w:firstLine="2"/>
      </w:pPr>
    </w:p>
    <w:p w14:paraId="76FF06E5">
      <w:pPr>
        <w:spacing w:line="360" w:lineRule="auto"/>
        <w:ind w:firstLine="2"/>
        <w:jc w:val="center"/>
        <w:rPr>
          <w:rFonts w:hint="eastAsia" w:ascii="宋体" w:hAnsi="宋体"/>
          <w:b/>
          <w:bCs/>
          <w:sz w:val="44"/>
        </w:rPr>
      </w:pPr>
      <w:r>
        <w:rPr>
          <w:rFonts w:ascii="宋体" w:hAnsi="宋体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-792480</wp:posOffset>
                </wp:positionV>
                <wp:extent cx="800100" cy="495300"/>
                <wp:effectExtent l="13335" t="5715" r="5715" b="13335"/>
                <wp:wrapNone/>
                <wp:docPr id="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8001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B24E4B5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32"/>
                              </w:rPr>
                              <w:t>Ａ卷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378pt;margin-top:-62.4pt;height:39pt;width:63pt;z-index:251659264;mso-width-relative:page;mso-height-relative:page;" fillcolor="#FFFFFF" filled="t" stroked="t" coordsize="21600,21600" o:gfxdata="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P0pBs2gAAAAwBAAAPAAAAAAAAAAEAIAAAACIAAABkcnMvZG93bnJl&#10;di54bWxQSwECFAAUAAAACACHTuJAv0zPZjQCAAB4BAAADgAAAAAAAAABACAAAAApAQAAZHJzL2Uy&#10;b0RvYy54bWxQSwUGAAAAAAYABgBZAQAAz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B24E4B5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rFonts w:hint="eastAsia" w:ascii="宋体" w:hAnsi="宋体"/>
                          <w:sz w:val="32"/>
                        </w:rPr>
                        <w:t>Ａ卷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bCs/>
          <w:sz w:val="44"/>
        </w:rPr>
        <w:t>20</w:t>
      </w:r>
      <w:r>
        <w:rPr>
          <w:rFonts w:ascii="宋体" w:hAnsi="宋体"/>
          <w:b/>
          <w:bCs/>
          <w:sz w:val="44"/>
        </w:rPr>
        <w:t>2</w:t>
      </w:r>
      <w:r>
        <w:rPr>
          <w:rFonts w:hint="eastAsia" w:ascii="宋体" w:hAnsi="宋体"/>
          <w:b/>
          <w:bCs/>
          <w:sz w:val="44"/>
        </w:rPr>
        <w:t>5-20</w:t>
      </w:r>
      <w:r>
        <w:rPr>
          <w:rFonts w:ascii="宋体" w:hAnsi="宋体"/>
          <w:b/>
          <w:bCs/>
          <w:sz w:val="44"/>
        </w:rPr>
        <w:t>2</w:t>
      </w:r>
      <w:r>
        <w:rPr>
          <w:rFonts w:hint="eastAsia" w:ascii="宋体" w:hAnsi="宋体"/>
          <w:b/>
          <w:bCs/>
          <w:sz w:val="44"/>
        </w:rPr>
        <w:t>6学年第二学期期末</w:t>
      </w:r>
    </w:p>
    <w:p w14:paraId="30B87042">
      <w:pPr>
        <w:spacing w:line="360" w:lineRule="auto"/>
        <w:ind w:firstLine="2"/>
        <w:jc w:val="center"/>
        <w:rPr>
          <w:rFonts w:hint="eastAsia" w:ascii="宋体" w:hAnsi="宋体"/>
          <w:b/>
          <w:bCs/>
          <w:sz w:val="44"/>
        </w:rPr>
      </w:pPr>
      <w:r>
        <w:rPr>
          <w:rFonts w:hint="eastAsia" w:ascii="宋体" w:hAnsi="宋体"/>
          <w:b/>
          <w:bCs/>
          <w:sz w:val="44"/>
        </w:rPr>
        <w:t>《大数据处理技术》试题</w:t>
      </w:r>
    </w:p>
    <w:p w14:paraId="2EB77190">
      <w:pPr>
        <w:spacing w:line="360" w:lineRule="auto"/>
        <w:ind w:firstLine="2"/>
        <w:jc w:val="center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（大作业）</w:t>
      </w:r>
    </w:p>
    <w:p w14:paraId="4E8C7621">
      <w:pPr>
        <w:spacing w:line="360" w:lineRule="auto"/>
        <w:ind w:firstLine="2"/>
        <w:jc w:val="center"/>
        <w:rPr>
          <w:rFonts w:ascii="仿宋_GB2312" w:eastAsia="仿宋_GB2312"/>
          <w:sz w:val="24"/>
        </w:rPr>
      </w:pPr>
    </w:p>
    <w:p w14:paraId="7D9CC180">
      <w:pPr>
        <w:spacing w:line="360" w:lineRule="auto"/>
        <w:ind w:firstLine="2"/>
        <w:jc w:val="center"/>
        <w:rPr>
          <w:rFonts w:ascii="仿宋_GB2312" w:eastAsia="仿宋_GB2312"/>
          <w:sz w:val="24"/>
        </w:rPr>
      </w:pPr>
    </w:p>
    <w:p w14:paraId="01B852D3">
      <w:pPr>
        <w:adjustRightInd w:val="0"/>
        <w:snapToGrid w:val="0"/>
        <w:spacing w:line="480" w:lineRule="auto"/>
        <w:rPr>
          <w:rFonts w:ascii="宋体"/>
          <w:sz w:val="28"/>
        </w:rPr>
      </w:pPr>
      <w:r>
        <w:rPr>
          <w:rFonts w:hint="eastAsia" w:ascii="宋体"/>
          <w:sz w:val="28"/>
        </w:rPr>
        <w:t xml:space="preserve">              专业班级</w:t>
      </w:r>
      <w:r>
        <w:rPr>
          <w:rFonts w:hint="eastAsia" w:ascii="宋体"/>
          <w:sz w:val="28"/>
          <w:u w:val="single"/>
        </w:rPr>
        <w:t xml:space="preserve"> 数据科学与大数据技术（专业）</w:t>
      </w:r>
      <w:r>
        <w:rPr>
          <w:rFonts w:ascii="宋体"/>
          <w:sz w:val="28"/>
          <w:u w:val="single"/>
        </w:rPr>
        <w:t>202</w:t>
      </w:r>
      <w:r>
        <w:rPr>
          <w:rFonts w:hint="eastAsia" w:ascii="宋体"/>
          <w:sz w:val="28"/>
          <w:u w:val="single"/>
        </w:rPr>
        <w:t>3级</w:t>
      </w:r>
      <w:r>
        <w:rPr>
          <w:rFonts w:hint="eastAsia" w:ascii="宋体"/>
          <w:sz w:val="28"/>
          <w:u w:val="single"/>
          <w:lang w:val="en-US" w:eastAsia="zh-CN"/>
        </w:rPr>
        <w:t>1</w:t>
      </w:r>
      <w:r>
        <w:rPr>
          <w:rFonts w:hint="eastAsia" w:ascii="宋体"/>
          <w:sz w:val="28"/>
          <w:u w:val="single"/>
        </w:rPr>
        <w:t>班</w:t>
      </w:r>
    </w:p>
    <w:p w14:paraId="174E1DEE">
      <w:pPr>
        <w:tabs>
          <w:tab w:val="left" w:pos="2200"/>
        </w:tabs>
        <w:adjustRightInd w:val="0"/>
        <w:snapToGrid w:val="0"/>
        <w:spacing w:line="480" w:lineRule="auto"/>
        <w:rPr>
          <w:rFonts w:ascii="宋体"/>
          <w:sz w:val="28"/>
        </w:rPr>
      </w:pPr>
      <w:r>
        <w:rPr>
          <w:rFonts w:hint="eastAsia" w:ascii="宋体"/>
          <w:sz w:val="28"/>
        </w:rPr>
        <w:t xml:space="preserve">              姓    名</w:t>
      </w:r>
      <w:r>
        <w:rPr>
          <w:rFonts w:hint="eastAsia" w:ascii="宋体"/>
          <w:sz w:val="28"/>
          <w:u w:val="single"/>
        </w:rPr>
        <w:t xml:space="preserve"> </w:t>
      </w:r>
      <w:r>
        <w:rPr>
          <w:rFonts w:hint="eastAsia" w:ascii="宋体"/>
          <w:sz w:val="28"/>
          <w:u w:val="single"/>
          <w:lang w:val="en-US" w:eastAsia="zh-CN"/>
        </w:rPr>
        <w:t xml:space="preserve">              曾瑞</w:t>
      </w:r>
      <w:r>
        <w:rPr>
          <w:rFonts w:hint="eastAsia" w:ascii="宋体"/>
          <w:sz w:val="28"/>
          <w:u w:val="single"/>
        </w:rPr>
        <w:t xml:space="preserve">               </w:t>
      </w:r>
      <w:r>
        <w:rPr>
          <w:rFonts w:ascii="宋体"/>
          <w:sz w:val="28"/>
          <w:u w:val="single"/>
        </w:rPr>
        <w:t xml:space="preserve">       </w:t>
      </w:r>
      <w:r>
        <w:rPr>
          <w:rFonts w:hint="eastAsia" w:ascii="宋体"/>
          <w:sz w:val="28"/>
          <w:u w:val="single"/>
        </w:rPr>
        <w:t xml:space="preserve">          </w:t>
      </w:r>
    </w:p>
    <w:p w14:paraId="2ADEEC8F">
      <w:pPr>
        <w:adjustRightInd w:val="0"/>
        <w:snapToGrid w:val="0"/>
        <w:spacing w:line="480" w:lineRule="auto"/>
        <w:rPr>
          <w:rFonts w:ascii="宋体"/>
          <w:sz w:val="28"/>
        </w:rPr>
      </w:pPr>
      <w:r>
        <w:rPr>
          <w:rFonts w:hint="eastAsia" w:ascii="宋体"/>
          <w:sz w:val="28"/>
        </w:rPr>
        <w:t xml:space="preserve">              学    号</w:t>
      </w:r>
      <w:r>
        <w:rPr>
          <w:rFonts w:hint="eastAsia" w:ascii="宋体"/>
          <w:sz w:val="28"/>
          <w:u w:val="single"/>
        </w:rPr>
        <w:t xml:space="preserve">       </w:t>
      </w:r>
      <w:r>
        <w:rPr>
          <w:rFonts w:hint="eastAsia" w:ascii="宋体"/>
          <w:sz w:val="28"/>
          <w:u w:val="single"/>
          <w:lang w:val="en-US" w:eastAsia="zh-CN"/>
        </w:rPr>
        <w:t xml:space="preserve">     2306106124</w:t>
      </w:r>
      <w:r>
        <w:rPr>
          <w:rFonts w:hint="eastAsia" w:ascii="宋体"/>
          <w:sz w:val="28"/>
          <w:u w:val="single"/>
        </w:rPr>
        <w:t xml:space="preserve">       </w:t>
      </w:r>
      <w:r>
        <w:rPr>
          <w:rFonts w:ascii="宋体"/>
          <w:sz w:val="28"/>
          <w:u w:val="single"/>
        </w:rPr>
        <w:t xml:space="preserve">       </w:t>
      </w:r>
      <w:r>
        <w:rPr>
          <w:rFonts w:hint="eastAsia" w:ascii="宋体"/>
          <w:sz w:val="28"/>
          <w:u w:val="single"/>
        </w:rPr>
        <w:t xml:space="preserve">                </w:t>
      </w:r>
    </w:p>
    <w:p w14:paraId="4526042A">
      <w:pPr>
        <w:adjustRightInd w:val="0"/>
        <w:snapToGrid w:val="0"/>
        <w:spacing w:line="480" w:lineRule="auto"/>
        <w:rPr>
          <w:rFonts w:ascii="宋体"/>
          <w:sz w:val="28"/>
        </w:rPr>
      </w:pPr>
      <w:r>
        <w:rPr>
          <w:rFonts w:hint="eastAsia" w:ascii="宋体"/>
          <w:sz w:val="28"/>
        </w:rPr>
        <w:t xml:space="preserve">              开课学院</w:t>
      </w:r>
      <w:r>
        <w:rPr>
          <w:rFonts w:hint="eastAsia" w:ascii="宋体"/>
          <w:sz w:val="28"/>
          <w:u w:val="single"/>
        </w:rPr>
        <w:t xml:space="preserve">        信息科学与工程学院        </w:t>
      </w:r>
      <w:r>
        <w:rPr>
          <w:rFonts w:ascii="宋体"/>
          <w:sz w:val="28"/>
          <w:u w:val="single"/>
        </w:rPr>
        <w:t xml:space="preserve">   </w:t>
      </w:r>
    </w:p>
    <w:p w14:paraId="5E7A8D68">
      <w:pPr>
        <w:adjustRightInd w:val="0"/>
        <w:snapToGrid w:val="0"/>
        <w:spacing w:line="480" w:lineRule="auto"/>
        <w:rPr>
          <w:rFonts w:ascii="宋体"/>
          <w:sz w:val="28"/>
          <w:u w:val="single"/>
        </w:rPr>
      </w:pPr>
      <w:r>
        <w:rPr>
          <w:rFonts w:hint="eastAsia" w:ascii="宋体"/>
          <w:sz w:val="28"/>
        </w:rPr>
        <w:t xml:space="preserve">              考试日期</w:t>
      </w:r>
      <w:r>
        <w:rPr>
          <w:rFonts w:hint="eastAsia" w:ascii="宋体"/>
          <w:sz w:val="28"/>
          <w:u w:val="single"/>
        </w:rPr>
        <w:t xml:space="preserve">      </w:t>
      </w:r>
      <w:r>
        <w:rPr>
          <w:rFonts w:ascii="宋体"/>
          <w:sz w:val="28"/>
          <w:u w:val="single"/>
        </w:rPr>
        <w:t xml:space="preserve">     </w:t>
      </w:r>
      <w:r>
        <w:rPr>
          <w:rFonts w:hint="eastAsia" w:ascii="宋体"/>
          <w:sz w:val="28"/>
          <w:u w:val="single"/>
        </w:rPr>
        <w:t xml:space="preserve">  </w:t>
      </w:r>
      <w:r>
        <w:rPr>
          <w:rFonts w:ascii="宋体"/>
          <w:sz w:val="28"/>
          <w:u w:val="single"/>
        </w:rPr>
        <w:t>202</w:t>
      </w:r>
      <w:r>
        <w:rPr>
          <w:rFonts w:hint="eastAsia" w:ascii="宋体"/>
          <w:sz w:val="28"/>
          <w:u w:val="single"/>
        </w:rPr>
        <w:t>6.</w:t>
      </w:r>
      <w:r>
        <w:rPr>
          <w:rFonts w:ascii="宋体"/>
          <w:sz w:val="28"/>
          <w:u w:val="single"/>
        </w:rPr>
        <w:t>06</w:t>
      </w:r>
      <w:r>
        <w:rPr>
          <w:rFonts w:hint="eastAsia" w:ascii="宋体"/>
          <w:sz w:val="28"/>
          <w:u w:val="single"/>
        </w:rPr>
        <w:t>.3</w:t>
      </w:r>
      <w:r>
        <w:rPr>
          <w:rFonts w:ascii="宋体"/>
          <w:sz w:val="28"/>
          <w:u w:val="single"/>
        </w:rPr>
        <w:t xml:space="preserve">0  </w:t>
      </w:r>
      <w:r>
        <w:rPr>
          <w:rFonts w:hint="eastAsia" w:ascii="宋体"/>
          <w:sz w:val="28"/>
          <w:u w:val="single"/>
        </w:rPr>
        <w:t xml:space="preserve">             </w:t>
      </w:r>
    </w:p>
    <w:p w14:paraId="1E8FB9EE">
      <w:pPr>
        <w:adjustRightInd w:val="0"/>
        <w:snapToGrid w:val="0"/>
        <w:spacing w:line="480" w:lineRule="auto"/>
        <w:rPr>
          <w:rFonts w:ascii="宋体"/>
          <w:sz w:val="28"/>
        </w:rPr>
      </w:pPr>
    </w:p>
    <w:tbl>
      <w:tblPr>
        <w:tblStyle w:val="11"/>
        <w:tblpPr w:leftFromText="180" w:rightFromText="180" w:vertAnchor="text" w:horzAnchor="page" w:tblpX="1694" w:tblpY="149"/>
        <w:tblOverlap w:val="never"/>
        <w:tblW w:w="9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926"/>
        <w:gridCol w:w="1984"/>
        <w:gridCol w:w="2052"/>
        <w:gridCol w:w="1988"/>
      </w:tblGrid>
      <w:tr w14:paraId="7788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</w:trPr>
        <w:tc>
          <w:tcPr>
            <w:tcW w:w="1188" w:type="dxa"/>
            <w:vMerge w:val="restart"/>
            <w:vAlign w:val="center"/>
          </w:tcPr>
          <w:p w14:paraId="0ADCAF90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题  号</w:t>
            </w:r>
          </w:p>
        </w:tc>
        <w:tc>
          <w:tcPr>
            <w:tcW w:w="3910" w:type="dxa"/>
            <w:gridSpan w:val="2"/>
            <w:vAlign w:val="center"/>
          </w:tcPr>
          <w:p w14:paraId="4F47E175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一</w:t>
            </w:r>
          </w:p>
        </w:tc>
        <w:tc>
          <w:tcPr>
            <w:tcW w:w="2052" w:type="dxa"/>
            <w:vMerge w:val="restart"/>
            <w:vAlign w:val="center"/>
          </w:tcPr>
          <w:p w14:paraId="13A11D8C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二</w:t>
            </w:r>
          </w:p>
        </w:tc>
        <w:tc>
          <w:tcPr>
            <w:tcW w:w="1988" w:type="dxa"/>
            <w:vMerge w:val="restart"/>
            <w:vAlign w:val="center"/>
          </w:tcPr>
          <w:p w14:paraId="26F747BF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总分</w:t>
            </w:r>
          </w:p>
        </w:tc>
      </w:tr>
      <w:tr w14:paraId="7DB42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" w:hRule="atLeast"/>
        </w:trPr>
        <w:tc>
          <w:tcPr>
            <w:tcW w:w="1188" w:type="dxa"/>
            <w:vMerge w:val="continue"/>
            <w:vAlign w:val="center"/>
          </w:tcPr>
          <w:p w14:paraId="3F301374">
            <w:pPr>
              <w:jc w:val="center"/>
              <w:rPr>
                <w:rFonts w:ascii="宋体"/>
                <w:sz w:val="28"/>
              </w:rPr>
            </w:pPr>
          </w:p>
        </w:tc>
        <w:tc>
          <w:tcPr>
            <w:tcW w:w="1926" w:type="dxa"/>
            <w:vAlign w:val="center"/>
          </w:tcPr>
          <w:p w14:paraId="32671CB0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1</w:t>
            </w:r>
          </w:p>
        </w:tc>
        <w:tc>
          <w:tcPr>
            <w:tcW w:w="1984" w:type="dxa"/>
            <w:vAlign w:val="center"/>
          </w:tcPr>
          <w:p w14:paraId="38C453B8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2</w:t>
            </w:r>
          </w:p>
        </w:tc>
        <w:tc>
          <w:tcPr>
            <w:tcW w:w="2052" w:type="dxa"/>
            <w:vMerge w:val="continue"/>
            <w:vAlign w:val="center"/>
          </w:tcPr>
          <w:p w14:paraId="5ECC9421">
            <w:pPr>
              <w:jc w:val="center"/>
              <w:rPr>
                <w:rFonts w:ascii="宋体"/>
                <w:sz w:val="28"/>
              </w:rPr>
            </w:pPr>
          </w:p>
        </w:tc>
        <w:tc>
          <w:tcPr>
            <w:tcW w:w="1988" w:type="dxa"/>
            <w:vMerge w:val="continue"/>
            <w:vAlign w:val="center"/>
          </w:tcPr>
          <w:p w14:paraId="695BB178">
            <w:pPr>
              <w:jc w:val="center"/>
              <w:rPr>
                <w:rFonts w:ascii="宋体"/>
                <w:sz w:val="28"/>
              </w:rPr>
            </w:pPr>
          </w:p>
        </w:tc>
      </w:tr>
      <w:tr w14:paraId="51955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</w:trPr>
        <w:tc>
          <w:tcPr>
            <w:tcW w:w="1188" w:type="dxa"/>
            <w:vAlign w:val="center"/>
          </w:tcPr>
          <w:p w14:paraId="0493B73D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得  分</w:t>
            </w:r>
          </w:p>
        </w:tc>
        <w:tc>
          <w:tcPr>
            <w:tcW w:w="1926" w:type="dxa"/>
            <w:vAlign w:val="center"/>
          </w:tcPr>
          <w:p w14:paraId="31E955EF">
            <w:pPr>
              <w:jc w:val="center"/>
              <w:rPr>
                <w:rFonts w:ascii="宋体"/>
                <w:sz w:val="28"/>
              </w:rPr>
            </w:pPr>
          </w:p>
        </w:tc>
        <w:tc>
          <w:tcPr>
            <w:tcW w:w="1984" w:type="dxa"/>
            <w:vAlign w:val="center"/>
          </w:tcPr>
          <w:p w14:paraId="5F928332">
            <w:pPr>
              <w:jc w:val="center"/>
              <w:rPr>
                <w:rFonts w:ascii="宋体"/>
                <w:sz w:val="28"/>
              </w:rPr>
            </w:pPr>
          </w:p>
        </w:tc>
        <w:tc>
          <w:tcPr>
            <w:tcW w:w="2052" w:type="dxa"/>
            <w:vAlign w:val="center"/>
          </w:tcPr>
          <w:p w14:paraId="12BFF90C">
            <w:pPr>
              <w:jc w:val="center"/>
              <w:rPr>
                <w:rFonts w:ascii="宋体"/>
                <w:sz w:val="28"/>
              </w:rPr>
            </w:pPr>
          </w:p>
        </w:tc>
        <w:tc>
          <w:tcPr>
            <w:tcW w:w="1988" w:type="dxa"/>
            <w:vAlign w:val="center"/>
          </w:tcPr>
          <w:p w14:paraId="69C1F9B4">
            <w:pPr>
              <w:jc w:val="center"/>
              <w:rPr>
                <w:rFonts w:ascii="宋体"/>
                <w:sz w:val="28"/>
              </w:rPr>
            </w:pPr>
          </w:p>
        </w:tc>
      </w:tr>
      <w:tr w14:paraId="21623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</w:trPr>
        <w:tc>
          <w:tcPr>
            <w:tcW w:w="1188" w:type="dxa"/>
            <w:vAlign w:val="center"/>
          </w:tcPr>
          <w:p w14:paraId="6A6AA9CA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阅卷人</w:t>
            </w:r>
          </w:p>
        </w:tc>
        <w:tc>
          <w:tcPr>
            <w:tcW w:w="1926" w:type="dxa"/>
            <w:vAlign w:val="center"/>
          </w:tcPr>
          <w:p w14:paraId="190090F6">
            <w:pPr>
              <w:jc w:val="center"/>
              <w:rPr>
                <w:rFonts w:ascii="宋体"/>
                <w:sz w:val="28"/>
              </w:rPr>
            </w:pPr>
          </w:p>
        </w:tc>
        <w:tc>
          <w:tcPr>
            <w:tcW w:w="1984" w:type="dxa"/>
            <w:vAlign w:val="center"/>
          </w:tcPr>
          <w:p w14:paraId="45C5FA65">
            <w:pPr>
              <w:jc w:val="center"/>
              <w:rPr>
                <w:rFonts w:ascii="宋体"/>
                <w:sz w:val="28"/>
              </w:rPr>
            </w:pPr>
          </w:p>
        </w:tc>
        <w:tc>
          <w:tcPr>
            <w:tcW w:w="2052" w:type="dxa"/>
            <w:vAlign w:val="center"/>
          </w:tcPr>
          <w:p w14:paraId="5723C40A">
            <w:pPr>
              <w:jc w:val="center"/>
              <w:rPr>
                <w:rFonts w:ascii="宋体"/>
                <w:sz w:val="28"/>
              </w:rPr>
            </w:pPr>
          </w:p>
        </w:tc>
        <w:tc>
          <w:tcPr>
            <w:tcW w:w="1988" w:type="dxa"/>
            <w:vAlign w:val="center"/>
          </w:tcPr>
          <w:p w14:paraId="12249B30">
            <w:pPr>
              <w:jc w:val="center"/>
              <w:rPr>
                <w:rFonts w:ascii="宋体"/>
                <w:sz w:val="28"/>
              </w:rPr>
            </w:pPr>
          </w:p>
        </w:tc>
      </w:tr>
      <w:tr w14:paraId="25B17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2" w:hRule="atLeast"/>
        </w:trPr>
        <w:tc>
          <w:tcPr>
            <w:tcW w:w="1188" w:type="dxa"/>
            <w:vAlign w:val="center"/>
          </w:tcPr>
          <w:p w14:paraId="4F96A7DE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复核人</w:t>
            </w:r>
          </w:p>
        </w:tc>
        <w:tc>
          <w:tcPr>
            <w:tcW w:w="7950" w:type="dxa"/>
            <w:gridSpan w:val="4"/>
            <w:vAlign w:val="center"/>
          </w:tcPr>
          <w:p w14:paraId="61B2DC11">
            <w:pPr>
              <w:jc w:val="center"/>
              <w:rPr>
                <w:rFonts w:ascii="宋体"/>
                <w:sz w:val="28"/>
              </w:rPr>
            </w:pPr>
          </w:p>
        </w:tc>
      </w:tr>
    </w:tbl>
    <w:p w14:paraId="236F9DE8">
      <w:pPr>
        <w:rPr>
          <w:rFonts w:hint="eastAsia" w:ascii="宋体" w:hAnsi="宋体"/>
        </w:rPr>
      </w:pPr>
    </w:p>
    <w:p w14:paraId="73EC75BB">
      <w:pPr>
        <w:spacing w:line="360" w:lineRule="auto"/>
        <w:ind w:firstLine="480" w:firstLineChars="200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0" w:name="_Toc23753"/>
      <w:bookmarkStart w:id="1" w:name="_Toc25964"/>
      <w:bookmarkStart w:id="2" w:name="_Toc27413"/>
      <w:r>
        <w:rPr>
          <w:rFonts w:hint="eastAsia" w:ascii="宋体" w:hAnsi="宋体" w:eastAsia="宋体" w:cs="宋体"/>
          <w:sz w:val="24"/>
          <w:szCs w:val="24"/>
        </w:rPr>
        <w:t>本次考试大作业形式，大作业内容包括两部分内容：第一部分是“大数据环境部署及使用”该部分是基础环境部署及使用部分，占80%；第二部分是“大数据处理”该部分是拓展应用部分，占20%。</w:t>
      </w:r>
      <w:bookmarkEnd w:id="0"/>
      <w:bookmarkEnd w:id="1"/>
      <w:bookmarkEnd w:id="2"/>
      <w:bookmarkStart w:id="177" w:name="_GoBack"/>
      <w:bookmarkEnd w:id="177"/>
    </w:p>
    <w:p w14:paraId="29ABD8AF"/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9199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4F01F20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黑体" w:hAnsi="黑体" w:eastAsia="黑体" w:cs="黑体"/>
              <w:sz w:val="32"/>
              <w:szCs w:val="32"/>
            </w:rPr>
            <w:t>目</w: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 xml:space="preserve">   </w:t>
          </w:r>
          <w:r>
            <w:rPr>
              <w:rFonts w:hint="eastAsia" w:ascii="黑体" w:hAnsi="黑体" w:eastAsia="黑体" w:cs="黑体"/>
              <w:sz w:val="32"/>
              <w:szCs w:val="32"/>
            </w:rPr>
            <w:t>录</w:t>
          </w:r>
        </w:p>
        <w:p w14:paraId="0528D1B9">
          <w:pPr>
            <w:pStyle w:val="7"/>
            <w:tabs>
              <w:tab w:val="right" w:leader="dot" w:pos="8504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_Toc27413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本次考试大作业形式，大作业内容包括两部分内容：第一部分是“大数据环境部署及使用”该部分是基础环境部署及使用部分，占80%；第二部分是“大数据处理”该部分是拓展应用部分，占20%。</w:t>
          </w:r>
          <w:r>
            <w:tab/>
          </w:r>
          <w:r>
            <w:fldChar w:fldCharType="begin"/>
          </w:r>
          <w:r>
            <w:instrText xml:space="preserve"> PAGEREF _Toc27413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3050BC9">
          <w:pPr>
            <w:pStyle w:val="7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_Toc8616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>1、</w:t>
          </w:r>
          <w:r>
            <w:rPr>
              <w:rFonts w:hint="eastAsia" w:ascii="黑体" w:hAnsi="黑体" w:eastAsia="黑体" w:cs="黑体"/>
              <w:szCs w:val="32"/>
            </w:rPr>
            <w:t>大数据环境部署及使用</w:t>
          </w:r>
          <w:r>
            <w:rPr>
              <w:rFonts w:hint="eastAsia"/>
              <w:szCs w:val="21"/>
            </w:rPr>
            <w:t>：</w:t>
          </w:r>
          <w:r>
            <w:rPr>
              <w:rFonts w:hint="eastAsia" w:ascii="宋体" w:hAnsi="宋体" w:eastAsia="宋体" w:cs="宋体"/>
              <w:szCs w:val="30"/>
            </w:rPr>
            <w:t>本大题共2个部分，第一部分20分，第二部分50分，规范报告10分，共计80分。</w:t>
          </w:r>
          <w:r>
            <w:tab/>
          </w:r>
          <w:r>
            <w:fldChar w:fldCharType="begin"/>
          </w:r>
          <w:r>
            <w:instrText xml:space="preserve"> PAGEREF _Toc8616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EF79BBD">
          <w:pPr>
            <w:pStyle w:val="7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_Toc9823 </w:instrText>
          </w:r>
          <w:r>
            <w:fldChar w:fldCharType="separate"/>
          </w:r>
          <w:r>
            <w:rPr>
              <w:rFonts w:ascii="黑体" w:hAnsi="黑体" w:eastAsia="黑体"/>
            </w:rPr>
            <w:t>一、大数据环境</w:t>
          </w:r>
          <w:r>
            <w:rPr>
              <w:rFonts w:hint="eastAsia" w:ascii="黑体" w:hAnsi="黑体" w:eastAsia="黑体"/>
              <w:lang w:val="en-US" w:eastAsia="zh-CN"/>
            </w:rPr>
            <w:t>部署</w:t>
          </w:r>
          <w:r>
            <w:tab/>
          </w:r>
          <w:r>
            <w:fldChar w:fldCharType="begin"/>
          </w:r>
          <w:r>
            <w:instrText xml:space="preserve"> PAGEREF _Toc9823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D04C264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_Toc13594 </w:instrText>
          </w:r>
          <w:r>
            <w:fldChar w:fldCharType="separate"/>
          </w:r>
          <w:r>
            <w:rPr>
              <w:rFonts w:ascii="黑体" w:hAnsi="黑体" w:eastAsia="黑体"/>
            </w:rPr>
            <w:t>1. 虚拟机安装与 Ubuntu 操作系统安装</w:t>
          </w:r>
          <w:r>
            <w:tab/>
          </w:r>
          <w:r>
            <w:fldChar w:fldCharType="begin"/>
          </w:r>
          <w:r>
            <w:instrText xml:space="preserve"> PAGEREF _Toc13594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B341FA0">
          <w:pPr>
            <w:pStyle w:val="3"/>
            <w:tabs>
              <w:tab w:val="right" w:leader="dot" w:pos="8504"/>
            </w:tabs>
            <w:ind w:left="0" w:leftChars="0" w:firstLine="420" w:firstLineChars="200"/>
          </w:pPr>
          <w:r>
            <w:fldChar w:fldCharType="begin"/>
          </w:r>
          <w:r>
            <w:instrText xml:space="preserve"> HYPERLINK \l _Toc12215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 xml:space="preserve">2. </w:t>
          </w:r>
          <w:r>
            <w:rPr>
              <w:rFonts w:ascii="黑体" w:hAnsi="黑体" w:eastAsia="黑体"/>
            </w:rPr>
            <w:t>Hadoop</w:t>
          </w:r>
          <w:r>
            <w:rPr>
              <w:rFonts w:hint="eastAsia" w:ascii="黑体" w:hAnsi="黑体" w:eastAsia="黑体"/>
              <w:lang w:val="en-US" w:eastAsia="zh-CN"/>
            </w:rPr>
            <w:t>免密配置</w:t>
          </w:r>
          <w:r>
            <w:tab/>
          </w:r>
          <w:r>
            <w:fldChar w:fldCharType="begin"/>
          </w:r>
          <w:r>
            <w:instrText xml:space="preserve"> PAGEREF _Toc12215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63937A0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_Toc4902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3</w:t>
          </w:r>
          <w:r>
            <w:rPr>
              <w:rFonts w:ascii="黑体" w:hAnsi="黑体" w:eastAsia="黑体"/>
            </w:rPr>
            <w:t>. Hadoop 伪分布式安装配置</w:t>
          </w:r>
          <w:r>
            <w:tab/>
          </w:r>
          <w:r>
            <w:fldChar w:fldCharType="begin"/>
          </w:r>
          <w:r>
            <w:instrText xml:space="preserve"> PAGEREF _Toc4902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B104E48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_Toc11495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4</w:t>
          </w:r>
          <w:r>
            <w:rPr>
              <w:rFonts w:ascii="黑体" w:hAnsi="黑体" w:eastAsia="黑体"/>
            </w:rPr>
            <w:t>. 分布式数据库 HBase 安装配置</w:t>
          </w:r>
          <w:r>
            <w:tab/>
          </w:r>
          <w:r>
            <w:fldChar w:fldCharType="begin"/>
          </w:r>
          <w:r>
            <w:instrText xml:space="preserve"> PAGEREF _Toc11495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09E122E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_Toc4599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5</w:t>
          </w:r>
          <w:r>
            <w:rPr>
              <w:rFonts w:ascii="黑体" w:hAnsi="黑体" w:eastAsia="黑体"/>
            </w:rPr>
            <w:t>. 数据仓库 Hive 安装配置</w:t>
          </w:r>
          <w:r>
            <w:tab/>
          </w:r>
          <w:r>
            <w:fldChar w:fldCharType="begin"/>
          </w:r>
          <w:r>
            <w:instrText xml:space="preserve"> PAGEREF _Toc4599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0780082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_Toc2110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6</w:t>
          </w:r>
          <w:r>
            <w:rPr>
              <w:rFonts w:ascii="黑体" w:hAnsi="黑体" w:eastAsia="黑体"/>
            </w:rPr>
            <w:t>. Spark 安装配置</w:t>
          </w:r>
          <w:r>
            <w:tab/>
          </w:r>
          <w:r>
            <w:fldChar w:fldCharType="begin"/>
          </w:r>
          <w:r>
            <w:instrText xml:space="preserve"> PAGEREF _Toc2110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54C0EBD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_Toc31416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7</w:t>
          </w:r>
          <w:r>
            <w:rPr>
              <w:rFonts w:ascii="黑体" w:hAnsi="黑体" w:eastAsia="黑体"/>
            </w:rPr>
            <w:t>. 环境部署小结</w:t>
          </w:r>
          <w:r>
            <w:tab/>
          </w:r>
          <w:r>
            <w:fldChar w:fldCharType="begin"/>
          </w:r>
          <w:r>
            <w:instrText xml:space="preserve"> PAGEREF _Toc31416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D7DAF23">
          <w:pPr>
            <w:pStyle w:val="7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_Toc4683 </w:instrText>
          </w:r>
          <w:r>
            <w:fldChar w:fldCharType="separate"/>
          </w:r>
          <w:r>
            <w:rPr>
              <w:rFonts w:ascii="黑体" w:hAnsi="黑体" w:eastAsia="黑体"/>
            </w:rPr>
            <w:t>二、Linux 及 Hadoop 生态系统组件的使用</w:t>
          </w:r>
          <w:r>
            <w:tab/>
          </w:r>
          <w:r>
            <w:fldChar w:fldCharType="begin"/>
          </w:r>
          <w:r>
            <w:instrText xml:space="preserve"> PAGEREF _Toc4683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173D266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_Toc29115 </w:instrText>
          </w:r>
          <w:r>
            <w:fldChar w:fldCharType="separate"/>
          </w:r>
          <w:r>
            <w:rPr>
              <w:rFonts w:ascii="黑体" w:hAnsi="黑体" w:eastAsia="黑体"/>
            </w:rPr>
            <w:t>(一) Linux 操作系统的使用</w:t>
          </w:r>
          <w:r>
            <w:tab/>
          </w:r>
          <w:r>
            <w:fldChar w:fldCharType="begin"/>
          </w:r>
          <w:r>
            <w:instrText xml:space="preserve"> PAGEREF _Toc29115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E09D40E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_Toc28581 </w:instrText>
          </w:r>
          <w:r>
            <w:fldChar w:fldCharType="separate"/>
          </w:r>
          <w:r>
            <w:rPr>
              <w:rFonts w:ascii="黑体" w:hAnsi="黑体" w:eastAsia="黑体"/>
            </w:rPr>
            <w:t>(二) HDFS 分布式文件系统的使用</w:t>
          </w:r>
          <w:r>
            <w:tab/>
          </w:r>
          <w:r>
            <w:fldChar w:fldCharType="begin"/>
          </w:r>
          <w:r>
            <w:instrText xml:space="preserve"> PAGEREF _Toc28581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612DAEB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_Toc19073 </w:instrText>
          </w:r>
          <w:r>
            <w:fldChar w:fldCharType="separate"/>
          </w:r>
          <w:r>
            <w:rPr>
              <w:rFonts w:ascii="黑体" w:hAnsi="黑体" w:eastAsia="黑体"/>
            </w:rPr>
            <w:t>(三) HBase 分布式数据库的使用</w:t>
          </w:r>
          <w:r>
            <w:tab/>
          </w:r>
          <w:r>
            <w:fldChar w:fldCharType="begin"/>
          </w:r>
          <w:r>
            <w:instrText xml:space="preserve"> PAGEREF _Toc19073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8B37C33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_Toc3977 </w:instrText>
          </w:r>
          <w:r>
            <w:fldChar w:fldCharType="separate"/>
          </w:r>
          <w:r>
            <w:rPr>
              <w:rFonts w:ascii="黑体" w:hAnsi="黑体" w:eastAsia="黑体"/>
            </w:rPr>
            <w:t>(四) Hive 数据仓库的使用</w:t>
          </w:r>
          <w:r>
            <w:tab/>
          </w:r>
          <w:r>
            <w:fldChar w:fldCharType="begin"/>
          </w:r>
          <w:r>
            <w:instrText xml:space="preserve"> PAGEREF _Toc3977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556D5FB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_Toc19731 </w:instrText>
          </w:r>
          <w:r>
            <w:fldChar w:fldCharType="separate"/>
          </w:r>
          <w:r>
            <w:rPr>
              <w:rFonts w:ascii="黑体" w:hAnsi="黑体" w:eastAsia="黑体"/>
            </w:rPr>
            <w:t>(五) Spark 的使用</w:t>
          </w:r>
          <w:r>
            <w:tab/>
          </w:r>
          <w:r>
            <w:fldChar w:fldCharType="begin"/>
          </w:r>
          <w:r>
            <w:instrText xml:space="preserve"> PAGEREF _Toc19731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0C7B947">
          <w:pPr>
            <w:pStyle w:val="7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_Toc28056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>2、</w:t>
          </w:r>
          <w:r>
            <w:rPr>
              <w:rFonts w:hint="eastAsia" w:ascii="黑体" w:hAnsi="黑体" w:eastAsia="黑体" w:cs="黑体"/>
              <w:szCs w:val="32"/>
              <w:lang w:val="pt-BR"/>
            </w:rPr>
            <w:t>大数据处理：</w:t>
          </w:r>
          <w:r>
            <w:rPr>
              <w:rFonts w:hint="eastAsia"/>
              <w:szCs w:val="30"/>
              <w:lang w:val="pt-BR"/>
            </w:rPr>
            <w:t>完成全部任务得20分，其中，数据采集、清洗、存储占5分，数据分析、可视化占10分，报告规范占5分）</w:t>
          </w:r>
          <w:r>
            <w:rPr>
              <w:rFonts w:hint="eastAsia"/>
              <w:szCs w:val="30"/>
            </w:rPr>
            <w:t>。</w:t>
          </w:r>
          <w:r>
            <w:tab/>
          </w:r>
          <w:r>
            <w:fldChar w:fldCharType="begin"/>
          </w:r>
          <w:r>
            <w:instrText xml:space="preserve"> PAGEREF _Toc28056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0B4C543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_Toc3327 </w:instrText>
          </w:r>
          <w:r>
            <w:fldChar w:fldCharType="separate"/>
          </w:r>
          <w:r>
            <w:rPr>
              <w:rFonts w:ascii="黑体" w:hAnsi="黑体" w:eastAsia="黑体"/>
            </w:rPr>
            <w:t>一、数据采集</w:t>
          </w:r>
          <w:r>
            <w:tab/>
          </w:r>
          <w:r>
            <w:fldChar w:fldCharType="begin"/>
          </w:r>
          <w:r>
            <w:instrText xml:space="preserve"> PAGEREF _Toc3327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25B7F1C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_Toc21528 </w:instrText>
          </w:r>
          <w:r>
            <w:fldChar w:fldCharType="separate"/>
          </w:r>
          <w:r>
            <w:rPr>
              <w:rFonts w:ascii="黑体" w:hAnsi="黑体" w:eastAsia="黑体"/>
            </w:rPr>
            <w:t>二、数据清洗</w:t>
          </w:r>
          <w:r>
            <w:tab/>
          </w:r>
          <w:r>
            <w:fldChar w:fldCharType="begin"/>
          </w:r>
          <w:r>
            <w:instrText xml:space="preserve"> PAGEREF _Toc21528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6AA7698B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_Toc24491 </w:instrText>
          </w:r>
          <w:r>
            <w:fldChar w:fldCharType="separate"/>
          </w:r>
          <w:r>
            <w:rPr>
              <w:rFonts w:ascii="黑体" w:hAnsi="黑体" w:eastAsia="黑体"/>
            </w:rPr>
            <w:t>三、数据存储（HDFS）</w:t>
          </w:r>
          <w:r>
            <w:tab/>
          </w:r>
          <w:r>
            <w:fldChar w:fldCharType="begin"/>
          </w:r>
          <w:r>
            <w:instrText xml:space="preserve"> PAGEREF _Toc24491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686EFC7D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_Toc2895 </w:instrText>
          </w:r>
          <w:r>
            <w:fldChar w:fldCharType="separate"/>
          </w:r>
          <w:r>
            <w:rPr>
              <w:rFonts w:ascii="黑体" w:hAnsi="黑体" w:eastAsia="黑体"/>
            </w:rPr>
            <w:t>四、数据分析（PySpark）</w:t>
          </w:r>
          <w:r>
            <w:tab/>
          </w:r>
          <w:r>
            <w:fldChar w:fldCharType="begin"/>
          </w:r>
          <w:r>
            <w:instrText xml:space="preserve"> PAGEREF _Toc2895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7091580">
          <w:pPr>
            <w:pStyle w:val="7"/>
            <w:tabs>
              <w:tab w:val="right" w:leader="dot" w:pos="8504"/>
            </w:tabs>
            <w:ind w:firstLine="420" w:firstLineChars="200"/>
          </w:pPr>
          <w:r>
            <w:fldChar w:fldCharType="begin"/>
          </w:r>
          <w:r>
            <w:instrText xml:space="preserve"> HYPERLINK \l _Toc16681 </w:instrText>
          </w:r>
          <w:r>
            <w:fldChar w:fldCharType="separate"/>
          </w:r>
          <w:r>
            <w:rPr>
              <w:rFonts w:ascii="黑体" w:hAnsi="黑体" w:eastAsia="黑体"/>
            </w:rPr>
            <w:t>五、数据可视化</w:t>
          </w:r>
          <w:r>
            <w:tab/>
          </w:r>
          <w:r>
            <w:fldChar w:fldCharType="begin"/>
          </w:r>
          <w:r>
            <w:instrText xml:space="preserve"> PAGEREF _Toc16681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D5B0678">
          <w:pPr>
            <w:pStyle w:val="7"/>
            <w:tabs>
              <w:tab w:val="right" w:leader="dot" w:pos="8504"/>
            </w:tabs>
            <w:ind w:firstLine="420" w:firstLineChars="200"/>
          </w:pPr>
          <w:r>
            <w:fldChar w:fldCharType="begin"/>
          </w:r>
          <w:r>
            <w:instrText xml:space="preserve"> HYPERLINK \l _Toc24452 </w:instrText>
          </w:r>
          <w:r>
            <w:fldChar w:fldCharType="separate"/>
          </w:r>
          <w:r>
            <w:rPr>
              <w:rFonts w:ascii="黑体" w:hAnsi="黑体" w:eastAsia="黑体"/>
            </w:rPr>
            <w:t>六、大数据处理小结</w:t>
          </w:r>
          <w:r>
            <w:tab/>
          </w:r>
          <w:r>
            <w:fldChar w:fldCharType="begin"/>
          </w:r>
          <w:r>
            <w:instrText xml:space="preserve"> PAGEREF _Toc24452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00244C0">
          <w:pP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sectPr>
              <w:footerReference r:id="rId5" w:type="first"/>
              <w:headerReference r:id="rId3" w:type="default"/>
              <w:footerReference r:id="rId4" w:type="default"/>
              <w:pgSz w:w="11906" w:h="16838"/>
              <w:pgMar w:top="1701" w:right="1701" w:bottom="1701" w:left="1701" w:header="851" w:footer="992" w:gutter="0"/>
              <w:pgNumType w:start="1"/>
              <w:cols w:space="720" w:num="1"/>
              <w:titlePg/>
              <w:docGrid w:type="lines" w:linePitch="312" w:charSpace="0"/>
            </w:sectPr>
          </w:pPr>
          <w:r>
            <w:fldChar w:fldCharType="end"/>
          </w:r>
        </w:p>
      </w:sdtContent>
    </w:sdt>
    <w:p w14:paraId="7D6F9135">
      <w:pPr>
        <w:rPr>
          <w:rFonts w:hint="eastAsia" w:ascii="宋体" w:hAnsi="宋体"/>
          <w:b/>
          <w:sz w:val="30"/>
          <w:szCs w:val="30"/>
        </w:rPr>
      </w:pPr>
      <w:r>
        <w:rPr>
          <w:rFonts w:ascii="宋体" w:hAnsi="宋体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109855</wp:posOffset>
                </wp:positionV>
                <wp:extent cx="723900" cy="514350"/>
                <wp:effectExtent l="4445" t="4445" r="825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41976FF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7pt;margin-top:8.65pt;height:40.5pt;width:57pt;z-index:251662336;mso-width-relative:page;mso-height-relative:page;" fillcolor="#FFFFFF" filled="t" stroked="t" coordsize="21600,21600" o:gfxdata="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58ao3ZAAAACQEAAA8AAAAAAAAAAQAgAAAA&#10;IgAAAGRycy9kb3ducmV2LnhtbFBLAQIUABQAAAAIAIdO4kBDxchbQwIAAKAEAAAOAAAAAAAAAAEA&#10;IAAAACgBAABkcnMvZTJvRG9jLnhtbFBLBQYAAAAABgAGAFkBAADdBQAAAAA=&#10;">
                <v:fill on="t" focussize="0,0"/>
                <v:stroke color="#000000" miterlimit="0" joinstyle="miter"/>
                <v:imagedata o:title=""/>
                <o:lock v:ext="edit" aspectratio="f"/>
                <v:textbox>
                  <w:txbxContent>
                    <w:p w14:paraId="241976FF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rFonts w:hint="eastAsia" w:ascii="宋体" w:hAnsi="宋体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20"/>
                          <w:szCs w:val="20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36D76D4">
      <w:pPr>
        <w:rPr>
          <w:b/>
          <w:color w:val="993300"/>
          <w:szCs w:val="21"/>
          <w:lang w:val="pt-BR"/>
        </w:rPr>
      </w:pPr>
    </w:p>
    <w:p w14:paraId="294652B4">
      <w:pPr>
        <w:numPr>
          <w:ilvl w:val="0"/>
          <w:numId w:val="0"/>
        </w:numPr>
        <w:tabs>
          <w:tab w:val="left" w:pos="1649"/>
        </w:tabs>
        <w:ind w:left="531" w:leftChars="0" w:firstLine="2409" w:firstLineChars="0"/>
        <w:outlineLvl w:val="0"/>
        <w:rPr>
          <w:rFonts w:hint="eastAsia" w:ascii="宋体" w:hAnsi="宋体" w:eastAsia="宋体"/>
          <w:b/>
          <w:sz w:val="30"/>
          <w:szCs w:val="30"/>
          <w:lang w:val="en-US" w:eastAsia="zh-CN"/>
        </w:rPr>
      </w:pPr>
      <w:bookmarkStart w:id="3" w:name="_Toc8616"/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1、</w:t>
      </w:r>
      <w:r>
        <w:rPr>
          <w:rFonts w:hint="eastAsia" w:ascii="黑体" w:hAnsi="黑体" w:eastAsia="黑体" w:cs="黑体"/>
          <w:b/>
          <w:sz w:val="32"/>
          <w:szCs w:val="32"/>
        </w:rPr>
        <w:t>大数据环境部署及使用</w:t>
      </w:r>
      <w:r>
        <w:rPr>
          <w:rFonts w:hint="eastAsia"/>
          <w:b/>
          <w:szCs w:val="21"/>
        </w:rPr>
        <w:t>：</w:t>
      </w:r>
      <w:r>
        <w:rPr>
          <w:rFonts w:hint="eastAsia" w:ascii="宋体" w:hAnsi="宋体" w:eastAsia="宋体" w:cs="宋体"/>
          <w:b/>
          <w:sz w:val="30"/>
          <w:szCs w:val="30"/>
        </w:rPr>
        <w:t>本大题共2个部分，第一部分20分，第二部分50分，规范报告10分，共计80分。</w:t>
      </w:r>
      <w:bookmarkEnd w:id="3"/>
    </w:p>
    <w:p w14:paraId="0BB80B67">
      <w:pPr>
        <w:spacing w:before="200" w:after="120"/>
        <w:jc w:val="left"/>
        <w:outlineLvl w:val="0"/>
        <w:rPr>
          <w:rFonts w:hint="eastAsia" w:eastAsia="黑体"/>
          <w:lang w:val="en-US" w:eastAsia="zh-CN"/>
        </w:rPr>
      </w:pPr>
      <w:bookmarkStart w:id="4" w:name="_Toc14029"/>
      <w:bookmarkStart w:id="5" w:name="_Toc2824"/>
      <w:bookmarkStart w:id="6" w:name="_Toc15522"/>
      <w:bookmarkStart w:id="7" w:name="_Toc9823"/>
      <w:r>
        <w:rPr>
          <w:rFonts w:ascii="黑体" w:hAnsi="黑体" w:eastAsia="黑体"/>
          <w:b/>
          <w:sz w:val="30"/>
        </w:rPr>
        <w:t>一、大数据环境</w:t>
      </w:r>
      <w:bookmarkEnd w:id="4"/>
      <w:bookmarkEnd w:id="5"/>
      <w:bookmarkEnd w:id="6"/>
      <w:r>
        <w:rPr>
          <w:rFonts w:hint="eastAsia" w:ascii="黑体" w:hAnsi="黑体" w:eastAsia="黑体"/>
          <w:b/>
          <w:sz w:val="30"/>
          <w:lang w:val="en-US" w:eastAsia="zh-CN"/>
        </w:rPr>
        <w:t>部署</w:t>
      </w:r>
      <w:bookmarkEnd w:id="7"/>
    </w:p>
    <w:p w14:paraId="4D350CED">
      <w:pPr>
        <w:spacing w:line="360" w:lineRule="auto"/>
        <w:ind w:firstLine="482" w:firstLineChars="200"/>
        <w:outlineLvl w:val="9"/>
        <w:rPr>
          <w:rFonts w:hint="eastAsia" w:ascii="宋体" w:hAnsi="宋体" w:eastAsia="宋体" w:cs="宋体"/>
          <w:b/>
          <w:sz w:val="24"/>
          <w:szCs w:val="24"/>
        </w:rPr>
      </w:pPr>
      <w:bookmarkStart w:id="8" w:name="_Toc3675"/>
      <w:bookmarkStart w:id="9" w:name="_Toc4780"/>
      <w:r>
        <w:rPr>
          <w:rFonts w:hint="eastAsia" w:ascii="宋体" w:hAnsi="宋体" w:eastAsia="宋体" w:cs="宋体"/>
          <w:b/>
          <w:sz w:val="24"/>
          <w:szCs w:val="24"/>
        </w:rPr>
        <w:t>在自己笔记本电脑上完成虚拟机安装、Ubuntu操作系统安装流程、Hadoop伪分布配置、分布式数据库Hbase、数据仓库Hive、spark等组件的安装配置，并总结环境搭建流程。（全部任务完成得20分，每个组件的正确安装部署成功及总结规范得4分）</w:t>
      </w:r>
      <w:bookmarkEnd w:id="8"/>
      <w:bookmarkEnd w:id="9"/>
    </w:p>
    <w:p w14:paraId="7D9C71C2">
      <w:pPr>
        <w:spacing w:line="360" w:lineRule="auto"/>
        <w:ind w:firstLine="482" w:firstLineChars="200"/>
        <w:outlineLvl w:val="9"/>
        <w:rPr>
          <w:rFonts w:hint="eastAsia" w:ascii="宋体" w:hAnsi="宋体" w:eastAsia="宋体" w:cs="宋体"/>
          <w:b/>
          <w:sz w:val="24"/>
          <w:szCs w:val="24"/>
        </w:rPr>
      </w:pPr>
      <w:bookmarkStart w:id="10" w:name="_Toc8006"/>
      <w:bookmarkStart w:id="11" w:name="_Toc7311"/>
      <w:r>
        <w:rPr>
          <w:rFonts w:hint="eastAsia" w:ascii="宋体" w:hAnsi="宋体" w:eastAsia="宋体" w:cs="宋体"/>
          <w:b/>
          <w:sz w:val="24"/>
          <w:szCs w:val="24"/>
        </w:rPr>
        <w:t>具体要求：</w:t>
      </w:r>
      <w:bookmarkEnd w:id="10"/>
      <w:bookmarkEnd w:id="11"/>
    </w:p>
    <w:p w14:paraId="2D4C65FA">
      <w:pPr>
        <w:spacing w:line="360" w:lineRule="auto"/>
        <w:ind w:firstLine="482" w:firstLineChars="200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12" w:name="_Toc31883"/>
      <w:bookmarkStart w:id="13" w:name="_Toc27351"/>
      <w:r>
        <w:rPr>
          <w:rFonts w:hint="eastAsia" w:ascii="宋体" w:hAnsi="宋体" w:eastAsia="宋体" w:cs="宋体"/>
          <w:b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1）简单总结每个部分的安装配置流程，并适当截取你认为比较关键部分的配置流程的图形；（部分已经完成部署工作，无法截图的不需要重新再做一遍，只需要总结，并截取配置成功后的相关配置文件内容）</w:t>
      </w:r>
      <w:bookmarkEnd w:id="12"/>
      <w:bookmarkEnd w:id="13"/>
    </w:p>
    <w:p w14:paraId="A3ADBA41">
      <w:pPr>
        <w:spacing w:line="360" w:lineRule="auto"/>
        <w:ind w:firstLine="480" w:firstLineChars="200"/>
        <w:outlineLvl w:val="9"/>
        <w:rPr>
          <w:rFonts w:hint="eastAsia" w:ascii="宋体" w:hAnsi="宋体" w:eastAsia="宋体" w:cs="宋体"/>
          <w:sz w:val="24"/>
          <w:szCs w:val="24"/>
        </w:rPr>
      </w:pPr>
    </w:p>
    <w:p w14:paraId="46355FD6">
      <w:pPr>
        <w:spacing w:line="360" w:lineRule="auto"/>
        <w:ind w:firstLine="480" w:firstLineChars="200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14" w:name="_Toc24635"/>
      <w:r>
        <w:rPr>
          <w:rFonts w:hint="eastAsia" w:ascii="宋体" w:hAnsi="宋体" w:eastAsia="宋体" w:cs="宋体"/>
          <w:sz w:val="24"/>
          <w:szCs w:val="24"/>
        </w:rPr>
        <w:t>（2）说明安装中配置文件的配置方法及作用。</w:t>
      </w:r>
      <w:bookmarkEnd w:id="14"/>
    </w:p>
    <w:p w14:paraId="7651BA05">
      <w:pPr>
        <w:spacing w:before="160" w:after="80"/>
        <w:jc w:val="left"/>
        <w:outlineLvl w:val="1"/>
        <w:rPr>
          <w:rFonts w:ascii="黑体" w:hAnsi="黑体" w:eastAsia="黑体"/>
          <w:b/>
          <w:sz w:val="28"/>
        </w:rPr>
      </w:pPr>
      <w:bookmarkStart w:id="15" w:name="_Toc3031"/>
      <w:bookmarkStart w:id="16" w:name="_Toc13112"/>
      <w:bookmarkStart w:id="17" w:name="_Toc13594"/>
      <w:r>
        <w:rPr>
          <w:rFonts w:ascii="黑体" w:hAnsi="黑体" w:eastAsia="黑体"/>
          <w:b/>
          <w:sz w:val="28"/>
        </w:rPr>
        <w:t>1. 虚拟机安装与 Ubuntu 操作系统安装</w:t>
      </w:r>
      <w:bookmarkEnd w:id="15"/>
      <w:bookmarkEnd w:id="16"/>
      <w:bookmarkEnd w:id="17"/>
    </w:p>
    <w:p w14:paraId="45311655">
      <w:pPr>
        <w:spacing w:line="360" w:lineRule="auto"/>
        <w:ind w:firstLine="480" w:firstLineChars="200"/>
        <w:outlineLvl w:val="3"/>
        <w:rPr>
          <w:rFonts w:ascii="宋体" w:hAnsi="宋体" w:eastAsia="宋体"/>
          <w:sz w:val="24"/>
          <w:szCs w:val="24"/>
        </w:rPr>
      </w:pPr>
      <w:bookmarkStart w:id="18" w:name="_Toc145"/>
      <w:bookmarkStart w:id="19" w:name="_Toc18396"/>
      <w:bookmarkStart w:id="20" w:name="_Toc11315"/>
      <w:r>
        <w:rPr>
          <w:rFonts w:hint="eastAsia" w:ascii="宋体" w:hAnsi="宋体" w:eastAsia="宋体"/>
          <w:sz w:val="24"/>
          <w:szCs w:val="24"/>
        </w:rPr>
        <w:t>一、虚拟机软件官网下载</w:t>
      </w:r>
      <w:bookmarkEnd w:id="18"/>
      <w:bookmarkEnd w:id="19"/>
      <w:bookmarkEnd w:id="20"/>
    </w:p>
    <w:p w14:paraId="0E61CA4F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从官网下载virtualbox5</w:t>
      </w:r>
      <w:r>
        <w:rPr>
          <w:rFonts w:ascii="宋体" w:hAnsi="宋体" w:eastAsia="宋体"/>
          <w:sz w:val="24"/>
          <w:szCs w:val="24"/>
        </w:rPr>
        <w:t>.2.</w:t>
      </w:r>
      <w:r>
        <w:rPr>
          <w:rFonts w:hint="eastAsia"/>
          <w:sz w:val="24"/>
          <w:szCs w:val="24"/>
          <w:lang w:val="en-US" w:eastAsia="zh-CN"/>
        </w:rPr>
        <w:t>44</w:t>
      </w:r>
      <w:r>
        <w:rPr>
          <w:rFonts w:hint="eastAsia" w:ascii="宋体" w:hAnsi="宋体" w:eastAsia="宋体"/>
          <w:sz w:val="24"/>
          <w:szCs w:val="24"/>
        </w:rPr>
        <w:t>，官网地址：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"https://www.virtualbox.org/wiki/Download_Old_Builds_5_2"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204"/>
          <w:rFonts w:ascii="宋体" w:hAnsi="宋体" w:eastAsia="宋体" w:cs="宋体"/>
          <w:sz w:val="24"/>
          <w:szCs w:val="24"/>
        </w:rPr>
        <w:t>Download_Old_Builds_5_2 – Oracle VirtualBox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/>
        </w:rPr>
        <w:t>，</w:t>
      </w:r>
      <w:r>
        <w:rPr>
          <w:rFonts w:hint="eastAsia" w:ascii="宋体" w:hAnsi="宋体" w:eastAsia="宋体"/>
          <w:sz w:val="24"/>
          <w:szCs w:val="24"/>
        </w:rPr>
        <w:t>下载如图</w:t>
      </w:r>
      <w:r>
        <w:rPr>
          <w:rFonts w:hint="eastAsia" w:ascii="宋体" w:hAnsi="宋体"/>
          <w:sz w:val="24"/>
          <w:szCs w:val="24"/>
          <w:lang w:val="en-US" w:eastAsia="zh-CN"/>
        </w:rPr>
        <w:t>1</w:t>
      </w:r>
      <w:r>
        <w:rPr>
          <w:rFonts w:ascii="宋体" w:hAnsi="宋体" w:eastAsia="宋体"/>
          <w:sz w:val="24"/>
          <w:szCs w:val="24"/>
        </w:rPr>
        <w:t>-1</w:t>
      </w:r>
      <w:r>
        <w:rPr>
          <w:rFonts w:hint="eastAsia" w:ascii="宋体" w:hAnsi="宋体" w:eastAsia="宋体"/>
          <w:sz w:val="24"/>
          <w:szCs w:val="24"/>
        </w:rPr>
        <w:t>所示。</w:t>
      </w:r>
    </w:p>
    <w:p w14:paraId="1C8C7170">
      <w:pPr>
        <w:spacing w:line="360" w:lineRule="auto"/>
        <w:jc w:val="center"/>
        <w:rPr>
          <w:rFonts w:hint="eastAsia"/>
        </w:rPr>
      </w:pPr>
      <w:r>
        <w:drawing>
          <wp:inline distT="0" distB="0" distL="114300" distR="114300">
            <wp:extent cx="4299585" cy="2512695"/>
            <wp:effectExtent l="0" t="0" r="5715" b="1905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9585" cy="25126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43AE91B1">
      <w:pPr>
        <w:spacing w:line="360" w:lineRule="auto"/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/>
          <w:sz w:val="21"/>
          <w:szCs w:val="21"/>
          <w:lang w:val="en-US" w:eastAsia="zh-CN"/>
        </w:rPr>
        <w:t>1</w:t>
      </w:r>
      <w:r>
        <w:rPr>
          <w:rFonts w:ascii="宋体" w:hAnsi="宋体" w:eastAsia="宋体"/>
          <w:sz w:val="21"/>
          <w:szCs w:val="21"/>
        </w:rPr>
        <w:t xml:space="preserve">-1 </w:t>
      </w:r>
      <w:r>
        <w:rPr>
          <w:rFonts w:hint="eastAsia" w:ascii="宋体" w:hAnsi="宋体" w:eastAsia="宋体"/>
          <w:sz w:val="21"/>
          <w:szCs w:val="21"/>
        </w:rPr>
        <w:t>虚拟机下载版本</w:t>
      </w:r>
    </w:p>
    <w:p w14:paraId="053666C4">
      <w:pPr>
        <w:spacing w:line="360" w:lineRule="auto"/>
        <w:ind w:firstLine="480" w:firstLineChars="200"/>
        <w:outlineLvl w:val="3"/>
        <w:rPr>
          <w:rFonts w:ascii="宋体" w:hAnsi="宋体" w:eastAsia="宋体"/>
          <w:sz w:val="24"/>
          <w:szCs w:val="24"/>
        </w:rPr>
      </w:pPr>
      <w:bookmarkStart w:id="21" w:name="_Toc2022"/>
      <w:bookmarkStart w:id="22" w:name="_Toc2524"/>
      <w:bookmarkStart w:id="23" w:name="_Toc22632"/>
      <w:r>
        <w:rPr>
          <w:rFonts w:hint="eastAsia" w:ascii="宋体" w:hAnsi="宋体" w:eastAsia="宋体"/>
          <w:sz w:val="24"/>
          <w:szCs w:val="24"/>
        </w:rPr>
        <w:t>二、虚拟机安装</w:t>
      </w:r>
      <w:bookmarkEnd w:id="21"/>
      <w:bookmarkEnd w:id="22"/>
      <w:bookmarkEnd w:id="23"/>
    </w:p>
    <w:p w14:paraId="2E08B9D3">
      <w:pPr>
        <w:spacing w:line="360" w:lineRule="auto"/>
        <w:ind w:firstLine="480" w:firstLineChars="200"/>
        <w:outlineLvl w:val="4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启动安装程序</w:t>
      </w:r>
    </w:p>
    <w:p w14:paraId="61422ADA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按照如图</w:t>
      </w:r>
      <w:r>
        <w:rPr>
          <w:rFonts w:hint="eastAsia" w:ascii="宋体" w:hAnsi="宋体"/>
          <w:sz w:val="24"/>
          <w:szCs w:val="24"/>
          <w:lang w:val="en-US" w:eastAsia="zh-CN"/>
        </w:rPr>
        <w:t>1</w:t>
      </w:r>
      <w:r>
        <w:rPr>
          <w:rFonts w:ascii="宋体" w:hAnsi="宋体" w:eastAsia="宋体"/>
          <w:sz w:val="24"/>
          <w:szCs w:val="24"/>
        </w:rPr>
        <w:t>-2</w:t>
      </w:r>
      <w:r>
        <w:rPr>
          <w:rFonts w:hint="eastAsia" w:ascii="宋体" w:hAnsi="宋体" w:eastAsia="宋体"/>
          <w:sz w:val="24"/>
          <w:szCs w:val="24"/>
        </w:rPr>
        <w:t>所示的向导安装虚拟机。</w:t>
      </w:r>
    </w:p>
    <w:p w14:paraId="39C53A53">
      <w:pPr>
        <w:spacing w:line="360" w:lineRule="auto"/>
        <w:ind w:firstLine="420" w:firstLineChars="200"/>
        <w:jc w:val="center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936615" cy="4603750"/>
            <wp:effectExtent l="0" t="0" r="6985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6037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3856A165">
      <w:pPr>
        <w:spacing w:line="360" w:lineRule="auto"/>
        <w:ind w:firstLine="420" w:firstLineChars="200"/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/>
          <w:sz w:val="21"/>
          <w:szCs w:val="21"/>
          <w:lang w:val="en-US" w:eastAsia="zh-CN"/>
        </w:rPr>
        <w:t>1</w:t>
      </w:r>
      <w:r>
        <w:rPr>
          <w:rFonts w:ascii="宋体" w:hAnsi="宋体" w:eastAsia="宋体"/>
          <w:sz w:val="21"/>
          <w:szCs w:val="21"/>
        </w:rPr>
        <w:t xml:space="preserve">-2 </w:t>
      </w:r>
      <w:r>
        <w:rPr>
          <w:rFonts w:hint="eastAsia" w:ascii="宋体" w:hAnsi="宋体" w:eastAsia="宋体"/>
          <w:sz w:val="21"/>
          <w:szCs w:val="21"/>
        </w:rPr>
        <w:t>虚拟机安装向导</w:t>
      </w:r>
    </w:p>
    <w:p w14:paraId="16E346C9">
      <w:pPr>
        <w:spacing w:line="360" w:lineRule="auto"/>
        <w:ind w:firstLine="480" w:firstLineChars="200"/>
        <w:outlineLvl w:val="4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设置软件安装位置</w:t>
      </w:r>
    </w:p>
    <w:p w14:paraId="67DAD259">
      <w:pPr>
        <w:spacing w:line="360" w:lineRule="auto"/>
        <w:ind w:firstLine="42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/>
          <w:szCs w:val="24"/>
        </w:rPr>
        <w:t>D:\SoftwareInstallation\Oracle\VirtualBox，</w:t>
      </w:r>
    </w:p>
    <w:p w14:paraId="61BE3A1F">
      <w:pPr>
        <w:spacing w:line="360" w:lineRule="auto"/>
        <w:ind w:firstLine="480" w:firstLineChars="200"/>
        <w:outlineLvl w:val="4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设置虚拟机创建位置</w:t>
      </w:r>
    </w:p>
    <w:p w14:paraId="13D2E691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选择全局设定，将虚拟创建到</w:t>
      </w:r>
      <w:r>
        <w:rPr>
          <w:rFonts w:ascii="宋体" w:hAnsi="宋体" w:eastAsia="宋体"/>
          <w:sz w:val="24"/>
          <w:szCs w:val="24"/>
        </w:rPr>
        <w:t>D:\VirtualBoxVMS</w:t>
      </w:r>
      <w:r>
        <w:rPr>
          <w:rFonts w:hint="eastAsia" w:ascii="宋体" w:hAnsi="宋体" w:eastAsia="宋体"/>
          <w:sz w:val="24"/>
          <w:szCs w:val="24"/>
        </w:rPr>
        <w:t>，如图</w:t>
      </w:r>
      <w:r>
        <w:rPr>
          <w:rFonts w:hint="eastAsia" w:ascii="宋体" w:hAnsi="宋体"/>
          <w:sz w:val="24"/>
          <w:szCs w:val="24"/>
          <w:lang w:val="en-US" w:eastAsia="zh-CN"/>
        </w:rPr>
        <w:t>1</w:t>
      </w:r>
      <w:r>
        <w:rPr>
          <w:rFonts w:ascii="宋体" w:hAnsi="宋体" w:eastAsia="宋体"/>
          <w:sz w:val="24"/>
          <w:szCs w:val="24"/>
        </w:rPr>
        <w:t>-3</w:t>
      </w:r>
      <w:r>
        <w:rPr>
          <w:rFonts w:hint="eastAsia" w:ascii="宋体" w:hAnsi="宋体" w:eastAsia="宋体"/>
          <w:sz w:val="24"/>
          <w:szCs w:val="24"/>
        </w:rPr>
        <w:t>所示。</w:t>
      </w:r>
    </w:p>
    <w:p w14:paraId="484823A2">
      <w:pPr>
        <w:spacing w:line="360" w:lineRule="auto"/>
        <w:ind w:firstLine="420" w:firstLineChars="200"/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3457575" cy="2414905"/>
            <wp:effectExtent l="0" t="0" r="9525" b="10795"/>
            <wp:docPr id="5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8"/>
                    <pic:cNvPicPr>
                      <a:picLocks noChangeAspect="1"/>
                    </pic:cNvPicPr>
                  </pic:nvPicPr>
                  <pic:blipFill>
                    <a:blip r:embed="rId16"/>
                    <a:srcRect l="1764" r="1943" b="4439"/>
                    <a:stretch>
                      <a:fillRect/>
                    </a:stretch>
                  </pic:blipFill>
                  <pic:spPr>
                    <a:xfrm>
                      <a:off x="0" y="0"/>
                      <a:ext cx="3465096" cy="2420627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641B2409">
      <w:pPr>
        <w:spacing w:line="360" w:lineRule="auto"/>
        <w:ind w:firstLine="420" w:firstLineChars="20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/>
          <w:sz w:val="21"/>
          <w:szCs w:val="21"/>
          <w:lang w:val="en-US" w:eastAsia="zh-CN"/>
        </w:rPr>
        <w:t>1</w:t>
      </w:r>
      <w:r>
        <w:rPr>
          <w:rFonts w:ascii="宋体" w:hAnsi="宋体" w:eastAsia="宋体"/>
          <w:sz w:val="21"/>
          <w:szCs w:val="21"/>
        </w:rPr>
        <w:t xml:space="preserve">-3 </w:t>
      </w:r>
      <w:r>
        <w:rPr>
          <w:rFonts w:hint="eastAsia" w:ascii="宋体" w:hAnsi="宋体" w:eastAsia="宋体"/>
          <w:sz w:val="21"/>
          <w:szCs w:val="21"/>
        </w:rPr>
        <w:t>设置虚拟机创建位置</w:t>
      </w:r>
    </w:p>
    <w:p w14:paraId="1503608B">
      <w:pPr>
        <w:numPr>
          <w:ilvl w:val="0"/>
          <w:numId w:val="7"/>
        </w:numPr>
        <w:spacing w:line="360" w:lineRule="auto"/>
        <w:jc w:val="both"/>
        <w:outlineLvl w:val="4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创建虚拟机</w:t>
      </w:r>
    </w:p>
    <w:p w14:paraId="76C1EDC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485390" cy="1573530"/>
            <wp:effectExtent l="0" t="0" r="3810" b="1270"/>
            <wp:docPr id="28" name="图片 28" descr="bd032facb5822208acf065068cd4a0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bd032facb5822208acf065068cd4a0a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763520" cy="1774190"/>
            <wp:effectExtent l="0" t="0" r="5080" b="3810"/>
            <wp:docPr id="29" name="图片 29" descr="201be134d787b0fbe44c60105d363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01be134d787b0fbe44c60105d36387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F94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9230" cy="2334895"/>
            <wp:effectExtent l="0" t="0" r="1270" b="1905"/>
            <wp:docPr id="30" name="图片 30" descr="38bf5f78db0b45612cf1cf53f7e90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8bf5f78db0b45612cf1cf53f7e9018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424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8595" cy="3509010"/>
            <wp:effectExtent l="0" t="0" r="1905" b="8890"/>
            <wp:docPr id="31" name="图片 31" descr="2e3478105823af0193dab3016e45f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2e3478105823af0193dab3016e45fd7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98A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527A02C2">
      <w:pPr>
        <w:spacing w:line="360" w:lineRule="auto"/>
        <w:ind w:firstLine="420" w:firstLineChars="200"/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/>
          <w:sz w:val="21"/>
          <w:szCs w:val="21"/>
          <w:lang w:val="en-US" w:eastAsia="zh-CN"/>
        </w:rPr>
        <w:t>1</w:t>
      </w:r>
      <w:r>
        <w:rPr>
          <w:rFonts w:ascii="宋体" w:hAnsi="宋体" w:eastAsia="宋体"/>
          <w:sz w:val="21"/>
          <w:szCs w:val="21"/>
        </w:rPr>
        <w:t>-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虚拟机</w:t>
      </w:r>
      <w:r>
        <w:rPr>
          <w:rFonts w:hint="eastAsia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/>
          <w:sz w:val="21"/>
          <w:szCs w:val="21"/>
        </w:rPr>
        <w:t>创建</w:t>
      </w:r>
    </w:p>
    <w:p w14:paraId="25A08DF2">
      <w:pPr>
        <w:spacing w:after="120" w:line="360" w:lineRule="auto"/>
        <w:jc w:val="left"/>
        <w:outlineLvl w:val="5"/>
        <w:rPr>
          <w:rFonts w:hint="eastAsia" w:ascii="黑体" w:hAnsi="黑体" w:eastAsia="黑体"/>
          <w:b w:val="0"/>
          <w:sz w:val="28"/>
          <w:szCs w:val="28"/>
        </w:rPr>
      </w:pPr>
      <w:bookmarkStart w:id="24" w:name="_Toc18157"/>
      <w:r>
        <w:rPr>
          <w:rFonts w:hint="eastAsia" w:ascii="黑体" w:hAnsi="黑体" w:eastAsia="黑体"/>
          <w:b w:val="0"/>
          <w:sz w:val="28"/>
          <w:szCs w:val="28"/>
        </w:rPr>
        <w:t>1</w:t>
      </w:r>
      <w:r>
        <w:rPr>
          <w:rFonts w:ascii="黑体" w:hAnsi="黑体" w:eastAsia="黑体"/>
          <w:b w:val="0"/>
          <w:sz w:val="28"/>
          <w:szCs w:val="28"/>
        </w:rPr>
        <w:t xml:space="preserve">.1.2 </w:t>
      </w:r>
      <w:r>
        <w:rPr>
          <w:rFonts w:hint="eastAsia" w:ascii="黑体" w:hAnsi="黑体" w:eastAsia="黑体"/>
          <w:b w:val="0"/>
          <w:sz w:val="28"/>
          <w:szCs w:val="28"/>
        </w:rPr>
        <w:t>Ubuntu安装配置</w:t>
      </w:r>
      <w:bookmarkEnd w:id="24"/>
    </w:p>
    <w:p w14:paraId="19A46684">
      <w:pPr>
        <w:spacing w:line="360" w:lineRule="auto"/>
        <w:ind w:firstLine="480" w:firstLineChars="200"/>
        <w:rPr>
          <w:rFonts w:hint="eastAsia" w:ascii="黑体" w:hAnsi="黑体" w:eastAsia="黑体"/>
          <w:b w:val="0"/>
          <w:sz w:val="28"/>
          <w:szCs w:val="28"/>
        </w:rPr>
      </w:pPr>
      <w:r>
        <w:rPr>
          <w:rFonts w:hint="eastAsia" w:ascii="宋体" w:hAnsi="宋体" w:eastAsia="宋体"/>
          <w:sz w:val="24"/>
          <w:szCs w:val="24"/>
        </w:rPr>
        <w:t>从官网下载</w:t>
      </w:r>
      <w:r>
        <w:rPr>
          <w:rFonts w:hint="eastAsia"/>
          <w:sz w:val="24"/>
          <w:szCs w:val="24"/>
          <w:lang w:val="en-US" w:eastAsia="zh-CN"/>
        </w:rPr>
        <w:t xml:space="preserve"> ubuntu 18.04</w:t>
      </w:r>
      <w:r>
        <w:rPr>
          <w:rFonts w:hint="eastAsia" w:ascii="宋体" w:hAnsi="宋体" w:eastAsia="宋体"/>
          <w:sz w:val="24"/>
          <w:szCs w:val="24"/>
        </w:rPr>
        <w:t>，官网地址：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"https://ubuntu.com/download/alternative-downloads"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204"/>
          <w:rFonts w:ascii="宋体" w:hAnsi="宋体" w:eastAsia="宋体" w:cs="宋体"/>
          <w:sz w:val="24"/>
          <w:szCs w:val="24"/>
        </w:rPr>
        <w:t>Alternative downloads | Ubuntu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/>
        </w:rPr>
        <w:t>，</w:t>
      </w:r>
      <w:r>
        <w:rPr>
          <w:rFonts w:hint="eastAsia" w:ascii="宋体" w:hAnsi="宋体" w:eastAsia="宋体"/>
          <w:sz w:val="24"/>
          <w:szCs w:val="24"/>
        </w:rPr>
        <w:t>下载如图</w:t>
      </w:r>
      <w:r>
        <w:rPr>
          <w:rFonts w:hint="eastAsia" w:ascii="宋体" w:hAnsi="宋体"/>
          <w:sz w:val="24"/>
          <w:szCs w:val="24"/>
          <w:lang w:val="en-US" w:eastAsia="zh-CN"/>
        </w:rPr>
        <w:t>1</w:t>
      </w:r>
      <w:r>
        <w:rPr>
          <w:rFonts w:ascii="宋体" w:hAnsi="宋体" w:eastAsia="宋体"/>
          <w:sz w:val="24"/>
          <w:szCs w:val="24"/>
        </w:rPr>
        <w:t>-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/>
          <w:sz w:val="24"/>
          <w:szCs w:val="24"/>
        </w:rPr>
        <w:t>所示。</w:t>
      </w:r>
    </w:p>
    <w:p w14:paraId="241475D4">
      <w:pPr>
        <w:spacing w:after="120" w:line="360" w:lineRule="auto"/>
        <w:jc w:val="left"/>
      </w:pPr>
      <w:r>
        <w:drawing>
          <wp:inline distT="0" distB="0" distL="114300" distR="114300">
            <wp:extent cx="5925820" cy="3408045"/>
            <wp:effectExtent l="0" t="0" r="5080" b="825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4080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643FDCCC">
      <w:pPr>
        <w:spacing w:line="360" w:lineRule="auto"/>
        <w:ind w:firstLine="420" w:firstLineChars="20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/>
          <w:sz w:val="21"/>
          <w:szCs w:val="21"/>
          <w:lang w:val="en-US" w:eastAsia="zh-CN"/>
        </w:rPr>
        <w:t>1</w:t>
      </w:r>
      <w:r>
        <w:rPr>
          <w:rFonts w:ascii="宋体" w:hAnsi="宋体" w:eastAsia="宋体"/>
          <w:sz w:val="21"/>
          <w:szCs w:val="21"/>
        </w:rPr>
        <w:t>-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ubuntu 18.04下载</w:t>
      </w:r>
    </w:p>
    <w:p w14:paraId="16560B6F">
      <w:pPr>
        <w:spacing w:line="360" w:lineRule="auto"/>
        <w:ind w:firstLine="420" w:firstLineChars="200"/>
        <w:jc w:val="center"/>
        <w:rPr>
          <w:rFonts w:hint="default"/>
          <w:sz w:val="21"/>
          <w:szCs w:val="21"/>
          <w:lang w:val="en-US" w:eastAsia="zh-CN"/>
        </w:rPr>
      </w:pPr>
    </w:p>
    <w:p w14:paraId="5407F1C0">
      <w:pPr>
        <w:spacing w:after="120" w:line="360" w:lineRule="auto"/>
        <w:jc w:val="left"/>
      </w:pPr>
      <w:r>
        <w:rPr>
          <w:rFonts w:hint="eastAsia"/>
          <w:lang w:val="en-US" w:eastAsia="zh-CN"/>
        </w:rPr>
        <w:t>下载好后解压</w:t>
      </w:r>
    </w:p>
    <w:p w14:paraId="13721F61">
      <w:pPr>
        <w:spacing w:after="120" w:line="360" w:lineRule="auto"/>
        <w:jc w:val="left"/>
      </w:pPr>
      <w:r>
        <w:drawing>
          <wp:inline distT="0" distB="0" distL="114300" distR="114300">
            <wp:extent cx="5942330" cy="4370070"/>
            <wp:effectExtent l="0" t="0" r="1270" b="1143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3700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1CC19751">
      <w:pPr>
        <w:spacing w:line="360" w:lineRule="auto"/>
        <w:ind w:firstLine="420" w:firstLineChars="20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/>
          <w:sz w:val="21"/>
          <w:szCs w:val="21"/>
          <w:lang w:val="en-US" w:eastAsia="zh-CN"/>
        </w:rPr>
        <w:t>1</w:t>
      </w:r>
      <w:r>
        <w:rPr>
          <w:rFonts w:ascii="宋体" w:hAnsi="宋体" w:eastAsia="宋体"/>
          <w:sz w:val="21"/>
          <w:szCs w:val="21"/>
        </w:rPr>
        <w:t>-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ubuntu 18.04解压</w:t>
      </w:r>
    </w:p>
    <w:p w14:paraId="674F20FC">
      <w:pPr>
        <w:spacing w:line="360" w:lineRule="auto"/>
        <w:ind w:firstLine="420" w:firstLineChars="200"/>
        <w:jc w:val="center"/>
        <w:rPr>
          <w:rFonts w:hint="default"/>
          <w:sz w:val="21"/>
          <w:szCs w:val="21"/>
          <w:lang w:val="en-US" w:eastAsia="zh-CN"/>
        </w:rPr>
      </w:pPr>
    </w:p>
    <w:p w14:paraId="10B4FF1C">
      <w:pPr>
        <w:spacing w:after="120"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解压完成启动虚拟机添加虚拟硬盘硬盘即可使用虚拟机</w:t>
      </w:r>
    </w:p>
    <w:p w14:paraId="0663AF19">
      <w:pPr>
        <w:spacing w:before="160" w:after="80"/>
        <w:jc w:val="left"/>
        <w:outlineLvl w:val="1"/>
        <w:rPr>
          <w:rFonts w:ascii="黑体" w:hAnsi="黑体" w:eastAsia="黑体"/>
          <w:b/>
          <w:sz w:val="28"/>
        </w:rPr>
      </w:pPr>
    </w:p>
    <w:p w14:paraId="5C4DADF1">
      <w:pPr>
        <w:numPr>
          <w:ilvl w:val="0"/>
          <w:numId w:val="8"/>
        </w:numPr>
        <w:spacing w:before="120" w:after="120" w:line="360" w:lineRule="auto"/>
        <w:jc w:val="left"/>
        <w:outlineLvl w:val="2"/>
        <w:rPr>
          <w:rFonts w:hint="eastAsia" w:ascii="黑体" w:hAnsi="黑体" w:eastAsia="黑体"/>
          <w:b/>
          <w:sz w:val="28"/>
          <w:lang w:val="en-US" w:eastAsia="zh-CN"/>
        </w:rPr>
      </w:pPr>
      <w:bookmarkStart w:id="25" w:name="_Toc20361"/>
      <w:bookmarkStart w:id="26" w:name="_Toc12215"/>
      <w:r>
        <w:rPr>
          <w:rFonts w:ascii="黑体" w:hAnsi="黑体" w:eastAsia="黑体"/>
          <w:b/>
          <w:sz w:val="28"/>
        </w:rPr>
        <w:t>Hadoop</w:t>
      </w:r>
      <w:r>
        <w:rPr>
          <w:rFonts w:hint="eastAsia" w:ascii="黑体" w:hAnsi="黑体" w:eastAsia="黑体"/>
          <w:b/>
          <w:sz w:val="28"/>
          <w:lang w:val="en-US" w:eastAsia="zh-CN"/>
        </w:rPr>
        <w:t>免密配置</w:t>
      </w:r>
      <w:bookmarkEnd w:id="25"/>
      <w:bookmarkEnd w:id="26"/>
    </w:p>
    <w:p w14:paraId="66E75E2A">
      <w:pPr>
        <w:spacing w:line="360" w:lineRule="auto"/>
        <w:jc w:val="both"/>
        <w:rPr>
          <w:rFonts w:ascii="宋体" w:hAnsi="宋体" w:eastAsia="宋体"/>
          <w:b w:val="0"/>
          <w:sz w:val="24"/>
        </w:rPr>
      </w:pPr>
    </w:p>
    <w:p w14:paraId="2F21F447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使用 VMware Workstation 创建虚拟机，分配 4GB 内存、</w:t>
      </w:r>
      <w:r>
        <w:rPr>
          <w:rFonts w:hint="eastAsia" w:ascii="宋体" w:hAnsi="宋体"/>
          <w:b w:val="0"/>
          <w:sz w:val="24"/>
          <w:lang w:val="en-US" w:eastAsia="zh-CN"/>
        </w:rPr>
        <w:t>5</w:t>
      </w:r>
      <w:r>
        <w:rPr>
          <w:rFonts w:ascii="宋体" w:hAnsi="宋体" w:eastAsia="宋体"/>
          <w:b w:val="0"/>
          <w:sz w:val="24"/>
        </w:rPr>
        <w:t xml:space="preserve">0GB 磁盘、2 核 CPU，加载 Ubuntu </w:t>
      </w:r>
      <w:r>
        <w:rPr>
          <w:rFonts w:hint="eastAsia" w:ascii="宋体" w:hAnsi="宋体"/>
          <w:b w:val="0"/>
          <w:sz w:val="24"/>
          <w:lang w:val="en-US" w:eastAsia="zh-CN"/>
        </w:rPr>
        <w:t>18</w:t>
      </w:r>
      <w:r>
        <w:rPr>
          <w:rFonts w:ascii="宋体" w:hAnsi="宋体" w:eastAsia="宋体"/>
          <w:b w:val="0"/>
          <w:sz w:val="24"/>
        </w:rPr>
        <w:t>.04 LTS 镜像完成系统安装。安装完成后更新软件源并安装 SSH 服务，便于后续 Hadoop 免密登录与远程操作。</w:t>
      </w:r>
    </w:p>
    <w:p w14:paraId="3B7AD2E0">
      <w:pPr>
        <w:ind w:left="240"/>
      </w:pPr>
      <w:r>
        <w:rPr>
          <w:rFonts w:ascii="Consolas" w:hAnsi="Consolas" w:eastAsia="Consolas"/>
          <w:sz w:val="21"/>
        </w:rPr>
        <w:t># 更新软件源并安装 SSH 与 Java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sudo apt-get update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sudo apt-get install -y openssh-server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sudo apt-get install -y openjdk-8-jdk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配置 SSH 免密登录（Hadoop 启动需要）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ssh-keygen -t rsa -P '' -f ~/.ssh/id_rsa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cat ~/.ssh/id_rsa.pub &gt;&gt; ~/.ssh/authorized_keys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java -version   # 验证 JDK 安装</w:t>
      </w:r>
      <w:r>
        <w:rPr>
          <w:rFonts w:ascii="Consolas" w:hAnsi="Consolas" w:eastAsia="Consolas"/>
          <w:sz w:val="21"/>
        </w:rPr>
        <w:br w:type="textWrapping"/>
      </w:r>
    </w:p>
    <w:p w14:paraId="0C8A30C3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说明：Hadoop 运行依赖 Java 环境，需安装 JDK 1.8；SSH 免密登录用于 Hadoop 各守护进程（NameNode、DataNode 等）的本机无密码启动。</w:t>
      </w:r>
    </w:p>
    <w:p w14:paraId="504A1B94">
      <w:pPr>
        <w:jc w:val="center"/>
      </w:pPr>
      <w:r>
        <w:drawing>
          <wp:inline distT="0" distB="0" distL="114300" distR="114300">
            <wp:extent cx="5273675" cy="3687445"/>
            <wp:effectExtent l="0" t="0" r="9525" b="825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F6018">
      <w:pPr>
        <w:jc w:val="center"/>
      </w:pPr>
      <w:r>
        <w:rPr>
          <w:sz w:val="21"/>
        </w:rPr>
        <w:t>图1-7 SSH免密登录配置成功图</w:t>
      </w:r>
    </w:p>
    <w:p w14:paraId="1E2C8734">
      <w:pPr>
        <w:jc w:val="center"/>
        <w:rPr>
          <w:rFonts w:hint="eastAsia"/>
          <w:lang w:val="zh-CN"/>
        </w:rPr>
      </w:pPr>
    </w:p>
    <w:p w14:paraId="23A1012C">
      <w:pPr>
        <w:jc w:val="center"/>
        <w:rPr>
          <w:rFonts w:hint="eastAsia"/>
          <w:lang w:val="zh-CN"/>
        </w:rPr>
      </w:pPr>
    </w:p>
    <w:p w14:paraId="466396A4">
      <w:pPr>
        <w:jc w:val="center"/>
        <w:rPr>
          <w:rFonts w:hint="eastAsia"/>
          <w:lang w:val="zh-CN"/>
        </w:rPr>
      </w:pPr>
    </w:p>
    <w:p w14:paraId="03928C7D">
      <w:pPr>
        <w:spacing w:before="160" w:after="80"/>
        <w:jc w:val="left"/>
        <w:outlineLvl w:val="1"/>
      </w:pPr>
      <w:bookmarkStart w:id="27" w:name="_Toc31457"/>
      <w:bookmarkStart w:id="28" w:name="_Toc11897"/>
      <w:bookmarkStart w:id="29" w:name="_Toc6842"/>
      <w:bookmarkStart w:id="30" w:name="_Toc4902"/>
      <w:r>
        <w:rPr>
          <w:rFonts w:hint="eastAsia" w:ascii="黑体" w:hAnsi="黑体" w:eastAsia="黑体"/>
          <w:b/>
          <w:sz w:val="28"/>
          <w:lang w:val="en-US" w:eastAsia="zh-CN"/>
        </w:rPr>
        <w:t>3</w:t>
      </w:r>
      <w:r>
        <w:rPr>
          <w:rFonts w:ascii="黑体" w:hAnsi="黑体" w:eastAsia="黑体"/>
          <w:b/>
          <w:sz w:val="28"/>
        </w:rPr>
        <w:t>. Hadoop 伪分布式安装配置</w:t>
      </w:r>
      <w:bookmarkEnd w:id="27"/>
      <w:bookmarkEnd w:id="28"/>
      <w:bookmarkEnd w:id="29"/>
      <w:bookmarkEnd w:id="30"/>
    </w:p>
    <w:p w14:paraId="7EF0BBFD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将 Hadoop 安装包解压到 /usr/local/hadoop，配置环境变量后，修改四个核心配置文件实现伪分布式。配置文件均位于 $HADOOP_HOME/etc/hadoop/ 目录下。</w:t>
      </w:r>
    </w:p>
    <w:p w14:paraId="2D639EC7">
      <w:pPr>
        <w:spacing w:line="360" w:lineRule="auto"/>
        <w:jc w:val="both"/>
        <w:outlineLvl w:val="2"/>
      </w:pPr>
      <w:bookmarkStart w:id="31" w:name="_Toc13957"/>
      <w:bookmarkStart w:id="32" w:name="_Toc22191"/>
      <w:bookmarkStart w:id="33" w:name="_Toc30459"/>
      <w:bookmarkStart w:id="34" w:name="_Toc24404"/>
      <w:bookmarkStart w:id="35" w:name="_Toc15076"/>
      <w:bookmarkStart w:id="36" w:name="_Toc22520"/>
      <w:r>
        <w:rPr>
          <w:rFonts w:ascii="宋体" w:hAnsi="宋体" w:eastAsia="宋体"/>
          <w:b w:val="0"/>
          <w:sz w:val="24"/>
        </w:rPr>
        <w:t>(1) 环境变量配置（~/.bashrc）：</w:t>
      </w:r>
      <w:bookmarkEnd w:id="31"/>
      <w:bookmarkEnd w:id="32"/>
      <w:bookmarkEnd w:id="33"/>
      <w:bookmarkEnd w:id="34"/>
      <w:bookmarkEnd w:id="35"/>
      <w:bookmarkEnd w:id="36"/>
    </w:p>
    <w:p w14:paraId="7F648170">
      <w:pPr>
        <w:ind w:left="240"/>
        <w:rPr>
          <w:rFonts w:ascii="Consolas" w:hAnsi="Consolas" w:eastAsia="Consolas"/>
          <w:sz w:val="21"/>
        </w:rPr>
      </w:pPr>
      <w:r>
        <w:rPr>
          <w:rFonts w:ascii="Consolas" w:hAnsi="Consolas" w:eastAsia="Consolas"/>
          <w:sz w:val="21"/>
        </w:rPr>
        <w:t>export JAVA_HOME=/usr/lib/jvm/java-8-openjdk-amd64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export HADOOP_HOME=/usr/local/hadoop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export PATH=$PATH:$HADOOP_HOME/bin:$HADOOP_HOME/sbin</w:t>
      </w:r>
    </w:p>
    <w:p w14:paraId="156CD6F6">
      <w:pPr>
        <w:ind w:left="240"/>
        <w:rPr>
          <w:rFonts w:ascii="Consolas" w:hAnsi="Consolas" w:eastAsia="Consolas"/>
          <w:sz w:val="21"/>
        </w:rPr>
      </w:pPr>
    </w:p>
    <w:p w14:paraId="64A968BC">
      <w:pPr>
        <w:jc w:val="center"/>
      </w:pPr>
      <w:r>
        <w:drawing>
          <wp:inline distT="0" distB="0" distL="114300" distR="114300">
            <wp:extent cx="5269865" cy="3044190"/>
            <wp:effectExtent l="0" t="0" r="635" b="381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B9D0">
      <w:pPr>
        <w:jc w:val="center"/>
      </w:pPr>
      <w:r>
        <w:rPr>
          <w:sz w:val="21"/>
        </w:rPr>
        <w:t>图1-8 Hadoop环境变量配置（~/.bashrc）</w:t>
      </w:r>
    </w:p>
    <w:p w14:paraId="4B2B154C">
      <w:pPr>
        <w:ind w:left="240"/>
      </w:pPr>
      <w:r>
        <w:rPr>
          <w:rFonts w:ascii="Consolas" w:hAnsi="Consolas" w:eastAsia="Consolas"/>
          <w:sz w:val="21"/>
        </w:rPr>
        <w:br w:type="textWrapping"/>
      </w:r>
    </w:p>
    <w:p w14:paraId="5F5350E1">
      <w:pPr>
        <w:spacing w:line="360" w:lineRule="auto"/>
        <w:jc w:val="both"/>
        <w:outlineLvl w:val="2"/>
      </w:pPr>
      <w:bookmarkStart w:id="37" w:name="_Toc1600"/>
      <w:bookmarkStart w:id="38" w:name="_Toc1892"/>
      <w:bookmarkStart w:id="39" w:name="_Toc27093"/>
      <w:bookmarkStart w:id="40" w:name="_Toc11232"/>
      <w:bookmarkStart w:id="41" w:name="_Toc10025"/>
      <w:bookmarkStart w:id="42" w:name="_Toc16724"/>
      <w:r>
        <w:rPr>
          <w:rFonts w:ascii="宋体" w:hAnsi="宋体" w:eastAsia="宋体"/>
          <w:b w:val="0"/>
          <w:sz w:val="24"/>
        </w:rPr>
        <w:t>(2) core-site.xml —— 配置 HDFS 的访问地址与临时目录：</w:t>
      </w:r>
      <w:bookmarkEnd w:id="37"/>
      <w:bookmarkEnd w:id="38"/>
      <w:bookmarkEnd w:id="39"/>
      <w:bookmarkEnd w:id="40"/>
      <w:bookmarkEnd w:id="41"/>
      <w:bookmarkEnd w:id="42"/>
    </w:p>
    <w:p w14:paraId="6B595FE3">
      <w:pPr>
        <w:ind w:left="240"/>
      </w:pPr>
      <w:r>
        <w:rPr>
          <w:rFonts w:ascii="Consolas" w:hAnsi="Consolas" w:eastAsia="Consolas"/>
          <w:sz w:val="21"/>
        </w:rPr>
        <w:t>&lt;configuration&gt;</w:t>
      </w:r>
      <w:r>
        <w:rPr>
          <w:rFonts w:ascii="Consolas" w:hAnsi="Consolas" w:eastAsia="Consolas"/>
          <w:sz w:val="21"/>
        </w:rPr>
        <w:br w:type="textWrapping"/>
      </w:r>
    </w:p>
    <w:p w14:paraId="5253CBAB">
      <w:pPr>
        <w:ind w:left="240"/>
      </w:pPr>
      <w:r>
        <w:rPr>
          <w:rFonts w:ascii="Consolas" w:hAnsi="Consolas" w:eastAsia="Consolas"/>
          <w:sz w:val="21"/>
        </w:rPr>
        <w:t xml:space="preserve">  &lt;property&gt;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&lt;name&gt;fs.defaultFS&lt;/name&gt;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&lt;value&gt;hdfs://localhost:9000&lt;/value&gt;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&lt;/property&gt;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&lt;name&gt;hadoop.tmp.dir&lt;/name&gt;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&lt;value&gt;file:/usr/local/hadoop/tmp&lt;/value&gt;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&lt;/property&gt;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&lt;/configuration&gt;</w:t>
      </w:r>
      <w:r>
        <w:rPr>
          <w:rFonts w:ascii="Consolas" w:hAnsi="Consolas" w:eastAsia="Consolas"/>
          <w:sz w:val="21"/>
        </w:rPr>
        <w:br w:type="textWrapping"/>
      </w:r>
    </w:p>
    <w:p w14:paraId="35E7BFB3">
      <w:pPr>
        <w:spacing w:line="360" w:lineRule="auto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作用：fs.defaultFS 指定 HDFS 的 NameNode 地址和端口；hadoop.tmp.dir 指定 Hadoop 运行时的临时数据存放目录。</w:t>
      </w:r>
    </w:p>
    <w:p w14:paraId="07F5BEF9">
      <w:pPr>
        <w:spacing w:line="360" w:lineRule="auto"/>
        <w:jc w:val="both"/>
        <w:rPr>
          <w:rFonts w:ascii="宋体" w:hAnsi="宋体" w:eastAsia="宋体"/>
          <w:b w:val="0"/>
          <w:sz w:val="24"/>
        </w:rPr>
      </w:pPr>
    </w:p>
    <w:p w14:paraId="7292EDC8">
      <w:pPr>
        <w:jc w:val="center"/>
      </w:pPr>
      <w:r>
        <w:drawing>
          <wp:inline distT="0" distB="0" distL="114300" distR="114300">
            <wp:extent cx="5268595" cy="3804920"/>
            <wp:effectExtent l="0" t="0" r="1905" b="508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12CEE">
      <w:pPr>
        <w:jc w:val="center"/>
      </w:pPr>
      <w:r>
        <w:rPr>
          <w:sz w:val="21"/>
        </w:rPr>
        <w:t>图1-9 core-site.xml配置</w:t>
      </w:r>
    </w:p>
    <w:p w14:paraId="550CDECF">
      <w:pPr>
        <w:spacing w:line="360" w:lineRule="auto"/>
        <w:jc w:val="both"/>
        <w:rPr>
          <w:rFonts w:ascii="宋体" w:hAnsi="宋体" w:eastAsia="宋体"/>
          <w:b w:val="0"/>
          <w:sz w:val="24"/>
        </w:rPr>
      </w:pPr>
    </w:p>
    <w:p w14:paraId="5313D44E">
      <w:pPr>
        <w:spacing w:line="360" w:lineRule="auto"/>
        <w:jc w:val="both"/>
        <w:outlineLvl w:val="2"/>
      </w:pPr>
      <w:bookmarkStart w:id="43" w:name="_Toc31714"/>
      <w:bookmarkStart w:id="44" w:name="_Toc30790"/>
      <w:bookmarkStart w:id="45" w:name="_Toc31382"/>
      <w:bookmarkStart w:id="46" w:name="_Toc1767"/>
      <w:bookmarkStart w:id="47" w:name="_Toc12397"/>
      <w:bookmarkStart w:id="48" w:name="_Toc3643"/>
      <w:r>
        <w:rPr>
          <w:rFonts w:ascii="宋体" w:hAnsi="宋体" w:eastAsia="宋体"/>
          <w:b w:val="0"/>
          <w:sz w:val="24"/>
        </w:rPr>
        <w:t>(3) hdfs-site.xml —— 配置副本数与命名/数据节点目录：</w:t>
      </w:r>
      <w:bookmarkEnd w:id="43"/>
      <w:bookmarkEnd w:id="44"/>
      <w:bookmarkEnd w:id="45"/>
      <w:bookmarkEnd w:id="46"/>
      <w:bookmarkEnd w:id="47"/>
      <w:bookmarkEnd w:id="48"/>
    </w:p>
    <w:p w14:paraId="65ADC914">
      <w:pPr>
        <w:ind w:left="240"/>
      </w:pPr>
      <w:r>
        <w:rPr>
          <w:rFonts w:ascii="Consolas" w:hAnsi="Consolas" w:eastAsia="Consolas"/>
          <w:sz w:val="21"/>
        </w:rPr>
        <w:t>&lt;configuration&gt;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&lt;name&gt;dfs.replication&lt;/name&gt;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&lt;value&gt;1&lt;/value&gt;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&lt;/property&gt;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&lt;name&gt;dfs.namenode.name.dir&lt;/name&gt;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&lt;value&gt;file:/usr/local/hadoop/tmp/dfs/name&lt;/value&gt;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&lt;/property&gt;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&lt;name&gt;dfs.datanode.data.dir&lt;/name&gt;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&lt;value&gt;file:/usr/local/hadoop/tmp/dfs/data&lt;/value&gt;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&lt;/property&gt;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&lt;/configuration&gt;</w:t>
      </w:r>
      <w:r>
        <w:rPr>
          <w:rFonts w:ascii="Consolas" w:hAnsi="Consolas" w:eastAsia="Consolas"/>
          <w:sz w:val="21"/>
        </w:rPr>
        <w:br w:type="textWrapping"/>
      </w:r>
    </w:p>
    <w:p w14:paraId="1C727BCC">
      <w:pPr>
        <w:spacing w:line="360" w:lineRule="auto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作用：伪分布式只有一个节点，故副本数 dfs.replication 设为 1；后两项分别指定 NameNode 元数据与 DataNode 实际数据块的存储路径。</w:t>
      </w:r>
    </w:p>
    <w:p w14:paraId="424CBFA5">
      <w:pPr>
        <w:spacing w:line="360" w:lineRule="auto"/>
        <w:jc w:val="both"/>
        <w:rPr>
          <w:rFonts w:ascii="宋体" w:hAnsi="宋体" w:eastAsia="宋体"/>
          <w:b w:val="0"/>
          <w:sz w:val="24"/>
        </w:rPr>
      </w:pPr>
    </w:p>
    <w:p w14:paraId="508FAB68">
      <w:pPr>
        <w:jc w:val="center"/>
      </w:pPr>
      <w:r>
        <w:drawing>
          <wp:inline distT="0" distB="0" distL="114300" distR="114300">
            <wp:extent cx="5270500" cy="3839210"/>
            <wp:effectExtent l="0" t="0" r="0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F9CD6">
      <w:pPr>
        <w:jc w:val="center"/>
      </w:pPr>
      <w:r>
        <w:rPr>
          <w:sz w:val="21"/>
        </w:rPr>
        <w:t>图1-10 hdfs-site.xml配置</w:t>
      </w:r>
    </w:p>
    <w:p w14:paraId="7FD52B53">
      <w:pPr>
        <w:spacing w:line="360" w:lineRule="auto"/>
        <w:jc w:val="both"/>
        <w:rPr>
          <w:rFonts w:ascii="宋体" w:hAnsi="宋体" w:eastAsia="宋体"/>
          <w:b w:val="0"/>
          <w:sz w:val="24"/>
        </w:rPr>
      </w:pPr>
    </w:p>
    <w:p w14:paraId="15AD6164">
      <w:pPr>
        <w:spacing w:line="360" w:lineRule="auto"/>
        <w:jc w:val="both"/>
        <w:outlineLvl w:val="2"/>
      </w:pPr>
      <w:bookmarkStart w:id="49" w:name="_Toc769"/>
      <w:bookmarkStart w:id="50" w:name="_Toc7392"/>
      <w:bookmarkStart w:id="51" w:name="_Toc15400"/>
      <w:bookmarkStart w:id="52" w:name="_Toc24857"/>
      <w:bookmarkStart w:id="53" w:name="_Toc23318"/>
      <w:bookmarkStart w:id="54" w:name="_Toc15170"/>
      <w:r>
        <w:rPr>
          <w:rFonts w:ascii="宋体" w:hAnsi="宋体" w:eastAsia="宋体"/>
          <w:b w:val="0"/>
          <w:sz w:val="24"/>
        </w:rPr>
        <w:t>(4) mapred-site.xml 与 yarn-site.xml —— 指定 MapReduce 运行在 YARN 上：</w:t>
      </w:r>
      <w:bookmarkEnd w:id="49"/>
      <w:bookmarkEnd w:id="50"/>
      <w:bookmarkEnd w:id="51"/>
      <w:bookmarkEnd w:id="52"/>
      <w:bookmarkEnd w:id="53"/>
      <w:bookmarkEnd w:id="54"/>
    </w:p>
    <w:p w14:paraId="4AAA4918">
      <w:pPr>
        <w:ind w:left="240"/>
      </w:pPr>
      <w:r>
        <w:rPr>
          <w:rFonts w:ascii="Consolas" w:hAnsi="Consolas" w:eastAsia="Consolas"/>
          <w:sz w:val="21"/>
        </w:rPr>
        <w:t>&lt;!-- mapred-site.xml --&gt;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&lt;property&gt;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&lt;name&gt;mapreduce.framework.name&lt;/name&gt;</w:t>
      </w:r>
      <w:r>
        <w:rPr>
          <w:rFonts w:ascii="Consolas" w:hAnsi="Consolas" w:eastAsia="Consolas"/>
          <w:sz w:val="21"/>
        </w:rPr>
        <w:br w:type="textWrapping"/>
      </w:r>
    </w:p>
    <w:p w14:paraId="73DEC68E">
      <w:pPr>
        <w:ind w:left="240"/>
      </w:pPr>
      <w:r>
        <w:rPr>
          <w:rFonts w:ascii="Consolas" w:hAnsi="Consolas" w:eastAsia="Consolas"/>
          <w:sz w:val="21"/>
        </w:rPr>
        <w:t xml:space="preserve">  &lt;value&gt;yarn&lt;/value&gt;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&lt;/property&gt;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&lt;!-- yarn-site.xml --&gt;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&lt;property&gt;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&lt;name&gt;yarn.nodemanager.aux-services&lt;/name&gt;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&lt;value&gt;mapreduce_shuffle&lt;/value&gt;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&lt;/property&gt;</w:t>
      </w:r>
      <w:r>
        <w:rPr>
          <w:rFonts w:ascii="Consolas" w:hAnsi="Consolas" w:eastAsia="Consolas"/>
          <w:sz w:val="21"/>
        </w:rPr>
        <w:br w:type="textWrapping"/>
      </w:r>
    </w:p>
    <w:p w14:paraId="2A578434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配置完成后，首次使用需格式化 NameNode，然后启动 HDFS 与 YARN：</w:t>
      </w:r>
    </w:p>
    <w:p w14:paraId="49529A30">
      <w:pPr>
        <w:ind w:left="240"/>
      </w:pPr>
      <w:r>
        <w:rPr>
          <w:rFonts w:ascii="Consolas" w:hAnsi="Consolas" w:eastAsia="Consolas"/>
          <w:sz w:val="21"/>
        </w:rPr>
        <w:t>hdfs namenode -format   # 仅首次格式化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start-dfs.sh            # 启动 HDFS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start-yarn.sh           # 启动 YARN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jps                     # 查看进程：NameNode/DataNode/SecondaryNameNode/ResourceManager/NodeManager</w:t>
      </w:r>
      <w:r>
        <w:rPr>
          <w:rFonts w:ascii="Consolas" w:hAnsi="Consolas" w:eastAsia="Consolas"/>
          <w:sz w:val="21"/>
        </w:rPr>
        <w:br w:type="textWrapping"/>
      </w:r>
    </w:p>
    <w:p w14:paraId="174ADF0D">
      <w:pPr>
        <w:jc w:val="center"/>
      </w:pPr>
      <w:r>
        <w:drawing>
          <wp:inline distT="0" distB="0" distL="114300" distR="114300">
            <wp:extent cx="5486400" cy="304673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DB66">
      <w:pPr>
        <w:jc w:val="center"/>
      </w:pPr>
      <w:r>
        <w:rPr>
          <w:sz w:val="21"/>
        </w:rPr>
        <w:t>图1-11 mapred-site.xml、yarn-site.xml配置及HDFS格式化启动</w:t>
      </w:r>
    </w:p>
    <w:p w14:paraId="2BBADDCF">
      <w:pPr>
        <w:jc w:val="center"/>
        <w:rPr>
          <w:rFonts w:ascii="宋体" w:hAnsi="宋体" w:eastAsia="宋体"/>
          <w:b w:val="0"/>
          <w:sz w:val="21"/>
        </w:rPr>
      </w:pPr>
    </w:p>
    <w:p w14:paraId="63BAB9E7">
      <w:pPr>
        <w:spacing w:before="160" w:after="80"/>
        <w:jc w:val="left"/>
        <w:outlineLvl w:val="1"/>
      </w:pPr>
      <w:bookmarkStart w:id="55" w:name="_Toc9514"/>
      <w:bookmarkStart w:id="56" w:name="_Toc11495"/>
      <w:r>
        <w:rPr>
          <w:rFonts w:hint="eastAsia" w:ascii="黑体" w:hAnsi="黑体" w:eastAsia="黑体"/>
          <w:b/>
          <w:sz w:val="28"/>
          <w:lang w:val="en-US" w:eastAsia="zh-CN"/>
        </w:rPr>
        <w:t>4</w:t>
      </w:r>
      <w:r>
        <w:rPr>
          <w:rFonts w:ascii="黑体" w:hAnsi="黑体" w:eastAsia="黑体"/>
          <w:b/>
          <w:sz w:val="28"/>
        </w:rPr>
        <w:t>. 分布式数据库 HBase 安装配置</w:t>
      </w:r>
      <w:bookmarkEnd w:id="55"/>
      <w:bookmarkEnd w:id="56"/>
    </w:p>
    <w:p w14:paraId="522AF912">
      <w:pPr>
        <w:spacing w:before="160" w:after="80"/>
        <w:jc w:val="left"/>
        <w:outlineLvl w:val="9"/>
      </w:pPr>
    </w:p>
    <w:p w14:paraId="3C1CDA6F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将 HBase 解压到 /usr/local/hbase，配置环境变量后修改 hbase-env.sh 与 hbase-site.xml，采用基于 HDFS 的伪分布式模式。</w:t>
      </w:r>
    </w:p>
    <w:p w14:paraId="2C0C35BE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hbase-env.sh 中指定 JDK 与使用内置 ZooKeeper：</w:t>
      </w:r>
    </w:p>
    <w:p w14:paraId="32CDEB66">
      <w:pPr>
        <w:ind w:left="240"/>
      </w:pPr>
      <w:r>
        <w:rPr>
          <w:rFonts w:ascii="Consolas" w:hAnsi="Consolas" w:eastAsia="Consolas"/>
          <w:sz w:val="21"/>
        </w:rPr>
        <w:t>export JAVA_HOME=/usr/lib/jvm/java-8-openjdk-amd64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export HBASE_MANAGES_ZK=true</w:t>
      </w:r>
      <w:r>
        <w:rPr>
          <w:rFonts w:ascii="Consolas" w:hAnsi="Consolas" w:eastAsia="Consolas"/>
          <w:sz w:val="21"/>
        </w:rPr>
        <w:br w:type="textWrapping"/>
      </w:r>
    </w:p>
    <w:p w14:paraId="596A997E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hbase-site.xml 配置 HBase 数据存放于 HDFS：</w:t>
      </w:r>
    </w:p>
    <w:p w14:paraId="225CA943">
      <w:pPr>
        <w:ind w:left="240"/>
      </w:pPr>
      <w:r>
        <w:rPr>
          <w:rFonts w:ascii="Consolas" w:hAnsi="Consolas" w:eastAsia="Consolas"/>
          <w:sz w:val="21"/>
        </w:rPr>
        <w:t>&lt;configuration&gt;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&lt;name&gt;hbase.rootdir&lt;/name&gt;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&lt;value&gt;hdfs://localhost:9000/hbase&lt;/value&gt;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&lt;/property&gt;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&lt;name&gt;hbase.cluster.distributed&lt;/name&gt;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&lt;value&gt;true&lt;/value&gt;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&lt;/property&gt;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&lt;/configuration&gt;</w:t>
      </w:r>
      <w:r>
        <w:rPr>
          <w:rFonts w:ascii="Consolas" w:hAnsi="Consolas" w:eastAsia="Consolas"/>
          <w:sz w:val="21"/>
        </w:rPr>
        <w:br w:type="textWrapping"/>
      </w:r>
    </w:p>
    <w:p w14:paraId="19B3DD0D">
      <w:pPr>
        <w:spacing w:line="360" w:lineRule="auto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作用：hbase.rootdir 指定 HBase 数据在 HDFS 上的存储路径；hbase.cluster.distributed 设为 true 启用伪分布式模式。启动命令为 start-hbase.sh，使用 hbase shell 进入操作终端。</w:t>
      </w:r>
    </w:p>
    <w:p w14:paraId="2244CC00">
      <w:pPr>
        <w:spacing w:line="360" w:lineRule="auto"/>
        <w:jc w:val="both"/>
        <w:rPr>
          <w:rFonts w:ascii="宋体" w:hAnsi="宋体" w:eastAsia="宋体"/>
          <w:b w:val="0"/>
          <w:sz w:val="24"/>
        </w:rPr>
      </w:pPr>
    </w:p>
    <w:p w14:paraId="1E0F108A">
      <w:pPr>
        <w:jc w:val="center"/>
      </w:pPr>
      <w:r>
        <w:drawing>
          <wp:inline distT="0" distB="0" distL="114300" distR="114300">
            <wp:extent cx="5273675" cy="4099560"/>
            <wp:effectExtent l="0" t="0" r="9525" b="254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EBD39">
      <w:pPr>
        <w:jc w:val="center"/>
      </w:pPr>
      <w:r>
        <w:rPr>
          <w:sz w:val="21"/>
        </w:rPr>
        <w:t>图1-12 HBase配置文件hbase-env.sh与hbase-site.xml</w:t>
      </w:r>
    </w:p>
    <w:p w14:paraId="14ACE4CD">
      <w:pPr>
        <w:jc w:val="both"/>
        <w:rPr>
          <w:rFonts w:hint="eastAsia" w:ascii="宋体" w:hAnsi="宋体" w:eastAsia="宋体"/>
          <w:b w:val="0"/>
          <w:sz w:val="21"/>
          <w:lang w:eastAsia="zh-CN"/>
        </w:rPr>
      </w:pPr>
    </w:p>
    <w:p w14:paraId="5CAF9BBA">
      <w:pPr>
        <w:spacing w:before="160" w:after="80"/>
        <w:jc w:val="left"/>
        <w:outlineLvl w:val="1"/>
      </w:pPr>
      <w:bookmarkStart w:id="57" w:name="_Toc6627"/>
      <w:bookmarkStart w:id="58" w:name="_Toc20641"/>
      <w:bookmarkStart w:id="59" w:name="_Toc27740"/>
      <w:bookmarkStart w:id="60" w:name="_Toc4599"/>
      <w:r>
        <w:rPr>
          <w:rFonts w:hint="eastAsia" w:ascii="黑体" w:hAnsi="黑体" w:eastAsia="黑体"/>
          <w:b/>
          <w:sz w:val="28"/>
          <w:lang w:val="en-US" w:eastAsia="zh-CN"/>
        </w:rPr>
        <w:t>5</w:t>
      </w:r>
      <w:r>
        <w:rPr>
          <w:rFonts w:ascii="黑体" w:hAnsi="黑体" w:eastAsia="黑体"/>
          <w:b/>
          <w:sz w:val="28"/>
        </w:rPr>
        <w:t>. 数据仓库 Hive 安装配置</w:t>
      </w:r>
      <w:bookmarkEnd w:id="57"/>
      <w:bookmarkEnd w:id="58"/>
      <w:bookmarkEnd w:id="59"/>
      <w:bookmarkEnd w:id="60"/>
    </w:p>
    <w:p w14:paraId="1E6F74E3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将 Hive 解压到 /usr/local/hive，配置环境变量后，使用 MySQL 作为元数据库，在 hive-site.xml 中配置元数据连接信息。</w:t>
      </w:r>
    </w:p>
    <w:p w14:paraId="128957A3">
      <w:pPr>
        <w:ind w:left="240"/>
      </w:pPr>
      <w:r>
        <w:rPr>
          <w:rFonts w:ascii="Consolas" w:hAnsi="Consolas" w:eastAsia="Consolas"/>
          <w:sz w:val="21"/>
        </w:rPr>
        <w:t>&lt;property&gt;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&lt;name&gt;javax.jdo.option.ConnectionURL&lt;/name&gt;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&lt;value&gt;jdbc:mysql://localhost:3306/hive?createDatabaseIfNotExist=true&lt;/value&gt;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&lt;/property&gt;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&lt;property&gt;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&lt;name&gt;javax.jdo.option.ConnectionDriverName&lt;/name&gt;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&lt;value&gt;com.mysql.jdbc.Driver&lt;/value&gt;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&lt;/property&gt;</w:t>
      </w:r>
      <w:r>
        <w:rPr>
          <w:rFonts w:ascii="Consolas" w:hAnsi="Consolas" w:eastAsia="Consolas"/>
          <w:sz w:val="21"/>
        </w:rPr>
        <w:br w:type="textWrapping"/>
      </w:r>
    </w:p>
    <w:p w14:paraId="6A910C4A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作用：Hive 默认使用 Derby 存元数据，仅支持单连接；改用 MySQL 可支持多会话并发。配置后执行 schematool -initSchema -dbType mysql 初始化元数据库，再用 hive 命令进入 HiveQL 终端。</w:t>
      </w:r>
    </w:p>
    <w:p w14:paraId="6D06542A">
      <w:pPr>
        <w:jc w:val="center"/>
      </w:pPr>
      <w:r>
        <w:drawing>
          <wp:inline distT="0" distB="0" distL="114300" distR="114300">
            <wp:extent cx="5264150" cy="4111625"/>
            <wp:effectExtent l="0" t="0" r="6350" b="317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AED24">
      <w:pPr>
        <w:jc w:val="center"/>
      </w:pPr>
      <w:r>
        <w:rPr>
          <w:sz w:val="21"/>
        </w:rPr>
        <w:t>图1-13 Hive配置文件hive-site.xml</w:t>
      </w:r>
    </w:p>
    <w:p w14:paraId="79D1C870">
      <w:pPr>
        <w:jc w:val="center"/>
        <w:rPr>
          <w:rFonts w:ascii="宋体" w:hAnsi="宋体" w:eastAsia="宋体"/>
          <w:b w:val="0"/>
          <w:sz w:val="21"/>
        </w:rPr>
      </w:pPr>
    </w:p>
    <w:p w14:paraId="57682086">
      <w:pPr>
        <w:spacing w:before="160" w:after="80"/>
        <w:jc w:val="left"/>
        <w:outlineLvl w:val="1"/>
      </w:pPr>
      <w:bookmarkStart w:id="61" w:name="_Toc2172"/>
      <w:bookmarkStart w:id="62" w:name="_Toc22878"/>
      <w:bookmarkStart w:id="63" w:name="_Toc11780"/>
      <w:bookmarkStart w:id="64" w:name="_Toc2110"/>
      <w:r>
        <w:rPr>
          <w:rFonts w:hint="eastAsia" w:ascii="黑体" w:hAnsi="黑体" w:eastAsia="黑体"/>
          <w:b/>
          <w:sz w:val="28"/>
          <w:lang w:val="en-US" w:eastAsia="zh-CN"/>
        </w:rPr>
        <w:t>6</w:t>
      </w:r>
      <w:r>
        <w:rPr>
          <w:rFonts w:ascii="黑体" w:hAnsi="黑体" w:eastAsia="黑体"/>
          <w:b/>
          <w:sz w:val="28"/>
        </w:rPr>
        <w:t>. Spark 安装配置</w:t>
      </w:r>
      <w:bookmarkEnd w:id="61"/>
      <w:bookmarkEnd w:id="62"/>
      <w:bookmarkEnd w:id="63"/>
      <w:bookmarkEnd w:id="64"/>
    </w:p>
    <w:p w14:paraId="5527D94C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将 Spark 解压到 /usr/local/spark，采用 Spark on YARN 模式。复制 spark-env.sh.template 为 spark-env.sh，配置如下：</w:t>
      </w:r>
    </w:p>
    <w:p w14:paraId="3F149505">
      <w:pPr>
        <w:ind w:left="240"/>
      </w:pPr>
      <w:r>
        <w:rPr>
          <w:rFonts w:ascii="Consolas" w:hAnsi="Consolas" w:eastAsia="Consolas"/>
          <w:sz w:val="21"/>
        </w:rPr>
        <w:t>export JAVA_HOME=/usr/lib/jvm/java-8-openjdk-amd64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export HADOOP_HOME=/usr/local/hadoop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export HADOOP_CONF_DIR=/usr/local/hadoop/etc/hadoop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export SPARK_DIST_CLASSPATH=$(/usr/local/hadoop/bin/hadoop classpath)</w:t>
      </w:r>
      <w:r>
        <w:rPr>
          <w:rFonts w:ascii="Consolas" w:hAnsi="Consolas" w:eastAsia="Consolas"/>
          <w:sz w:val="21"/>
        </w:rPr>
        <w:br w:type="textWrapping"/>
      </w:r>
    </w:p>
    <w:p w14:paraId="3D96F27A">
      <w:pPr>
        <w:spacing w:line="360" w:lineRule="auto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作用：指定 Hadoop 配置目录使 Spark 能读取 HDFS；SPARK_DIST_CLASSPATH 让 Spark 加载 Hadoop 的依赖类。配置完成后可用 pyspark 进入交互式终端，或用 spark-submit 提交应用。</w:t>
      </w:r>
    </w:p>
    <w:p w14:paraId="31D29680">
      <w:pPr>
        <w:spacing w:line="360" w:lineRule="auto"/>
        <w:jc w:val="both"/>
        <w:rPr>
          <w:rFonts w:ascii="宋体" w:hAnsi="宋体" w:eastAsia="宋体"/>
          <w:b w:val="0"/>
          <w:sz w:val="24"/>
        </w:rPr>
      </w:pPr>
    </w:p>
    <w:p w14:paraId="0818CDA7">
      <w:pPr>
        <w:jc w:val="center"/>
      </w:pPr>
      <w:r>
        <w:drawing>
          <wp:inline distT="0" distB="0" distL="114300" distR="114300">
            <wp:extent cx="5266055" cy="1131570"/>
            <wp:effectExtent l="0" t="0" r="4445" b="1143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EF21E">
      <w:pPr>
        <w:jc w:val="center"/>
      </w:pPr>
      <w:r>
        <w:rPr>
          <w:sz w:val="21"/>
        </w:rPr>
        <w:t>图1-14 Spark配置文件spark-env.sh</w:t>
      </w:r>
    </w:p>
    <w:p w14:paraId="0A853899">
      <w:pPr>
        <w:spacing w:line="360" w:lineRule="auto"/>
        <w:jc w:val="both"/>
        <w:rPr>
          <w:rFonts w:ascii="宋体" w:hAnsi="宋体" w:eastAsia="宋体"/>
          <w:b w:val="0"/>
          <w:sz w:val="24"/>
        </w:rPr>
      </w:pPr>
    </w:p>
    <w:p w14:paraId="0A5955B2">
      <w:pPr>
        <w:spacing w:before="160" w:after="80"/>
        <w:jc w:val="left"/>
        <w:outlineLvl w:val="1"/>
      </w:pPr>
      <w:bookmarkStart w:id="65" w:name="_Toc31558"/>
      <w:bookmarkStart w:id="66" w:name="_Toc28416"/>
      <w:bookmarkStart w:id="67" w:name="_Toc21868"/>
      <w:bookmarkStart w:id="68" w:name="_Toc31416"/>
      <w:r>
        <w:rPr>
          <w:rFonts w:hint="eastAsia" w:ascii="黑体" w:hAnsi="黑体" w:eastAsia="黑体"/>
          <w:b/>
          <w:sz w:val="28"/>
          <w:lang w:val="en-US" w:eastAsia="zh-CN"/>
        </w:rPr>
        <w:t>7</w:t>
      </w:r>
      <w:r>
        <w:rPr>
          <w:rFonts w:ascii="黑体" w:hAnsi="黑体" w:eastAsia="黑体"/>
          <w:b/>
          <w:sz w:val="28"/>
        </w:rPr>
        <w:t>. 环境部署小结</w:t>
      </w:r>
      <w:bookmarkEnd w:id="65"/>
      <w:bookmarkEnd w:id="66"/>
      <w:bookmarkEnd w:id="67"/>
      <w:bookmarkEnd w:id="68"/>
    </w:p>
    <w:p w14:paraId="EB5AAE1A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至此完成了虚拟机、Ubuntu、Hadoop 伪分布式、HBase、Hive、Spark 的安装配置。各组件协同关系为：HDFS 提供底层分布式存储，HBase 与 Hive 的数据均存放</w:t>
      </w:r>
    </w:p>
    <w:p w14:paraId="1F3142B3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于 HDFS 之上，Spark 通过 YARN 调度并直接读写 HDFS 数据，形成完整的大数据存储与计算环境，为后续组件使用与大数据处理奠定基础。</w:t>
      </w:r>
    </w:p>
    <w:p w14:paraId="3248FBF9">
      <w:pPr>
        <w:spacing w:before="200" w:after="120"/>
        <w:jc w:val="left"/>
        <w:outlineLvl w:val="9"/>
      </w:pPr>
    </w:p>
    <w:p w14:paraId="1C4D093B">
      <w:pPr>
        <w:spacing w:before="200" w:after="120"/>
        <w:jc w:val="left"/>
        <w:outlineLvl w:val="0"/>
      </w:pPr>
      <w:bookmarkStart w:id="69" w:name="_Toc30501"/>
      <w:bookmarkStart w:id="70" w:name="_Toc4683"/>
      <w:r>
        <w:rPr>
          <w:rFonts w:ascii="黑体" w:hAnsi="黑体" w:eastAsia="黑体"/>
          <w:b/>
          <w:sz w:val="30"/>
        </w:rPr>
        <w:t>二、Linux 及 Hadoop 生态系统组件的使用</w:t>
      </w:r>
      <w:bookmarkEnd w:id="69"/>
      <w:bookmarkEnd w:id="70"/>
    </w:p>
    <w:p w14:paraId="4F390D3B">
      <w:pPr>
        <w:spacing w:before="160" w:after="80"/>
        <w:jc w:val="left"/>
        <w:outlineLvl w:val="1"/>
      </w:pPr>
      <w:bookmarkStart w:id="71" w:name="_Toc581"/>
      <w:bookmarkStart w:id="72" w:name="_Toc18776"/>
      <w:bookmarkStart w:id="73" w:name="_Toc9885"/>
      <w:bookmarkStart w:id="74" w:name="_Toc29115"/>
      <w:r>
        <w:rPr>
          <w:rFonts w:ascii="黑体" w:hAnsi="黑体" w:eastAsia="黑体"/>
          <w:b/>
          <w:sz w:val="28"/>
        </w:rPr>
        <w:t>(一) Linux 操作系统的使用</w:t>
      </w:r>
      <w:bookmarkEnd w:id="71"/>
      <w:bookmarkEnd w:id="72"/>
      <w:bookmarkEnd w:id="73"/>
      <w:bookmarkEnd w:id="74"/>
    </w:p>
    <w:p w14:paraId="37455748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本题使用 shell 命令完成目录操作与文件操作。目录命名遵循试题要求：最底层目录取姓名拼音全拼 zengrui，子目录为 zengrui1、zengrui2，第三级为 zengrui11、zengrui12 等；文件名在原后缀上加姓名拼音全拼。</w:t>
      </w:r>
    </w:p>
    <w:p w14:paraId="59D6E143">
      <w:pPr>
        <w:spacing w:line="360" w:lineRule="auto"/>
        <w:jc w:val="both"/>
        <w:outlineLvl w:val="2"/>
      </w:pPr>
      <w:bookmarkStart w:id="75" w:name="_Toc27512"/>
      <w:bookmarkStart w:id="76" w:name="_Toc12599"/>
      <w:bookmarkStart w:id="77" w:name="_Toc25019"/>
      <w:bookmarkStart w:id="78" w:name="_Toc1265"/>
      <w:bookmarkStart w:id="79" w:name="_Toc18268"/>
      <w:bookmarkStart w:id="80" w:name="_Toc18278"/>
      <w:r>
        <w:rPr>
          <w:rFonts w:ascii="宋体" w:hAnsi="宋体" w:eastAsia="宋体"/>
          <w:b w:val="0"/>
          <w:sz w:val="24"/>
        </w:rPr>
        <w:t>1. 目录操作：创建目录树、切换、查看、删除、改名。</w:t>
      </w:r>
      <w:bookmarkEnd w:id="75"/>
      <w:bookmarkEnd w:id="76"/>
      <w:bookmarkEnd w:id="77"/>
      <w:bookmarkEnd w:id="78"/>
      <w:bookmarkEnd w:id="79"/>
      <w:bookmarkEnd w:id="80"/>
    </w:p>
    <w:p w14:paraId="4249BAB7">
      <w:pPr>
        <w:ind w:left="240"/>
      </w:pPr>
      <w:r>
        <w:rPr>
          <w:rFonts w:ascii="Consolas" w:hAnsi="Consolas" w:eastAsia="Consolas"/>
          <w:sz w:val="21"/>
        </w:rPr>
        <w:t># 创建三级目录树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mkdir -p ~/zengrui/zengrui1/zengrui11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mkdir -p ~/zengrui/zengrui1/zengrui12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mkdir -p ~/zengrui/zengrui2/zengrui21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切换目录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cd ~/zengrui/zengrui1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查看目录树结构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ls -R ~/zengrui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tree ~/zengrui            # 若已安装 tree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目录改名：将 zengrui21 改名为 zengrui22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mv ~/zengrui/zengrui2/zengrui21 ~/zengrui/zengrui2/zengrui22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删除目录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rmdir ~/zengrui/zengrui1/zengrui12</w:t>
      </w:r>
      <w:r>
        <w:rPr>
          <w:rFonts w:ascii="Consolas" w:hAnsi="Consolas" w:eastAsia="Consolas"/>
          <w:sz w:val="21"/>
        </w:rPr>
        <w:br w:type="textWrapping"/>
      </w:r>
    </w:p>
    <w:p w14:paraId="7EC0D83E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说明：mkdir -p 递归创建多级目录；cd 切换工作目录；ls -R 递归查看目录下所有文件和子目录；mv 用于目录改名（移动到新名称）；rmdir 删除空目录，删除非空目录用 rm -r。</w:t>
      </w:r>
    </w:p>
    <w:p w14:paraId="685D99BD">
      <w:pPr>
        <w:jc w:val="center"/>
      </w:pPr>
      <w:r>
        <w:drawing>
          <wp:inline distT="0" distB="0" distL="114300" distR="114300">
            <wp:extent cx="5266690" cy="3974465"/>
            <wp:effectExtent l="0" t="0" r="3810" b="63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A2765">
      <w:pPr>
        <w:jc w:val="center"/>
      </w:pPr>
      <w:r>
        <w:rPr>
          <w:sz w:val="21"/>
        </w:rPr>
        <w:t>图2-1 Linux目录操作</w:t>
      </w:r>
    </w:p>
    <w:p w14:paraId="0C17EC46">
      <w:pPr>
        <w:spacing w:line="360" w:lineRule="auto"/>
        <w:jc w:val="both"/>
        <w:outlineLvl w:val="2"/>
        <w:rPr>
          <w:rFonts w:ascii="宋体" w:hAnsi="宋体" w:eastAsia="宋体"/>
          <w:b w:val="0"/>
          <w:sz w:val="24"/>
        </w:rPr>
      </w:pPr>
    </w:p>
    <w:p w14:paraId="542120D9">
      <w:pPr>
        <w:spacing w:line="360" w:lineRule="auto"/>
        <w:jc w:val="both"/>
        <w:outlineLvl w:val="2"/>
      </w:pPr>
      <w:bookmarkStart w:id="81" w:name="_Toc18710"/>
      <w:bookmarkStart w:id="82" w:name="_Toc30498"/>
      <w:r>
        <w:rPr>
          <w:rFonts w:ascii="宋体" w:hAnsi="宋体" w:eastAsia="宋体"/>
          <w:b w:val="0"/>
          <w:sz w:val="24"/>
        </w:rPr>
        <w:t>2. 文件操作：创建、查看、复制、移动、删除、重命名、修改权限。</w:t>
      </w:r>
      <w:bookmarkEnd w:id="81"/>
      <w:bookmarkEnd w:id="82"/>
    </w:p>
    <w:p w14:paraId="324B9594">
      <w:pPr>
        <w:ind w:left="240"/>
      </w:pPr>
      <w:r>
        <w:rPr>
          <w:rFonts w:ascii="Consolas" w:hAnsi="Consolas" w:eastAsia="Consolas"/>
          <w:sz w:val="21"/>
        </w:rPr>
        <w:t># 用 vim 创建文件（文件名加姓名拼音）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vim ~/zengrui/zengrui1/file_zengrui.txt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查看文件内容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cat ~/zengrui/zengrui1/file_zengrui.txt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复制文件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cp ~/zengrui/zengrui1/file_zengrui.txt ~/zengrui/zengrui1/file_zengrui_copy.txt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移动文件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mv ~/zengrui/zengrui1/file_zengrui_copy.txt ~/zengrui/zengrui2/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文件重命名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mv ~/zengrui/zengrui2/file_zengrui_copy.txt ~/zengrui/zengrui2/data_zengrui.txt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修改文件所有者与权限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sudo chown hadoop:hadoop ~/zengrui/zengrui2/data_zengrui.txt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chmod 644 ~/zengrui/zengrui2/data_zengrui.txt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ls -l ~/zengrui/zengrui2/        # 查看权限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删除文件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rm ~/zengrui/zengrui1/file_zengrui.txt</w:t>
      </w:r>
      <w:r>
        <w:rPr>
          <w:rFonts w:ascii="Consolas" w:hAnsi="Consolas" w:eastAsia="Consolas"/>
          <w:sz w:val="21"/>
        </w:rPr>
        <w:br w:type="textWrapping"/>
      </w:r>
    </w:p>
    <w:p w14:paraId="79B3A234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说明：vim 进入编辑器创建并编辑文件（i 进入插入模式，Esc 后 :wq 保存退出）；</w:t>
      </w:r>
    </w:p>
    <w:p w14:paraId="2968A3F5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cat 查看文件内容；cp 复制文件；mv 既可移动也可重命名；chown 修改文件所有者，chmod 644 设置所有者可读写、其他用户只读的权限；ls -l 查看文件详细权限信息。</w:t>
      </w:r>
    </w:p>
    <w:p w14:paraId="471E1BCD">
      <w:pPr>
        <w:jc w:val="center"/>
      </w:pPr>
      <w:r>
        <w:drawing>
          <wp:inline distT="0" distB="0" distL="114300" distR="114300">
            <wp:extent cx="5273040" cy="3462655"/>
            <wp:effectExtent l="0" t="0" r="1016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03B8C">
      <w:pPr>
        <w:jc w:val="center"/>
      </w:pPr>
      <w:r>
        <w:rPr>
          <w:sz w:val="21"/>
        </w:rPr>
        <w:t>图2-2 Linux文件操作</w:t>
      </w:r>
    </w:p>
    <w:p w14:paraId="22EA5941">
      <w:pPr>
        <w:spacing w:before="160" w:after="80"/>
        <w:jc w:val="left"/>
        <w:outlineLvl w:val="9"/>
      </w:pPr>
    </w:p>
    <w:p w14:paraId="3E5CCD78">
      <w:pPr>
        <w:spacing w:before="160" w:after="80"/>
        <w:jc w:val="left"/>
        <w:outlineLvl w:val="1"/>
      </w:pPr>
      <w:bookmarkStart w:id="83" w:name="_Toc17530"/>
      <w:bookmarkStart w:id="84" w:name="_Toc28581"/>
      <w:r>
        <w:rPr>
          <w:rFonts w:ascii="黑体" w:hAnsi="黑体" w:eastAsia="黑体"/>
          <w:b/>
          <w:sz w:val="28"/>
        </w:rPr>
        <w:t>(二) HDFS 分布式文件系统的使用</w:t>
      </w:r>
      <w:bookmarkEnd w:id="83"/>
      <w:bookmarkEnd w:id="84"/>
    </w:p>
    <w:p w14:paraId="25AE0ECF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启动 HDFS 后，使用 HDFS shell 命令完成用户目录管理、文件上传下载、文件复制等任务。先用 start-dfs.sh 启动 HDFS。</w:t>
      </w:r>
    </w:p>
    <w:p w14:paraId="75436C39">
      <w:pPr>
        <w:spacing w:line="360" w:lineRule="auto"/>
        <w:jc w:val="both"/>
        <w:outlineLvl w:val="2"/>
      </w:pPr>
      <w:bookmarkStart w:id="85" w:name="_Toc4470"/>
      <w:bookmarkStart w:id="86" w:name="_Toc6905"/>
      <w:bookmarkStart w:id="87" w:name="_Toc5544"/>
      <w:bookmarkStart w:id="88" w:name="_Toc7333"/>
      <w:bookmarkStart w:id="89" w:name="_Toc31794"/>
      <w:bookmarkStart w:id="90" w:name="_Toc24872"/>
      <w:r>
        <w:rPr>
          <w:rFonts w:ascii="宋体" w:hAnsi="宋体" w:eastAsia="宋体"/>
          <w:b w:val="0"/>
          <w:sz w:val="24"/>
        </w:rPr>
        <w:t>1. 查看用户目录、创建目录树、目录改名、删除目录。</w:t>
      </w:r>
      <w:bookmarkEnd w:id="85"/>
      <w:bookmarkEnd w:id="86"/>
      <w:bookmarkEnd w:id="87"/>
      <w:bookmarkEnd w:id="88"/>
      <w:bookmarkEnd w:id="89"/>
      <w:bookmarkEnd w:id="90"/>
    </w:p>
    <w:p w14:paraId="5FD022B3">
      <w:pPr>
        <w:ind w:left="240"/>
      </w:pPr>
      <w:r>
        <w:rPr>
          <w:rFonts w:ascii="Consolas" w:hAnsi="Consolas" w:eastAsia="Consolas"/>
          <w:sz w:val="21"/>
        </w:rPr>
        <w:t>start-dfs.sh                          # 启动 HDFS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创建 HDFS 用户目录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-mkdir -p /user/hadoop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查看用户目录内容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-ls /user/hadoop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创建目录树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-mkdir -p /user/hadoop/zengrui/zengrui1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-mkdir -p /user/hadoop/zengrui/zengrui2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查看目录树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-ls -R /user/hadoop/zengrui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目录改名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-mv /user/hadoop/zengrui/zengrui2 /user/hadoop/zengrui/zengrui3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删除目录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-rm -r /user/hadoop/zengrui/zengrui1</w:t>
      </w:r>
      <w:r>
        <w:rPr>
          <w:rFonts w:ascii="Consolas" w:hAnsi="Consolas" w:eastAsia="Consolas"/>
          <w:sz w:val="21"/>
        </w:rPr>
        <w:br w:type="textWrapping"/>
      </w:r>
    </w:p>
    <w:p w14:paraId="714B8D6F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说明：HDFS shell 命令以 hdfs dfs 开头，-mkdir -p 递归建目录，-ls 查看目录，-ls -R 递归查看，-mv 改名/移动，-rm -r 递归删除目录。</w:t>
      </w:r>
    </w:p>
    <w:p w14:paraId="3FC7A4B6">
      <w:pPr>
        <w:jc w:val="center"/>
      </w:pPr>
      <w:r>
        <w:drawing>
          <wp:inline distT="0" distB="0" distL="114300" distR="114300">
            <wp:extent cx="5271770" cy="2751455"/>
            <wp:effectExtent l="0" t="0" r="11430" b="444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69A96">
      <w:pPr>
        <w:jc w:val="center"/>
      </w:pPr>
      <w:r>
        <w:rPr>
          <w:sz w:val="21"/>
        </w:rPr>
        <w:t>图2-3 HDFS用户目录创建与查看</w:t>
      </w:r>
    </w:p>
    <w:p w14:paraId="7779C5D1">
      <w:pPr>
        <w:jc w:val="center"/>
      </w:pPr>
    </w:p>
    <w:p w14:paraId="2A473E2D">
      <w:pPr>
        <w:spacing w:line="360" w:lineRule="auto"/>
        <w:jc w:val="both"/>
        <w:outlineLvl w:val="2"/>
      </w:pPr>
      <w:bookmarkStart w:id="91" w:name="_Toc16122"/>
      <w:bookmarkStart w:id="92" w:name="_Toc7428"/>
      <w:bookmarkStart w:id="93" w:name="_Toc29437"/>
      <w:bookmarkStart w:id="94" w:name="_Toc3129"/>
      <w:bookmarkStart w:id="95" w:name="_Toc2265"/>
      <w:bookmarkStart w:id="96" w:name="_Toc25835"/>
      <w:r>
        <w:rPr>
          <w:rFonts w:ascii="宋体" w:hAnsi="宋体" w:eastAsia="宋体"/>
          <w:b w:val="0"/>
          <w:sz w:val="24"/>
        </w:rPr>
        <w:t>2. 本地文件上传到 HDFS、查看内容、下载到本地。</w:t>
      </w:r>
      <w:bookmarkEnd w:id="91"/>
      <w:bookmarkEnd w:id="92"/>
      <w:bookmarkEnd w:id="93"/>
      <w:bookmarkEnd w:id="94"/>
      <w:bookmarkEnd w:id="95"/>
      <w:bookmarkEnd w:id="96"/>
    </w:p>
    <w:p w14:paraId="377A8BCC">
      <w:pPr>
        <w:ind w:left="240"/>
      </w:pPr>
      <w:r>
        <w:rPr>
          <w:rFonts w:ascii="Consolas" w:hAnsi="Consolas" w:eastAsia="Consolas"/>
          <w:sz w:val="21"/>
        </w:rPr>
        <w:t># 将本地文件上传到 HDFS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-put ~/zengrui/zengrui1/file_zengrui.txt /user/hadoop/zengrui/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查看上传是否成功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-ls /user/hadoop/zengrui/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查看 HDFS 上文件内容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-cat /user/hadoop/zengrui/file_zengrui.txt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将 HDFS 文件下载到本地指定目录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-get /user/hadoop/zengrui/file_zengrui.txt ~/download_zengrui/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检查下载是否成功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ls -l ~/download_zengrui/</w:t>
      </w:r>
      <w:r>
        <w:rPr>
          <w:rFonts w:ascii="Consolas" w:hAnsi="Consolas" w:eastAsia="Consolas"/>
          <w:sz w:val="21"/>
        </w:rPr>
        <w:br w:type="textWrapping"/>
      </w:r>
    </w:p>
    <w:p w14:paraId="7040637B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说明：-put 上传本地文件到 HDFS，-get 从 HDFS 下载文件到本地，-cat 查看HDFS 文件内容，通过 -ls 和本地 ls 验证上传下载是否成功。</w:t>
      </w:r>
    </w:p>
    <w:p w14:paraId="25267E24">
      <w:pPr>
        <w:jc w:val="center"/>
      </w:pPr>
      <w:r>
        <w:drawing>
          <wp:inline distT="0" distB="0" distL="114300" distR="114300">
            <wp:extent cx="5274310" cy="1899285"/>
            <wp:effectExtent l="0" t="0" r="8890" b="571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5C39">
      <w:pPr>
        <w:jc w:val="center"/>
      </w:pPr>
      <w:r>
        <w:rPr>
          <w:sz w:val="21"/>
        </w:rPr>
        <w:t>图2-4 HDFS文件上传、查看与下载</w:t>
      </w:r>
    </w:p>
    <w:p w14:paraId="2FEE421B">
      <w:pPr>
        <w:spacing w:line="360" w:lineRule="auto"/>
        <w:jc w:val="both"/>
        <w:outlineLvl w:val="2"/>
        <w:rPr>
          <w:rFonts w:ascii="宋体" w:hAnsi="宋体" w:eastAsia="宋体"/>
          <w:b w:val="0"/>
          <w:sz w:val="24"/>
        </w:rPr>
      </w:pPr>
    </w:p>
    <w:p w14:paraId="42B3C27E">
      <w:pPr>
        <w:spacing w:line="360" w:lineRule="auto"/>
        <w:jc w:val="both"/>
        <w:outlineLvl w:val="2"/>
      </w:pPr>
      <w:bookmarkStart w:id="97" w:name="_Toc29436"/>
      <w:bookmarkStart w:id="98" w:name="_Toc21611"/>
      <w:r>
        <w:rPr>
          <w:rFonts w:ascii="宋体" w:hAnsi="宋体" w:eastAsia="宋体"/>
          <w:b w:val="0"/>
          <w:sz w:val="24"/>
        </w:rPr>
        <w:t>3. HDFS 上文件复制（同名复制与不同名复制）。</w:t>
      </w:r>
      <w:bookmarkEnd w:id="97"/>
      <w:bookmarkEnd w:id="98"/>
    </w:p>
    <w:p w14:paraId="3B11C76C">
      <w:pPr>
        <w:ind w:left="240"/>
      </w:pPr>
      <w:r>
        <w:rPr>
          <w:rFonts w:ascii="Consolas" w:hAnsi="Consolas" w:eastAsia="Consolas"/>
          <w:sz w:val="21"/>
        </w:rPr>
        <w:t># 同名复制到另一目录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-cp /user/hadoop/zengrui/file_zengrui.txt /user/hadoop/zengrui/zengrui3/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不同名复制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-cp /user/hadoop/zengrui/file_zengrui.txt /user/hadoop/zengrui/file_zengrui_bak.txt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检查复制结果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-ls -R /user/hadoop/zengrui</w:t>
      </w:r>
      <w:r>
        <w:rPr>
          <w:rFonts w:ascii="Consolas" w:hAnsi="Consolas" w:eastAsia="Consolas"/>
          <w:sz w:val="21"/>
        </w:rPr>
        <w:br w:type="textWrapping"/>
      </w:r>
    </w:p>
    <w:p w14:paraId="417BDEE4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说明：-cp 实现 HDFS 内部文件复制；同名复制是复制到不同目录保持文件名不变，不同名复制是在复制时指定新文件名。</w:t>
      </w:r>
    </w:p>
    <w:p w14:paraId="2D1E3B20">
      <w:pPr>
        <w:jc w:val="center"/>
      </w:pPr>
      <w:r>
        <w:drawing>
          <wp:inline distT="0" distB="0" distL="114300" distR="114300">
            <wp:extent cx="5268595" cy="1619250"/>
            <wp:effectExtent l="0" t="0" r="1905" b="635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20C17">
      <w:pPr>
        <w:jc w:val="center"/>
      </w:pPr>
      <w:r>
        <w:rPr>
          <w:sz w:val="21"/>
        </w:rPr>
        <w:t>图2-5 HDFS文件复制</w:t>
      </w:r>
    </w:p>
    <w:p w14:paraId="7CFC7B79">
      <w:pPr>
        <w:spacing w:before="160" w:after="80"/>
        <w:jc w:val="left"/>
        <w:outlineLvl w:val="9"/>
      </w:pPr>
    </w:p>
    <w:p w14:paraId="3AE59C30">
      <w:pPr>
        <w:spacing w:before="160" w:after="80"/>
        <w:jc w:val="left"/>
        <w:outlineLvl w:val="1"/>
      </w:pPr>
      <w:bookmarkStart w:id="99" w:name="_Toc28332"/>
      <w:bookmarkStart w:id="100" w:name="_Toc19073"/>
      <w:r>
        <w:rPr>
          <w:rFonts w:ascii="黑体" w:hAnsi="黑体" w:eastAsia="黑体"/>
          <w:b/>
          <w:sz w:val="28"/>
        </w:rPr>
        <w:t>(三) HBase 分布式数据库的使用</w:t>
      </w:r>
      <w:bookmarkEnd w:id="99"/>
      <w:bookmarkEnd w:id="100"/>
    </w:p>
    <w:p w14:paraId="04A09C14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启动 HBase 后进入 hbase shell。表名按要求加姓名拼音全拼，如 student_zengrui。下面完成查看表信息、建表插数据、增删列族、删数据、删表等任务。</w:t>
      </w:r>
    </w:p>
    <w:p w14:paraId="30C4F527">
      <w:pPr>
        <w:spacing w:line="360" w:lineRule="auto"/>
        <w:jc w:val="both"/>
        <w:outlineLvl w:val="2"/>
      </w:pPr>
      <w:bookmarkStart w:id="101" w:name="_Toc21192"/>
      <w:bookmarkStart w:id="102" w:name="_Toc768"/>
      <w:bookmarkStart w:id="103" w:name="_Toc23452"/>
      <w:bookmarkStart w:id="104" w:name="_Toc1240"/>
      <w:bookmarkStart w:id="105" w:name="_Toc10661"/>
      <w:bookmarkStart w:id="106" w:name="_Toc15276"/>
      <w:r>
        <w:rPr>
          <w:rFonts w:ascii="宋体" w:hAnsi="宋体" w:eastAsia="宋体"/>
          <w:b w:val="0"/>
          <w:sz w:val="24"/>
        </w:rPr>
        <w:t>1. 查看所有表信息，打印指定表结构与记录。</w:t>
      </w:r>
      <w:bookmarkEnd w:id="101"/>
      <w:bookmarkEnd w:id="102"/>
      <w:bookmarkEnd w:id="103"/>
      <w:bookmarkEnd w:id="104"/>
      <w:bookmarkEnd w:id="105"/>
      <w:bookmarkEnd w:id="106"/>
    </w:p>
    <w:p w14:paraId="2ADC128B">
      <w:pPr>
        <w:ind w:left="240"/>
      </w:pPr>
      <w:r>
        <w:rPr>
          <w:rFonts w:ascii="Consolas" w:hAnsi="Consolas" w:eastAsia="Consolas"/>
          <w:sz w:val="21"/>
        </w:rPr>
        <w:t>start-hbase.sh         # 启动 HBase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hbase shell            # 进入 HBase shell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list                   # 查看所有表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describe 'student_zengrui'  # 查看指定表结构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scan 'student_zengrui'      # 打印表所有记录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count 'student_zengrui'     # 统计表的记录数</w:t>
      </w:r>
      <w:r>
        <w:rPr>
          <w:rFonts w:ascii="Consolas" w:hAnsi="Consolas" w:eastAsia="Consolas"/>
          <w:sz w:val="21"/>
        </w:rPr>
        <w:br w:type="textWrapping"/>
      </w:r>
    </w:p>
    <w:p w14:paraId="30DCCC0D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说明：list 列出所有表；describe 查看表的列族结构信息；scan 全表扫描打印所有记录；count 统计行数。</w:t>
      </w:r>
    </w:p>
    <w:p w14:paraId="45AF3B89">
      <w:pPr>
        <w:jc w:val="center"/>
      </w:pPr>
      <w:r>
        <w:drawing>
          <wp:inline distT="0" distB="0" distL="114300" distR="114300">
            <wp:extent cx="5254625" cy="1409700"/>
            <wp:effectExtent l="0" t="0" r="3175" b="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8547E">
      <w:pPr>
        <w:jc w:val="center"/>
      </w:pPr>
      <w:r>
        <w:rPr>
          <w:sz w:val="21"/>
        </w:rPr>
        <w:t>图2-6 HBase查看表信息与表结构</w:t>
      </w:r>
    </w:p>
    <w:p w14:paraId="7E38590C">
      <w:pPr>
        <w:spacing w:line="360" w:lineRule="auto"/>
        <w:jc w:val="both"/>
        <w:outlineLvl w:val="2"/>
        <w:rPr>
          <w:rFonts w:ascii="宋体" w:hAnsi="宋体" w:eastAsia="宋体"/>
          <w:b w:val="0"/>
          <w:sz w:val="24"/>
        </w:rPr>
      </w:pPr>
    </w:p>
    <w:p w14:paraId="074E0EBC">
      <w:pPr>
        <w:spacing w:line="360" w:lineRule="auto"/>
        <w:jc w:val="both"/>
        <w:outlineLvl w:val="2"/>
      </w:pPr>
      <w:bookmarkStart w:id="107" w:name="_Toc1878"/>
      <w:bookmarkStart w:id="108" w:name="_Toc19030"/>
      <w:r>
        <w:rPr>
          <w:rFonts w:ascii="宋体" w:hAnsi="宋体" w:eastAsia="宋体"/>
          <w:b w:val="0"/>
          <w:sz w:val="24"/>
        </w:rPr>
        <w:t>2. 设计并创建含两个以上列族、每列族至少 2 个列限定符的表，插入数据。</w:t>
      </w:r>
      <w:bookmarkEnd w:id="107"/>
      <w:bookmarkEnd w:id="108"/>
    </w:p>
    <w:p w14:paraId="A9636CA0">
      <w:pPr>
        <w:ind w:left="240"/>
      </w:pPr>
      <w:r>
        <w:rPr>
          <w:rFonts w:ascii="Consolas" w:hAnsi="Consolas" w:eastAsia="Consolas"/>
          <w:sz w:val="21"/>
        </w:rPr>
        <w:t># 创建含两个列族 info、score 的表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create 'student_zengrui', 'info', 'score'</w:t>
      </w:r>
      <w:r>
        <w:rPr>
          <w:rFonts w:ascii="Consolas" w:hAnsi="Consolas" w:eastAsia="Consolas"/>
          <w:sz w:val="21"/>
        </w:rPr>
        <w:br w:type="textWrapping"/>
      </w:r>
    </w:p>
    <w:p w14:paraId="70A4247D">
      <w:pPr>
        <w:ind w:left="240"/>
      </w:pPr>
      <w:r>
        <w:rPr>
          <w:rFonts w:ascii="Consolas" w:hAnsi="Consolas" w:eastAsia="Consolas"/>
          <w:sz w:val="21"/>
        </w:rPr>
        <w:t># 向表中添加数据（第1行）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put 'student_zengrui', '2023001', 'info:name', 'zhangsan'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put 'student_zengrui', '2023001', 'info:age', '20'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put 'student_zengrui', '2023001', 'score:math', '95'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put 'student_zengrui', '2023001', 'score:english', '88'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向表中添加数据（第2行）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put 'student_zengrui', '2023002', 'info:name', 'lisi'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put 'student_zengrui', '2023002', 'info:age', '21'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put 'student_zengrui', '2023002', 'score:math', '90'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put 'student_zengrui', '2023002', 'score:english', '92'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查看表中数据并统计行数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scan 'student_zengrui'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count 'student_zengrui'</w:t>
      </w:r>
      <w:r>
        <w:rPr>
          <w:rFonts w:ascii="Consolas" w:hAnsi="Consolas" w:eastAsia="Consolas"/>
          <w:sz w:val="21"/>
        </w:rPr>
        <w:br w:type="textWrapping"/>
      </w:r>
    </w:p>
    <w:p w14:paraId="33DF980F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说明：create 建表时列出列族名；HBase 列族需建表时指定，列限定符（如 info:name）在 put 时动态产生；put 按 行键/列族:列/值 写入单元格数据。</w:t>
      </w:r>
    </w:p>
    <w:p w14:paraId="45514201">
      <w:pPr>
        <w:jc w:val="center"/>
      </w:pPr>
      <w:r>
        <w:drawing>
          <wp:inline distT="0" distB="0" distL="114300" distR="114300">
            <wp:extent cx="5259070" cy="1379855"/>
            <wp:effectExtent l="0" t="0" r="11430" b="444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210D4">
      <w:pPr>
        <w:jc w:val="center"/>
      </w:pPr>
      <w:r>
        <w:rPr>
          <w:sz w:val="21"/>
        </w:rPr>
        <w:t>图2-7 HBase创建表与插入数据</w:t>
      </w:r>
    </w:p>
    <w:p w14:paraId="099721BC">
      <w:pPr>
        <w:spacing w:line="360" w:lineRule="auto"/>
        <w:jc w:val="both"/>
        <w:outlineLvl w:val="2"/>
        <w:rPr>
          <w:rFonts w:ascii="宋体" w:hAnsi="宋体" w:eastAsia="宋体"/>
          <w:b w:val="0"/>
          <w:sz w:val="24"/>
        </w:rPr>
      </w:pPr>
    </w:p>
    <w:p w14:paraId="5F263DDE">
      <w:pPr>
        <w:spacing w:line="360" w:lineRule="auto"/>
        <w:jc w:val="both"/>
        <w:outlineLvl w:val="2"/>
      </w:pPr>
      <w:bookmarkStart w:id="109" w:name="_Toc14409"/>
      <w:bookmarkStart w:id="110" w:name="_Toc8838"/>
      <w:r>
        <w:rPr>
          <w:rFonts w:ascii="宋体" w:hAnsi="宋体" w:eastAsia="宋体"/>
          <w:b w:val="0"/>
          <w:sz w:val="24"/>
        </w:rPr>
        <w:t>3. 向表添加和删除指定列族或列。</w:t>
      </w:r>
      <w:bookmarkEnd w:id="109"/>
      <w:bookmarkEnd w:id="110"/>
    </w:p>
    <w:p w14:paraId="AF070BB6">
      <w:pPr>
        <w:ind w:left="240"/>
      </w:pPr>
      <w:r>
        <w:rPr>
          <w:rFonts w:ascii="Consolas" w:hAnsi="Consolas" w:eastAsia="Consolas"/>
          <w:sz w:val="21"/>
        </w:rPr>
        <w:t># 添加新列族 contact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disable 'student_zengrui'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alter 'student_zengrui', 'contact'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enable 'student_zengrui'</w:t>
      </w:r>
      <w:r>
        <w:rPr>
          <w:rFonts w:ascii="Consolas" w:hAnsi="Consolas" w:eastAsia="Consolas"/>
          <w:sz w:val="21"/>
        </w:rPr>
        <w:br w:type="textWrapping"/>
      </w:r>
    </w:p>
    <w:p w14:paraId="21BD827E">
      <w:pPr>
        <w:ind w:left="240"/>
      </w:pPr>
      <w:r>
        <w:rPr>
          <w:rFonts w:ascii="Consolas" w:hAnsi="Consolas" w:eastAsia="Consolas"/>
          <w:sz w:val="21"/>
        </w:rPr>
        <w:t># 删除列族 contact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disable 'student_zengrui'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alter 'student_zengrui', {NAME=&gt;'contact', METHOD=&gt;'delete'}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enable 'student_zengrui'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删除某行的指定列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delete 'student_zengrui', '2023001', 'score:english'</w:t>
      </w:r>
      <w:r>
        <w:rPr>
          <w:rFonts w:ascii="Consolas" w:hAnsi="Consolas" w:eastAsia="Consolas"/>
          <w:sz w:val="21"/>
        </w:rPr>
        <w:br w:type="textWrapping"/>
      </w:r>
    </w:p>
    <w:p w14:paraId="748887FC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说明：修改表结构前需先 disable 禁用表，alter 增删列族后再 enable 启用；delete 删除指定行的某个列单元格。</w:t>
      </w:r>
    </w:p>
    <w:p w14:paraId="36A02960">
      <w:pPr>
        <w:jc w:val="center"/>
      </w:pPr>
      <w:r>
        <w:drawing>
          <wp:inline distT="0" distB="0" distL="114300" distR="114300">
            <wp:extent cx="5267960" cy="1553845"/>
            <wp:effectExtent l="0" t="0" r="2540" b="8255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39E60">
      <w:pPr>
        <w:jc w:val="center"/>
      </w:pPr>
      <w:r>
        <w:rPr>
          <w:sz w:val="21"/>
        </w:rPr>
        <w:t>图2-8 HBase增加与删除列族</w:t>
      </w:r>
    </w:p>
    <w:p w14:paraId="48D38792">
      <w:pPr>
        <w:spacing w:line="360" w:lineRule="auto"/>
        <w:jc w:val="both"/>
        <w:outlineLvl w:val="2"/>
        <w:rPr>
          <w:rFonts w:ascii="宋体" w:hAnsi="宋体" w:eastAsia="宋体"/>
          <w:b w:val="0"/>
          <w:sz w:val="24"/>
        </w:rPr>
      </w:pPr>
    </w:p>
    <w:p w14:paraId="1553373F">
      <w:pPr>
        <w:spacing w:line="360" w:lineRule="auto"/>
        <w:jc w:val="both"/>
        <w:outlineLvl w:val="2"/>
      </w:pPr>
      <w:bookmarkStart w:id="111" w:name="_Toc335"/>
      <w:bookmarkStart w:id="112" w:name="_Toc19801"/>
      <w:r>
        <w:rPr>
          <w:rFonts w:ascii="宋体" w:hAnsi="宋体" w:eastAsia="宋体"/>
          <w:b w:val="0"/>
          <w:sz w:val="24"/>
        </w:rPr>
        <w:t>4. 删除表中数据 / 清空表。</w:t>
      </w:r>
      <w:bookmarkEnd w:id="111"/>
      <w:bookmarkEnd w:id="112"/>
    </w:p>
    <w:p w14:paraId="5FF15CED">
      <w:pPr>
        <w:ind w:left="240"/>
      </w:pPr>
      <w:r>
        <w:rPr>
          <w:rFonts w:ascii="Consolas" w:hAnsi="Consolas" w:eastAsia="Consolas"/>
          <w:sz w:val="21"/>
        </w:rPr>
        <w:t># 删除指定行的所有数据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deleteall 'student_zengrui', '2023002'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scan 'student_zengrui'           # 查看删除结果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清空整张表的数据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truncate 'student_zengrui'</w:t>
      </w:r>
      <w:r>
        <w:rPr>
          <w:rFonts w:ascii="Consolas" w:hAnsi="Consolas" w:eastAsia="Consolas"/>
          <w:sz w:val="21"/>
        </w:rPr>
        <w:br w:type="textWrapping"/>
      </w:r>
    </w:p>
    <w:p w14:paraId="022A6659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说明：deleteall 删除某一行键的全部单元格；truncate 清空表中所有数据（会先 disable、drop 再按原结构重建）。</w:t>
      </w:r>
    </w:p>
    <w:p w14:paraId="09A76853">
      <w:pPr>
        <w:jc w:val="center"/>
      </w:pPr>
      <w:r>
        <w:drawing>
          <wp:inline distT="0" distB="0" distL="114300" distR="114300">
            <wp:extent cx="5264785" cy="2011045"/>
            <wp:effectExtent l="0" t="0" r="5715" b="8255"/>
            <wp:docPr id="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BE233">
      <w:pPr>
        <w:jc w:val="center"/>
      </w:pPr>
      <w:r>
        <w:rPr>
          <w:sz w:val="21"/>
        </w:rPr>
        <w:t>图2-9 HBase删除数据与清空表</w:t>
      </w:r>
    </w:p>
    <w:p w14:paraId="58C8C8EF">
      <w:pPr>
        <w:spacing w:line="360" w:lineRule="auto"/>
        <w:jc w:val="both"/>
        <w:outlineLvl w:val="2"/>
        <w:rPr>
          <w:rFonts w:ascii="宋体" w:hAnsi="宋体" w:eastAsia="宋体"/>
          <w:b w:val="0"/>
          <w:sz w:val="24"/>
        </w:rPr>
      </w:pPr>
    </w:p>
    <w:p w14:paraId="75CCD3F9">
      <w:pPr>
        <w:spacing w:line="360" w:lineRule="auto"/>
        <w:jc w:val="both"/>
        <w:outlineLvl w:val="2"/>
      </w:pPr>
      <w:bookmarkStart w:id="113" w:name="_Toc9424"/>
      <w:bookmarkStart w:id="114" w:name="_Toc13035"/>
      <w:r>
        <w:rPr>
          <w:rFonts w:ascii="宋体" w:hAnsi="宋体" w:eastAsia="宋体"/>
          <w:b w:val="0"/>
          <w:sz w:val="24"/>
        </w:rPr>
        <w:t>5. 删除指定表。</w:t>
      </w:r>
      <w:bookmarkEnd w:id="113"/>
      <w:bookmarkEnd w:id="114"/>
    </w:p>
    <w:p w14:paraId="14132C07">
      <w:pPr>
        <w:ind w:left="240"/>
      </w:pPr>
      <w:r>
        <w:rPr>
          <w:rFonts w:ascii="Consolas" w:hAnsi="Consolas" w:eastAsia="Consolas"/>
          <w:sz w:val="21"/>
        </w:rPr>
        <w:t>disable 'student_zengrui'   # 删表前先禁用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drop 'student_zengrui'      # 删除表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list                   # 确认表已删除</w:t>
      </w:r>
      <w:r>
        <w:rPr>
          <w:rFonts w:ascii="Consolas" w:hAnsi="Consolas" w:eastAsia="Consolas"/>
          <w:sz w:val="21"/>
        </w:rPr>
        <w:br w:type="textWrapping"/>
      </w:r>
    </w:p>
    <w:p w14:paraId="01AB174B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说明：删除表需先 disable 再 drop，HBase 不允许直接删除处于启用状态的表。</w:t>
      </w:r>
    </w:p>
    <w:p w14:paraId="400EE960">
      <w:pPr>
        <w:jc w:val="center"/>
      </w:pPr>
      <w:r>
        <w:drawing>
          <wp:inline distT="0" distB="0" distL="114300" distR="114300">
            <wp:extent cx="5269230" cy="3698875"/>
            <wp:effectExtent l="0" t="0" r="1270" b="9525"/>
            <wp:docPr id="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73264">
      <w:pPr>
        <w:jc w:val="center"/>
      </w:pPr>
      <w:r>
        <w:rPr>
          <w:sz w:val="21"/>
        </w:rPr>
        <w:t>图2-10 HBase删除表</w:t>
      </w:r>
    </w:p>
    <w:p w14:paraId="27E65650">
      <w:r>
        <w:br w:type="page"/>
      </w:r>
    </w:p>
    <w:p w14:paraId="6CC1E08B">
      <w:pPr>
        <w:spacing w:before="160" w:after="80"/>
        <w:jc w:val="left"/>
        <w:outlineLvl w:val="9"/>
      </w:pPr>
    </w:p>
    <w:p w14:paraId="58F103D4">
      <w:pPr>
        <w:spacing w:before="160" w:after="80"/>
        <w:jc w:val="left"/>
        <w:outlineLvl w:val="1"/>
      </w:pPr>
      <w:bookmarkStart w:id="115" w:name="_Toc11047"/>
      <w:bookmarkStart w:id="116" w:name="_Toc3977"/>
      <w:r>
        <w:rPr>
          <w:rFonts w:ascii="黑体" w:hAnsi="黑体" w:eastAsia="黑体"/>
          <w:b/>
          <w:sz w:val="28"/>
        </w:rPr>
        <w:t>(四) Hive 数据仓库的使用</w:t>
      </w:r>
      <w:bookmarkEnd w:id="115"/>
      <w:bookmarkEnd w:id="116"/>
    </w:p>
    <w:p w14:paraId="2F229A3B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启动 Hive 后使用 HiveQL 完成建库建表建视图、装载数据、表间数据复制、查询统计等任务。数据库名、表名按要求加姓名拼音全拼。</w:t>
      </w:r>
    </w:p>
    <w:p w14:paraId="5B35ACDC">
      <w:pPr>
        <w:spacing w:line="360" w:lineRule="auto"/>
        <w:jc w:val="both"/>
        <w:outlineLvl w:val="2"/>
      </w:pPr>
      <w:bookmarkStart w:id="117" w:name="_Toc12807"/>
      <w:bookmarkStart w:id="118" w:name="_Toc28970"/>
      <w:bookmarkStart w:id="119" w:name="_Toc26068"/>
      <w:bookmarkStart w:id="120" w:name="_Toc17679"/>
      <w:bookmarkStart w:id="121" w:name="_Toc22785"/>
      <w:bookmarkStart w:id="122" w:name="_Toc21344"/>
      <w:r>
        <w:rPr>
          <w:rFonts w:ascii="宋体" w:hAnsi="宋体" w:eastAsia="宋体"/>
          <w:b w:val="0"/>
          <w:sz w:val="24"/>
        </w:rPr>
        <w:t>1. 创建数据库、表、视图，并查看。</w:t>
      </w:r>
      <w:bookmarkEnd w:id="117"/>
      <w:bookmarkEnd w:id="118"/>
      <w:bookmarkEnd w:id="119"/>
      <w:bookmarkEnd w:id="120"/>
      <w:bookmarkEnd w:id="121"/>
      <w:bookmarkEnd w:id="122"/>
    </w:p>
    <w:p w14:paraId="6D8E0E2F">
      <w:pPr>
        <w:ind w:left="240"/>
      </w:pPr>
      <w:r>
        <w:rPr>
          <w:rFonts w:ascii="Consolas" w:hAnsi="Consolas" w:eastAsia="Consolas"/>
          <w:sz w:val="21"/>
        </w:rPr>
        <w:t>hive    # 进入 Hive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-- 创建数据库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CREATE DATABASE IF NOT EXISTS db_zengrui;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SHOW DATABASES;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USE db_zengrui;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-- 创建表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CREATE TABLE IF NOT EXISTS student_zengrui (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id INT, name STRING, age INT, score DOUBLE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) ROW FORMAT DELIMITED FIELDS TERMINATED BY ',';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SHOW TABLES;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DESCRIBE student_zengrui;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-- 创建视图（仅查询分数&gt;=90的学生）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CREATE VIEW view_zengrui AS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SELECT id, name, score FROM student_zengrui WHERE score &gt;= 90;</w:t>
      </w:r>
      <w:r>
        <w:rPr>
          <w:rFonts w:ascii="Consolas" w:hAnsi="Consolas" w:eastAsia="Consolas"/>
          <w:sz w:val="21"/>
        </w:rPr>
        <w:br w:type="textWrapping"/>
      </w:r>
    </w:p>
    <w:p w14:paraId="1BDC83C4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说明：CREATE DATABASE 建库，SHOW DATABASES 查看所有库，CREATE TABLE 建表并指定字段分隔符，DESCRIBE 查看表结构，CREATE VIEW 基于查询创建视图。</w:t>
      </w:r>
    </w:p>
    <w:p w14:paraId="231098CD">
      <w:pPr>
        <w:jc w:val="center"/>
      </w:pPr>
      <w:r>
        <w:drawing>
          <wp:inline distT="0" distB="0" distL="114300" distR="114300">
            <wp:extent cx="5271135" cy="3890010"/>
            <wp:effectExtent l="0" t="0" r="12065" b="8890"/>
            <wp:docPr id="4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1E5DC">
      <w:pPr>
        <w:jc w:val="center"/>
      </w:pPr>
      <w:r>
        <w:rPr>
          <w:sz w:val="21"/>
        </w:rPr>
        <w:t>图2-11 Hive创建数据库与表</w:t>
      </w:r>
    </w:p>
    <w:p w14:paraId="66CA30FA">
      <w:pPr>
        <w:spacing w:line="360" w:lineRule="auto"/>
        <w:jc w:val="both"/>
        <w:outlineLvl w:val="2"/>
        <w:rPr>
          <w:rFonts w:ascii="宋体" w:hAnsi="宋体" w:eastAsia="宋体"/>
          <w:b w:val="0"/>
          <w:sz w:val="24"/>
        </w:rPr>
      </w:pPr>
    </w:p>
    <w:p w14:paraId="17AE45DC">
      <w:pPr>
        <w:spacing w:line="360" w:lineRule="auto"/>
        <w:jc w:val="both"/>
        <w:outlineLvl w:val="2"/>
      </w:pPr>
      <w:bookmarkStart w:id="123" w:name="_Toc2878"/>
      <w:bookmarkStart w:id="124" w:name="_Toc13750"/>
      <w:r>
        <w:rPr>
          <w:rFonts w:ascii="宋体" w:hAnsi="宋体" w:eastAsia="宋体"/>
          <w:b w:val="0"/>
          <w:sz w:val="24"/>
        </w:rPr>
        <w:t>2. 装载数据（分别从本地和 HDFS 装载）。</w:t>
      </w:r>
      <w:bookmarkEnd w:id="123"/>
      <w:bookmarkEnd w:id="124"/>
    </w:p>
    <w:p w14:paraId="0BB89B71">
      <w:pPr>
        <w:ind w:left="240"/>
      </w:pPr>
      <w:r>
        <w:rPr>
          <w:rFonts w:ascii="Consolas" w:hAnsi="Consolas" w:eastAsia="Consolas"/>
          <w:sz w:val="21"/>
        </w:rPr>
        <w:t>-- 从本地文件系统装载数据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LOAD DATA LOCAL INPATH '/home/hadoop/student_zengrui.txt'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INTO TABLE student_zengrui;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-- 从 HDFS 装载数据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LOAD DATA INPATH '/user/hadoop/student_zengrui.txt'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INTO TABLE student_zengrui;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-- 查看表中数据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SELECT * FROM student_zengrui;</w:t>
      </w:r>
      <w:r>
        <w:rPr>
          <w:rFonts w:ascii="Consolas" w:hAnsi="Consolas" w:eastAsia="Consolas"/>
          <w:sz w:val="21"/>
        </w:rPr>
        <w:br w:type="textWrapping"/>
      </w:r>
    </w:p>
    <w:p w14:paraId="57AAA2EB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说明：LOAD DATA LOCAL INPATH 从本地装载（带 LOCAL 关键字）；不带 LOCAL 则从 HDFS 装载，HDFS 装载会移动文件到 Hive 仓库目录。</w:t>
      </w:r>
    </w:p>
    <w:p w14:paraId="482A22D0">
      <w:pPr>
        <w:jc w:val="center"/>
      </w:pPr>
      <w:r>
        <w:drawing>
          <wp:inline distT="0" distB="0" distL="114300" distR="114300">
            <wp:extent cx="5262880" cy="3747135"/>
            <wp:effectExtent l="0" t="0" r="7620" b="12065"/>
            <wp:docPr id="4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36FFA">
      <w:pPr>
        <w:jc w:val="center"/>
      </w:pPr>
      <w:r>
        <w:rPr>
          <w:sz w:val="21"/>
        </w:rPr>
        <w:t>图2-12 Hive装载数据</w:t>
      </w:r>
    </w:p>
    <w:p w14:paraId="000CF212">
      <w:pPr>
        <w:jc w:val="center"/>
      </w:pPr>
    </w:p>
    <w:p w14:paraId="7C29B3C4">
      <w:pPr>
        <w:spacing w:line="360" w:lineRule="auto"/>
        <w:jc w:val="both"/>
        <w:outlineLvl w:val="2"/>
      </w:pPr>
      <w:bookmarkStart w:id="125" w:name="_Toc20611"/>
      <w:bookmarkStart w:id="126" w:name="_Toc25951"/>
      <w:bookmarkStart w:id="127" w:name="_Toc14597"/>
      <w:bookmarkStart w:id="128" w:name="_Toc5724"/>
      <w:bookmarkStart w:id="129" w:name="_Toc1530"/>
      <w:bookmarkStart w:id="130" w:name="_Toc5206"/>
      <w:r>
        <w:rPr>
          <w:rFonts w:ascii="宋体" w:hAnsi="宋体" w:eastAsia="宋体"/>
          <w:b w:val="0"/>
          <w:sz w:val="24"/>
        </w:rPr>
        <w:t>3. 根据已知表创建空表，并将数据插入新表。</w:t>
      </w:r>
      <w:bookmarkEnd w:id="125"/>
      <w:bookmarkEnd w:id="126"/>
      <w:bookmarkEnd w:id="127"/>
      <w:bookmarkEnd w:id="128"/>
      <w:bookmarkEnd w:id="129"/>
      <w:bookmarkEnd w:id="130"/>
    </w:p>
    <w:p w14:paraId="EF31026A">
      <w:pPr>
        <w:ind w:left="240"/>
      </w:pPr>
      <w:r>
        <w:rPr>
          <w:rFonts w:ascii="Consolas" w:hAnsi="Consolas" w:eastAsia="Consolas"/>
          <w:sz w:val="21"/>
        </w:rPr>
        <w:t>-- 根据已有表结构创建空表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CREATE TABLE student_zengrui_new LIKE student_zengrui;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-- 将已有表数据插入新表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INSERT INTO TABLE student_zengrui_new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SELECT * FROM student_zengrui;</w:t>
      </w:r>
      <w:r>
        <w:rPr>
          <w:rFonts w:ascii="Consolas" w:hAnsi="Consolas" w:eastAsia="Consolas"/>
          <w:sz w:val="21"/>
        </w:rPr>
        <w:br w:type="textWrapping"/>
      </w:r>
    </w:p>
    <w:p w14:paraId="070A6AD0">
      <w:pPr>
        <w:ind w:left="240"/>
      </w:pPr>
      <w:r>
        <w:rPr>
          <w:rFonts w:ascii="Consolas" w:hAnsi="Consolas" w:eastAsia="Consolas"/>
          <w:sz w:val="21"/>
        </w:rPr>
        <w:t>SELECT * FROM student_zengrui_new;</w:t>
      </w:r>
      <w:r>
        <w:rPr>
          <w:rFonts w:ascii="Consolas" w:hAnsi="Consolas" w:eastAsia="Consolas"/>
          <w:sz w:val="21"/>
        </w:rPr>
        <w:br w:type="textWrapping"/>
      </w:r>
    </w:p>
    <w:p w14:paraId="3F42BDD6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说明：CREATE TABLE ... LIKE 复制表结构生成空表；INSERT INTO ... SELECT 将查询结果插入目标表。</w:t>
      </w:r>
    </w:p>
    <w:p w14:paraId="66EC5D59">
      <w:pPr>
        <w:jc w:val="center"/>
      </w:pPr>
      <w:r>
        <w:drawing>
          <wp:inline distT="0" distB="0" distL="114300" distR="114300">
            <wp:extent cx="4791075" cy="3267075"/>
            <wp:effectExtent l="0" t="0" r="9525" b="9525"/>
            <wp:docPr id="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C2910">
      <w:pPr>
        <w:jc w:val="center"/>
      </w:pPr>
      <w:r>
        <w:rPr>
          <w:sz w:val="21"/>
        </w:rPr>
        <w:t>图2-13 Hive根据已有表创建新表并插入数据</w:t>
      </w:r>
    </w:p>
    <w:p w14:paraId="609BBAE7">
      <w:pPr>
        <w:spacing w:line="360" w:lineRule="auto"/>
        <w:jc w:val="both"/>
        <w:outlineLvl w:val="2"/>
        <w:rPr>
          <w:rFonts w:ascii="宋体" w:hAnsi="宋体" w:eastAsia="宋体"/>
          <w:b w:val="0"/>
          <w:sz w:val="24"/>
        </w:rPr>
      </w:pPr>
    </w:p>
    <w:p w14:paraId="2CC8F0E8">
      <w:pPr>
        <w:spacing w:line="360" w:lineRule="auto"/>
        <w:jc w:val="both"/>
        <w:outlineLvl w:val="2"/>
      </w:pPr>
      <w:bookmarkStart w:id="131" w:name="_Toc24027"/>
      <w:bookmarkStart w:id="132" w:name="_Toc31232"/>
      <w:r>
        <w:rPr>
          <w:rFonts w:ascii="宋体" w:hAnsi="宋体" w:eastAsia="宋体"/>
          <w:b w:val="0"/>
          <w:sz w:val="24"/>
        </w:rPr>
        <w:t>4. 查询、统计数据信息。</w:t>
      </w:r>
      <w:bookmarkEnd w:id="131"/>
      <w:bookmarkEnd w:id="132"/>
    </w:p>
    <w:p w14:paraId="1524FD18">
      <w:pPr>
        <w:ind w:left="240"/>
      </w:pPr>
      <w:r>
        <w:rPr>
          <w:rFonts w:ascii="Consolas" w:hAnsi="Consolas" w:eastAsia="Consolas"/>
          <w:sz w:val="21"/>
        </w:rPr>
        <w:t>-- 统计总人数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SELECT COUNT(*) FROM student_zengrui;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-- 按是否及格分组统计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SELECT CASE WHEN score&gt;=60 THEN '及格' ELSE '不及格' END AS lvl,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   COUNT(*) AS cnt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FROM student_zengrui GROUP BY CASE WHEN score&gt;=60 THEN '及格' ELSE '不及格' END;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-- 平均分、最高分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SELECT AVG(score) AS avg_score, MAX(score) AS max_score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FROM student_zengrui;</w:t>
      </w:r>
      <w:r>
        <w:rPr>
          <w:rFonts w:ascii="Consolas" w:hAnsi="Consolas" w:eastAsia="Consolas"/>
          <w:sz w:val="21"/>
        </w:rPr>
        <w:br w:type="textWrapping"/>
      </w:r>
    </w:p>
    <w:p w14:paraId="3C887C28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说明：使用聚合函数 COUNT/AVG/MAX 配合 GROUP BY 完成分组统计，HiveQL 语法与标准 SQL 基本一致，底层转换为 MapReduce 或 Spark 任务执行。</w:t>
      </w:r>
    </w:p>
    <w:p w14:paraId="4F05C0CF">
      <w:pPr>
        <w:jc w:val="center"/>
      </w:pPr>
      <w:r>
        <w:drawing>
          <wp:inline distT="0" distB="0" distL="114300" distR="114300">
            <wp:extent cx="4752975" cy="2209800"/>
            <wp:effectExtent l="0" t="0" r="9525" b="0"/>
            <wp:docPr id="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96B6">
      <w:pPr>
        <w:jc w:val="center"/>
      </w:pPr>
      <w:r>
        <w:rPr>
          <w:sz w:val="21"/>
        </w:rPr>
        <w:t>图2-14 Hive查询与分组统计</w:t>
      </w:r>
    </w:p>
    <w:p w14:paraId="4A2047F3">
      <w:pPr>
        <w:spacing w:before="160" w:after="80"/>
        <w:jc w:val="left"/>
        <w:outlineLvl w:val="9"/>
      </w:pPr>
    </w:p>
    <w:p w14:paraId="18C902E5">
      <w:pPr>
        <w:spacing w:before="160" w:after="80"/>
        <w:jc w:val="left"/>
        <w:outlineLvl w:val="1"/>
      </w:pPr>
      <w:bookmarkStart w:id="133" w:name="_Toc17618"/>
      <w:bookmarkStart w:id="134" w:name="_Toc18606"/>
      <w:bookmarkStart w:id="135" w:name="_Toc19731"/>
      <w:r>
        <w:rPr>
          <w:rFonts w:ascii="黑体" w:hAnsi="黑体" w:eastAsia="黑体"/>
          <w:b/>
          <w:sz w:val="28"/>
        </w:rPr>
        <w:t>(五) Spark 的使用</w:t>
      </w:r>
      <w:bookmarkEnd w:id="133"/>
      <w:bookmarkEnd w:id="134"/>
      <w:bookmarkEnd w:id="135"/>
    </w:p>
    <w:p w14:paraId="3AC9D37B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使用 Spark RDD 和 Spark SQL 完成数据查询与统计分析。所用数据文件改名后在原文件名加姓名拼音全拼，如 words_zengrui.txt。</w:t>
      </w:r>
    </w:p>
    <w:p w14:paraId="234CD987">
      <w:pPr>
        <w:spacing w:line="360" w:lineRule="auto"/>
        <w:jc w:val="both"/>
        <w:outlineLvl w:val="9"/>
      </w:pPr>
      <w:bookmarkStart w:id="136" w:name="_Toc32143"/>
      <w:bookmarkStart w:id="137" w:name="_Toc24701"/>
      <w:bookmarkStart w:id="138" w:name="_Toc14548"/>
      <w:r>
        <w:rPr>
          <w:rFonts w:ascii="宋体" w:hAnsi="宋体" w:eastAsia="宋体"/>
          <w:b w:val="0"/>
          <w:sz w:val="24"/>
        </w:rPr>
        <w:t>1. Spark RDD：从内存和文件系统读取数据，做词频统计。</w:t>
      </w:r>
      <w:bookmarkEnd w:id="136"/>
      <w:bookmarkEnd w:id="137"/>
      <w:bookmarkEnd w:id="138"/>
    </w:p>
    <w:p w14:paraId="2FF0AC0D">
      <w:pPr>
        <w:ind w:left="240"/>
      </w:pPr>
      <w:r>
        <w:rPr>
          <w:rFonts w:ascii="Consolas" w:hAnsi="Consolas" w:eastAsia="Consolas"/>
          <w:sz w:val="21"/>
        </w:rPr>
        <w:t># 进入 pyspark 交互式终端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pyspark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# (1) 从内存（集合）创建 RDD 并统计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data = ['hello world', 'hello spark', 'hello hadoop']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rdd = sc.parallelize(data)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counts = (rdd.flatMap(lambda line: line.split(' '))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...               .map(lambda w: (w, 1))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...               .reduceByKey(lambda a, b: a + b))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counts.collect()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# (2) 从 HDFS 文件读取并做词频统计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lines = sc.textFile('hdfs://localhost:9000/user/hadoop/words_zengrui.txt')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wc = (lines.flatMap(lambda l: l.split(' '))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...            .map(lambda w: (w, 1))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...            .reduceByKey(lambda a, b: a + b))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wc.sortBy(lambda x: -x[1]).take(10)   # 词频 Top10</w:t>
      </w:r>
      <w:r>
        <w:rPr>
          <w:rFonts w:ascii="Consolas" w:hAnsi="Consolas" w:eastAsia="Consolas"/>
          <w:sz w:val="21"/>
        </w:rPr>
        <w:br w:type="textWrapping"/>
      </w:r>
    </w:p>
    <w:p w14:paraId="05529346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说明：sc.parallelize 从内存集合创建 RDD；sc.textFile 从文件系统（本地或HDFS）读取；flatMap 拆词、map 映射为 (词,1)、reduceByKey 按词聚合求和，即经典的 WordCount 词频统计。</w:t>
      </w:r>
    </w:p>
    <w:p w14:paraId="0E009854">
      <w:pPr>
        <w:jc w:val="center"/>
      </w:pPr>
      <w:r>
        <w:drawing>
          <wp:inline distT="0" distB="0" distL="114300" distR="114300">
            <wp:extent cx="5264150" cy="3655695"/>
            <wp:effectExtent l="0" t="0" r="6350" b="1905"/>
            <wp:docPr id="4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ECEDF">
      <w:pPr>
        <w:jc w:val="center"/>
      </w:pPr>
      <w:r>
        <w:rPr>
          <w:sz w:val="21"/>
        </w:rPr>
        <w:t>图2-15 Spark RDD词频统计</w:t>
      </w:r>
    </w:p>
    <w:p w14:paraId="0071F59C">
      <w:pPr>
        <w:jc w:val="center"/>
      </w:pPr>
    </w:p>
    <w:p w14:paraId="23DF7BE1">
      <w:pPr>
        <w:spacing w:line="360" w:lineRule="auto"/>
        <w:jc w:val="both"/>
        <w:outlineLvl w:val="9"/>
      </w:pPr>
      <w:r>
        <w:rPr>
          <w:rFonts w:ascii="宋体" w:hAnsi="宋体" w:eastAsia="宋体"/>
          <w:b w:val="0"/>
          <w:sz w:val="24"/>
        </w:rPr>
        <w:t>2. Spark SQL：用 DataFrame 读取文件、筛选、统计。</w:t>
      </w:r>
    </w:p>
    <w:p w14:paraId="182CC0A0">
      <w:pPr>
        <w:ind w:left="240"/>
      </w:pPr>
      <w:r>
        <w:rPr>
          <w:rFonts w:ascii="Consolas" w:hAnsi="Consolas" w:eastAsia="Consolas"/>
          <w:sz w:val="21"/>
        </w:rPr>
        <w:t>&gt;&gt;&gt; # 读取 CSV 文件为 DataFrame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df = spark.read.option('header','true').option('inferSchema','true') \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...        .csv('hdfs://localhost:9000/user/hadoop/student_zengrui.csv')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df.printSchema()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df.show(5)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# 筛选：分数 &gt;= 90 的记录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df.filter(df['score'] &gt;= 90).show()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# 统计：注册临时视图用 SQL 统计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df.createOrReplaceTempView('student')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&gt;&gt;&gt; spark.sql('SELECT AVG(score) AS avg_score, COUNT(*) AS cnt FROM student').show()</w:t>
      </w:r>
      <w:r>
        <w:rPr>
          <w:rFonts w:ascii="Consolas" w:hAnsi="Consolas" w:eastAsia="Consolas"/>
          <w:sz w:val="21"/>
        </w:rPr>
        <w:br w:type="textWrapping"/>
      </w:r>
    </w:p>
    <w:p w14:paraId="31B4C546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说明：spark.read.csv 读取文件创建 DataFrame；filter 按条件筛选；createOrReplaceTempView 注册临时视图后即可用 spark.sql 执行 SQL 完成聚合统计。</w:t>
      </w:r>
    </w:p>
    <w:p w14:paraId="78C72225">
      <w:pPr>
        <w:jc w:val="center"/>
      </w:pPr>
      <w:r>
        <w:drawing>
          <wp:inline distT="0" distB="0" distL="114300" distR="114300">
            <wp:extent cx="5270500" cy="4121150"/>
            <wp:effectExtent l="0" t="0" r="0" b="6350"/>
            <wp:docPr id="4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0CCAF">
      <w:pPr>
        <w:jc w:val="center"/>
      </w:pPr>
      <w:r>
        <w:rPr>
          <w:sz w:val="21"/>
        </w:rPr>
        <w:t>图2-16 Spark SQL查询统计</w:t>
      </w:r>
    </w:p>
    <w:p w14:paraId="082AC233">
      <w:r>
        <w:br w:type="page"/>
      </w:r>
    </w:p>
    <w:p w14:paraId="04B29C98">
      <w:pPr>
        <w:rPr>
          <w:b/>
          <w:color w:val="993300"/>
          <w:szCs w:val="21"/>
          <w:lang w:val="pt-BR"/>
        </w:rPr>
      </w:pPr>
      <w:r>
        <w:rPr>
          <w:rFonts w:ascii="宋体" w:hAnsi="宋体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882650</wp:posOffset>
                </wp:positionH>
                <wp:positionV relativeFrom="paragraph">
                  <wp:posOffset>-162560</wp:posOffset>
                </wp:positionV>
                <wp:extent cx="723900" cy="514350"/>
                <wp:effectExtent l="4445" t="4445" r="8255" b="14605"/>
                <wp:wrapNone/>
                <wp:docPr id="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F3A79A4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9.5pt;margin-top:-12.8pt;height:40.5pt;width:57pt;z-index:251661312;mso-width-relative:page;mso-height-relative:page;" fillcolor="#FFFFFF" filled="t" stroked="t" coordsize="21600,21600" o:gfxdata="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E7Xq7NoAAAAKAQAADwAAAAAAAAABACAA&#10;AAAiAAAAZHJzL2Rvd25yZXYueG1sUEsBAhQAFAAAAAgAh07iQANpBPlEAgAAoQQAAA4AAAAAAAAA&#10;AQAgAAAAKQEAAGRycy9lMm9Eb2MueG1sUEsFBgAAAAAGAAYAWQEAAN8FAAAAAA==&#10;">
                <v:fill on="t" focussize="0,0"/>
                <v:stroke color="#000000" miterlimit="0" joinstyle="miter"/>
                <v:imagedata o:title=""/>
                <o:lock v:ext="edit" aspectratio="f"/>
                <v:textbox>
                  <w:txbxContent>
                    <w:p w14:paraId="1F3A79A4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rFonts w:hint="eastAsia" w:ascii="宋体" w:hAnsi="宋体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20"/>
                          <w:szCs w:val="20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03B0EC47">
      <w:pPr>
        <w:numPr>
          <w:ilvl w:val="0"/>
          <w:numId w:val="0"/>
        </w:numPr>
        <w:tabs>
          <w:tab w:val="left" w:pos="1649"/>
        </w:tabs>
        <w:ind w:left="531" w:leftChars="0" w:firstLine="2409" w:firstLineChars="0"/>
        <w:outlineLvl w:val="0"/>
        <w:rPr>
          <w:rFonts w:ascii="宋体" w:hAnsi="宋体" w:eastAsia="宋体"/>
          <w:b w:val="0"/>
          <w:sz w:val="24"/>
        </w:rPr>
      </w:pPr>
      <w:bookmarkStart w:id="139" w:name="_Toc28056"/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2、</w:t>
      </w:r>
      <w:r>
        <w:rPr>
          <w:rFonts w:hint="eastAsia" w:ascii="黑体" w:hAnsi="黑体" w:eastAsia="黑体" w:cs="黑体"/>
          <w:b/>
          <w:sz w:val="32"/>
          <w:szCs w:val="32"/>
          <w:lang w:val="pt-BR"/>
        </w:rPr>
        <w:t>大数据处理：</w:t>
      </w:r>
      <w:r>
        <w:rPr>
          <w:rFonts w:hint="eastAsia"/>
          <w:b/>
          <w:sz w:val="30"/>
          <w:szCs w:val="30"/>
          <w:lang w:val="pt-BR"/>
        </w:rPr>
        <w:t>完成全部任务得20分，其中，数据采集、清洗、存储占5分，数据分析、可视化占10分，报告规范占5分）</w:t>
      </w:r>
      <w:r>
        <w:rPr>
          <w:rFonts w:hint="eastAsia"/>
          <w:b/>
          <w:sz w:val="30"/>
          <w:szCs w:val="30"/>
        </w:rPr>
        <w:t>。</w:t>
      </w:r>
      <w:bookmarkEnd w:id="139"/>
    </w:p>
    <w:p w14:paraId="2146EC53">
      <w:pPr>
        <w:pStyle w:val="166"/>
        <w:numPr>
          <w:ilvl w:val="0"/>
          <w:numId w:val="0"/>
        </w:numPr>
        <w:ind w:leftChars="0"/>
        <w:rPr>
          <w:rFonts w:hint="eastAsia"/>
          <w:b/>
          <w:sz w:val="24"/>
          <w:szCs w:val="24"/>
          <w:lang w:val="pt-BR" w:eastAsia="zh-CN"/>
        </w:rPr>
      </w:pPr>
      <w:r>
        <w:rPr>
          <w:rFonts w:hint="eastAsia"/>
          <w:b/>
          <w:sz w:val="24"/>
          <w:szCs w:val="24"/>
          <w:lang w:val="pt-BR"/>
        </w:rPr>
        <w:t>题目要求</w:t>
      </w:r>
      <w:r>
        <w:rPr>
          <w:rFonts w:hint="eastAsia"/>
          <w:b/>
          <w:sz w:val="24"/>
          <w:szCs w:val="24"/>
          <w:lang w:val="pt-BR" w:eastAsia="zh-CN"/>
        </w:rPr>
        <w:t>：</w:t>
      </w:r>
    </w:p>
    <w:p w14:paraId="7B2240E8">
      <w:pPr>
        <w:pStyle w:val="166"/>
        <w:numPr>
          <w:ilvl w:val="0"/>
          <w:numId w:val="0"/>
        </w:numPr>
        <w:ind w:firstLine="482" w:firstLineChars="200"/>
        <w:rPr>
          <w:b/>
          <w:sz w:val="24"/>
          <w:szCs w:val="24"/>
          <w:lang w:val="pt-BR"/>
        </w:rPr>
      </w:pPr>
      <w:r>
        <w:rPr>
          <w:rFonts w:hint="eastAsia"/>
          <w:b/>
          <w:sz w:val="24"/>
          <w:szCs w:val="24"/>
          <w:lang w:val="pt-BR"/>
        </w:rPr>
        <w:t>按照数据采集、数据清洗、数据存储、数据分析、数据可视化的流程完成大数据处理，并撰写大数据处理报告。</w:t>
      </w:r>
    </w:p>
    <w:p w14:paraId="6C2109E0">
      <w:pPr>
        <w:spacing w:line="360" w:lineRule="auto"/>
        <w:outlineLvl w:val="9"/>
        <w:rPr>
          <w:b/>
          <w:sz w:val="24"/>
          <w:szCs w:val="24"/>
          <w:lang w:val="pt-BR"/>
        </w:rPr>
      </w:pPr>
      <w:bookmarkStart w:id="140" w:name="_Toc5736"/>
      <w:bookmarkStart w:id="141" w:name="_Toc21309"/>
      <w:r>
        <w:rPr>
          <w:rFonts w:hint="eastAsia"/>
          <w:b/>
          <w:sz w:val="24"/>
          <w:szCs w:val="24"/>
          <w:lang w:val="pt-BR"/>
        </w:rPr>
        <w:t>具体要求：</w:t>
      </w:r>
      <w:bookmarkEnd w:id="140"/>
      <w:bookmarkEnd w:id="141"/>
    </w:p>
    <w:p w14:paraId="4A84D17B">
      <w:pPr>
        <w:spacing w:line="360" w:lineRule="auto"/>
        <w:ind w:firstLine="435" w:firstLineChars="0"/>
        <w:outlineLvl w:val="9"/>
        <w:rPr>
          <w:sz w:val="24"/>
          <w:szCs w:val="24"/>
          <w:lang w:val="pt-BR"/>
        </w:rPr>
      </w:pPr>
      <w:bookmarkStart w:id="142" w:name="_Toc27982"/>
      <w:bookmarkStart w:id="143" w:name="_Toc31822"/>
      <w:r>
        <w:rPr>
          <w:rFonts w:hint="eastAsia"/>
          <w:sz w:val="24"/>
          <w:szCs w:val="24"/>
          <w:lang w:val="pt-BR"/>
        </w:rPr>
        <w:t>（1）数据采集：利用python爬虫程序爬取数据或者从数据源直接获取数据，要求数据量不能太少，数据不能少于5000行；</w:t>
      </w:r>
      <w:bookmarkEnd w:id="142"/>
      <w:bookmarkEnd w:id="143"/>
      <w:r>
        <w:rPr>
          <w:rFonts w:hint="eastAsia"/>
          <w:sz w:val="24"/>
          <w:szCs w:val="24"/>
          <w:lang w:val="pt-BR"/>
        </w:rPr>
        <w:t xml:space="preserve"> </w:t>
      </w:r>
    </w:p>
    <w:p w14:paraId="6465464E">
      <w:pPr>
        <w:spacing w:line="360" w:lineRule="auto"/>
        <w:ind w:firstLine="435" w:firstLineChars="0"/>
        <w:outlineLvl w:val="9"/>
        <w:rPr>
          <w:sz w:val="24"/>
          <w:szCs w:val="24"/>
          <w:lang w:val="pt-BR"/>
        </w:rPr>
      </w:pPr>
      <w:bookmarkStart w:id="144" w:name="_Toc426"/>
      <w:bookmarkStart w:id="145" w:name="_Toc1116"/>
      <w:r>
        <w:rPr>
          <w:rFonts w:hint="eastAsia"/>
          <w:sz w:val="24"/>
          <w:szCs w:val="24"/>
          <w:lang w:val="pt-BR"/>
        </w:rPr>
        <w:t>（2）数据清洗：将爬取的数据或者获得的数据去掉脏数据，进行数据格式转换等操作；</w:t>
      </w:r>
      <w:bookmarkEnd w:id="144"/>
      <w:bookmarkEnd w:id="145"/>
    </w:p>
    <w:p w14:paraId="1C470A63">
      <w:pPr>
        <w:spacing w:line="360" w:lineRule="auto"/>
        <w:ind w:firstLine="435" w:firstLineChars="0"/>
        <w:outlineLvl w:val="9"/>
        <w:rPr>
          <w:sz w:val="24"/>
          <w:szCs w:val="24"/>
          <w:lang w:val="pt-BR"/>
        </w:rPr>
      </w:pPr>
      <w:bookmarkStart w:id="146" w:name="_Toc6884"/>
      <w:bookmarkStart w:id="147" w:name="_Toc29599"/>
      <w:r>
        <w:rPr>
          <w:rFonts w:hint="eastAsia"/>
          <w:sz w:val="24"/>
          <w:szCs w:val="24"/>
          <w:lang w:val="pt-BR"/>
        </w:rPr>
        <w:t>（3）数据存储：将数据存储到HDFS中；</w:t>
      </w:r>
      <w:bookmarkEnd w:id="146"/>
      <w:bookmarkEnd w:id="147"/>
    </w:p>
    <w:p w14:paraId="6C662897">
      <w:pPr>
        <w:spacing w:line="360" w:lineRule="auto"/>
        <w:ind w:firstLine="435" w:firstLineChars="0"/>
        <w:outlineLvl w:val="9"/>
        <w:rPr>
          <w:sz w:val="24"/>
          <w:szCs w:val="24"/>
          <w:lang w:val="pt-BR"/>
        </w:rPr>
      </w:pPr>
      <w:bookmarkStart w:id="148" w:name="_Toc30563"/>
      <w:bookmarkStart w:id="149" w:name="_Toc19605"/>
      <w:r>
        <w:rPr>
          <w:rFonts w:hint="eastAsia"/>
          <w:sz w:val="24"/>
          <w:szCs w:val="24"/>
          <w:lang w:val="pt-BR"/>
        </w:rPr>
        <w:t>（4）数据分析：使用</w:t>
      </w:r>
      <w:r>
        <w:rPr>
          <w:rFonts w:hint="eastAsia"/>
          <w:sz w:val="24"/>
          <w:szCs w:val="24"/>
        </w:rPr>
        <w:t>PyS</w:t>
      </w:r>
      <w:r>
        <w:rPr>
          <w:rFonts w:hint="eastAsia"/>
          <w:sz w:val="24"/>
          <w:szCs w:val="24"/>
          <w:lang w:val="pt-BR"/>
        </w:rPr>
        <w:t>park进行数据分析；</w:t>
      </w:r>
      <w:bookmarkEnd w:id="148"/>
      <w:bookmarkEnd w:id="149"/>
    </w:p>
    <w:p w14:paraId="263024A4">
      <w:pPr>
        <w:spacing w:line="360" w:lineRule="auto"/>
        <w:ind w:firstLine="435" w:firstLineChars="0"/>
        <w:outlineLvl w:val="9"/>
        <w:rPr>
          <w:sz w:val="24"/>
          <w:szCs w:val="24"/>
          <w:lang w:val="pt-BR"/>
        </w:rPr>
      </w:pPr>
      <w:bookmarkStart w:id="150" w:name="_Toc22113"/>
      <w:bookmarkStart w:id="151" w:name="_Toc10258"/>
      <w:r>
        <w:rPr>
          <w:rFonts w:hint="eastAsia"/>
          <w:sz w:val="24"/>
          <w:szCs w:val="24"/>
          <w:lang w:val="pt-BR"/>
        </w:rPr>
        <w:t>（5）数据可视化：可以选取不同可视化工具进行数据可视化。</w:t>
      </w:r>
      <w:bookmarkEnd w:id="150"/>
      <w:bookmarkEnd w:id="151"/>
    </w:p>
    <w:p w14:paraId="57DFB631">
      <w:pPr>
        <w:spacing w:line="360" w:lineRule="auto"/>
        <w:ind w:firstLine="435" w:firstLineChars="0"/>
        <w:outlineLvl w:val="9"/>
        <w:rPr>
          <w:rFonts w:ascii="宋体" w:hAnsi="宋体" w:eastAsia="宋体"/>
          <w:b w:val="0"/>
          <w:sz w:val="24"/>
          <w:szCs w:val="24"/>
        </w:rPr>
      </w:pPr>
      <w:bookmarkStart w:id="152" w:name="_Toc4147"/>
      <w:bookmarkStart w:id="153" w:name="_Toc22374"/>
      <w:r>
        <w:rPr>
          <w:rFonts w:hint="eastAsia"/>
          <w:sz w:val="24"/>
          <w:szCs w:val="24"/>
          <w:lang w:val="pt-BR"/>
        </w:rPr>
        <w:t>上述流程中要求每个环节的实现的程序代码粘贴到相应处。</w:t>
      </w:r>
      <w:bookmarkEnd w:id="152"/>
      <w:bookmarkEnd w:id="153"/>
    </w:p>
    <w:p w14:paraId="5C5AC94C">
      <w:pPr>
        <w:spacing w:before="200" w:after="120"/>
        <w:jc w:val="left"/>
        <w:outlineLvl w:val="1"/>
      </w:pPr>
      <w:bookmarkStart w:id="154" w:name="_Toc29160"/>
      <w:bookmarkStart w:id="155" w:name="_Toc17206"/>
      <w:bookmarkStart w:id="156" w:name="_Toc9160"/>
      <w:bookmarkStart w:id="157" w:name="_Toc3327"/>
      <w:r>
        <w:rPr>
          <w:rFonts w:ascii="黑体" w:hAnsi="黑体" w:eastAsia="黑体"/>
          <w:b/>
          <w:sz w:val="30"/>
        </w:rPr>
        <w:t>一、数据采集</w:t>
      </w:r>
      <w:bookmarkEnd w:id="154"/>
      <w:bookmarkEnd w:id="155"/>
      <w:bookmarkEnd w:id="156"/>
      <w:bookmarkEnd w:id="157"/>
    </w:p>
    <w:p w14:paraId="6CCD5A23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数据来源为豆瓣图书（book.douban.com）。采用 Python 的 requests + BeautifulSoup 编写爬虫，按「小说、历史、科技、经济、心理学、计算机、传记」等多个标签翻页爬取图书信息。每个标签翻页采集，并通过 URL 去重，最终采集到原始数据 5589 条，满足数据量不少于 5000 行的要求。</w:t>
      </w:r>
    </w:p>
    <w:p w14:paraId="0362D087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爬虫采集字段包括：标签分类、书名、作者、出版社、出版日期、价格、评分、评价人数、详情页链接。爬虫核心代码如下：</w:t>
      </w:r>
    </w:p>
    <w:p w14:paraId="0F4C6F61">
      <w:pPr>
        <w:ind w:left="240"/>
      </w:pPr>
      <w:r>
        <w:rPr>
          <w:rFonts w:ascii="Consolas" w:hAnsi="Consolas" w:eastAsia="Consolas"/>
          <w:sz w:val="21"/>
        </w:rPr>
        <w:t>def parse_page(html, tag):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soup = BeautifulSoup(html, 'lxml')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rows = []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for it in soup.select('li.subject-item'):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    a = it.select_one('h2 a')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    title = (a.get('title') or a.get_text(strip=True)).strip()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    pub = it.select_one('div.pub').get_text(strip=True)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    rating = it.select_one('span.rating_nums').get_text(strip=True)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    people = it.select_one('span.pl').get_text(strip=True)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    rows.append({'tag': tag, 'title': title, 'rating': rating, ...})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return rows</w:t>
      </w:r>
      <w:r>
        <w:rPr>
          <w:rFonts w:ascii="Consolas" w:hAnsi="Consolas" w:eastAsia="Consolas"/>
          <w:sz w:val="21"/>
        </w:rPr>
        <w:br w:type="textWrapping"/>
      </w:r>
    </w:p>
    <w:p w14:paraId="15BBDBEF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说明：爬虫加入了随机延时（2.5~5 秒）、User-Agent 轮换、失败重试机制，以降低对目标服务器的压力并遵守爬取礼仪。完整代码见 douban_spider_zengrui.py，原始数据见 douban_books_raw_zengrui.csv。</w:t>
      </w:r>
    </w:p>
    <w:p w14:paraId="042CB551">
      <w:pPr>
        <w:spacing w:before="200" w:after="120"/>
        <w:jc w:val="left"/>
        <w:outlineLvl w:val="1"/>
      </w:pPr>
      <w:bookmarkStart w:id="158" w:name="_Toc342"/>
      <w:bookmarkStart w:id="159" w:name="_Toc6696"/>
      <w:r>
        <w:drawing>
          <wp:inline distT="0" distB="0" distL="114300" distR="114300">
            <wp:extent cx="5273040" cy="4022090"/>
            <wp:effectExtent l="0" t="0" r="10160" b="3810"/>
            <wp:docPr id="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8"/>
    </w:p>
    <w:p w14:paraId="3F19E4E8">
      <w:pPr>
        <w:jc w:val="center"/>
      </w:pPr>
      <w:r>
        <w:rPr>
          <w:rFonts w:ascii="宋体" w:hAnsi="宋体" w:eastAsia="宋体"/>
          <w:b w:val="0"/>
          <w:sz w:val="21"/>
        </w:rPr>
        <w:t>图</w:t>
      </w:r>
      <w:r>
        <w:rPr>
          <w:rFonts w:hint="eastAsia" w:ascii="宋体" w:hAnsi="宋体"/>
          <w:b w:val="0"/>
          <w:sz w:val="21"/>
          <w:lang w:val="en-US" w:eastAsia="zh-CN"/>
        </w:rPr>
        <w:t>3</w:t>
      </w:r>
      <w:r>
        <w:rPr>
          <w:rFonts w:ascii="宋体" w:hAnsi="宋体" w:eastAsia="宋体"/>
          <w:b w:val="0"/>
          <w:sz w:val="21"/>
        </w:rPr>
        <w:t>-1  爬虫运行与原始数据采集结果图</w:t>
      </w:r>
    </w:p>
    <w:p w14:paraId="14065C50">
      <w:pPr>
        <w:spacing w:before="200" w:after="120"/>
        <w:jc w:val="left"/>
        <w:outlineLvl w:val="1"/>
      </w:pPr>
    </w:p>
    <w:p w14:paraId="1180BED3">
      <w:pPr>
        <w:spacing w:before="200" w:after="120"/>
        <w:jc w:val="left"/>
        <w:outlineLvl w:val="1"/>
      </w:pPr>
    </w:p>
    <w:p w14:paraId="192AFA3B">
      <w:pPr>
        <w:spacing w:before="200" w:after="120"/>
        <w:jc w:val="left"/>
        <w:outlineLvl w:val="1"/>
      </w:pPr>
      <w:bookmarkStart w:id="160" w:name="_Toc21528"/>
      <w:r>
        <w:rPr>
          <w:rFonts w:ascii="黑体" w:hAnsi="黑体" w:eastAsia="黑体"/>
          <w:b/>
          <w:sz w:val="30"/>
        </w:rPr>
        <w:t>二、数据清洗</w:t>
      </w:r>
      <w:bookmarkEnd w:id="159"/>
      <w:bookmarkEnd w:id="160"/>
    </w:p>
    <w:p w14:paraId="0C8787EA">
      <w:pPr>
        <w:spacing w:before="200" w:after="120"/>
        <w:jc w:val="left"/>
        <w:outlineLvl w:val="9"/>
      </w:pPr>
    </w:p>
    <w:p w14:paraId="69CE69CA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对采集到的 5589 条原始数据进行清洗：去重、剔除无评分/异常评分的脏数据、剔除评价人数过少（&lt;10）的不可靠记录、提取出版年份、价格转为数值。清洗后得到有效数据 4962 条。</w:t>
      </w:r>
    </w:p>
    <w:p w14:paraId="27BDCDB1">
      <w:pPr>
        <w:ind w:left="240"/>
      </w:pPr>
      <w:r>
        <w:rPr>
          <w:rFonts w:ascii="Consolas" w:hAnsi="Consolas" w:eastAsia="Consolas"/>
          <w:sz w:val="21"/>
        </w:rPr>
        <w:t># 去重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df = df.drop_duplicates(subset=['url'])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剔除无效评分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df['rating'] = pd.to_numeric(df['rating'], errors='coerce')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df = df[df['rating'].notna()]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df = df[(df['rating'] &gt;= 0) &amp; (df['rating'] &lt;= 10)]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评价人数转整数、提取出版年份、价格转数值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df['rating_people'] = pd.to_numeric(df['rating_people'], errors='coerce').fillna(0).astype(int)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df['pub_year'] = df['pub_date'].apply(clean_year)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剔除评价人数过少的噪声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df = df[df['rating_people'] &gt;= 10]</w:t>
      </w:r>
      <w:r>
        <w:rPr>
          <w:rFonts w:ascii="Consolas" w:hAnsi="Consolas" w:eastAsia="Consolas"/>
          <w:sz w:val="21"/>
        </w:rPr>
        <w:br w:type="textWrapping"/>
      </w:r>
    </w:p>
    <w:p w14:paraId="1A5EACE0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说明：通过 pandas 完成数据格式转换与脏数据过滤，清洗代码见 data_clean_zengrui.py，清洗后数据见 douban_books_clean_zengrui.csv。</w:t>
      </w:r>
    </w:p>
    <w:p w14:paraId="1D129484">
      <w:pPr>
        <w:spacing w:before="200" w:after="120"/>
        <w:jc w:val="left"/>
        <w:outlineLvl w:val="9"/>
      </w:pPr>
      <w:r>
        <w:drawing>
          <wp:inline distT="0" distB="0" distL="114300" distR="114300">
            <wp:extent cx="5274310" cy="3508375"/>
            <wp:effectExtent l="0" t="0" r="8890" b="9525"/>
            <wp:docPr id="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ABB03">
      <w:pPr>
        <w:jc w:val="center"/>
      </w:pPr>
      <w:r>
        <w:rPr>
          <w:rFonts w:ascii="宋体" w:hAnsi="宋体" w:eastAsia="宋体"/>
          <w:b w:val="0"/>
          <w:sz w:val="21"/>
        </w:rPr>
        <w:t>图</w:t>
      </w:r>
      <w:r>
        <w:rPr>
          <w:rFonts w:hint="eastAsia" w:ascii="宋体" w:hAnsi="宋体"/>
          <w:b w:val="0"/>
          <w:sz w:val="21"/>
          <w:lang w:val="en-US" w:eastAsia="zh-CN"/>
        </w:rPr>
        <w:t>3</w:t>
      </w:r>
      <w:r>
        <w:rPr>
          <w:rFonts w:ascii="宋体" w:hAnsi="宋体" w:eastAsia="宋体"/>
          <w:b w:val="0"/>
          <w:sz w:val="21"/>
        </w:rPr>
        <w:t>-2  数据清洗运行结果图</w:t>
      </w:r>
    </w:p>
    <w:p w14:paraId="654DBCCD">
      <w:pPr>
        <w:spacing w:before="200" w:after="120"/>
        <w:jc w:val="left"/>
        <w:outlineLvl w:val="9"/>
      </w:pPr>
    </w:p>
    <w:p w14:paraId="308548F7">
      <w:pPr>
        <w:spacing w:before="200" w:after="120"/>
        <w:jc w:val="left"/>
        <w:outlineLvl w:val="9"/>
      </w:pPr>
    </w:p>
    <w:p w14:paraId="667073F3">
      <w:pPr>
        <w:spacing w:before="200" w:after="120"/>
        <w:jc w:val="left"/>
        <w:outlineLvl w:val="1"/>
      </w:pPr>
      <w:bookmarkStart w:id="161" w:name="_Toc28367"/>
      <w:bookmarkStart w:id="162" w:name="_Toc24491"/>
      <w:r>
        <w:rPr>
          <w:rFonts w:ascii="黑体" w:hAnsi="黑体" w:eastAsia="黑体"/>
          <w:b/>
          <w:sz w:val="30"/>
        </w:rPr>
        <w:t>三、数据存储（HDFS）</w:t>
      </w:r>
      <w:bookmarkEnd w:id="161"/>
      <w:bookmarkEnd w:id="162"/>
    </w:p>
    <w:p w14:paraId="060638DF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将清洗后的数据上传到 HDFS 分布式文件系统中，供后续 PySpark 分析使用。上传命令如下：</w:t>
      </w:r>
    </w:p>
    <w:p w14:paraId="0466CB71">
      <w:pPr>
        <w:ind w:left="240"/>
      </w:pPr>
      <w:r>
        <w:rPr>
          <w:rFonts w:ascii="Consolas" w:hAnsi="Consolas" w:eastAsia="Consolas"/>
          <w:sz w:val="21"/>
        </w:rPr>
        <w:t># 在 HDFS 创建目录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-mkdir -p /user/hadoop/douban_zengrui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上传清洗后的数据文件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-put -f douban_books_clean_zengrui.csv /user/hadoop/douban_zengrui/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查看是否上传成功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-ls /user/hadoop/douban_zengrui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hdfs dfs -cat /user/hadoop/douban_zengrui/douban_books_clean_zengrui.csv | head</w:t>
      </w:r>
      <w:r>
        <w:rPr>
          <w:rFonts w:ascii="Consolas" w:hAnsi="Consolas" w:eastAsia="Consolas"/>
          <w:sz w:val="21"/>
        </w:rPr>
        <w:br w:type="textWrapping"/>
      </w:r>
    </w:p>
    <w:p w14:paraId="3CE4BE64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说明：使用 hdfs dfs -put 将本地清洗数据上传至 HDFS，通过 -ls 和 -cat 验证上传成功。完整脚本见 upload_to_hdfs_zengrui.sh。</w:t>
      </w:r>
    </w:p>
    <w:p w14:paraId="5D041229">
      <w:pPr>
        <w:spacing w:before="200" w:after="120"/>
        <w:jc w:val="left"/>
        <w:outlineLvl w:val="1"/>
      </w:pPr>
      <w:bookmarkStart w:id="163" w:name="_Toc32011"/>
      <w:bookmarkStart w:id="164" w:name="_Toc8741"/>
      <w:bookmarkStart w:id="165" w:name="_Toc27443"/>
      <w:bookmarkStart w:id="166" w:name="_Toc19343"/>
      <w:r>
        <w:drawing>
          <wp:inline distT="0" distB="0" distL="114300" distR="114300">
            <wp:extent cx="5265420" cy="1840230"/>
            <wp:effectExtent l="0" t="0" r="5080" b="1270"/>
            <wp:docPr id="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3"/>
    </w:p>
    <w:p w14:paraId="74160B9B">
      <w:pPr>
        <w:jc w:val="center"/>
      </w:pPr>
      <w:r>
        <w:rPr>
          <w:rFonts w:ascii="宋体" w:hAnsi="宋体" w:eastAsia="宋体"/>
          <w:b w:val="0"/>
          <w:sz w:val="21"/>
        </w:rPr>
        <w:t>图</w:t>
      </w:r>
      <w:r>
        <w:rPr>
          <w:rFonts w:hint="eastAsia" w:ascii="宋体" w:hAnsi="宋体"/>
          <w:b w:val="0"/>
          <w:sz w:val="21"/>
          <w:lang w:val="en-US" w:eastAsia="zh-CN"/>
        </w:rPr>
        <w:t>3</w:t>
      </w:r>
      <w:r>
        <w:rPr>
          <w:rFonts w:ascii="宋体" w:hAnsi="宋体" w:eastAsia="宋体"/>
          <w:b w:val="0"/>
          <w:sz w:val="21"/>
        </w:rPr>
        <w:t>-3  数据上传到 HDFS 结果图</w:t>
      </w:r>
    </w:p>
    <w:p w14:paraId="6C264ADD">
      <w:pPr>
        <w:spacing w:before="200" w:after="120"/>
        <w:jc w:val="left"/>
        <w:outlineLvl w:val="1"/>
      </w:pPr>
    </w:p>
    <w:p w14:paraId="56E8E4FA">
      <w:pPr>
        <w:spacing w:before="200" w:after="120"/>
        <w:jc w:val="left"/>
        <w:outlineLvl w:val="1"/>
      </w:pPr>
    </w:p>
    <w:p w14:paraId="14DC009B">
      <w:pPr>
        <w:spacing w:before="200" w:after="120"/>
        <w:jc w:val="left"/>
        <w:outlineLvl w:val="1"/>
      </w:pPr>
      <w:bookmarkStart w:id="167" w:name="_Toc2895"/>
      <w:r>
        <w:rPr>
          <w:rFonts w:ascii="黑体" w:hAnsi="黑体" w:eastAsia="黑体"/>
          <w:b/>
          <w:sz w:val="30"/>
        </w:rPr>
        <w:t>四、数据分析（PySpark）</w:t>
      </w:r>
      <w:bookmarkEnd w:id="164"/>
      <w:bookmarkEnd w:id="165"/>
      <w:bookmarkEnd w:id="166"/>
      <w:bookmarkEnd w:id="167"/>
    </w:p>
    <w:p w14:paraId="4AEB244A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使用 PySpark 读取 HDFS 上的清洗数据，结合 Spark SQL 与 RDD 完成多维度分析。主要分析维度包括：各分类图书数量、各分类平均评分、评分区间分布、热</w:t>
      </w:r>
    </w:p>
    <w:p w14:paraId="05763A03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门图书 Top榜、出版年份趋势、高产作者统计等。核心代码如下：</w:t>
      </w:r>
    </w:p>
    <w:p w14:paraId="093C9ECE">
      <w:pPr>
        <w:ind w:left="240"/>
      </w:pPr>
      <w:r>
        <w:rPr>
          <w:rFonts w:ascii="Consolas" w:hAnsi="Consolas" w:eastAsia="Consolas"/>
          <w:sz w:val="21"/>
        </w:rPr>
        <w:t>spark = SparkSession.builder.appName('DoubanBookAnalysis').getOrCreate()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df = spark.read.option('header','true').option('inferSchema','true') \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    .csv('hdfs://localhost:9000/user/hadoop/douban_zengrui/douban_books_clean_zengrui.csv')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df.createOrReplaceTempView('books')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# 各分类平均评分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spark.sql('''SELECT tag, ROUND(AVG(rating),2) AS avg_rating,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         COUNT(*) AS cnt FROM books GROUP BY tag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 xml:space="preserve">             ORDER BY avg_rating DESC''').show()</w:t>
      </w:r>
      <w:r>
        <w:rPr>
          <w:rFonts w:ascii="Consolas" w:hAnsi="Consolas" w:eastAsia="Consolas"/>
          <w:sz w:val="21"/>
        </w:rPr>
        <w:br w:type="textWrapping"/>
      </w:r>
    </w:p>
    <w:p w14:paraId="03195345"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分析得到的主要结论：全部数据平均评分为 8.30 分；评分最高的分类是「历史」（平均 8.56 分）；评价人数最多的图书是《活着》（917300 人评价）。完整分析代码见 pyspark_analysis_zengrui.py。</w:t>
      </w:r>
    </w:p>
    <w:p w14:paraId="31599083">
      <w:pPr>
        <w:spacing w:before="200" w:after="120"/>
        <w:ind w:firstLine="210" w:firstLineChars="100"/>
        <w:jc w:val="left"/>
        <w:outlineLvl w:val="0"/>
      </w:pPr>
      <w:bookmarkStart w:id="168" w:name="_Toc31052"/>
      <w:bookmarkStart w:id="169" w:name="_Toc15859"/>
      <w:bookmarkStart w:id="170" w:name="_Toc21621"/>
      <w:bookmarkStart w:id="171" w:name="_Toc26364"/>
      <w:r>
        <w:drawing>
          <wp:inline distT="0" distB="0" distL="114300" distR="114300">
            <wp:extent cx="5269865" cy="6811645"/>
            <wp:effectExtent l="0" t="0" r="635" b="8255"/>
            <wp:docPr id="5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1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8"/>
    </w:p>
    <w:p w14:paraId="1FEFBA1E">
      <w:pPr>
        <w:jc w:val="center"/>
      </w:pPr>
      <w:r>
        <w:rPr>
          <w:rFonts w:ascii="宋体" w:hAnsi="宋体" w:eastAsia="宋体"/>
          <w:b w:val="0"/>
          <w:sz w:val="21"/>
        </w:rPr>
        <w:t>图</w:t>
      </w:r>
      <w:r>
        <w:rPr>
          <w:rFonts w:hint="eastAsia" w:ascii="宋体" w:hAnsi="宋体"/>
          <w:b w:val="0"/>
          <w:sz w:val="21"/>
          <w:lang w:val="en-US" w:eastAsia="zh-CN"/>
        </w:rPr>
        <w:t>3</w:t>
      </w:r>
      <w:r>
        <w:rPr>
          <w:rFonts w:ascii="宋体" w:hAnsi="宋体" w:eastAsia="宋体"/>
          <w:b w:val="0"/>
          <w:sz w:val="21"/>
        </w:rPr>
        <w:t>-4  PySpark 数据分析运行结果图</w:t>
      </w:r>
    </w:p>
    <w:p w14:paraId="4307BBEF">
      <w:pPr>
        <w:spacing w:before="200" w:after="120"/>
        <w:ind w:firstLine="210" w:firstLineChars="100"/>
        <w:jc w:val="left"/>
        <w:outlineLvl w:val="0"/>
      </w:pPr>
    </w:p>
    <w:p w14:paraId="5292CD8F">
      <w:pPr>
        <w:spacing w:before="200" w:after="120"/>
        <w:ind w:firstLine="210" w:firstLineChars="100"/>
        <w:jc w:val="left"/>
        <w:outlineLvl w:val="0"/>
      </w:pPr>
    </w:p>
    <w:p w14:paraId="15F1FCBE">
      <w:pPr>
        <w:spacing w:before="200" w:after="120"/>
        <w:ind w:firstLine="301" w:firstLineChars="100"/>
        <w:jc w:val="left"/>
        <w:outlineLvl w:val="0"/>
      </w:pPr>
      <w:bookmarkStart w:id="172" w:name="_Toc16681"/>
      <w:r>
        <w:rPr>
          <w:rFonts w:ascii="黑体" w:hAnsi="黑体" w:eastAsia="黑体"/>
          <w:b/>
          <w:sz w:val="30"/>
        </w:rPr>
        <w:t>五、数据可视化</w:t>
      </w:r>
      <w:bookmarkEnd w:id="169"/>
      <w:bookmarkEnd w:id="170"/>
      <w:bookmarkEnd w:id="171"/>
      <w:bookmarkEnd w:id="172"/>
    </w:p>
    <w:p w14:paraId="A2E6D20B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 xml:space="preserve">使用 Python matplotlib 对分析结果进行可视化，生成柱状图、直方图、饼图、趋势图等多种图表，直观展示数据规律。可视化代码见 </w:t>
      </w:r>
    </w:p>
    <w:p w14:paraId="0ADAF55A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visualization_zengrui.py。</w:t>
      </w:r>
    </w:p>
    <w:p w14:paraId="4A446651">
      <w:pPr>
        <w:jc w:val="center"/>
      </w:pPr>
      <w:r>
        <w:drawing>
          <wp:inline distT="0" distB="0" distL="114300" distR="114300">
            <wp:extent cx="5029200" cy="3017520"/>
            <wp:effectExtent l="0" t="0" r="0" b="5080"/>
            <wp:docPr id="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BA6F">
      <w:pPr>
        <w:jc w:val="center"/>
      </w:pPr>
      <w:r>
        <w:rPr>
          <w:rFonts w:ascii="宋体" w:hAnsi="宋体" w:eastAsia="宋体"/>
          <w:b w:val="0"/>
          <w:sz w:val="21"/>
        </w:rPr>
        <w:t>图</w:t>
      </w:r>
      <w:r>
        <w:rPr>
          <w:rFonts w:hint="eastAsia" w:ascii="宋体" w:hAnsi="宋体"/>
          <w:b w:val="0"/>
          <w:sz w:val="21"/>
          <w:lang w:val="en-US" w:eastAsia="zh-CN"/>
        </w:rPr>
        <w:t>3</w:t>
      </w:r>
      <w:r>
        <w:rPr>
          <w:rFonts w:ascii="宋体" w:hAnsi="宋体" w:eastAsia="宋体"/>
          <w:b w:val="0"/>
          <w:sz w:val="21"/>
        </w:rPr>
        <w:t>-5  各分类图书数量分布柱状图</w:t>
      </w:r>
    </w:p>
    <w:p w14:paraId="00F6CEC7">
      <w:pPr>
        <w:jc w:val="center"/>
      </w:pPr>
      <w:r>
        <w:drawing>
          <wp:inline distT="0" distB="0" distL="114300" distR="114300">
            <wp:extent cx="5029200" cy="3017520"/>
            <wp:effectExtent l="0" t="0" r="0" b="5080"/>
            <wp:docPr id="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1D56">
      <w:pPr>
        <w:jc w:val="center"/>
      </w:pPr>
      <w:r>
        <w:rPr>
          <w:rFonts w:ascii="宋体" w:hAnsi="宋体" w:eastAsia="宋体"/>
          <w:b w:val="0"/>
          <w:sz w:val="21"/>
        </w:rPr>
        <w:t>图</w:t>
      </w:r>
      <w:r>
        <w:rPr>
          <w:rFonts w:hint="eastAsia" w:ascii="宋体" w:hAnsi="宋体"/>
          <w:b w:val="0"/>
          <w:sz w:val="21"/>
          <w:lang w:val="en-US" w:eastAsia="zh-CN"/>
        </w:rPr>
        <w:t>3</w:t>
      </w:r>
      <w:r>
        <w:rPr>
          <w:rFonts w:ascii="宋体" w:hAnsi="宋体" w:eastAsia="宋体"/>
          <w:b w:val="0"/>
          <w:sz w:val="21"/>
        </w:rPr>
        <w:t>-6  各分类平均评分柱状图</w:t>
      </w:r>
    </w:p>
    <w:p w14:paraId="3AC03A15">
      <w:pPr>
        <w:jc w:val="center"/>
      </w:pPr>
      <w:r>
        <w:drawing>
          <wp:inline distT="0" distB="0" distL="114300" distR="114300">
            <wp:extent cx="5029200" cy="3017520"/>
            <wp:effectExtent l="0" t="0" r="0" b="5080"/>
            <wp:docPr id="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137B">
      <w:pPr>
        <w:jc w:val="center"/>
      </w:pPr>
      <w:r>
        <w:rPr>
          <w:rFonts w:ascii="宋体" w:hAnsi="宋体" w:eastAsia="宋体"/>
          <w:b w:val="0"/>
          <w:sz w:val="21"/>
        </w:rPr>
        <w:t>图</w:t>
      </w:r>
      <w:r>
        <w:rPr>
          <w:rFonts w:hint="eastAsia" w:ascii="宋体" w:hAnsi="宋体"/>
          <w:b w:val="0"/>
          <w:sz w:val="21"/>
          <w:lang w:val="en-US" w:eastAsia="zh-CN"/>
        </w:rPr>
        <w:t>3</w:t>
      </w:r>
      <w:r>
        <w:rPr>
          <w:rFonts w:ascii="宋体" w:hAnsi="宋体" w:eastAsia="宋体"/>
          <w:b w:val="0"/>
          <w:sz w:val="21"/>
        </w:rPr>
        <w:t>-7  图书评分分布直方图</w:t>
      </w:r>
    </w:p>
    <w:p w14:paraId="28B72A3B">
      <w:pPr>
        <w:jc w:val="center"/>
      </w:pPr>
      <w:r>
        <w:drawing>
          <wp:inline distT="0" distB="0" distL="114300" distR="114300">
            <wp:extent cx="5029200" cy="5029200"/>
            <wp:effectExtent l="0" t="0" r="0" b="0"/>
            <wp:docPr id="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1A10">
      <w:pPr>
        <w:jc w:val="center"/>
      </w:pPr>
      <w:r>
        <w:rPr>
          <w:rFonts w:ascii="宋体" w:hAnsi="宋体" w:eastAsia="宋体"/>
          <w:b w:val="0"/>
          <w:sz w:val="21"/>
        </w:rPr>
        <w:t>图</w:t>
      </w:r>
      <w:r>
        <w:rPr>
          <w:rFonts w:hint="eastAsia" w:ascii="宋体" w:hAnsi="宋体"/>
          <w:b w:val="0"/>
          <w:sz w:val="21"/>
          <w:lang w:val="en-US" w:eastAsia="zh-CN"/>
        </w:rPr>
        <w:t>3</w:t>
      </w:r>
      <w:r>
        <w:rPr>
          <w:rFonts w:ascii="宋体" w:hAnsi="宋体" w:eastAsia="宋体"/>
          <w:b w:val="0"/>
          <w:sz w:val="21"/>
        </w:rPr>
        <w:t>-8  评分区间占比饼图</w:t>
      </w:r>
    </w:p>
    <w:p w14:paraId="7D86E1D6">
      <w:pPr>
        <w:jc w:val="center"/>
      </w:pPr>
      <w:r>
        <w:drawing>
          <wp:inline distT="0" distB="0" distL="114300" distR="114300">
            <wp:extent cx="5029200" cy="2514600"/>
            <wp:effectExtent l="0" t="0" r="0" b="0"/>
            <wp:docPr id="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3D1E">
      <w:pPr>
        <w:jc w:val="center"/>
      </w:pPr>
      <w:r>
        <w:rPr>
          <w:rFonts w:ascii="宋体" w:hAnsi="宋体" w:eastAsia="宋体"/>
          <w:b w:val="0"/>
          <w:sz w:val="21"/>
        </w:rPr>
        <w:t>图</w:t>
      </w:r>
      <w:r>
        <w:rPr>
          <w:rFonts w:hint="eastAsia" w:ascii="宋体" w:hAnsi="宋体"/>
          <w:b w:val="0"/>
          <w:sz w:val="21"/>
          <w:lang w:val="en-US" w:eastAsia="zh-CN"/>
        </w:rPr>
        <w:t>3</w:t>
      </w:r>
      <w:r>
        <w:rPr>
          <w:rFonts w:ascii="宋体" w:hAnsi="宋体" w:eastAsia="宋体"/>
          <w:b w:val="0"/>
          <w:sz w:val="21"/>
        </w:rPr>
        <w:t>-9  各出版年份图书数量与平均评分趋势图</w:t>
      </w:r>
    </w:p>
    <w:p w14:paraId="06F234C9">
      <w:pPr>
        <w:jc w:val="center"/>
      </w:pPr>
      <w:r>
        <w:drawing>
          <wp:inline distT="0" distB="0" distL="114300" distR="114300">
            <wp:extent cx="5029200" cy="3200400"/>
            <wp:effectExtent l="0" t="0" r="0" b="0"/>
            <wp:docPr id="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9738">
      <w:pPr>
        <w:jc w:val="center"/>
      </w:pPr>
      <w:r>
        <w:rPr>
          <w:rFonts w:ascii="宋体" w:hAnsi="宋体" w:eastAsia="宋体"/>
          <w:b w:val="0"/>
          <w:sz w:val="21"/>
        </w:rPr>
        <w:t>图</w:t>
      </w:r>
      <w:r>
        <w:rPr>
          <w:rFonts w:hint="eastAsia" w:ascii="宋体" w:hAnsi="宋体"/>
          <w:b w:val="0"/>
          <w:sz w:val="21"/>
          <w:lang w:val="en-US" w:eastAsia="zh-CN"/>
        </w:rPr>
        <w:t>3</w:t>
      </w:r>
      <w:r>
        <w:rPr>
          <w:rFonts w:ascii="宋体" w:hAnsi="宋体" w:eastAsia="宋体"/>
          <w:b w:val="0"/>
          <w:sz w:val="21"/>
        </w:rPr>
        <w:t>-10  评价人数 Top15 图书条形图</w:t>
      </w:r>
    </w:p>
    <w:p w14:paraId="7D153BB8">
      <w:pPr>
        <w:spacing w:before="200" w:after="120"/>
        <w:ind w:firstLine="301" w:firstLineChars="100"/>
        <w:jc w:val="left"/>
        <w:outlineLvl w:val="0"/>
      </w:pPr>
      <w:bookmarkStart w:id="173" w:name="_Toc31776"/>
      <w:bookmarkStart w:id="174" w:name="_Toc10374"/>
      <w:bookmarkStart w:id="175" w:name="_Toc22675"/>
      <w:bookmarkStart w:id="176" w:name="_Toc24452"/>
      <w:r>
        <w:rPr>
          <w:rFonts w:ascii="黑体" w:hAnsi="黑体" w:eastAsia="黑体"/>
          <w:b/>
          <w:sz w:val="30"/>
        </w:rPr>
        <w:t>六、大数据处理小结</w:t>
      </w:r>
      <w:bookmarkEnd w:id="173"/>
      <w:bookmarkEnd w:id="174"/>
      <w:bookmarkEnd w:id="175"/>
      <w:bookmarkEnd w:id="176"/>
    </w:p>
    <w:p w14:paraId="68B9B63B"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本部分完整实现了从数据采集、清洗、存储、分析到可视化的大数据处理流程。通过 Python 爬虫真实采集豆瓣图书 5589 条图书数据，经清洗得到 4962 条有效数据并存入 HDFS，再用 PySpark 完成多维度统计分析，最后通过 matplotlib 可视化呈现。整个流程串联了 HDFS 存储与 Spark 计算，体现了大数据处理的典型范式。</w:t>
      </w:r>
    </w:p>
    <w:sectPr>
      <w:headerReference r:id="rId8" w:type="first"/>
      <w:footerReference r:id="rId11" w:type="first"/>
      <w:headerReference r:id="rId6" w:type="default"/>
      <w:footerReference r:id="rId9" w:type="default"/>
      <w:headerReference r:id="rId7" w:type="even"/>
      <w:footerReference r:id="rId10" w:type="even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E460F">
    <w:pPr>
      <w:pStyle w:val="5"/>
      <w:jc w:val="both"/>
      <w:rPr>
        <w:rFonts w:hint="eastAsia" w:ascii="宋体" w:hAnsi="宋体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779E6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Sb3G8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Sb3G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779E6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DE28903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A9A6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93BBC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YzS4AzAgAAYwQAAA4AAABkcnMvZTJvRG9jLnhtbK1UzY7TMBC+I/EO&#10;lu80aVesSt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JYzS4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93BBC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81954">
    <w:pPr>
      <w:jc w:val="center"/>
      <w:rPr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F8C7B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F8C7B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4E226">
    <w:pPr>
      <w:jc w:val="center"/>
      <w:rPr>
        <w:sz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4E538">
    <w:pPr>
      <w:jc w:val="center"/>
      <w:rPr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4467D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F0145">
    <w:pPr>
      <w:jc w:val="center"/>
      <w:rPr>
        <w:sz w:val="21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A4291">
    <w:pPr>
      <w:jc w:val="center"/>
      <w:rPr>
        <w:sz w:val="21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80B26">
    <w:pPr>
      <w:jc w:val="center"/>
      <w:rPr>
        <w:sz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45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4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FFFFFF88"/>
    <w:lvl w:ilvl="0" w:tentative="0">
      <w:start w:val="1"/>
      <w:numFmt w:val="decimal"/>
      <w:pStyle w:val="3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">
    <w:nsid w:val="FFFFFF89"/>
    <w:multiLevelType w:val="singleLevel"/>
    <w:tmpl w:val="FFFFFF89"/>
    <w:lvl w:ilvl="0" w:tentative="0">
      <w:start w:val="1"/>
      <w:numFmt w:val="bullet"/>
      <w:pStyle w:val="4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19C1C455"/>
    <w:multiLevelType w:val="singleLevel"/>
    <w:tmpl w:val="19C1C455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D10686E"/>
    <w:multiLevelType w:val="multilevel"/>
    <w:tmpl w:val="2D10686E"/>
    <w:lvl w:ilvl="0" w:tentative="0">
      <w:start w:val="1"/>
      <w:numFmt w:val="japaneseCounting"/>
      <w:pStyle w:val="35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4BE997B"/>
    <w:multiLevelType w:val="singleLevel"/>
    <w:tmpl w:val="54BE997B"/>
    <w:lvl w:ilvl="0" w:tentative="0">
      <w:start w:val="2"/>
      <w:numFmt w:val="decimal"/>
      <w:suff w:val="space"/>
      <w:lvlText w:val="%1."/>
      <w:lvlJc w:val="left"/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73A"/>
    <w:rsid w:val="000006BE"/>
    <w:rsid w:val="000016CD"/>
    <w:rsid w:val="000019E1"/>
    <w:rsid w:val="000061C9"/>
    <w:rsid w:val="0001259E"/>
    <w:rsid w:val="00014A55"/>
    <w:rsid w:val="0003017F"/>
    <w:rsid w:val="00030255"/>
    <w:rsid w:val="00036F33"/>
    <w:rsid w:val="00040768"/>
    <w:rsid w:val="00042E72"/>
    <w:rsid w:val="00050377"/>
    <w:rsid w:val="00066BAC"/>
    <w:rsid w:val="00072FB7"/>
    <w:rsid w:val="00091658"/>
    <w:rsid w:val="00093048"/>
    <w:rsid w:val="00095075"/>
    <w:rsid w:val="000C61C1"/>
    <w:rsid w:val="000D3679"/>
    <w:rsid w:val="000D6084"/>
    <w:rsid w:val="000F2A32"/>
    <w:rsid w:val="00120972"/>
    <w:rsid w:val="00166F2A"/>
    <w:rsid w:val="00174693"/>
    <w:rsid w:val="00175117"/>
    <w:rsid w:val="0017789E"/>
    <w:rsid w:val="00181820"/>
    <w:rsid w:val="00194BE1"/>
    <w:rsid w:val="001A0C4A"/>
    <w:rsid w:val="001A685A"/>
    <w:rsid w:val="001B0373"/>
    <w:rsid w:val="001B63FA"/>
    <w:rsid w:val="001C1BF1"/>
    <w:rsid w:val="001C2331"/>
    <w:rsid w:val="001C7170"/>
    <w:rsid w:val="001F1018"/>
    <w:rsid w:val="00206BA8"/>
    <w:rsid w:val="002160C1"/>
    <w:rsid w:val="00226403"/>
    <w:rsid w:val="00234619"/>
    <w:rsid w:val="00241770"/>
    <w:rsid w:val="00252B78"/>
    <w:rsid w:val="002547BB"/>
    <w:rsid w:val="00260EDE"/>
    <w:rsid w:val="002728F4"/>
    <w:rsid w:val="00294AB8"/>
    <w:rsid w:val="002978E7"/>
    <w:rsid w:val="002A3C63"/>
    <w:rsid w:val="002C4096"/>
    <w:rsid w:val="003164BB"/>
    <w:rsid w:val="00336E1F"/>
    <w:rsid w:val="00340A6D"/>
    <w:rsid w:val="003443B1"/>
    <w:rsid w:val="003474E9"/>
    <w:rsid w:val="00351492"/>
    <w:rsid w:val="00351A2D"/>
    <w:rsid w:val="00360755"/>
    <w:rsid w:val="003764D9"/>
    <w:rsid w:val="0037726D"/>
    <w:rsid w:val="00390970"/>
    <w:rsid w:val="00397D8F"/>
    <w:rsid w:val="003B4DC7"/>
    <w:rsid w:val="003B5BBA"/>
    <w:rsid w:val="003C6D29"/>
    <w:rsid w:val="003D254B"/>
    <w:rsid w:val="003E6C08"/>
    <w:rsid w:val="003F57B0"/>
    <w:rsid w:val="004105B9"/>
    <w:rsid w:val="004239FE"/>
    <w:rsid w:val="0042522E"/>
    <w:rsid w:val="004257DA"/>
    <w:rsid w:val="00444705"/>
    <w:rsid w:val="004525C2"/>
    <w:rsid w:val="004732ED"/>
    <w:rsid w:val="00475805"/>
    <w:rsid w:val="004767CD"/>
    <w:rsid w:val="00486FF7"/>
    <w:rsid w:val="00490108"/>
    <w:rsid w:val="004A61AE"/>
    <w:rsid w:val="004C7F1B"/>
    <w:rsid w:val="004D000A"/>
    <w:rsid w:val="004D1023"/>
    <w:rsid w:val="004E398C"/>
    <w:rsid w:val="005059F0"/>
    <w:rsid w:val="005132AE"/>
    <w:rsid w:val="00516AB5"/>
    <w:rsid w:val="005270B3"/>
    <w:rsid w:val="00531A63"/>
    <w:rsid w:val="005354BC"/>
    <w:rsid w:val="00562138"/>
    <w:rsid w:val="005662C6"/>
    <w:rsid w:val="00571271"/>
    <w:rsid w:val="0057589E"/>
    <w:rsid w:val="005852EF"/>
    <w:rsid w:val="0059293C"/>
    <w:rsid w:val="00597044"/>
    <w:rsid w:val="00597DFF"/>
    <w:rsid w:val="005A0CEB"/>
    <w:rsid w:val="005B4C28"/>
    <w:rsid w:val="005B7135"/>
    <w:rsid w:val="005C033C"/>
    <w:rsid w:val="005C1465"/>
    <w:rsid w:val="005C1D8B"/>
    <w:rsid w:val="005D1144"/>
    <w:rsid w:val="005E504E"/>
    <w:rsid w:val="005E5A8A"/>
    <w:rsid w:val="005F32C3"/>
    <w:rsid w:val="005F5406"/>
    <w:rsid w:val="005F6C0D"/>
    <w:rsid w:val="006150E7"/>
    <w:rsid w:val="00617391"/>
    <w:rsid w:val="0062124E"/>
    <w:rsid w:val="00630DFD"/>
    <w:rsid w:val="0063509B"/>
    <w:rsid w:val="006445A2"/>
    <w:rsid w:val="00647920"/>
    <w:rsid w:val="006522BF"/>
    <w:rsid w:val="00663294"/>
    <w:rsid w:val="006647BD"/>
    <w:rsid w:val="00671678"/>
    <w:rsid w:val="006717BD"/>
    <w:rsid w:val="00686B9D"/>
    <w:rsid w:val="0069591F"/>
    <w:rsid w:val="006B54EA"/>
    <w:rsid w:val="006C60A9"/>
    <w:rsid w:val="006D2BFD"/>
    <w:rsid w:val="006D4654"/>
    <w:rsid w:val="006E3187"/>
    <w:rsid w:val="006E5253"/>
    <w:rsid w:val="006E64C0"/>
    <w:rsid w:val="006E738D"/>
    <w:rsid w:val="006F1939"/>
    <w:rsid w:val="006F42F4"/>
    <w:rsid w:val="00712AB4"/>
    <w:rsid w:val="00721974"/>
    <w:rsid w:val="00735579"/>
    <w:rsid w:val="00736438"/>
    <w:rsid w:val="00755B93"/>
    <w:rsid w:val="0079048E"/>
    <w:rsid w:val="0079216A"/>
    <w:rsid w:val="007949F7"/>
    <w:rsid w:val="00796DD7"/>
    <w:rsid w:val="007B3D4A"/>
    <w:rsid w:val="007D03E0"/>
    <w:rsid w:val="007D1BF2"/>
    <w:rsid w:val="007D5BBB"/>
    <w:rsid w:val="008009F8"/>
    <w:rsid w:val="008114B1"/>
    <w:rsid w:val="008146B3"/>
    <w:rsid w:val="0082630B"/>
    <w:rsid w:val="008345D1"/>
    <w:rsid w:val="00872A73"/>
    <w:rsid w:val="00874EFE"/>
    <w:rsid w:val="00894E7F"/>
    <w:rsid w:val="008A55A8"/>
    <w:rsid w:val="008B47A9"/>
    <w:rsid w:val="008C5795"/>
    <w:rsid w:val="009039D3"/>
    <w:rsid w:val="00913240"/>
    <w:rsid w:val="00935CDA"/>
    <w:rsid w:val="0094546D"/>
    <w:rsid w:val="00951FB5"/>
    <w:rsid w:val="00967085"/>
    <w:rsid w:val="00970384"/>
    <w:rsid w:val="009733E8"/>
    <w:rsid w:val="00976A17"/>
    <w:rsid w:val="00977E53"/>
    <w:rsid w:val="00982348"/>
    <w:rsid w:val="009830D9"/>
    <w:rsid w:val="00992A77"/>
    <w:rsid w:val="009B4D39"/>
    <w:rsid w:val="009C4180"/>
    <w:rsid w:val="009C6E41"/>
    <w:rsid w:val="009C70B2"/>
    <w:rsid w:val="009D56B3"/>
    <w:rsid w:val="009E48D2"/>
    <w:rsid w:val="009F3249"/>
    <w:rsid w:val="009F66A9"/>
    <w:rsid w:val="00A1089F"/>
    <w:rsid w:val="00A12676"/>
    <w:rsid w:val="00A20252"/>
    <w:rsid w:val="00A240BC"/>
    <w:rsid w:val="00A2474F"/>
    <w:rsid w:val="00A30879"/>
    <w:rsid w:val="00A62235"/>
    <w:rsid w:val="00A738EA"/>
    <w:rsid w:val="00A76CC3"/>
    <w:rsid w:val="00A776EA"/>
    <w:rsid w:val="00A83C2C"/>
    <w:rsid w:val="00A84944"/>
    <w:rsid w:val="00A85498"/>
    <w:rsid w:val="00AD4ECD"/>
    <w:rsid w:val="00AE4586"/>
    <w:rsid w:val="00B02854"/>
    <w:rsid w:val="00B1496B"/>
    <w:rsid w:val="00B15878"/>
    <w:rsid w:val="00B2463A"/>
    <w:rsid w:val="00B41A42"/>
    <w:rsid w:val="00B50A0B"/>
    <w:rsid w:val="00B53508"/>
    <w:rsid w:val="00B62C09"/>
    <w:rsid w:val="00B6400B"/>
    <w:rsid w:val="00B64D63"/>
    <w:rsid w:val="00B87A24"/>
    <w:rsid w:val="00B90CFA"/>
    <w:rsid w:val="00BB2F3C"/>
    <w:rsid w:val="00BD1AAC"/>
    <w:rsid w:val="00BD2D6D"/>
    <w:rsid w:val="00BE07E5"/>
    <w:rsid w:val="00BE0972"/>
    <w:rsid w:val="00BF73FE"/>
    <w:rsid w:val="00C11520"/>
    <w:rsid w:val="00C1797E"/>
    <w:rsid w:val="00C25BF3"/>
    <w:rsid w:val="00C32F36"/>
    <w:rsid w:val="00C42722"/>
    <w:rsid w:val="00C435C4"/>
    <w:rsid w:val="00C523B8"/>
    <w:rsid w:val="00C60B00"/>
    <w:rsid w:val="00C62EEB"/>
    <w:rsid w:val="00C6773A"/>
    <w:rsid w:val="00C717A6"/>
    <w:rsid w:val="00C74C53"/>
    <w:rsid w:val="00C9048F"/>
    <w:rsid w:val="00C9272B"/>
    <w:rsid w:val="00C94F90"/>
    <w:rsid w:val="00CD2DFD"/>
    <w:rsid w:val="00CF081E"/>
    <w:rsid w:val="00D03797"/>
    <w:rsid w:val="00D10FB6"/>
    <w:rsid w:val="00D14084"/>
    <w:rsid w:val="00D23A74"/>
    <w:rsid w:val="00D32F22"/>
    <w:rsid w:val="00D40161"/>
    <w:rsid w:val="00D445D4"/>
    <w:rsid w:val="00D57D2D"/>
    <w:rsid w:val="00D77698"/>
    <w:rsid w:val="00D90950"/>
    <w:rsid w:val="00DA72F2"/>
    <w:rsid w:val="00DC6A13"/>
    <w:rsid w:val="00DD1024"/>
    <w:rsid w:val="00DD3994"/>
    <w:rsid w:val="00DD4B02"/>
    <w:rsid w:val="00DD6809"/>
    <w:rsid w:val="00DD6B80"/>
    <w:rsid w:val="00DE072E"/>
    <w:rsid w:val="00E11B2A"/>
    <w:rsid w:val="00E16A9A"/>
    <w:rsid w:val="00E30810"/>
    <w:rsid w:val="00E50566"/>
    <w:rsid w:val="00E50FBD"/>
    <w:rsid w:val="00E71C02"/>
    <w:rsid w:val="00E74097"/>
    <w:rsid w:val="00E80E5A"/>
    <w:rsid w:val="00E8257E"/>
    <w:rsid w:val="00E9224E"/>
    <w:rsid w:val="00EA1AE8"/>
    <w:rsid w:val="00EC1315"/>
    <w:rsid w:val="00EC1703"/>
    <w:rsid w:val="00ED7FF3"/>
    <w:rsid w:val="00F01E2F"/>
    <w:rsid w:val="00F07133"/>
    <w:rsid w:val="00F12717"/>
    <w:rsid w:val="00F274B8"/>
    <w:rsid w:val="00F41926"/>
    <w:rsid w:val="00F8318D"/>
    <w:rsid w:val="00F84688"/>
    <w:rsid w:val="00F9729C"/>
    <w:rsid w:val="00FA16C7"/>
    <w:rsid w:val="00FC0F49"/>
    <w:rsid w:val="00FC39BA"/>
    <w:rsid w:val="00FD0EBB"/>
    <w:rsid w:val="020A5629"/>
    <w:rsid w:val="07CC728B"/>
    <w:rsid w:val="0BE72496"/>
    <w:rsid w:val="0D50164C"/>
    <w:rsid w:val="1413704A"/>
    <w:rsid w:val="18674C96"/>
    <w:rsid w:val="186E42AD"/>
    <w:rsid w:val="1ABE2100"/>
    <w:rsid w:val="2439124C"/>
    <w:rsid w:val="27524E78"/>
    <w:rsid w:val="2758262E"/>
    <w:rsid w:val="2D1D2A0E"/>
    <w:rsid w:val="2D7205A4"/>
    <w:rsid w:val="2DBC2276"/>
    <w:rsid w:val="304C3BC8"/>
    <w:rsid w:val="31515B54"/>
    <w:rsid w:val="33F15026"/>
    <w:rsid w:val="34AA6E52"/>
    <w:rsid w:val="36CA2F6E"/>
    <w:rsid w:val="392D2928"/>
    <w:rsid w:val="3E024F47"/>
    <w:rsid w:val="3E5C4ED7"/>
    <w:rsid w:val="46831313"/>
    <w:rsid w:val="4F9D258C"/>
    <w:rsid w:val="57773C8E"/>
    <w:rsid w:val="58B17917"/>
    <w:rsid w:val="597F24E1"/>
    <w:rsid w:val="5DBE13B2"/>
    <w:rsid w:val="62AF08F4"/>
    <w:rsid w:val="678C0C34"/>
    <w:rsid w:val="6A9F3F10"/>
    <w:rsid w:val="70E6710A"/>
    <w:rsid w:val="74324C70"/>
    <w:rsid w:val="74FC1424"/>
    <w:rsid w:val="786B1941"/>
    <w:rsid w:val="78986B2F"/>
    <w:rsid w:val="7C6817E6"/>
    <w:rsid w:val="7C73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99" w:name="toc 1"/>
    <w:lsdException w:qFormat="1" w:uiPriority="99" w:name="toc 2"/>
    <w:lsdException w:qFormat="1"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qFormat="1" w:unhideWhenUsed="0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qFormat/>
    <w:uiPriority w:val="99"/>
    <w:pPr>
      <w:jc w:val="left"/>
    </w:pPr>
  </w:style>
  <w:style w:type="paragraph" w:styleId="3">
    <w:name w:val="toc 3"/>
    <w:basedOn w:val="1"/>
    <w:next w:val="1"/>
    <w:semiHidden/>
    <w:unhideWhenUsed/>
    <w:qFormat/>
    <w:uiPriority w:val="99"/>
    <w:pPr>
      <w:ind w:left="840" w:leftChars="400"/>
    </w:pPr>
  </w:style>
  <w:style w:type="paragraph" w:styleId="4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semiHidden/>
    <w:unhideWhenUsed/>
    <w:qFormat/>
    <w:uiPriority w:val="99"/>
  </w:style>
  <w:style w:type="paragraph" w:styleId="8">
    <w:name w:val="toc 2"/>
    <w:basedOn w:val="1"/>
    <w:next w:val="1"/>
    <w:semiHidden/>
    <w:unhideWhenUsed/>
    <w:qFormat/>
    <w:uiPriority w:val="99"/>
    <w:pPr>
      <w:ind w:left="420" w:leftChars="200"/>
    </w:p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0">
    <w:name w:val="annotation subject"/>
    <w:basedOn w:val="2"/>
    <w:semiHidden/>
    <w:qFormat/>
    <w:uiPriority w:val="0"/>
    <w:rPr>
      <w:b/>
      <w:bCs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unhideWhenUsed/>
    <w:qFormat/>
    <w:uiPriority w:val="99"/>
    <w:rPr>
      <w:sz w:val="21"/>
      <w:szCs w:val="21"/>
    </w:rPr>
  </w:style>
  <w:style w:type="character" w:customStyle="1" w:styleId="15">
    <w:name w:val="批注文字 字符"/>
    <w:link w:val="2"/>
    <w:semiHidden/>
    <w:qFormat/>
    <w:uiPriority w:val="99"/>
    <w:rPr>
      <w:rFonts w:ascii="Times New Roman" w:hAnsi="Times New Roman"/>
      <w:kern w:val="2"/>
      <w:sz w:val="21"/>
      <w:szCs w:val="24"/>
    </w:rPr>
  </w:style>
  <w:style w:type="character" w:customStyle="1" w:styleId="16">
    <w:name w:val="批注框文本 字符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脚 字符"/>
    <w:link w:val="5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8">
    <w:name w:val="页眉 字符"/>
    <w:link w:val="6"/>
    <w:qFormat/>
    <w:uiPriority w:val="99"/>
    <w:rPr>
      <w:rFonts w:ascii="Times New Roman" w:hAnsi="Times New Roman"/>
      <w:kern w:val="2"/>
      <w:sz w:val="18"/>
      <w:szCs w:val="18"/>
    </w:rPr>
  </w:style>
  <w:style w:type="paragraph" w:customStyle="1" w:styleId="19">
    <w:name w:val="试卷小题号"/>
    <w:basedOn w:val="1"/>
    <w:qFormat/>
    <w:uiPriority w:val="0"/>
    <w:pPr>
      <w:tabs>
        <w:tab w:val="left" w:pos="180"/>
      </w:tabs>
      <w:spacing w:line="240" w:lineRule="atLeast"/>
      <w:jc w:val="left"/>
    </w:pPr>
    <w:rPr>
      <w:b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P1 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22">
    <w:name w:val="P1 heading 1"/>
    <w:basedOn w:val="21"/>
    <w:link w:val="16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customStyle="1" w:styleId="23">
    <w:name w:val="P1 heading 2"/>
    <w:basedOn w:val="21"/>
    <w:link w:val="16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24">
    <w:name w:val="P1 heading 3"/>
    <w:basedOn w:val="21"/>
    <w:link w:val="16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customStyle="1" w:styleId="25">
    <w:name w:val="P1 heading 4"/>
    <w:basedOn w:val="21"/>
    <w:link w:val="17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customStyle="1" w:styleId="26">
    <w:name w:val="P1 heading 5"/>
    <w:basedOn w:val="21"/>
    <w:link w:val="17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customStyle="1" w:styleId="27">
    <w:name w:val="P1 heading 6"/>
    <w:basedOn w:val="21"/>
    <w:link w:val="17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customStyle="1" w:styleId="28">
    <w:name w:val="P1 heading 7"/>
    <w:basedOn w:val="21"/>
    <w:link w:val="17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29">
    <w:name w:val="P1 heading 8"/>
    <w:basedOn w:val="21"/>
    <w:link w:val="17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5B9BD5" w:themeColor="accent1"/>
      <w:sz w:val="20"/>
      <w:szCs w:val="20"/>
      <w14:textFill>
        <w14:solidFill>
          <w14:schemeClr w14:val="accent1"/>
        </w14:solidFill>
      </w14:textFill>
    </w:rPr>
  </w:style>
  <w:style w:type="paragraph" w:customStyle="1" w:styleId="30">
    <w:name w:val="P1 heading 9"/>
    <w:basedOn w:val="21"/>
    <w:link w:val="17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P1 Default Paragraph Font"/>
    <w:semiHidden/>
    <w:unhideWhenUsed/>
    <w:qFormat/>
    <w:uiPriority w:val="1"/>
  </w:style>
  <w:style w:type="table" w:customStyle="1" w:styleId="32">
    <w:name w:val="P1 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3">
    <w:name w:val="P1 macro"/>
    <w:link w:val="17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customStyle="1" w:styleId="34">
    <w:name w:val="P1 List 3"/>
    <w:basedOn w:val="21"/>
    <w:unhideWhenUsed/>
    <w:qFormat/>
    <w:uiPriority w:val="99"/>
    <w:pPr>
      <w:ind w:left="1080" w:hanging="360"/>
      <w:contextualSpacing/>
    </w:pPr>
  </w:style>
  <w:style w:type="paragraph" w:customStyle="1" w:styleId="35">
    <w:name w:val="P1 List Number 2"/>
    <w:basedOn w:val="21"/>
    <w:unhideWhenUsed/>
    <w:qFormat/>
    <w:uiPriority w:val="99"/>
    <w:pPr>
      <w:numPr>
        <w:ilvl w:val="0"/>
        <w:numId w:val="1"/>
      </w:numPr>
      <w:contextualSpacing/>
    </w:pPr>
  </w:style>
  <w:style w:type="paragraph" w:customStyle="1" w:styleId="36">
    <w:name w:val="P1 List Number"/>
    <w:basedOn w:val="21"/>
    <w:unhideWhenUsed/>
    <w:qFormat/>
    <w:uiPriority w:val="99"/>
    <w:pPr>
      <w:numPr>
        <w:ilvl w:val="0"/>
        <w:numId w:val="2"/>
      </w:numPr>
      <w:contextualSpacing/>
    </w:pPr>
  </w:style>
  <w:style w:type="paragraph" w:customStyle="1" w:styleId="37">
    <w:name w:val="P1 caption"/>
    <w:basedOn w:val="21"/>
    <w:semiHidden/>
    <w:unhideWhenUsed/>
    <w:qFormat/>
    <w:uiPriority w:val="35"/>
    <w:pPr>
      <w:spacing w:line="240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customStyle="1" w:styleId="38">
    <w:name w:val="P1 List Bullet"/>
    <w:basedOn w:val="21"/>
    <w:unhideWhenUsed/>
    <w:qFormat/>
    <w:uiPriority w:val="99"/>
    <w:pPr>
      <w:numPr>
        <w:ilvl w:val="0"/>
        <w:numId w:val="3"/>
      </w:numPr>
      <w:contextualSpacing/>
    </w:pPr>
  </w:style>
  <w:style w:type="paragraph" w:customStyle="1" w:styleId="39">
    <w:name w:val="P1 Body Text 3"/>
    <w:basedOn w:val="21"/>
    <w:link w:val="169"/>
    <w:unhideWhenUsed/>
    <w:qFormat/>
    <w:uiPriority w:val="99"/>
    <w:pPr>
      <w:spacing w:after="120"/>
    </w:pPr>
    <w:rPr>
      <w:sz w:val="16"/>
      <w:szCs w:val="16"/>
    </w:rPr>
  </w:style>
  <w:style w:type="paragraph" w:customStyle="1" w:styleId="40">
    <w:name w:val="P1 List Bullet 3"/>
    <w:basedOn w:val="21"/>
    <w:unhideWhenUsed/>
    <w:qFormat/>
    <w:uiPriority w:val="99"/>
    <w:pPr>
      <w:numPr>
        <w:ilvl w:val="0"/>
        <w:numId w:val="4"/>
      </w:numPr>
      <w:contextualSpacing/>
    </w:pPr>
  </w:style>
  <w:style w:type="paragraph" w:customStyle="1" w:styleId="41">
    <w:name w:val="P1 Body Text"/>
    <w:basedOn w:val="21"/>
    <w:link w:val="167"/>
    <w:unhideWhenUsed/>
    <w:qFormat/>
    <w:uiPriority w:val="99"/>
    <w:pPr>
      <w:spacing w:after="120"/>
    </w:pPr>
  </w:style>
  <w:style w:type="paragraph" w:customStyle="1" w:styleId="42">
    <w:name w:val="P1 List Number 3"/>
    <w:basedOn w:val="21"/>
    <w:unhideWhenUsed/>
    <w:qFormat/>
    <w:uiPriority w:val="99"/>
    <w:pPr>
      <w:numPr>
        <w:ilvl w:val="0"/>
        <w:numId w:val="5"/>
      </w:numPr>
      <w:contextualSpacing/>
    </w:pPr>
  </w:style>
  <w:style w:type="paragraph" w:customStyle="1" w:styleId="43">
    <w:name w:val="P1 List 2"/>
    <w:basedOn w:val="21"/>
    <w:unhideWhenUsed/>
    <w:qFormat/>
    <w:uiPriority w:val="99"/>
    <w:pPr>
      <w:ind w:left="720" w:hanging="360"/>
      <w:contextualSpacing/>
    </w:pPr>
  </w:style>
  <w:style w:type="paragraph" w:customStyle="1" w:styleId="44">
    <w:name w:val="P1 List Continue"/>
    <w:basedOn w:val="21"/>
    <w:unhideWhenUsed/>
    <w:qFormat/>
    <w:uiPriority w:val="99"/>
    <w:pPr>
      <w:spacing w:after="120"/>
      <w:ind w:left="360"/>
      <w:contextualSpacing/>
    </w:pPr>
  </w:style>
  <w:style w:type="paragraph" w:customStyle="1" w:styleId="45">
    <w:name w:val="P1 List Bullet 2"/>
    <w:basedOn w:val="21"/>
    <w:unhideWhenUsed/>
    <w:qFormat/>
    <w:uiPriority w:val="99"/>
    <w:pPr>
      <w:numPr>
        <w:ilvl w:val="0"/>
        <w:numId w:val="6"/>
      </w:numPr>
      <w:contextualSpacing/>
    </w:pPr>
  </w:style>
  <w:style w:type="paragraph" w:customStyle="1" w:styleId="46">
    <w:name w:val="P1 toc 3"/>
    <w:basedOn w:val="21"/>
    <w:semiHidden/>
    <w:unhideWhenUsed/>
    <w:qFormat/>
    <w:uiPriority w:val="39"/>
    <w:pPr>
      <w:ind w:left="840" w:leftChars="400"/>
    </w:pPr>
  </w:style>
  <w:style w:type="paragraph" w:customStyle="1" w:styleId="47">
    <w:name w:val="P1 footer"/>
    <w:basedOn w:val="21"/>
    <w:link w:val="15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48">
    <w:name w:val="P1 header"/>
    <w:basedOn w:val="21"/>
    <w:link w:val="15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49">
    <w:name w:val="P1 toc 1"/>
    <w:basedOn w:val="21"/>
    <w:semiHidden/>
    <w:unhideWhenUsed/>
    <w:qFormat/>
    <w:uiPriority w:val="39"/>
  </w:style>
  <w:style w:type="paragraph" w:customStyle="1" w:styleId="50">
    <w:name w:val="P1 Subtitle"/>
    <w:basedOn w:val="21"/>
    <w:link w:val="165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51">
    <w:name w:val="P1 List"/>
    <w:basedOn w:val="21"/>
    <w:unhideWhenUsed/>
    <w:qFormat/>
    <w:uiPriority w:val="99"/>
    <w:pPr>
      <w:ind w:left="360" w:hanging="360"/>
      <w:contextualSpacing/>
    </w:pPr>
  </w:style>
  <w:style w:type="paragraph" w:customStyle="1" w:styleId="52">
    <w:name w:val="P1 toc 2"/>
    <w:basedOn w:val="21"/>
    <w:semiHidden/>
    <w:unhideWhenUsed/>
    <w:qFormat/>
    <w:uiPriority w:val="39"/>
    <w:pPr>
      <w:ind w:left="420" w:leftChars="200"/>
    </w:pPr>
  </w:style>
  <w:style w:type="paragraph" w:customStyle="1" w:styleId="53">
    <w:name w:val="P1 Body Text 2"/>
    <w:basedOn w:val="21"/>
    <w:link w:val="168"/>
    <w:unhideWhenUsed/>
    <w:qFormat/>
    <w:uiPriority w:val="99"/>
    <w:pPr>
      <w:spacing w:after="120" w:line="480" w:lineRule="auto"/>
    </w:pPr>
  </w:style>
  <w:style w:type="paragraph" w:customStyle="1" w:styleId="54">
    <w:name w:val="P1 List Continue 2"/>
    <w:basedOn w:val="21"/>
    <w:unhideWhenUsed/>
    <w:qFormat/>
    <w:uiPriority w:val="99"/>
    <w:pPr>
      <w:spacing w:after="120"/>
      <w:ind w:left="720"/>
      <w:contextualSpacing/>
    </w:pPr>
  </w:style>
  <w:style w:type="paragraph" w:customStyle="1" w:styleId="55">
    <w:name w:val="P1 List Continue 3"/>
    <w:basedOn w:val="21"/>
    <w:unhideWhenUsed/>
    <w:qFormat/>
    <w:uiPriority w:val="99"/>
    <w:pPr>
      <w:spacing w:after="120"/>
      <w:ind w:left="1080"/>
      <w:contextualSpacing/>
    </w:pPr>
  </w:style>
  <w:style w:type="paragraph" w:customStyle="1" w:styleId="56">
    <w:name w:val="P1 Title"/>
    <w:basedOn w:val="21"/>
    <w:link w:val="164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table" w:customStyle="1" w:styleId="57">
    <w:name w:val="P1 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8">
    <w:name w:val="P1 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customStyle="1" w:styleId="59">
    <w:name w:val="P1 Light Shading Accent 1"/>
    <w:basedOn w:val="32"/>
    <w:qFormat/>
    <w:uiPriority w:val="60"/>
    <w:pPr>
      <w:spacing w:after="0" w:line="240" w:lineRule="auto"/>
    </w:pPr>
    <w:rPr>
      <w:color w:val="2E75B6"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customStyle="1" w:styleId="60">
    <w:name w:val="P1 Light Shading Accent 2"/>
    <w:basedOn w:val="32"/>
    <w:qFormat/>
    <w:uiPriority w:val="60"/>
    <w:pPr>
      <w:spacing w:after="0" w:line="240" w:lineRule="auto"/>
    </w:pPr>
    <w:rPr>
      <w:color w:val="C55A11" w:themeColor="accent2" w:themeShade="BF"/>
    </w:rPr>
    <w:tblPr>
      <w:tblBorders>
        <w:top w:val="single" w:color="ED7D31" w:themeColor="accent2" w:sz="8" w:space="0"/>
        <w:bottom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</w:style>
  <w:style w:type="table" w:customStyle="1" w:styleId="61">
    <w:name w:val="P1 Light Shading Accent 3"/>
    <w:basedOn w:val="32"/>
    <w:qFormat/>
    <w:uiPriority w:val="60"/>
    <w:pPr>
      <w:spacing w:after="0" w:line="240" w:lineRule="auto"/>
    </w:pPr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customStyle="1" w:styleId="62">
    <w:name w:val="P1 Light Shading Accent 4"/>
    <w:basedOn w:val="32"/>
    <w:qFormat/>
    <w:uiPriority w:val="60"/>
    <w:pPr>
      <w:spacing w:after="0" w:line="240" w:lineRule="auto"/>
    </w:pPr>
    <w:rPr>
      <w:color w:val="BF9000" w:themeColor="accent4" w:themeShade="BF"/>
    </w:rPr>
    <w:tblPr>
      <w:tblBorders>
        <w:top w:val="single" w:color="FFC000" w:themeColor="accent4" w:sz="8" w:space="0"/>
        <w:bottom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</w:style>
  <w:style w:type="table" w:customStyle="1" w:styleId="63">
    <w:name w:val="P1 Light Shading Accent 5"/>
    <w:basedOn w:val="32"/>
    <w:qFormat/>
    <w:uiPriority w:val="60"/>
    <w:pPr>
      <w:spacing w:after="0" w:line="240" w:lineRule="auto"/>
    </w:pPr>
    <w:rPr>
      <w:color w:val="2F5597" w:themeColor="accent5" w:themeShade="BF"/>
    </w:rPr>
    <w:tblPr>
      <w:tblBorders>
        <w:top w:val="single" w:color="4472C4" w:themeColor="accent5" w:sz="8" w:space="0"/>
        <w:bottom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</w:style>
  <w:style w:type="table" w:customStyle="1" w:styleId="64">
    <w:name w:val="P1 Light Shading Accent 6"/>
    <w:basedOn w:val="32"/>
    <w:qFormat/>
    <w:uiPriority w:val="60"/>
    <w:pPr>
      <w:spacing w:after="0" w:line="240" w:lineRule="auto"/>
    </w:pPr>
    <w:rPr>
      <w:color w:val="548235" w:themeColor="accent6" w:themeShade="BF"/>
    </w:rPr>
    <w:tblPr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customStyle="1" w:styleId="65">
    <w:name w:val="P1 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customStyle="1" w:styleId="66">
    <w:name w:val="P1 Light List Accent 1"/>
    <w:basedOn w:val="32"/>
    <w:qFormat/>
    <w:uiPriority w:val="61"/>
    <w:pPr>
      <w:spacing w:after="0" w:line="240" w:lineRule="auto"/>
    </w:p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customStyle="1" w:styleId="67">
    <w:name w:val="P1 Light List Accent 2"/>
    <w:basedOn w:val="32"/>
    <w:qFormat/>
    <w:uiPriority w:val="61"/>
    <w:pPr>
      <w:spacing w:after="0" w:line="240" w:lineRule="auto"/>
    </w:p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customStyle="1" w:styleId="68">
    <w:name w:val="P1 Light List Accent 3"/>
    <w:basedOn w:val="32"/>
    <w:qFormat/>
    <w:uiPriority w:val="61"/>
    <w:pPr>
      <w:spacing w:after="0" w:line="240" w:lineRule="auto"/>
    </w:p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customStyle="1" w:styleId="69">
    <w:name w:val="P1 Light List Accent 4"/>
    <w:basedOn w:val="32"/>
    <w:qFormat/>
    <w:uiPriority w:val="61"/>
    <w:pPr>
      <w:spacing w:after="0" w:line="240" w:lineRule="auto"/>
    </w:p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customStyle="1" w:styleId="70">
    <w:name w:val="P1 Light List Accent 5"/>
    <w:basedOn w:val="32"/>
    <w:qFormat/>
    <w:uiPriority w:val="61"/>
    <w:pPr>
      <w:spacing w:after="0" w:line="240" w:lineRule="auto"/>
    </w:pPr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table" w:customStyle="1" w:styleId="71">
    <w:name w:val="P1 Light List Accent 6"/>
    <w:basedOn w:val="32"/>
    <w:qFormat/>
    <w:uiPriority w:val="61"/>
    <w:pPr>
      <w:spacing w:after="0" w:line="240" w:lineRule="auto"/>
    </w:p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customStyle="1" w:styleId="72">
    <w:name w:val="P1 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customStyle="1" w:styleId="73">
    <w:name w:val="P1 Light Grid Accent 1"/>
    <w:basedOn w:val="32"/>
    <w:qFormat/>
    <w:uiPriority w:val="62"/>
    <w:pPr>
      <w:spacing w:after="0" w:line="240" w:lineRule="auto"/>
    </w:p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sz="8" w:space="0"/>
        </w:tcBorders>
        <w:shd w:val="clear" w:color="auto" w:fill="D6E6F4" w:themeFill="accent1" w:themeFillTint="3F"/>
      </w:tcPr>
    </w:tblStylePr>
    <w:tblStylePr w:type="band2Horz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sz="8" w:space="0"/>
        </w:tcBorders>
      </w:tcPr>
    </w:tblStylePr>
  </w:style>
  <w:style w:type="table" w:customStyle="1" w:styleId="74">
    <w:name w:val="P1 Light Grid Accent 2"/>
    <w:basedOn w:val="32"/>
    <w:qFormat/>
    <w:uiPriority w:val="62"/>
    <w:pPr>
      <w:spacing w:after="0" w:line="240" w:lineRule="auto"/>
    </w:p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C" w:themeFill="accent2" w:themeFillTint="3F"/>
      </w:tcPr>
    </w:tblStylePr>
    <w:tblStylePr w:type="band1Horz"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  <w:shd w:val="clear" w:color="auto" w:fill="FADECC" w:themeFill="accent2" w:themeFillTint="3F"/>
      </w:tcPr>
    </w:tblStylePr>
    <w:tblStylePr w:type="band2Horz"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</w:tcPr>
    </w:tblStylePr>
  </w:style>
  <w:style w:type="table" w:customStyle="1" w:styleId="75">
    <w:name w:val="P1 Light Grid Accent 3"/>
    <w:basedOn w:val="32"/>
    <w:qFormat/>
    <w:uiPriority w:val="62"/>
    <w:pPr>
      <w:spacing w:after="0" w:line="240" w:lineRule="auto"/>
    </w:p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  <w:shd w:val="clear" w:color="auto" w:fill="E8E8E8" w:themeFill="accent3" w:themeFillTint="3F"/>
      </w:tcPr>
    </w:tblStylePr>
    <w:tblStylePr w:type="band2Horz"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</w:tcPr>
    </w:tblStylePr>
  </w:style>
  <w:style w:type="table" w:customStyle="1" w:styleId="76">
    <w:name w:val="P1 Light Grid Accent 4"/>
    <w:basedOn w:val="32"/>
    <w:qFormat/>
    <w:uiPriority w:val="62"/>
    <w:pPr>
      <w:spacing w:after="0" w:line="240" w:lineRule="auto"/>
    </w:p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BF" w:themeFill="accent4" w:themeFillTint="3F"/>
      </w:tcPr>
    </w:tblStylePr>
    <w:tblStylePr w:type="band1Horz"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  <w:shd w:val="clear" w:color="auto" w:fill="FFEFBF" w:themeFill="accent4" w:themeFillTint="3F"/>
      </w:tcPr>
    </w:tblStylePr>
    <w:tblStylePr w:type="band2Horz"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</w:tcPr>
    </w:tblStylePr>
  </w:style>
  <w:style w:type="table" w:customStyle="1" w:styleId="77">
    <w:name w:val="P1 Light Grid Accent 5"/>
    <w:basedOn w:val="32"/>
    <w:qFormat/>
    <w:uiPriority w:val="62"/>
    <w:pPr>
      <w:spacing w:after="0" w:line="240" w:lineRule="auto"/>
    </w:pPr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CF0" w:themeFill="accent5" w:themeFillTint="3F"/>
      </w:tcPr>
    </w:tblStylePr>
    <w:tblStylePr w:type="band1Horz"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sz="8" w:space="0"/>
        </w:tcBorders>
        <w:shd w:val="clear" w:color="auto" w:fill="D0DCF0" w:themeFill="accent5" w:themeFillTint="3F"/>
      </w:tcPr>
    </w:tblStylePr>
    <w:tblStylePr w:type="band2Horz"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sz="8" w:space="0"/>
        </w:tcBorders>
      </w:tcPr>
    </w:tblStylePr>
  </w:style>
  <w:style w:type="table" w:customStyle="1" w:styleId="78">
    <w:name w:val="P1 Light Grid Accent 6"/>
    <w:basedOn w:val="32"/>
    <w:qFormat/>
    <w:uiPriority w:val="62"/>
    <w:pPr>
      <w:spacing w:after="0" w:line="240" w:lineRule="auto"/>
    </w:p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  <w:shd w:val="clear" w:color="auto" w:fill="DBEBD0" w:themeFill="accent6" w:themeFillTint="3F"/>
      </w:tcPr>
    </w:tblStylePr>
    <w:tblStylePr w:type="band2Horz"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</w:tcPr>
    </w:tblStylePr>
  </w:style>
  <w:style w:type="table" w:customStyle="1" w:styleId="79">
    <w:name w:val="P1 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80">
    <w:name w:val="P1 Medium Shading 1 Accent 1"/>
    <w:basedOn w:val="32"/>
    <w:qFormat/>
    <w:uiPriority w:val="63"/>
    <w:pPr>
      <w:spacing w:after="0" w:line="240" w:lineRule="auto"/>
    </w:pPr>
    <w:tblPr>
      <w:tblBorders>
        <w:top w:val="single" w:color="84B4DF" w:themeColor="accent1" w:themeTint="BF" w:sz="8" w:space="0"/>
        <w:left w:val="single" w:color="84B4DF" w:themeColor="accent1" w:themeTint="BF" w:sz="8" w:space="0"/>
        <w:bottom w:val="single" w:color="84B4DF" w:themeColor="accent1" w:themeTint="BF" w:sz="8" w:space="0"/>
        <w:right w:val="single" w:color="84B4DF" w:themeColor="accent1" w:themeTint="BF" w:sz="8" w:space="0"/>
        <w:insideH w:val="single" w:color="84B4DF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4B4DF" w:themeColor="accent1" w:themeTint="BF" w:sz="8" w:space="0"/>
          <w:left w:val="single" w:color="84B4DF" w:themeColor="accent1" w:themeTint="BF" w:sz="8" w:space="0"/>
          <w:bottom w:val="single" w:color="84B4DF" w:themeColor="accent1" w:themeTint="BF" w:sz="8" w:space="0"/>
          <w:right w:val="single" w:color="84B4DF" w:themeColor="accent1" w:themeTint="BF" w:sz="8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4B4DF" w:themeColor="accent1" w:themeTint="BF" w:sz="6" w:space="0"/>
          <w:left w:val="single" w:color="84B4DF" w:themeColor="accent1" w:themeTint="BF" w:sz="8" w:space="0"/>
          <w:bottom w:val="single" w:color="84B4DF" w:themeColor="accent1" w:themeTint="BF" w:sz="8" w:space="0"/>
          <w:right w:val="single" w:color="84B4D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6E6F4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81">
    <w:name w:val="P1 Medium Shading 1 Accent 2"/>
    <w:basedOn w:val="32"/>
    <w:qFormat/>
    <w:uiPriority w:val="63"/>
    <w:pPr>
      <w:spacing w:after="0" w:line="240" w:lineRule="auto"/>
    </w:p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ADECC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ADECC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82">
    <w:name w:val="P1 Medium Shading 1 Accent 3"/>
    <w:basedOn w:val="32"/>
    <w:qFormat/>
    <w:uiPriority w:val="63"/>
    <w:pPr>
      <w:spacing w:after="0" w:line="240" w:lineRule="auto"/>
    </w:p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E8E8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83">
    <w:name w:val="P1 Medium Shading 1 Accent 4"/>
    <w:basedOn w:val="32"/>
    <w:qFormat/>
    <w:uiPriority w:val="63"/>
    <w:pPr>
      <w:spacing w:after="0" w:line="240" w:lineRule="auto"/>
    </w:p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CF3F" w:themeColor="accent4" w:themeTint="BF" w:sz="8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FCF3F" w:themeColor="accent4" w:themeTint="BF" w:sz="6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FBF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FEFBF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84">
    <w:name w:val="P1 Medium Shading 1 Accent 5"/>
    <w:basedOn w:val="32"/>
    <w:qFormat/>
    <w:uiPriority w:val="63"/>
    <w:pPr>
      <w:spacing w:after="0" w:line="240" w:lineRule="auto"/>
    </w:pPr>
    <w:tblPr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295D2" w:themeColor="accent5" w:themeTint="BF" w:sz="8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295D2" w:themeColor="accent5" w:themeTint="BF" w:sz="6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0DC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0DC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85">
    <w:name w:val="P1 Medium Shading 1 Accent 6"/>
    <w:basedOn w:val="32"/>
    <w:qFormat/>
    <w:uiPriority w:val="63"/>
    <w:pPr>
      <w:spacing w:after="0" w:line="240" w:lineRule="auto"/>
    </w:p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BD0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86">
    <w:name w:val="P1 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87">
    <w:name w:val="P1 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88">
    <w:name w:val="P1 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89">
    <w:name w:val="P1 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90">
    <w:name w:val="P1 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91">
    <w:name w:val="P1 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92">
    <w:name w:val="P1 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93">
    <w:name w:val="P1 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customStyle="1" w:styleId="94">
    <w:name w:val="P1 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1" w:sz="8" w:space="0"/>
        <w:bottom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5B9BD5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cPr>
        <w:shd w:val="clear" w:color="auto" w:fill="D6E6F4" w:themeFill="accent1" w:themeFillTint="3F"/>
      </w:tcPr>
    </w:tblStylePr>
    <w:tblStylePr w:type="band1Horz">
      <w:tcPr>
        <w:shd w:val="clear" w:color="auto" w:fill="D6E6F4" w:themeFill="accent1" w:themeFillTint="3F"/>
      </w:tcPr>
    </w:tblStylePr>
  </w:style>
  <w:style w:type="table" w:customStyle="1" w:styleId="95">
    <w:name w:val="P1 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bottom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cPr>
        <w:shd w:val="clear" w:color="auto" w:fill="FADECC" w:themeFill="accent2" w:themeFillTint="3F"/>
      </w:tcPr>
    </w:tblStylePr>
    <w:tblStylePr w:type="band1Horz">
      <w:tcPr>
        <w:shd w:val="clear" w:color="auto" w:fill="FADECC" w:themeFill="accent2" w:themeFillTint="3F"/>
      </w:tcPr>
    </w:tblStylePr>
  </w:style>
  <w:style w:type="table" w:customStyle="1" w:styleId="96">
    <w:name w:val="P1 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cPr>
        <w:shd w:val="clear" w:color="auto" w:fill="E8E8E8" w:themeFill="accent3" w:themeFillTint="3F"/>
      </w:tcPr>
    </w:tblStylePr>
    <w:tblStylePr w:type="band1Horz">
      <w:tcPr>
        <w:shd w:val="clear" w:color="auto" w:fill="E8E8E8" w:themeFill="accent3" w:themeFillTint="3F"/>
      </w:tcPr>
    </w:tblStylePr>
  </w:style>
  <w:style w:type="table" w:customStyle="1" w:styleId="97">
    <w:name w:val="P1 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bottom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cPr>
        <w:shd w:val="clear" w:color="auto" w:fill="FFEFBF" w:themeFill="accent4" w:themeFillTint="3F"/>
      </w:tcPr>
    </w:tblStylePr>
    <w:tblStylePr w:type="band1Horz">
      <w:tcPr>
        <w:shd w:val="clear" w:color="auto" w:fill="FFEFBF" w:themeFill="accent4" w:themeFillTint="3F"/>
      </w:tcPr>
    </w:tblStylePr>
  </w:style>
  <w:style w:type="table" w:customStyle="1" w:styleId="98">
    <w:name w:val="P1 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5" w:sz="8" w:space="0"/>
        <w:bottom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472C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band1Vert">
      <w:tcPr>
        <w:shd w:val="clear" w:color="auto" w:fill="D0DCF0" w:themeFill="accent5" w:themeFillTint="3F"/>
      </w:tcPr>
    </w:tblStylePr>
    <w:tblStylePr w:type="band1Horz">
      <w:tcPr>
        <w:shd w:val="clear" w:color="auto" w:fill="D0DCF0" w:themeFill="accent5" w:themeFillTint="3F"/>
      </w:tcPr>
    </w:tblStylePr>
  </w:style>
  <w:style w:type="table" w:customStyle="1" w:styleId="99">
    <w:name w:val="P1 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cPr>
        <w:shd w:val="clear" w:color="auto" w:fill="DBEBD0" w:themeFill="accent6" w:themeFillTint="3F"/>
      </w:tcPr>
    </w:tblStylePr>
    <w:tblStylePr w:type="band1Horz">
      <w:tcPr>
        <w:shd w:val="clear" w:color="auto" w:fill="DBEBD0" w:themeFill="accent6" w:themeFillTint="3F"/>
      </w:tcPr>
    </w:tblStylePr>
  </w:style>
  <w:style w:type="table" w:customStyle="1" w:styleId="100">
    <w:name w:val="P1 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customStyle="1" w:styleId="101">
    <w:name w:val="P1 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5B9BD5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customStyle="1" w:styleId="102">
    <w:name w:val="P1 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ADECC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customStyle="1" w:styleId="103">
    <w:name w:val="P1 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customStyle="1" w:styleId="104">
    <w:name w:val="P1 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FEFBF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customStyle="1" w:styleId="105">
    <w:name w:val="P1 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472C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472C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472C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0DC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customStyle="1" w:styleId="106">
    <w:name w:val="P1 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customStyle="1" w:styleId="107">
    <w:name w:val="P1 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customStyle="1" w:styleId="108">
    <w:name w:val="P1 Medium Grid 1 Accent 1"/>
    <w:basedOn w:val="32"/>
    <w:qFormat/>
    <w:uiPriority w:val="67"/>
    <w:pPr>
      <w:spacing w:after="0" w:line="240" w:lineRule="auto"/>
    </w:pPr>
    <w:tblPr>
      <w:tblBorders>
        <w:top w:val="single" w:color="84B4DF" w:themeColor="accent1" w:themeTint="BF" w:sz="8" w:space="0"/>
        <w:left w:val="single" w:color="84B4DF" w:themeColor="accent1" w:themeTint="BF" w:sz="8" w:space="0"/>
        <w:bottom w:val="single" w:color="84B4DF" w:themeColor="accent1" w:themeTint="BF" w:sz="8" w:space="0"/>
        <w:right w:val="single" w:color="84B4DF" w:themeColor="accent1" w:themeTint="BF" w:sz="8" w:space="0"/>
        <w:insideH w:val="single" w:color="84B4DF" w:themeColor="accent1" w:themeTint="BF" w:sz="8" w:space="0"/>
        <w:insideV w:val="single" w:color="84B4DF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84B4D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DCDEA" w:themeFill="accent1" w:themeFillTint="7F"/>
      </w:tcPr>
    </w:tblStylePr>
    <w:tblStylePr w:type="band1Horz">
      <w:tcPr>
        <w:shd w:val="clear" w:color="auto" w:fill="ADCDEA" w:themeFill="accent1" w:themeFillTint="7F"/>
      </w:tcPr>
    </w:tblStylePr>
  </w:style>
  <w:style w:type="table" w:customStyle="1" w:styleId="109">
    <w:name w:val="P1 Medium Grid 1 Accent 2"/>
    <w:basedOn w:val="32"/>
    <w:qFormat/>
    <w:uiPriority w:val="67"/>
    <w:pPr>
      <w:spacing w:after="0" w:line="240" w:lineRule="auto"/>
    </w:p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BE98" w:themeFill="accent2" w:themeFillTint="7F"/>
      </w:tcPr>
    </w:tblStylePr>
    <w:tblStylePr w:type="band1Horz">
      <w:tcPr>
        <w:shd w:val="clear" w:color="auto" w:fill="F6BE98" w:themeFill="accent2" w:themeFillTint="7F"/>
      </w:tcPr>
    </w:tblStylePr>
  </w:style>
  <w:style w:type="table" w:customStyle="1" w:styleId="110">
    <w:name w:val="P1 Medium Grid 1 Accent 3"/>
    <w:basedOn w:val="32"/>
    <w:qFormat/>
    <w:uiPriority w:val="67"/>
    <w:pPr>
      <w:spacing w:after="0" w:line="240" w:lineRule="auto"/>
    </w:p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D2D2" w:themeFill="accent3" w:themeFillTint="7F"/>
      </w:tcPr>
    </w:tblStylePr>
    <w:tblStylePr w:type="band1Horz">
      <w:tcPr>
        <w:shd w:val="clear" w:color="auto" w:fill="D2D2D2" w:themeFill="accent3" w:themeFillTint="7F"/>
      </w:tcPr>
    </w:tblStylePr>
  </w:style>
  <w:style w:type="table" w:customStyle="1" w:styleId="111">
    <w:name w:val="P1 Medium Grid 1 Accent 4"/>
    <w:basedOn w:val="32"/>
    <w:qFormat/>
    <w:uiPriority w:val="67"/>
    <w:pPr>
      <w:spacing w:after="0" w:line="240" w:lineRule="auto"/>
    </w:p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  <w:insideV w:val="single" w:color="FFCF3F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FCF3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DF7F" w:themeFill="accent4" w:themeFillTint="7F"/>
      </w:tcPr>
    </w:tblStylePr>
    <w:tblStylePr w:type="band1Horz">
      <w:tcPr>
        <w:shd w:val="clear" w:color="auto" w:fill="FFDF7F" w:themeFill="accent4" w:themeFillTint="7F"/>
      </w:tcPr>
    </w:tblStylePr>
  </w:style>
  <w:style w:type="table" w:customStyle="1" w:styleId="112">
    <w:name w:val="P1 Medium Grid 1 Accent 5"/>
    <w:basedOn w:val="32"/>
    <w:qFormat/>
    <w:uiPriority w:val="67"/>
    <w:pPr>
      <w:spacing w:after="0" w:line="240" w:lineRule="auto"/>
    </w:pPr>
    <w:tblPr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  <w:insideV w:val="single" w:color="7295D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295D2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1B8E1" w:themeFill="accent5" w:themeFillTint="7F"/>
      </w:tcPr>
    </w:tblStylePr>
    <w:tblStylePr w:type="band1Horz">
      <w:tcPr>
        <w:shd w:val="clear" w:color="auto" w:fill="A1B8E1" w:themeFill="accent5" w:themeFillTint="7F"/>
      </w:tcPr>
    </w:tblStylePr>
  </w:style>
  <w:style w:type="table" w:customStyle="1" w:styleId="113">
    <w:name w:val="P1 Medium Grid 1 Accent 6"/>
    <w:basedOn w:val="32"/>
    <w:qFormat/>
    <w:uiPriority w:val="67"/>
    <w:pPr>
      <w:spacing w:after="0" w:line="240" w:lineRule="auto"/>
    </w:p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7D8A1" w:themeFill="accent6" w:themeFillTint="7F"/>
      </w:tcPr>
    </w:tblStylePr>
    <w:tblStylePr w:type="band1Horz">
      <w:tcPr>
        <w:shd w:val="clear" w:color="auto" w:fill="B7D8A1" w:themeFill="accent6" w:themeFillTint="7F"/>
      </w:tcPr>
    </w:tblStylePr>
  </w:style>
  <w:style w:type="table" w:customStyle="1" w:styleId="114">
    <w:name w:val="P1 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customStyle="1" w:styleId="115">
    <w:name w:val="P1 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EF5FA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cPr>
        <w:shd w:val="clear" w:color="auto" w:fill="ADCDEA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DCDEA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customStyle="1" w:styleId="116">
    <w:name w:val="P1 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C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cPr>
        <w:shd w:val="clear" w:color="auto" w:fill="F6BE98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6BE98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customStyle="1" w:styleId="117">
    <w:name w:val="P1 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3" w:themeFillTint="33"/>
      </w:tcPr>
    </w:tblStylePr>
    <w:tblStylePr w:type="band1Vert">
      <w:tcPr>
        <w:shd w:val="clear" w:color="auto" w:fill="D2D2D2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2D2D2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customStyle="1" w:styleId="118">
    <w:name w:val="P1 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BF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FF8E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C" w:themeFill="accent4" w:themeFillTint="33"/>
      </w:tcPr>
    </w:tblStylePr>
    <w:tblStylePr w:type="band1Vert">
      <w:tcPr>
        <w:shd w:val="clear" w:color="auto" w:fill="FFDF7F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FDF7F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customStyle="1" w:styleId="119">
    <w:name w:val="P1 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C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cPr>
        <w:shd w:val="clear" w:color="auto" w:fill="A1B8E1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1B8E1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customStyle="1" w:styleId="120">
    <w:name w:val="P1 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cPr>
        <w:shd w:val="clear" w:color="auto" w:fill="B7D8A1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7D8A1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customStyle="1" w:styleId="121">
    <w:name w:val="P1 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customStyle="1" w:styleId="122">
    <w:name w:val="P1 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DEA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DCDEA" w:themeFill="accent1" w:themeFillTint="7F"/>
      </w:tcPr>
    </w:tblStylePr>
  </w:style>
  <w:style w:type="table" w:customStyle="1" w:styleId="123">
    <w:name w:val="P1 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C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BE98" w:themeFill="accent2" w:themeFillTint="7F"/>
      </w:tcPr>
    </w:tblStylePr>
  </w:style>
  <w:style w:type="table" w:customStyle="1" w:styleId="124">
    <w:name w:val="P1 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2D2D2" w:themeFill="accent3" w:themeFillTint="7F"/>
      </w:tcPr>
    </w:tblStylePr>
  </w:style>
  <w:style w:type="table" w:customStyle="1" w:styleId="125">
    <w:name w:val="P1 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BF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7F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DF7F" w:themeFill="accent4" w:themeFillTint="7F"/>
      </w:tcPr>
    </w:tblStylePr>
  </w:style>
  <w:style w:type="table" w:customStyle="1" w:styleId="126">
    <w:name w:val="P1 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C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1B8E1" w:themeFill="accent5" w:themeFillTint="7F"/>
      </w:tcPr>
    </w:tblStylePr>
  </w:style>
  <w:style w:type="table" w:customStyle="1" w:styleId="127">
    <w:name w:val="P1 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1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7D8A1" w:themeFill="accent6" w:themeFillTint="7F"/>
      </w:tcPr>
    </w:tblStylePr>
  </w:style>
  <w:style w:type="table" w:customStyle="1" w:styleId="128">
    <w:name w:val="P1 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29">
    <w:name w:val="P1 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4D78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5B5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</w:style>
  <w:style w:type="table" w:customStyle="1" w:styleId="130">
    <w:name w:val="P1 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911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</w:style>
  <w:style w:type="table" w:customStyle="1" w:styleId="131">
    <w:name w:val="P1 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customStyle="1" w:styleId="132">
    <w:name w:val="P1 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5F00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8F00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</w:style>
  <w:style w:type="table" w:customStyle="1" w:styleId="133">
    <w:name w:val="P1 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863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customStyle="1" w:styleId="134">
    <w:name w:val="P1 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customStyle="1" w:styleId="135">
    <w:name w:val="P1 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customStyle="1" w:styleId="136">
    <w:name w:val="P1 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A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cPr>
        <w:shd w:val="clear" w:color="auto" w:fill="BDD6EE" w:themeFill="accent1" w:themeFillTint="66"/>
      </w:tcPr>
    </w:tblStylePr>
    <w:tblStylePr w:type="band1Horz">
      <w:tcPr>
        <w:shd w:val="clear" w:color="auto" w:fill="ADCDEA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customStyle="1" w:styleId="137">
    <w:name w:val="P1 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9D480D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D480D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80D" w:themeFill="accent2" w:themeFillShade="99"/>
      </w:tcPr>
    </w:tblStylePr>
    <w:tblStylePr w:type="band1Vert">
      <w:tcPr>
        <w:shd w:val="clear" w:color="auto" w:fill="F7CAAC" w:themeFill="accent2" w:themeFillTint="66"/>
      </w:tcPr>
    </w:tblStylePr>
    <w:tblStylePr w:type="band1Horz">
      <w:tcPr>
        <w:shd w:val="clear" w:color="auto" w:fill="F6BE98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customStyle="1" w:styleId="138">
    <w:name w:val="P1 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626262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26262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3" w:themeFillShade="99"/>
      </w:tcPr>
    </w:tblStylePr>
    <w:tblStylePr w:type="band1Vert">
      <w:tcPr>
        <w:shd w:val="clear" w:color="auto" w:fill="DADADA" w:themeFill="accent3" w:themeFillTint="66"/>
      </w:tcPr>
    </w:tblStylePr>
    <w:tblStylePr w:type="band1Horz">
      <w:tcPr>
        <w:shd w:val="clear" w:color="auto" w:fill="D2D2D2" w:themeFill="accent3" w:themeFillTint="7F"/>
      </w:tcPr>
    </w:tblStylePr>
  </w:style>
  <w:style w:type="table" w:customStyle="1" w:styleId="139">
    <w:name w:val="P1 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cPr>
        <w:shd w:val="clear" w:color="auto" w:fill="FFE599" w:themeFill="accent4" w:themeFillTint="66"/>
      </w:tcPr>
    </w:tblStylePr>
    <w:tblStylePr w:type="band1Horz">
      <w:tcPr>
        <w:shd w:val="clear" w:color="auto" w:fill="FFDF7F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customStyle="1" w:styleId="140">
    <w:name w:val="P1 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2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54378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4378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4378" w:themeFill="accent5" w:themeFillShade="99"/>
      </w:tcPr>
    </w:tblStylePr>
    <w:tblStylePr w:type="band1Vert">
      <w:tcPr>
        <w:shd w:val="clear" w:color="auto" w:fill="B4C6E7" w:themeFill="accent5" w:themeFillTint="66"/>
      </w:tcPr>
    </w:tblStylePr>
    <w:tblStylePr w:type="band1Horz">
      <w:tcPr>
        <w:shd w:val="clear" w:color="auto" w:fill="A1B8E1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customStyle="1" w:styleId="141">
    <w:name w:val="P1 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cPr>
        <w:shd w:val="clear" w:color="auto" w:fill="C5E0B3" w:themeFill="accent6" w:themeFillTint="66"/>
      </w:tcPr>
    </w:tblStylePr>
    <w:tblStylePr w:type="band1Horz">
      <w:tcPr>
        <w:shd w:val="clear" w:color="auto" w:fill="B7D8A1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customStyle="1" w:styleId="142">
    <w:name w:val="P1 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43">
    <w:name w:val="P1 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A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144">
    <w:name w:val="P1 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145">
    <w:name w:val="P1 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A00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146">
    <w:name w:val="P1 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838383" w:themeFill="accent3" w:themeFillShade="CC"/>
      </w:tcPr>
    </w:tblStylePr>
    <w:tblStylePr w:type="lastRow">
      <w:rPr>
        <w:b/>
        <w:bCs/>
        <w:color w:val="848484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147">
    <w:name w:val="P1 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A8A39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148">
    <w:name w:val="P1 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25AA0" w:themeFill="accent5" w:themeFillShade="CC"/>
      </w:tcPr>
    </w:tblStylePr>
    <w:tblStylePr w:type="lastRow">
      <w:rPr>
        <w:b/>
        <w:bCs/>
        <w:color w:val="335AA1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149">
    <w:name w:val="P1 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customStyle="1" w:styleId="150">
    <w:name w:val="P1 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DD6EE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2E75B5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2E75B5" w:themeFill="accent1" w:themeFillShade="BF"/>
      </w:tcPr>
    </w:tblStylePr>
    <w:tblStylePr w:type="band1Vert">
      <w:tcPr>
        <w:shd w:val="clear" w:color="auto" w:fill="ADCDEA" w:themeFill="accent1" w:themeFillTint="7F"/>
      </w:tcPr>
    </w:tblStylePr>
    <w:tblStylePr w:type="band1Horz">
      <w:tcPr>
        <w:shd w:val="clear" w:color="auto" w:fill="ADCDEA" w:themeFill="accent1" w:themeFillTint="7F"/>
      </w:tcPr>
    </w:tblStylePr>
  </w:style>
  <w:style w:type="table" w:customStyle="1" w:styleId="151">
    <w:name w:val="P1 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7CAAC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55911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55911" w:themeFill="accent2" w:themeFillShade="BF"/>
      </w:tcPr>
    </w:tblStylePr>
    <w:tblStylePr w:type="band1Vert">
      <w:tcPr>
        <w:shd w:val="clear" w:color="auto" w:fill="F6BE98" w:themeFill="accent2" w:themeFillTint="7F"/>
      </w:tcPr>
    </w:tblStylePr>
    <w:tblStylePr w:type="band1Horz">
      <w:tcPr>
        <w:shd w:val="clear" w:color="auto" w:fill="F6BE98" w:themeFill="accent2" w:themeFillTint="7F"/>
      </w:tcPr>
    </w:tblStylePr>
  </w:style>
  <w:style w:type="table" w:customStyle="1" w:styleId="152">
    <w:name w:val="P1 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3" w:themeFillTint="33"/>
    </w:tcPr>
    <w:tblStylePr w:type="firstRow">
      <w:rPr>
        <w:b/>
        <w:bCs/>
      </w:rPr>
      <w:tcPr>
        <w:shd w:val="clear" w:color="auto" w:fill="DADADA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ADADA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B7B7B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B7B7B" w:themeFill="accent3" w:themeFillShade="BF"/>
      </w:tcPr>
    </w:tblStylePr>
    <w:tblStylePr w:type="band1Vert">
      <w:tcPr>
        <w:shd w:val="clear" w:color="auto" w:fill="D2D2D2" w:themeFill="accent3" w:themeFillTint="7F"/>
      </w:tcPr>
    </w:tblStylePr>
    <w:tblStylePr w:type="band1Horz">
      <w:tcPr>
        <w:shd w:val="clear" w:color="auto" w:fill="D2D2D2" w:themeFill="accent3" w:themeFillTint="7F"/>
      </w:tcPr>
    </w:tblStylePr>
  </w:style>
  <w:style w:type="table" w:customStyle="1" w:styleId="153">
    <w:name w:val="P1 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C" w:themeFill="accent4" w:themeFillTint="33"/>
    </w:tcPr>
    <w:tblStylePr w:type="firstRow">
      <w:rPr>
        <w:b/>
        <w:bCs/>
      </w:rPr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FE59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BE8F00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BE8F00" w:themeFill="accent4" w:themeFillShade="BF"/>
      </w:tcPr>
    </w:tblStylePr>
    <w:tblStylePr w:type="band1Vert">
      <w:tcPr>
        <w:shd w:val="clear" w:color="auto" w:fill="FFDF7F" w:themeFill="accent4" w:themeFillTint="7F"/>
      </w:tcPr>
    </w:tblStylePr>
    <w:tblStylePr w:type="band1Horz">
      <w:tcPr>
        <w:shd w:val="clear" w:color="auto" w:fill="FFDF7F" w:themeFill="accent4" w:themeFillTint="7F"/>
      </w:tcPr>
    </w:tblStylePr>
  </w:style>
  <w:style w:type="table" w:customStyle="1" w:styleId="154">
    <w:name w:val="P1 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</w:rPr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4C6E7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2F549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2F5496" w:themeFill="accent5" w:themeFillShade="BF"/>
      </w:tcPr>
    </w:tblStylePr>
    <w:tblStylePr w:type="band1Vert">
      <w:tcPr>
        <w:shd w:val="clear" w:color="auto" w:fill="A1B8E1" w:themeFill="accent5" w:themeFillTint="7F"/>
      </w:tcPr>
    </w:tblStylePr>
    <w:tblStylePr w:type="band1Horz">
      <w:tcPr>
        <w:shd w:val="clear" w:color="auto" w:fill="A1B8E1" w:themeFill="accent5" w:themeFillTint="7F"/>
      </w:tcPr>
    </w:tblStylePr>
  </w:style>
  <w:style w:type="table" w:customStyle="1" w:styleId="155">
    <w:name w:val="P1 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5E0B3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38135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38135" w:themeFill="accent6" w:themeFillShade="BF"/>
      </w:tcPr>
    </w:tblStylePr>
    <w:tblStylePr w:type="band1Vert">
      <w:tcPr>
        <w:shd w:val="clear" w:color="auto" w:fill="B7D8A1" w:themeFill="accent6" w:themeFillTint="7F"/>
      </w:tcPr>
    </w:tblStylePr>
    <w:tblStylePr w:type="band1Horz">
      <w:tcPr>
        <w:shd w:val="clear" w:color="auto" w:fill="B7D8A1" w:themeFill="accent6" w:themeFillTint="7F"/>
      </w:tcPr>
    </w:tblStylePr>
  </w:style>
  <w:style w:type="character" w:customStyle="1" w:styleId="156">
    <w:name w:val="P1 Strong"/>
    <w:basedOn w:val="31"/>
    <w:qFormat/>
    <w:uiPriority w:val="22"/>
    <w:rPr>
      <w:b/>
      <w:bCs/>
    </w:rPr>
  </w:style>
  <w:style w:type="character" w:customStyle="1" w:styleId="157">
    <w:name w:val="P1 Emphasis"/>
    <w:basedOn w:val="31"/>
    <w:qFormat/>
    <w:uiPriority w:val="20"/>
    <w:rPr>
      <w:i/>
      <w:iCs/>
    </w:rPr>
  </w:style>
  <w:style w:type="character" w:customStyle="1" w:styleId="158">
    <w:name w:val="P1 Header Char"/>
    <w:basedOn w:val="31"/>
    <w:link w:val="48"/>
    <w:qFormat/>
    <w:uiPriority w:val="99"/>
  </w:style>
  <w:style w:type="character" w:customStyle="1" w:styleId="159">
    <w:name w:val="P1 Footer Char"/>
    <w:basedOn w:val="31"/>
    <w:link w:val="47"/>
    <w:qFormat/>
    <w:uiPriority w:val="99"/>
  </w:style>
  <w:style w:type="paragraph" w:customStyle="1" w:styleId="160">
    <w:name w:val="P1 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61">
    <w:name w:val="P1 Heading 1 Char"/>
    <w:basedOn w:val="31"/>
    <w:link w:val="22"/>
    <w:qFormat/>
    <w:uiPriority w:val="9"/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customStyle="1" w:styleId="162">
    <w:name w:val="P1 Heading 2 Char"/>
    <w:basedOn w:val="31"/>
    <w:link w:val="23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3">
    <w:name w:val="P1 Heading 3 Char"/>
    <w:basedOn w:val="31"/>
    <w:link w:val="24"/>
    <w:qFormat/>
    <w:uiPriority w:val="9"/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64">
    <w:name w:val="P1 Title Char"/>
    <w:basedOn w:val="31"/>
    <w:link w:val="56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65">
    <w:name w:val="P1 Subtitle Char"/>
    <w:basedOn w:val="31"/>
    <w:link w:val="50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66">
    <w:name w:val="P1 List Paragraph"/>
    <w:basedOn w:val="21"/>
    <w:qFormat/>
    <w:uiPriority w:val="34"/>
    <w:pPr>
      <w:ind w:left="720"/>
      <w:contextualSpacing/>
    </w:pPr>
  </w:style>
  <w:style w:type="character" w:customStyle="1" w:styleId="167">
    <w:name w:val="P1 Body Text Char"/>
    <w:basedOn w:val="31"/>
    <w:link w:val="41"/>
    <w:qFormat/>
    <w:uiPriority w:val="99"/>
  </w:style>
  <w:style w:type="character" w:customStyle="1" w:styleId="168">
    <w:name w:val="P1 Body Text 2 Char"/>
    <w:basedOn w:val="31"/>
    <w:link w:val="53"/>
    <w:qFormat/>
    <w:uiPriority w:val="99"/>
  </w:style>
  <w:style w:type="character" w:customStyle="1" w:styleId="169">
    <w:name w:val="P1 Body Text 3 Char"/>
    <w:basedOn w:val="31"/>
    <w:link w:val="39"/>
    <w:qFormat/>
    <w:uiPriority w:val="99"/>
    <w:rPr>
      <w:sz w:val="16"/>
      <w:szCs w:val="16"/>
    </w:rPr>
  </w:style>
  <w:style w:type="character" w:customStyle="1" w:styleId="170">
    <w:name w:val="P1 Macro Text Char"/>
    <w:basedOn w:val="31"/>
    <w:link w:val="33"/>
    <w:qFormat/>
    <w:uiPriority w:val="99"/>
    <w:rPr>
      <w:rFonts w:ascii="Courier" w:hAnsi="Courier"/>
      <w:sz w:val="20"/>
      <w:szCs w:val="20"/>
    </w:rPr>
  </w:style>
  <w:style w:type="paragraph" w:customStyle="1" w:styleId="171">
    <w:name w:val="P1 Quote"/>
    <w:basedOn w:val="21"/>
    <w:link w:val="17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2">
    <w:name w:val="P1 Quote Char"/>
    <w:basedOn w:val="31"/>
    <w:link w:val="17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3">
    <w:name w:val="P1 Heading 4 Char"/>
    <w:basedOn w:val="31"/>
    <w:link w:val="2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74">
    <w:name w:val="P1 Heading 5 Char"/>
    <w:basedOn w:val="31"/>
    <w:link w:val="26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175">
    <w:name w:val="P1 Heading 6 Char"/>
    <w:basedOn w:val="31"/>
    <w:link w:val="27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176">
    <w:name w:val="P1 Heading 7 Char"/>
    <w:basedOn w:val="31"/>
    <w:link w:val="2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7">
    <w:name w:val="P1 Heading 8 Char"/>
    <w:basedOn w:val="31"/>
    <w:link w:val="29"/>
    <w:semiHidden/>
    <w:qFormat/>
    <w:uiPriority w:val="9"/>
    <w:rPr>
      <w:rFonts w:asciiTheme="majorHAnsi" w:hAnsiTheme="majorHAnsi" w:eastAsiaTheme="majorEastAsia" w:cstheme="majorBidi"/>
      <w:color w:val="5B9BD5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78">
    <w:name w:val="P1 Heading 9 Char"/>
    <w:basedOn w:val="31"/>
    <w:link w:val="3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79">
    <w:name w:val="P1 Intense Quote"/>
    <w:basedOn w:val="21"/>
    <w:link w:val="180"/>
    <w:qFormat/>
    <w:uiPriority w:val="30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80">
    <w:name w:val="P1 Intense Quote Char"/>
    <w:basedOn w:val="31"/>
    <w:link w:val="179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81">
    <w:name w:val="P1 Subtle Emphasis"/>
    <w:basedOn w:val="3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82">
    <w:name w:val="P1 Intense Emphasis"/>
    <w:basedOn w:val="31"/>
    <w:qFormat/>
    <w:uiPriority w:val="21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83">
    <w:name w:val="P1 Subtle Reference"/>
    <w:basedOn w:val="31"/>
    <w:qFormat/>
    <w:uiPriority w:val="31"/>
    <w:rPr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184">
    <w:name w:val="P1 Intense Reference"/>
    <w:basedOn w:val="31"/>
    <w:qFormat/>
    <w:uiPriority w:val="32"/>
    <w:rPr>
      <w:b/>
      <w:bC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5">
    <w:name w:val="P1 Book Title"/>
    <w:basedOn w:val="31"/>
    <w:qFormat/>
    <w:uiPriority w:val="33"/>
    <w:rPr>
      <w:b/>
      <w:bCs/>
      <w:spacing w:val="5"/>
    </w:rPr>
  </w:style>
  <w:style w:type="paragraph" w:customStyle="1" w:styleId="186">
    <w:name w:val="P1 TOC Heading"/>
    <w:basedOn w:val="22"/>
    <w:semiHidden/>
    <w:unhideWhenUsed/>
    <w:qFormat/>
    <w:uiPriority w:val="39"/>
    <w:pPr>
      <w:outlineLvl w:val="9"/>
    </w:pPr>
  </w:style>
  <w:style w:type="paragraph" w:customStyle="1" w:styleId="187">
    <w:name w:val="P1 P1 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88">
    <w:name w:val="P1 P1 Default Paragraph Font"/>
    <w:semiHidden/>
    <w:unhideWhenUsed/>
    <w:qFormat/>
    <w:uiPriority w:val="1"/>
  </w:style>
  <w:style w:type="table" w:customStyle="1" w:styleId="189">
    <w:name w:val="P1 P1 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90">
    <w:name w:val="P1 P1 annotation text"/>
    <w:basedOn w:val="187"/>
    <w:link w:val="198"/>
    <w:semiHidden/>
    <w:qFormat/>
    <w:uiPriority w:val="99"/>
    <w:pPr>
      <w:jc w:val="left"/>
    </w:pPr>
  </w:style>
  <w:style w:type="paragraph" w:customStyle="1" w:styleId="191">
    <w:name w:val="P1 P1 Balloon Text"/>
    <w:basedOn w:val="187"/>
    <w:link w:val="199"/>
    <w:unhideWhenUsed/>
    <w:qFormat/>
    <w:uiPriority w:val="99"/>
    <w:rPr>
      <w:sz w:val="18"/>
      <w:szCs w:val="18"/>
    </w:rPr>
  </w:style>
  <w:style w:type="paragraph" w:customStyle="1" w:styleId="192">
    <w:name w:val="P1 P1 footer"/>
    <w:basedOn w:val="187"/>
    <w:link w:val="20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93">
    <w:name w:val="P1 P1 header"/>
    <w:basedOn w:val="187"/>
    <w:link w:val="20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94">
    <w:name w:val="P1 P1 Normal (Web)"/>
    <w:basedOn w:val="187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95">
    <w:name w:val="P1 P1 annotation subject"/>
    <w:basedOn w:val="190"/>
    <w:semiHidden/>
    <w:qFormat/>
    <w:uiPriority w:val="0"/>
    <w:rPr>
      <w:b/>
      <w:bCs/>
    </w:rPr>
  </w:style>
  <w:style w:type="table" w:customStyle="1" w:styleId="196">
    <w:name w:val="P1 P1 Table Grid"/>
    <w:basedOn w:val="18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7">
    <w:name w:val="P1 P1 annotation reference"/>
    <w:unhideWhenUsed/>
    <w:qFormat/>
    <w:uiPriority w:val="99"/>
    <w:rPr>
      <w:sz w:val="21"/>
      <w:szCs w:val="21"/>
    </w:rPr>
  </w:style>
  <w:style w:type="character" w:customStyle="1" w:styleId="198">
    <w:name w:val="P1 P1 批注文字 字符"/>
    <w:link w:val="190"/>
    <w:semiHidden/>
    <w:qFormat/>
    <w:uiPriority w:val="99"/>
    <w:rPr>
      <w:rFonts w:ascii="Times New Roman" w:hAnsi="Times New Roman"/>
      <w:kern w:val="2"/>
      <w:sz w:val="21"/>
      <w:szCs w:val="24"/>
    </w:rPr>
  </w:style>
  <w:style w:type="character" w:customStyle="1" w:styleId="199">
    <w:name w:val="P1 P1 批注框文本 字符"/>
    <w:link w:val="19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0">
    <w:name w:val="P1 P1 页脚 字符"/>
    <w:link w:val="192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01">
    <w:name w:val="P1 P1 页眉 字符"/>
    <w:link w:val="193"/>
    <w:qFormat/>
    <w:uiPriority w:val="99"/>
    <w:rPr>
      <w:rFonts w:ascii="Times New Roman" w:hAnsi="Times New Roman"/>
      <w:kern w:val="2"/>
      <w:sz w:val="18"/>
      <w:szCs w:val="18"/>
    </w:rPr>
  </w:style>
  <w:style w:type="paragraph" w:customStyle="1" w:styleId="202">
    <w:name w:val="P1 P1 试卷小题号"/>
    <w:basedOn w:val="187"/>
    <w:qFormat/>
    <w:uiPriority w:val="0"/>
    <w:pPr>
      <w:tabs>
        <w:tab w:val="left" w:pos="180"/>
      </w:tabs>
      <w:spacing w:line="240" w:lineRule="atLeast"/>
      <w:jc w:val="left"/>
    </w:pPr>
    <w:rPr>
      <w:b/>
    </w:rPr>
  </w:style>
  <w:style w:type="paragraph" w:customStyle="1" w:styleId="203">
    <w:name w:val="P1 P1 List Paragraph"/>
    <w:basedOn w:val="187"/>
    <w:qFormat/>
    <w:uiPriority w:val="99"/>
    <w:pPr>
      <w:ind w:firstLine="420" w:firstLineChars="200"/>
    </w:pPr>
  </w:style>
  <w:style w:type="character" w:customStyle="1" w:styleId="204">
    <w:name w:val="P1 Hyperlink"/>
    <w:basedOn w:val="3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customXml" Target="../customXml/item1.xml"/><Relationship Id="rId56" Type="http://schemas.openxmlformats.org/officeDocument/2006/relationships/image" Target="media/image44.png"/><Relationship Id="rId55" Type="http://schemas.openxmlformats.org/officeDocument/2006/relationships/image" Target="media/image43.png"/><Relationship Id="rId54" Type="http://schemas.openxmlformats.org/officeDocument/2006/relationships/image" Target="media/image42.png"/><Relationship Id="rId53" Type="http://schemas.openxmlformats.org/officeDocument/2006/relationships/image" Target="media/image41.png"/><Relationship Id="rId52" Type="http://schemas.openxmlformats.org/officeDocument/2006/relationships/image" Target="media/image40.png"/><Relationship Id="rId51" Type="http://schemas.openxmlformats.org/officeDocument/2006/relationships/image" Target="media/image39.png"/><Relationship Id="rId50" Type="http://schemas.openxmlformats.org/officeDocument/2006/relationships/image" Target="media/image38.png"/><Relationship Id="rId5" Type="http://schemas.openxmlformats.org/officeDocument/2006/relationships/footer" Target="footer2.xml"/><Relationship Id="rId49" Type="http://schemas.openxmlformats.org/officeDocument/2006/relationships/image" Target="media/image37.png"/><Relationship Id="rId48" Type="http://schemas.openxmlformats.org/officeDocument/2006/relationships/image" Target="media/image36.png"/><Relationship Id="rId47" Type="http://schemas.openxmlformats.org/officeDocument/2006/relationships/image" Target="media/image35.png"/><Relationship Id="rId46" Type="http://schemas.openxmlformats.org/officeDocument/2006/relationships/image" Target="media/image34.png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footer" Target="footer1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header" Target="header1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36</Pages>
  <Words>1722</Words>
  <Characters>2637</Characters>
  <Lines>95</Lines>
  <Paragraphs>104</Paragraphs>
  <TotalTime>2</TotalTime>
  <ScaleCrop>false</ScaleCrop>
  <LinksUpToDate>false</LinksUpToDate>
  <CharactersWithSpaces>3060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2026-06-15T11:37:00Z</dcterms:created>
  <dc:creator>李文欣</dc:creator>
  <cp:lastModifiedBy>崔素珍</cp:lastModifiedBy>
  <dcterms:modified xsi:type="dcterms:W3CDTF">2026-06-19T03:56:43Z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eyJoZGlkIjoiNTY2MzlmNjNhNGJkMjBkZDkzZDc4YzhlMTNhZTUyNTciLCJ1c2VySWQiOiIxODU4Mzk0NDU3In0=</vt:lpwstr>
  </property>
  <property fmtid="{D5CDD505-2E9C-101B-9397-08002B2CF9AE}" pid="3" name="KSOProductBuildVer">
    <vt:lpwstr>2052-12.1.0.26895</vt:lpwstr>
  </property>
  <property fmtid="{D5CDD505-2E9C-101B-9397-08002B2CF9AE}" pid="4" name="ICV">
    <vt:lpwstr>721231C3925C478D8DC37965D8AFB93B_13</vt:lpwstr>
  </property>
</Properties>
</file>