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8C355" w14:textId="77777777" w:rsidR="00914C35" w:rsidRPr="00D83094" w:rsidRDefault="00000000">
      <w:pPr>
        <w:pStyle w:val="aa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sz w:val="24"/>
          <w:szCs w:val="24"/>
          <w:lang w:eastAsia="zh-CN"/>
        </w:rPr>
        <w:t>平纵联合协同优化实现说明</w:t>
      </w:r>
    </w:p>
    <w:p w14:paraId="6B6A5C8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——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在同一成本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能耗模型、同一约束、同一算法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(IJS)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下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, “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平纵联合协同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是如何实现与体现的</w:t>
      </w:r>
    </w:p>
    <w:p w14:paraId="6A6DBB21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spellStart"/>
      <w:r w:rsidRPr="00D83094">
        <w:rPr>
          <w:rFonts w:ascii="Times New Roman" w:hAnsi="Times New Roman" w:cs="Times New Roman"/>
          <w:sz w:val="24"/>
          <w:szCs w:val="24"/>
        </w:rPr>
        <w:t>说明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本文所有代码片段与公式均取自本文件夹内的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run_joint.py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objective_joint.py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objective.py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params.py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algorithms.py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data_loader.py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 xml:space="preserve">safety.py,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未作杜撰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凡论文未给具体取值、由工程标定者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均按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params.py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中的原始注释如实标注。</w:t>
      </w:r>
    </w:p>
    <w:p w14:paraId="0EB0D175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0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一句话概览</w:t>
      </w:r>
    </w:p>
    <w:p w14:paraId="306041A2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两套方案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两阶段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/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平纵联合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共用同一套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全周期成本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E(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全周期能耗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公式、同一套几何约束、同一个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IJS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求解器。它们唯一的区别在于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决策变量怎么组织、怎么搜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”:</w:t>
      </w:r>
    </w:p>
    <w:p w14:paraId="77C2AC4E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两阶段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先只搜平面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)→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冻结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→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再只搜纵断面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(225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分两次串联寻优。</w:t>
      </w:r>
    </w:p>
    <w:p w14:paraId="02591EFB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平纵联合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把平面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维与纵断面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维拼成一个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维向量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在同一次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IJS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寻优里一起搜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平面走向与纵断面坡度相互影响、共同决定同一个标量目标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F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30063337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因此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协同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不是换了一套模型或公式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而是体现在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决策变量的耦合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与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单目标标量化的联合评价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这两处代码机制上。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下面从数据到目标逐层说明。</w:t>
      </w:r>
    </w:p>
    <w:p w14:paraId="78E78904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1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两套方案共用的底座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(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模型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约束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算法完全一致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)</w:t>
      </w:r>
    </w:p>
    <w:p w14:paraId="65804C99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先明确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同一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指的是哪些东西。以下模块两个文件夹逐字节相同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或仅调用方式不同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它们保证了两套方案的可比性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C35" w:rsidRPr="00D83094" w14:paraId="4FCC6DED" w14:textId="77777777" w:rsidTr="00914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763E0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2880" w:type="dxa"/>
          </w:tcPr>
          <w:p w14:paraId="648F3721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内容</w:t>
            </w:r>
          </w:p>
        </w:tc>
        <w:tc>
          <w:tcPr>
            <w:tcW w:w="2880" w:type="dxa"/>
          </w:tcPr>
          <w:p w14:paraId="6542D403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关键公式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林坤锐学位论文式号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</w:tr>
      <w:tr w:rsidR="00914C35" w:rsidRPr="00D83094" w14:paraId="6497B6CD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1FA15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data_loader.py</w:t>
            </w:r>
          </w:p>
        </w:tc>
        <w:tc>
          <w:tcPr>
            <w:tcW w:w="2880" w:type="dxa"/>
          </w:tcPr>
          <w:p w14:paraId="1103E16E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实测轨迹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→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里程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地面高程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平面坐标</w:t>
            </w:r>
          </w:p>
        </w:tc>
        <w:tc>
          <w:tcPr>
            <w:tcW w:w="2880" w:type="dxa"/>
          </w:tcPr>
          <w:p w14:paraId="5CEBFEB8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3.1-3.4 (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大圆距离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+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平面直角坐标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</w:tr>
      <w:tr w:rsidR="00914C35" w:rsidRPr="00D83094" w14:paraId="4AFFDDDD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CCE22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objective.py</w:t>
            </w:r>
          </w:p>
        </w:tc>
        <w:tc>
          <w:tcPr>
            <w:tcW w:w="2880" w:type="dxa"/>
          </w:tcPr>
          <w:p w14:paraId="3C8CCB43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土方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C_TU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、平面全周期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C_PING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、油耗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E_fuel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、电耗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E_ele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、熵权</w:t>
            </w:r>
          </w:p>
        </w:tc>
        <w:tc>
          <w:tcPr>
            <w:tcW w:w="2880" w:type="dxa"/>
          </w:tcPr>
          <w:p w14:paraId="005EAC2D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4.3 /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3.41-3.55 /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4.5-4.18 /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5.3-5.4</w:t>
            </w:r>
          </w:p>
        </w:tc>
      </w:tr>
      <w:tr w:rsidR="00914C35" w:rsidRPr="00D83094" w14:paraId="70D19671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F44DF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safety.py</w:t>
            </w:r>
          </w:p>
        </w:tc>
        <w:tc>
          <w:tcPr>
            <w:tcW w:w="2880" w:type="dxa"/>
          </w:tcPr>
          <w:p w14:paraId="7A320237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边坡失稳危险度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2880" w:type="dxa"/>
          </w:tcPr>
          <w:p w14:paraId="6B8BE4B3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6.1,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表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</w:tr>
      <w:tr w:rsidR="00914C35" w:rsidRPr="00D83094" w14:paraId="477CDA4E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57127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algorithms.py</w:t>
            </w:r>
          </w:p>
        </w:tc>
        <w:tc>
          <w:tcPr>
            <w:tcW w:w="2880" w:type="dxa"/>
          </w:tcPr>
          <w:p w14:paraId="2152A1A3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IJS(Tent+Levy+</w:t>
            </w:r>
            <w:proofErr w:type="gram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DE)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统一求解器</w:t>
            </w:r>
            <w:proofErr w:type="gramEnd"/>
          </w:p>
        </w:tc>
        <w:tc>
          <w:tcPr>
            <w:tcW w:w="2880" w:type="dxa"/>
          </w:tcPr>
          <w:p w14:paraId="7A0FB417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47-59</w:t>
            </w:r>
          </w:p>
        </w:tc>
      </w:tr>
      <w:tr w:rsidR="00914C35" w:rsidRPr="00D83094" w14:paraId="07A9631A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CFB73B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params.py</w:t>
            </w:r>
          </w:p>
        </w:tc>
        <w:tc>
          <w:tcPr>
            <w:tcW w:w="2880" w:type="dxa"/>
          </w:tcPr>
          <w:p w14:paraId="0AB5248F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全部公式常量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技术标准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标定值</w:t>
            </w:r>
          </w:p>
        </w:tc>
        <w:tc>
          <w:tcPr>
            <w:tcW w:w="2880" w:type="dxa"/>
          </w:tcPr>
          <w:p w14:paraId="6248386C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表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3.2/4.4/6.4/6.6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等</w:t>
            </w:r>
          </w:p>
        </w:tc>
      </w:tr>
    </w:tbl>
    <w:p w14:paraId="084B8416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3094">
        <w:rPr>
          <w:rFonts w:ascii="Times New Roman" w:hAnsi="Times New Roman" w:cs="Times New Roman"/>
          <w:sz w:val="24"/>
          <w:szCs w:val="24"/>
        </w:rPr>
        <w:t>成本与能耗的顶层定义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objective.py / objective_joint.py </w:t>
      </w:r>
      <w:r w:rsidRPr="00D83094">
        <w:rPr>
          <w:rFonts w:ascii="Times New Roman" w:hAnsi="Times New Roman" w:cs="Times New Roman"/>
          <w:sz w:val="24"/>
          <w:szCs w:val="24"/>
        </w:rPr>
        <w:t>一致</w:t>
      </w:r>
      <w:r w:rsidRPr="00D83094">
        <w:rPr>
          <w:rFonts w:ascii="Times New Roman" w:hAnsi="Times New Roman" w:cs="Times New Roman"/>
          <w:sz w:val="24"/>
          <w:szCs w:val="24"/>
        </w:rPr>
        <w:t>):</w:t>
      </w:r>
    </w:p>
    <w:p w14:paraId="5416F6D7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lastRenderedPageBreak/>
        <w:t xml:space="preserve">C = C_PING + C_TU = (CR + CB + CS + CQ) + C_TU 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3.41 + </w:t>
      </w:r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>4.3)</w:t>
      </w:r>
    </w:p>
    <w:p w14:paraId="10086E73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t xml:space="preserve">E = E_fuel + E_ele                            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4.4 / 4.26, </w:t>
      </w:r>
      <w:r w:rsidRPr="00D83094">
        <w:rPr>
          <w:rFonts w:ascii="Times New Roman" w:hAnsi="Times New Roman" w:cs="Times New Roman"/>
          <w:i/>
          <w:sz w:val="24"/>
          <w:szCs w:val="24"/>
        </w:rPr>
        <w:t>全周期货币化</w:t>
      </w:r>
      <w:r w:rsidRPr="00D83094">
        <w:rPr>
          <w:rFonts w:ascii="Times New Roman" w:hAnsi="Times New Roman" w:cs="Times New Roman"/>
          <w:i/>
          <w:sz w:val="24"/>
          <w:szCs w:val="24"/>
        </w:rPr>
        <w:t>)</w:t>
      </w:r>
    </w:p>
    <w:p w14:paraId="2E81EB2C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 w:rsidRPr="00D83094">
        <w:rPr>
          <w:rFonts w:ascii="Times New Roman" w:hAnsi="Times New Roman" w:cs="Times New Roman"/>
          <w:sz w:val="24"/>
          <w:szCs w:val="24"/>
        </w:rPr>
        <w:t>约束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两套方案同一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见</w:t>
      </w:r>
      <w:r w:rsidRPr="00D83094">
        <w:rPr>
          <w:rFonts w:ascii="Times New Roman" w:hAnsi="Times New Roman" w:cs="Times New Roman"/>
          <w:sz w:val="24"/>
          <w:szCs w:val="24"/>
        </w:rPr>
        <w:t xml:space="preserve"> objective_joint.py </w:t>
      </w:r>
      <w:r w:rsidRPr="00D83094">
        <w:rPr>
          <w:rFonts w:ascii="Times New Roman" w:hAnsi="Times New Roman" w:cs="Times New Roman"/>
          <w:sz w:val="24"/>
          <w:szCs w:val="24"/>
        </w:rPr>
        <w:t>惩罚项</w:t>
      </w:r>
      <w:r w:rsidRPr="00D83094">
        <w:rPr>
          <w:rFonts w:ascii="Times New Roman" w:hAnsi="Times New Roman" w:cs="Times New Roman"/>
          <w:sz w:val="24"/>
          <w:szCs w:val="24"/>
        </w:rPr>
        <w:t xml:space="preserve">): </w:t>
      </w:r>
      <w:r w:rsidRPr="00D83094">
        <w:rPr>
          <w:rFonts w:ascii="Times New Roman" w:hAnsi="Times New Roman" w:cs="Times New Roman"/>
          <w:sz w:val="24"/>
          <w:szCs w:val="24"/>
        </w:rPr>
        <w:t>平曲线半径</w:t>
      </w:r>
      <w:r w:rsidRPr="00D83094">
        <w:rPr>
          <w:rFonts w:ascii="Times New Roman" w:hAnsi="Times New Roman" w:cs="Times New Roman"/>
          <w:sz w:val="24"/>
          <w:szCs w:val="24"/>
        </w:rPr>
        <w:t xml:space="preserve"> R≥400m(</w:t>
      </w:r>
      <w:r w:rsidRPr="00D83094">
        <w:rPr>
          <w:rFonts w:ascii="Times New Roman" w:hAnsi="Times New Roman" w:cs="Times New Roman"/>
          <w:sz w:val="24"/>
          <w:szCs w:val="24"/>
        </w:rPr>
        <w:t>表</w:t>
      </w:r>
      <w:r w:rsidRPr="00D83094">
        <w:rPr>
          <w:rFonts w:ascii="Times New Roman" w:hAnsi="Times New Roman" w:cs="Times New Roman"/>
          <w:sz w:val="24"/>
          <w:szCs w:val="24"/>
        </w:rPr>
        <w:t>3.2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极限值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纵坡</w:t>
      </w:r>
      <w:r w:rsidRPr="00D83094">
        <w:rPr>
          <w:rFonts w:ascii="Times New Roman" w:hAnsi="Times New Roman" w:cs="Times New Roman"/>
          <w:sz w:val="24"/>
          <w:szCs w:val="24"/>
        </w:rPr>
        <w:t xml:space="preserve"> |i|≤4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%(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式</w:t>
      </w:r>
      <w:r w:rsidRPr="00D83094">
        <w:rPr>
          <w:rFonts w:ascii="Times New Roman" w:hAnsi="Times New Roman" w:cs="Times New Roman"/>
          <w:sz w:val="24"/>
          <w:szCs w:val="24"/>
        </w:rPr>
        <w:t xml:space="preserve">4.27, </w:t>
      </w:r>
      <w:r w:rsidRPr="00D83094">
        <w:rPr>
          <w:rFonts w:ascii="Times New Roman" w:hAnsi="Times New Roman" w:cs="Times New Roman"/>
          <w:sz w:val="24"/>
          <w:szCs w:val="24"/>
        </w:rPr>
        <w:t>表</w:t>
      </w:r>
      <w:r w:rsidRPr="00D83094">
        <w:rPr>
          <w:rFonts w:ascii="Times New Roman" w:hAnsi="Times New Roman" w:cs="Times New Roman"/>
          <w:sz w:val="24"/>
          <w:szCs w:val="24"/>
        </w:rPr>
        <w:t>4.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4)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相邻纵坡代数差</w:t>
      </w:r>
      <w:r w:rsidRPr="00D83094">
        <w:rPr>
          <w:rFonts w:ascii="Times New Roman" w:hAnsi="Times New Roman" w:cs="Times New Roman"/>
          <w:sz w:val="24"/>
          <w:szCs w:val="24"/>
        </w:rPr>
        <w:t>≤3%(</w:t>
      </w:r>
      <w:r w:rsidRPr="00D83094">
        <w:rPr>
          <w:rFonts w:ascii="Times New Roman" w:hAnsi="Times New Roman" w:cs="Times New Roman"/>
          <w:sz w:val="24"/>
          <w:szCs w:val="24"/>
        </w:rPr>
        <w:t>式</w:t>
      </w:r>
      <w:r w:rsidRPr="00D83094">
        <w:rPr>
          <w:rFonts w:ascii="Times New Roman" w:hAnsi="Times New Roman" w:cs="Times New Roman"/>
          <w:sz w:val="24"/>
          <w:szCs w:val="24"/>
        </w:rPr>
        <w:t>4.28-4.29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竖曲线近似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  <w:proofErr w:type="gram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求解器同为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VARIANTS[“V5_IJS</w:t>
      </w:r>
      <w:proofErr w:type="gram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”](</w:t>
      </w:r>
      <w:proofErr w:type="gram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Tent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混沌初始化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+Levy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飞行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+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差分进化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proofErr w:type="gram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algorithms.py)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proofErr w:type="gramEnd"/>
    </w:p>
    <w:p w14:paraId="4927D611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  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协同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的实现要点一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决策变量的一体化编码</w:t>
      </w:r>
    </w:p>
    <w:p w14:paraId="184C3746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这是平纵联合区别于两阶段的第一处、也是最本质的地方。见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objective_joint.py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顶部定义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</w:t>
      </w:r>
    </w:p>
    <w:p w14:paraId="3EF13DE3" w14:textId="77777777" w:rsidR="00914C35" w:rsidRPr="00D83094" w:rsidRDefault="00000000">
      <w:pPr>
        <w:ind w:left="24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CORRIDOR_HALF_W = 800.0   #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走廊带半宽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(m)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N_CTRL = 25               #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平面控制点个数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br/>
        <w:t xml:space="preserve">M_PROF = 225              #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纵断面变坡点个数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#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决策向量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 </w:t>
      </w:r>
      <w:r w:rsidRPr="00D83094">
        <w:rPr>
          <w:rFonts w:ascii="Cambria Math" w:hAnsi="Cambria Math" w:cs="Cambria Math"/>
          <w:sz w:val="24"/>
          <w:szCs w:val="24"/>
          <w:lang w:eastAsia="zh-CN"/>
        </w:rPr>
        <w:t>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[0,1]^(N_CTRL + M_PROF) = [0,1]^250</w:t>
      </w:r>
    </w:p>
    <w:p w14:paraId="47E015EA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一个归一化到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[0,1]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维向量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同时编码了平面与纵断面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</w:t>
      </w:r>
    </w:p>
    <w:p w14:paraId="7AB593C9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 xml:space="preserve">x[0:25]   → 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平面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个控制点的法向偏移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i/>
          <w:sz w:val="24"/>
          <w:szCs w:val="24"/>
        </w:rPr>
        <w:t>δ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_k</w:t>
      </w:r>
      <w:proofErr w:type="spellEnd"/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 xml:space="preserve"> </w:t>
      </w:r>
      <w:r w:rsidRPr="00D83094">
        <w:rPr>
          <w:rFonts w:ascii="Cambria Math" w:hAnsi="Cambria Math" w:cs="Cambria Math"/>
          <w:i/>
          <w:sz w:val="24"/>
          <w:szCs w:val="24"/>
          <w:lang w:eastAsia="zh-CN"/>
        </w:rPr>
        <w:t>∈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 xml:space="preserve"> [-W, +W],  W=800m</w:t>
      </w:r>
    </w:p>
    <w:p w14:paraId="22F387CC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 xml:space="preserve">x[25:250] → 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沿【新平面线位】等分的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225</w:t>
      </w:r>
      <w:r w:rsidRPr="00D83094">
        <w:rPr>
          <w:rFonts w:ascii="Times New Roman" w:hAnsi="Times New Roman" w:cs="Times New Roman"/>
          <w:i/>
          <w:sz w:val="24"/>
          <w:szCs w:val="24"/>
          <w:lang w:eastAsia="zh-CN"/>
        </w:rPr>
        <w:t>个变坡点高程调整</w:t>
      </w:r>
    </w:p>
    <w:p w14:paraId="73AD67A9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解码函数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decode_joint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(x, pc)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的关键在于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平面分量先解出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纵断面分量建立在平面结果之上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二者在一次解码中前后相连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——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这正是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协同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在代码里的落点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</w:t>
      </w:r>
    </w:p>
    <w:p w14:paraId="5E6EB455" w14:textId="77777777" w:rsidR="00914C35" w:rsidRPr="00D83094" w:rsidRDefault="00000000">
      <w:pPr>
        <w:ind w:left="24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delta = (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:25] - 0.5) * 2 * W        # </w:t>
      </w:r>
      <w:r w:rsidRPr="00D83094">
        <w:rPr>
          <w:rFonts w:ascii="Times New Roman" w:hAnsi="Times New Roman" w:cs="Times New Roman"/>
          <w:sz w:val="24"/>
          <w:szCs w:val="24"/>
        </w:rPr>
        <w:t>平面法向偏移</w:t>
      </w:r>
      <w:r w:rsidRPr="00D83094">
        <w:rPr>
          <w:rFonts w:ascii="Times New Roman" w:hAnsi="Times New Roman" w:cs="Times New Roman"/>
          <w:sz w:val="24"/>
          <w:szCs w:val="24"/>
        </w:rPr>
        <w:t xml:space="preserve"> δ_k</w:t>
      </w:r>
      <w:r w:rsidRPr="00D83094">
        <w:rPr>
          <w:rFonts w:ascii="Times New Roman" w:hAnsi="Times New Roman" w:cs="Times New Roman"/>
          <w:sz w:val="24"/>
          <w:szCs w:val="24"/>
        </w:rPr>
        <w:br/>
        <w:t>xx, yy = build_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plane(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pc,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 xml:space="preserve">delta)   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    # </w:t>
      </w:r>
      <w:r w:rsidRPr="00D83094">
        <w:rPr>
          <w:rFonts w:ascii="Times New Roman" w:hAnsi="Times New Roman" w:cs="Times New Roman"/>
          <w:sz w:val="24"/>
          <w:szCs w:val="24"/>
        </w:rPr>
        <w:t>三次样条</w:t>
      </w:r>
      <w:r w:rsidRPr="00D83094">
        <w:rPr>
          <w:rFonts w:ascii="Times New Roman" w:hAnsi="Times New Roman" w:cs="Times New Roman"/>
          <w:sz w:val="24"/>
          <w:szCs w:val="24"/>
        </w:rPr>
        <w:t>→</w:t>
      </w:r>
      <w:r w:rsidRPr="00D83094">
        <w:rPr>
          <w:rFonts w:ascii="Times New Roman" w:hAnsi="Times New Roman" w:cs="Times New Roman"/>
          <w:sz w:val="24"/>
          <w:szCs w:val="24"/>
        </w:rPr>
        <w:t>新平面线形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r w:rsidRPr="00D83094">
        <w:rPr>
          <w:rFonts w:ascii="Times New Roman" w:hAnsi="Times New Roman" w:cs="Times New Roman"/>
          <w:sz w:val="24"/>
          <w:szCs w:val="24"/>
        </w:rPr>
        <w:t>平面走向由此变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br/>
        <w:t>L_new, R = _plane_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metrics(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xx,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 xml:space="preserve">yy)   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  # </w:t>
      </w:r>
      <w:r w:rsidRPr="00D83094">
        <w:rPr>
          <w:rFonts w:ascii="Times New Roman" w:hAnsi="Times New Roman" w:cs="Times New Roman"/>
          <w:sz w:val="24"/>
          <w:szCs w:val="24"/>
        </w:rPr>
        <w:t>新里程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L_new</w:t>
      </w:r>
      <w:r w:rsidRPr="00D83094">
        <w:rPr>
          <w:rFonts w:ascii="Times New Roman" w:hAnsi="Times New Roman" w:cs="Times New Roman"/>
          <w:sz w:val="24"/>
          <w:szCs w:val="24"/>
        </w:rPr>
        <w:t>、新曲率半径序列</w:t>
      </w:r>
      <w:r w:rsidRPr="00D83094">
        <w:rPr>
          <w:rFonts w:ascii="Times New Roman" w:hAnsi="Times New Roman" w:cs="Times New Roman"/>
          <w:sz w:val="24"/>
          <w:szCs w:val="24"/>
        </w:rPr>
        <w:t xml:space="preserve"> R</w:t>
      </w:r>
      <w:r w:rsidRPr="00D83094">
        <w:rPr>
          <w:rFonts w:ascii="Times New Roman" w:hAnsi="Times New Roman" w:cs="Times New Roman"/>
          <w:sz w:val="24"/>
          <w:szCs w:val="24"/>
        </w:rPr>
        <w:br/>
        <w:t xml:space="preserve"># </w:t>
      </w:r>
      <w:r w:rsidRPr="00D83094">
        <w:rPr>
          <w:rFonts w:ascii="Times New Roman" w:hAnsi="Times New Roman" w:cs="Times New Roman"/>
          <w:sz w:val="24"/>
          <w:szCs w:val="24"/>
        </w:rPr>
        <w:t>沿【新线位】等弧长布桩</w:t>
      </w:r>
      <w:r w:rsidRPr="00D83094">
        <w:rPr>
          <w:rFonts w:ascii="Times New Roman" w:hAnsi="Times New Roman" w:cs="Times New Roman"/>
          <w:sz w:val="24"/>
          <w:szCs w:val="24"/>
        </w:rPr>
        <w:t xml:space="preserve"> → </w:t>
      </w:r>
      <w:r w:rsidRPr="00D83094">
        <w:rPr>
          <w:rFonts w:ascii="Times New Roman" w:hAnsi="Times New Roman" w:cs="Times New Roman"/>
          <w:sz w:val="24"/>
          <w:szCs w:val="24"/>
        </w:rPr>
        <w:t>新桩号</w:t>
      </w:r>
      <w:r w:rsidRPr="00D83094">
        <w:rPr>
          <w:rFonts w:ascii="Times New Roman" w:hAnsi="Times New Roman" w:cs="Times New Roman"/>
          <w:sz w:val="24"/>
          <w:szCs w:val="24"/>
        </w:rPr>
        <w:t xml:space="preserve"> sta</w:t>
      </w:r>
      <w:r w:rsidRPr="00D83094">
        <w:rPr>
          <w:rFonts w:ascii="Times New Roman" w:hAnsi="Times New Roman" w:cs="Times New Roman"/>
          <w:sz w:val="24"/>
          <w:szCs w:val="24"/>
        </w:rPr>
        <w:br/>
        <w:t xml:space="preserve">sta =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等分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新线位弧长</w:t>
      </w:r>
      <w:r w:rsidRPr="00D83094">
        <w:rPr>
          <w:rFonts w:ascii="Times New Roman" w:hAnsi="Times New Roman" w:cs="Times New Roman"/>
          <w:sz w:val="24"/>
          <w:szCs w:val="24"/>
        </w:rPr>
        <w:t>, 225)</w:t>
      </w:r>
      <w:r w:rsidRPr="00D83094">
        <w:rPr>
          <w:rFonts w:ascii="Times New Roman" w:hAnsi="Times New Roman" w:cs="Times New Roman"/>
          <w:sz w:val="24"/>
          <w:szCs w:val="24"/>
        </w:rPr>
        <w:br/>
        <w:t xml:space="preserve"># </w:t>
      </w:r>
      <w:r w:rsidRPr="00D83094">
        <w:rPr>
          <w:rFonts w:ascii="Times New Roman" w:hAnsi="Times New Roman" w:cs="Times New Roman"/>
          <w:sz w:val="24"/>
          <w:szCs w:val="24"/>
        </w:rPr>
        <w:t>新桩号点地面高程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最近实测中线点高程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KDTree</w:t>
      </w:r>
      <w:r w:rsidRPr="00D83094">
        <w:rPr>
          <w:rFonts w:ascii="Times New Roman" w:hAnsi="Times New Roman" w:cs="Times New Roman"/>
          <w:sz w:val="24"/>
          <w:szCs w:val="24"/>
        </w:rPr>
        <w:t>最近邻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数据受限下的近似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br/>
        <w:t>gz_new = pc["gz_meas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最近邻索引</w:t>
      </w:r>
      <w:r w:rsidRPr="00D83094">
        <w:rPr>
          <w:rFonts w:ascii="Times New Roman" w:hAnsi="Times New Roman" w:cs="Times New Roman"/>
          <w:sz w:val="24"/>
          <w:szCs w:val="24"/>
        </w:rPr>
        <w:t>(sta</w:t>
      </w:r>
      <w:r w:rsidRPr="00D83094">
        <w:rPr>
          <w:rFonts w:ascii="Times New Roman" w:hAnsi="Times New Roman" w:cs="Times New Roman"/>
          <w:sz w:val="24"/>
          <w:szCs w:val="24"/>
        </w:rPr>
        <w:t>点</w:t>
      </w:r>
      <w:r w:rsidRPr="00D83094">
        <w:rPr>
          <w:rFonts w:ascii="Times New Roman" w:hAnsi="Times New Roman" w:cs="Times New Roman"/>
          <w:sz w:val="24"/>
          <w:szCs w:val="24"/>
        </w:rPr>
        <w:t>)]</w:t>
      </w:r>
      <w:r w:rsidRPr="00D83094">
        <w:rPr>
          <w:rFonts w:ascii="Times New Roman" w:hAnsi="Times New Roman" w:cs="Times New Roman"/>
          <w:sz w:val="24"/>
          <w:szCs w:val="24"/>
        </w:rPr>
        <w:br/>
        <w:t>design_z = gz_new + (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25:] - 0.5) * 2 * amp   # </w:t>
      </w:r>
      <w:r w:rsidRPr="00D83094">
        <w:rPr>
          <w:rFonts w:ascii="Times New Roman" w:hAnsi="Times New Roman" w:cs="Times New Roman"/>
          <w:sz w:val="24"/>
          <w:szCs w:val="24"/>
        </w:rPr>
        <w:t>纵断面设计高程</w:t>
      </w:r>
    </w:p>
    <w:p w14:paraId="5808F6F8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关键点在于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纵断面所依附的桩号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sta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、地面高程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gz_new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、乃至里程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L_new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全部由平面分量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x[0:25]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决定。平面一动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地基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就跟着变。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因此在联合向量里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lastRenderedPageBreak/>
        <w:t>平面与纵断面不是两个独立子问题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而是通过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decode_joint</w:t>
      </w:r>
      <w:proofErr w:type="spellEnd"/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强耦合在一起。这与两阶段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平面先定死、纵断面在固定线位上单独优化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形成本质区别。</w:t>
      </w:r>
    </w:p>
    <w:p w14:paraId="6AF77CFB" w14:textId="77777777" w:rsidR="00914C35" w:rsidRPr="00D83094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2.1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平面为什么是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维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: 25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个平面控制点的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横向摆动量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</w:p>
    <w:p w14:paraId="338290C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=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沿路线等弧长布置的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25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个平面控制点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,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每个控制点贡献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1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个决策变量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即该点垂直于路线方向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法向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的横向偏移量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_k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含义与生成方式如下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make_plane_context / build_plane / decode_joint):</w:t>
      </w:r>
    </w:p>
    <w:p w14:paraId="32FA3722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布点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对实测中线按弧长等分取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N_CTRL=25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个控制点。本段全长约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22.46km,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故相邻控制点间距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≈ 22462.5 / (25-1) ≈ 936m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r w:rsidRPr="00D83094">
        <w:rPr>
          <w:rFonts w:ascii="Times New Roman" w:hAnsi="Times New Roman" w:cs="Times New Roman"/>
          <w:sz w:val="24"/>
          <w:szCs w:val="24"/>
        </w:rPr>
        <w:t>即大约每</w:t>
      </w:r>
      <w:r w:rsidRPr="00D83094">
        <w:rPr>
          <w:rFonts w:ascii="Times New Roman" w:hAnsi="Times New Roman" w:cs="Times New Roman"/>
          <w:sz w:val="24"/>
          <w:szCs w:val="24"/>
        </w:rPr>
        <w:t>0.94km</w:t>
      </w:r>
      <w:r w:rsidRPr="00D83094">
        <w:rPr>
          <w:rFonts w:ascii="Times New Roman" w:hAnsi="Times New Roman" w:cs="Times New Roman"/>
          <w:sz w:val="24"/>
          <w:szCs w:val="24"/>
        </w:rPr>
        <w:t>设一个可摆动的平面控制点。</w:t>
      </w:r>
    </w:p>
    <w:p w14:paraId="4421D656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每维的物理量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第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k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个控制点的法向偏移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_k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= (x[k]-0.5)·2·W,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走廊带半宽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W=800m,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故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_k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Cambria Math" w:hAnsi="Cambria Math" w:cs="Cambria Math"/>
          <w:sz w:val="24"/>
          <w:szCs w:val="24"/>
          <w:lang w:eastAsia="zh-CN"/>
        </w:rPr>
        <w:t>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[-800m, +800m]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x[k]=0.5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表示不偏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落在实测中线上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&lt;0.5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向一侧摆、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&gt;0.5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向另一侧摆。</w:t>
      </w:r>
    </w:p>
    <w:p w14:paraId="612889EA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个点到整条平面线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个偏移后的控制点用三次样条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splprep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, k=3)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插值加密成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600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点的光滑曲线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作为新平面线形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;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首末两点固定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端点不动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保证接线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。所以真正的自由度是中间那些控制点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, 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这个数字控制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平面能有多少处独立摆动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6B3FCCB1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为什么取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而非更多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 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0.94km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一个自由度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既能表达路线走向的整体优化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取直、顺势绕避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又不至于让平面产生高频抖动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样条会被过多控制点带偏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同时与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GapB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设置保持一致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objective_joint.py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注释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099C97B8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一句话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= 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允许路线在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个断面处横向摆动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每处摆动范围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±800m”,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由此决定新的平面走向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进而决定里程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L_new</w:t>
      </w:r>
      <w:proofErr w:type="spellEnd"/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与曲率半径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R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。</w:t>
      </w:r>
    </w:p>
    <w:p w14:paraId="5775133B" w14:textId="77777777" w:rsidR="00914C35" w:rsidRPr="00D83094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2.2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纵断面为什么是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225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维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: 225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个变坡点的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竖向抬降量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</w:p>
    <w:p w14:paraId="416FB0C6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纵断面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=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沿【新平面线位】等弧长布置的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225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个变坡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桩号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每个点贡献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1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个决策变量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即该桩号处设计高程相对地面的抬升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下降量。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含义与生成方式如下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decode_joint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):</w:t>
      </w:r>
    </w:p>
    <w:p w14:paraId="74DD7CCF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布桩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在新平面线位上按弧长等分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M_PROF=225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个桩号。新线位长约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22.34km(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现状</w:t>
      </w:r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=0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时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故桩号间距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≈ 22342.8 / (225-1) ≈ 99.7m ≈ 100m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。即约每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100m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一个变坡点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与论文纵断面按桩号离散、连续坡段近似为直线坡的处理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(§4.2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假设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一致。</w:t>
      </w:r>
    </w:p>
    <w:p w14:paraId="700A0C14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每维的物理量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第</w:t>
      </w:r>
      <w:r w:rsidRPr="00D83094">
        <w:rPr>
          <w:rFonts w:ascii="Times New Roman" w:hAnsi="Times New Roman" w:cs="Times New Roman"/>
          <w:sz w:val="24"/>
          <w:szCs w:val="24"/>
        </w:rPr>
        <w:t>i</w:t>
      </w:r>
      <w:r w:rsidRPr="00D83094">
        <w:rPr>
          <w:rFonts w:ascii="Times New Roman" w:hAnsi="Times New Roman" w:cs="Times New Roman"/>
          <w:sz w:val="24"/>
          <w:szCs w:val="24"/>
        </w:rPr>
        <w:t>个桩号的设计高程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design_z_i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= gz_new_i + (x[25+i]-0.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5)·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2·amp, </w:t>
      </w:r>
      <w:r w:rsidRPr="00D83094">
        <w:rPr>
          <w:rFonts w:ascii="Times New Roman" w:hAnsi="Times New Roman" w:cs="Times New Roman"/>
          <w:sz w:val="24"/>
          <w:szCs w:val="24"/>
        </w:rPr>
        <w:t>其中</w:t>
      </w:r>
      <w:r w:rsidRPr="00D83094">
        <w:rPr>
          <w:rFonts w:ascii="Times New Roman" w:hAnsi="Times New Roman" w:cs="Times New Roman"/>
          <w:sz w:val="24"/>
          <w:szCs w:val="24"/>
        </w:rPr>
        <w:t xml:space="preserve">gz_new_i </w:t>
      </w:r>
      <w:r w:rsidRPr="00D83094">
        <w:rPr>
          <w:rFonts w:ascii="Times New Roman" w:hAnsi="Times New Roman" w:cs="Times New Roman"/>
          <w:sz w:val="24"/>
          <w:szCs w:val="24"/>
        </w:rPr>
        <w:t>是该桩号处的地面高程</w:t>
      </w:r>
      <w:r w:rsidRPr="00D83094">
        <w:rPr>
          <w:rFonts w:ascii="Times New Roman" w:hAnsi="Times New Roman" w:cs="Times New Roman"/>
          <w:sz w:val="24"/>
          <w:szCs w:val="24"/>
        </w:rPr>
        <w:t>, amp=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地面起伏范围</w:t>
      </w:r>
      <w:r w:rsidRPr="00D83094">
        <w:rPr>
          <w:rFonts w:ascii="Times New Roman" w:hAnsi="Times New Roman" w:cs="Times New Roman"/>
          <w:sz w:val="24"/>
          <w:szCs w:val="24"/>
        </w:rPr>
        <w:t xml:space="preserve">×0.6,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10)m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为允许调整幅度。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x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=0.5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表示贴地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挖填为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0),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偏离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0.5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即抬升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填方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或下降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挖方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4C7E5746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为什么是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225: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桩号间距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≈100m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是纵断面设计的常用离散尺度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; 22.46km÷100m≈225,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于是取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个变坡点。相邻两点高程之差决定该坡段纵坡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g_i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=</w:t>
      </w:r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H/</w:t>
      </w:r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P(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4.19),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纵坡再决定土方、能耗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坡度阻力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与竖曲线约束。</w:t>
      </w:r>
    </w:p>
    <w:p w14:paraId="25E6E396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一句话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纵断面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= 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允许纵断面在约每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100m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一个桩号处独立抬降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幅度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±amp”,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由此决定填挖高度、纵坡与竖曲线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进而决定土方费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C_TU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、养护费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CQ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与车流能耗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E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。</w:t>
      </w:r>
    </w:p>
    <w:p w14:paraId="25B5AC17" w14:textId="77777777" w:rsidR="00914C35" w:rsidRPr="00D83094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2.3  </w:t>
      </w:r>
      <w:proofErr w:type="spell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>两组维度一览</w:t>
      </w:r>
      <w:proofErr w:type="spellEnd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C35" w:rsidRPr="00D83094" w14:paraId="4FAFB138" w14:textId="77777777" w:rsidTr="00914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7A37B" w14:textId="77777777" w:rsidR="00914C35" w:rsidRPr="00D83094" w:rsidRDefault="00914C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5677734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平面分量</w:t>
            </w:r>
          </w:p>
        </w:tc>
        <w:tc>
          <w:tcPr>
            <w:tcW w:w="2880" w:type="dxa"/>
          </w:tcPr>
          <w:p w14:paraId="4D54F7B5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纵断面分量</w:t>
            </w:r>
          </w:p>
        </w:tc>
      </w:tr>
      <w:tr w:rsidR="00914C35" w:rsidRPr="00D83094" w14:paraId="552A0B43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EA2B6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维数</w:t>
            </w:r>
          </w:p>
        </w:tc>
        <w:tc>
          <w:tcPr>
            <w:tcW w:w="2880" w:type="dxa"/>
          </w:tcPr>
          <w:p w14:paraId="7224F323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25 (N_CTRL)</w:t>
            </w:r>
          </w:p>
        </w:tc>
        <w:tc>
          <w:tcPr>
            <w:tcW w:w="2880" w:type="dxa"/>
          </w:tcPr>
          <w:p w14:paraId="0E906973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225 (M_PROF)</w:t>
            </w:r>
          </w:p>
        </w:tc>
      </w:tr>
      <w:tr w:rsidR="00914C35" w:rsidRPr="00D83094" w14:paraId="3B100A7C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EE2CE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决策向量位置</w:t>
            </w:r>
          </w:p>
        </w:tc>
        <w:tc>
          <w:tcPr>
            <w:tcW w:w="2880" w:type="dxa"/>
          </w:tcPr>
          <w:p w14:paraId="754FCE07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x[</w:t>
            </w:r>
            <w:proofErr w:type="gram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0:25]</w:t>
            </w:r>
          </w:p>
        </w:tc>
        <w:tc>
          <w:tcPr>
            <w:tcW w:w="2880" w:type="dxa"/>
          </w:tcPr>
          <w:p w14:paraId="119FD08A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x[</w:t>
            </w:r>
            <w:proofErr w:type="gram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25:250]</w:t>
            </w:r>
          </w:p>
        </w:tc>
      </w:tr>
      <w:tr w:rsidR="00914C35" w:rsidRPr="00D83094" w14:paraId="7CA8816E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F1468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每维物理含义</w:t>
            </w:r>
          </w:p>
        </w:tc>
        <w:tc>
          <w:tcPr>
            <w:tcW w:w="2880" w:type="dxa"/>
          </w:tcPr>
          <w:p w14:paraId="4D6EC00F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控制点法向横向偏移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_k</w:t>
            </w:r>
            <w:proofErr w:type="spellEnd"/>
          </w:p>
        </w:tc>
        <w:tc>
          <w:tcPr>
            <w:tcW w:w="2880" w:type="dxa"/>
          </w:tcPr>
          <w:p w14:paraId="2CCAD70B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变坡点设计高程抬降量</w:t>
            </w:r>
          </w:p>
        </w:tc>
      </w:tr>
      <w:tr w:rsidR="00914C35" w:rsidRPr="00D83094" w14:paraId="39500936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A6141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取值范围</w:t>
            </w:r>
            <w:proofErr w:type="spellEnd"/>
          </w:p>
        </w:tc>
        <w:tc>
          <w:tcPr>
            <w:tcW w:w="2880" w:type="dxa"/>
          </w:tcPr>
          <w:p w14:paraId="5CF1E409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δ_k </w:t>
            </w:r>
            <w:r w:rsidRPr="00D83094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[-800m, +800m] 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走廊带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±W)</w:t>
            </w:r>
          </w:p>
        </w:tc>
        <w:tc>
          <w:tcPr>
            <w:tcW w:w="2880" w:type="dxa"/>
          </w:tcPr>
          <w:p w14:paraId="46C61CEA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±amp = ±max(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起伏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×0.6,10) m</w:t>
            </w:r>
          </w:p>
        </w:tc>
      </w:tr>
      <w:tr w:rsidR="00914C35" w:rsidRPr="00D83094" w14:paraId="0D2F27B4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E2C0A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布点方式</w:t>
            </w:r>
          </w:p>
        </w:tc>
        <w:tc>
          <w:tcPr>
            <w:tcW w:w="2880" w:type="dxa"/>
          </w:tcPr>
          <w:p w14:paraId="596C6A27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沿实测中线等弧长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点</w:t>
            </w:r>
          </w:p>
        </w:tc>
        <w:tc>
          <w:tcPr>
            <w:tcW w:w="2880" w:type="dxa"/>
          </w:tcPr>
          <w:p w14:paraId="2F3130F0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沿新平面线位等弧长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225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点</w:t>
            </w:r>
          </w:p>
        </w:tc>
      </w:tr>
      <w:tr w:rsidR="00914C35" w:rsidRPr="00D83094" w14:paraId="7315DBB0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2E6ED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相邻间距</w:t>
            </w:r>
            <w:proofErr w:type="spell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本段</w:t>
            </w:r>
            <w:proofErr w:type="spell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2131F754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≈ 936 m/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点</w:t>
            </w:r>
          </w:p>
        </w:tc>
        <w:tc>
          <w:tcPr>
            <w:tcW w:w="2880" w:type="dxa"/>
          </w:tcPr>
          <w:p w14:paraId="14EA1434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≈ 100 m/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点</w:t>
            </w:r>
          </w:p>
        </w:tc>
      </w:tr>
      <w:tr w:rsidR="00914C35" w:rsidRPr="00D83094" w14:paraId="61682A29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99F61C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x=0.5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的含义</w:t>
            </w:r>
          </w:p>
        </w:tc>
        <w:tc>
          <w:tcPr>
            <w:tcW w:w="2880" w:type="dxa"/>
          </w:tcPr>
          <w:p w14:paraId="35835DB9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不偏移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落在实测中线上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880" w:type="dxa"/>
          </w:tcPr>
          <w:p w14:paraId="0BAF5BFA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贴合地面</w:t>
            </w:r>
            <w:proofErr w:type="spell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挖填为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914C35" w:rsidRPr="00D83094" w14:paraId="4A119927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64467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主要影响的指标</w:t>
            </w:r>
          </w:p>
        </w:tc>
        <w:tc>
          <w:tcPr>
            <w:tcW w:w="2880" w:type="dxa"/>
          </w:tcPr>
          <w:p w14:paraId="7B1B17A1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里程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、曲率半径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R → CR/CB/CS</w:t>
            </w:r>
          </w:p>
        </w:tc>
        <w:tc>
          <w:tcPr>
            <w:tcW w:w="2880" w:type="dxa"/>
          </w:tcPr>
          <w:p w14:paraId="59667133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纵坡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、填挖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h → C_TU/CQ/E/Q</w:t>
            </w:r>
          </w:p>
        </w:tc>
      </w:tr>
    </w:tbl>
    <w:p w14:paraId="202D4F07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合计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25 + 225 = 250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即联合决策向量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 </w:t>
      </w:r>
      <w:r w:rsidRPr="00D83094">
        <w:rPr>
          <w:rFonts w:ascii="Cambria Math" w:hAnsi="Cambria Math" w:cs="Cambria Math"/>
          <w:sz w:val="24"/>
          <w:szCs w:val="24"/>
          <w:lang w:eastAsia="zh-CN"/>
        </w:rPr>
        <w:t>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[0,1]^250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调走向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调竖向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”,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二者在同一向量中被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IJS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一次性协同优化。</w:t>
      </w:r>
    </w:p>
    <w:p w14:paraId="053D7B90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3  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协同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的实现要点二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用【新里程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/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新桩号】联合计算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C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与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</w:t>
      </w:r>
    </w:p>
    <w:p w14:paraId="22BA09B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094">
        <w:rPr>
          <w:rFonts w:ascii="Times New Roman" w:hAnsi="Times New Roman" w:cs="Times New Roman"/>
          <w:sz w:val="24"/>
          <w:szCs w:val="24"/>
        </w:rPr>
        <w:t>解码得到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83094">
        <w:rPr>
          <w:rFonts w:ascii="Times New Roman" w:hAnsi="Times New Roman" w:cs="Times New Roman"/>
          <w:sz w:val="24"/>
          <w:szCs w:val="24"/>
        </w:rPr>
        <w:t>新平面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新桩号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新地面高程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gz_new, </w:t>
      </w:r>
      <w:r w:rsidRPr="00D83094">
        <w:rPr>
          <w:rFonts w:ascii="Times New Roman" w:hAnsi="Times New Roman" w:cs="Times New Roman"/>
          <w:sz w:val="24"/>
          <w:szCs w:val="24"/>
        </w:rPr>
        <w:t>设计高程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design_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z)</w:t>
      </w:r>
      <w:r w:rsidRPr="00D83094">
        <w:rPr>
          <w:rFonts w:ascii="Times New Roman" w:hAnsi="Times New Roman" w:cs="Times New Roman"/>
          <w:sz w:val="24"/>
          <w:szCs w:val="24"/>
        </w:rPr>
        <w:t>后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, objectives_joint </w:t>
      </w:r>
      <w:r w:rsidRPr="00D83094">
        <w:rPr>
          <w:rFonts w:ascii="Times New Roman" w:hAnsi="Times New Roman" w:cs="Times New Roman"/>
          <w:sz w:val="24"/>
          <w:szCs w:val="24"/>
        </w:rPr>
        <w:t>用这些【联合产生的量】统一算成本与能耗。这一步让平面的贡献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r w:rsidRPr="00D83094">
        <w:rPr>
          <w:rFonts w:ascii="Times New Roman" w:hAnsi="Times New Roman" w:cs="Times New Roman"/>
          <w:sz w:val="24"/>
          <w:szCs w:val="24"/>
        </w:rPr>
        <w:t>里程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t>与纵断面的贡献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r w:rsidRPr="00D83094">
        <w:rPr>
          <w:rFonts w:ascii="Times New Roman" w:hAnsi="Times New Roman" w:cs="Times New Roman"/>
          <w:sz w:val="24"/>
          <w:szCs w:val="24"/>
        </w:rPr>
        <w:t>填挖</w:t>
      </w:r>
      <w:r w:rsidRPr="00D8309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坡度</w:t>
      </w:r>
      <w:r w:rsidRPr="00D83094">
        <w:rPr>
          <w:rFonts w:ascii="Times New Roman" w:hAnsi="Times New Roman" w:cs="Times New Roman"/>
          <w:sz w:val="24"/>
          <w:szCs w:val="24"/>
        </w:rPr>
        <w:t>)</w:t>
      </w:r>
      <w:r w:rsidRPr="00D83094">
        <w:rPr>
          <w:rFonts w:ascii="Times New Roman" w:hAnsi="Times New Roman" w:cs="Times New Roman"/>
          <w:sz w:val="24"/>
          <w:szCs w:val="24"/>
        </w:rPr>
        <w:t>进入同一个目标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是</w:t>
      </w:r>
      <w:r w:rsidRPr="00D83094">
        <w:rPr>
          <w:rFonts w:ascii="Times New Roman" w:hAnsi="Times New Roman" w:cs="Times New Roman"/>
          <w:sz w:val="24"/>
          <w:szCs w:val="24"/>
        </w:rPr>
        <w:t>“</w:t>
      </w:r>
      <w:r w:rsidRPr="00D83094">
        <w:rPr>
          <w:rFonts w:ascii="Times New Roman" w:hAnsi="Times New Roman" w:cs="Times New Roman"/>
          <w:sz w:val="24"/>
          <w:szCs w:val="24"/>
        </w:rPr>
        <w:t>协同评价</w:t>
      </w:r>
      <w:r w:rsidRPr="00D83094">
        <w:rPr>
          <w:rFonts w:ascii="Times New Roman" w:hAnsi="Times New Roman" w:cs="Times New Roman"/>
          <w:sz w:val="24"/>
          <w:szCs w:val="24"/>
        </w:rPr>
        <w:t>”</w:t>
      </w:r>
      <w:r w:rsidRPr="00D83094">
        <w:rPr>
          <w:rFonts w:ascii="Times New Roman" w:hAnsi="Times New Roman" w:cs="Times New Roman"/>
          <w:sz w:val="24"/>
          <w:szCs w:val="24"/>
        </w:rPr>
        <w:t>的核心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。</w:t>
      </w:r>
    </w:p>
    <w:p w14:paraId="5614B456" w14:textId="77777777" w:rsidR="00914C35" w:rsidRPr="00D83094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3.1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目标一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成本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C(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元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):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平面决定里程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,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里程与纵断面共同决定各项费用</w:t>
      </w:r>
    </w:p>
    <w:p w14:paraId="735719C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 xml:space="preserve">C = C_PING +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C_TU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其中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objective.py </w:t>
      </w:r>
      <w:r w:rsidRPr="00D83094">
        <w:rPr>
          <w:rFonts w:ascii="Times New Roman" w:hAnsi="Times New Roman" w:cs="Times New Roman"/>
          <w:sz w:val="24"/>
          <w:szCs w:val="24"/>
        </w:rPr>
        <w:t>的</w:t>
      </w:r>
      <w:r w:rsidRPr="00D83094">
        <w:rPr>
          <w:rFonts w:ascii="Times New Roman" w:hAnsi="Times New Roman" w:cs="Times New Roman"/>
          <w:sz w:val="24"/>
          <w:szCs w:val="24"/>
        </w:rPr>
        <w:t xml:space="preserve"> lcc_ping / earthwork_cost, </w:t>
      </w:r>
      <w:r w:rsidRPr="00D83094">
        <w:rPr>
          <w:rFonts w:ascii="Times New Roman" w:hAnsi="Times New Roman" w:cs="Times New Roman"/>
          <w:sz w:val="24"/>
          <w:szCs w:val="24"/>
        </w:rPr>
        <w:t>传入的是新里程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L_new </w:t>
      </w:r>
      <w:r w:rsidRPr="00D83094">
        <w:rPr>
          <w:rFonts w:ascii="Times New Roman" w:hAnsi="Times New Roman" w:cs="Times New Roman"/>
          <w:sz w:val="24"/>
          <w:szCs w:val="24"/>
        </w:rPr>
        <w:t>与新桩号</w:t>
      </w:r>
      <w:r w:rsidRPr="00D83094">
        <w:rPr>
          <w:rFonts w:ascii="Times New Roman" w:hAnsi="Times New Roman" w:cs="Times New Roman"/>
          <w:sz w:val="24"/>
          <w:szCs w:val="24"/>
        </w:rPr>
        <w:t>):</w:t>
      </w:r>
    </w:p>
    <w:p w14:paraId="6F8620D8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占地费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CR(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3.42-3.44): CR =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占地面积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×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单价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占地面积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=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L_new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×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路基宽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/666.67(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亩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r w:rsidRPr="00D83094">
        <w:rPr>
          <w:rFonts w:ascii="Times New Roman" w:hAnsi="Times New Roman" w:cs="Times New Roman"/>
          <w:sz w:val="24"/>
          <w:szCs w:val="24"/>
        </w:rPr>
        <w:t xml:space="preserve">→ </w:t>
      </w:r>
      <w:r w:rsidRPr="00D83094">
        <w:rPr>
          <w:rFonts w:ascii="Times New Roman" w:hAnsi="Times New Roman" w:cs="Times New Roman"/>
          <w:sz w:val="24"/>
          <w:szCs w:val="24"/>
        </w:rPr>
        <w:t>直接随平面里程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L_new </w:t>
      </w:r>
      <w:r w:rsidRPr="00D83094">
        <w:rPr>
          <w:rFonts w:ascii="Times New Roman" w:hAnsi="Times New Roman" w:cs="Times New Roman"/>
          <w:sz w:val="24"/>
          <w:szCs w:val="24"/>
        </w:rPr>
        <w:t>变化。</w:t>
      </w:r>
    </w:p>
    <w:p w14:paraId="07A6E80C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桥隧费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CB(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式</w:t>
      </w:r>
      <w:r w:rsidRPr="00D83094">
        <w:rPr>
          <w:rFonts w:ascii="Times New Roman" w:hAnsi="Times New Roman" w:cs="Times New Roman"/>
          <w:sz w:val="24"/>
          <w:szCs w:val="24"/>
        </w:rPr>
        <w:t xml:space="preserve">3.45-3.51, </w:t>
      </w:r>
      <w:r w:rsidRPr="00D83094">
        <w:rPr>
          <w:rFonts w:ascii="Times New Roman" w:hAnsi="Times New Roman" w:cs="Times New Roman"/>
          <w:sz w:val="24"/>
          <w:szCs w:val="24"/>
        </w:rPr>
        <w:t>按里程综合造价</w:t>
      </w:r>
      <w:r w:rsidRPr="00D83094">
        <w:rPr>
          <w:rFonts w:ascii="Times New Roman" w:hAnsi="Times New Roman" w:cs="Times New Roman"/>
          <w:sz w:val="24"/>
          <w:szCs w:val="24"/>
        </w:rPr>
        <w:t xml:space="preserve">): CB = β · L_new(km), β=4.2948e7 </w:t>
      </w:r>
      <w:r w:rsidRPr="00D83094">
        <w:rPr>
          <w:rFonts w:ascii="Times New Roman" w:hAnsi="Times New Roman" w:cs="Times New Roman"/>
          <w:sz w:val="24"/>
          <w:szCs w:val="24"/>
        </w:rPr>
        <w:t>元</w:t>
      </w:r>
      <w:r w:rsidRPr="00D8309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km(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由现状反标定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见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params.py)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CB </w:t>
      </w:r>
      <w:r w:rsidRPr="00D83094">
        <w:rPr>
          <w:rFonts w:ascii="Times New Roman" w:hAnsi="Times New Roman" w:cs="Times New Roman"/>
          <w:sz w:val="24"/>
          <w:szCs w:val="24"/>
        </w:rPr>
        <w:t>约占</w:t>
      </w:r>
      <w:r w:rsidRPr="00D83094">
        <w:rPr>
          <w:rFonts w:ascii="Times New Roman" w:hAnsi="Times New Roman" w:cs="Times New Roman"/>
          <w:sz w:val="24"/>
          <w:szCs w:val="24"/>
        </w:rPr>
        <w:t xml:space="preserve"> C </w:t>
      </w:r>
      <w:r w:rsidRPr="00D83094">
        <w:rPr>
          <w:rFonts w:ascii="Times New Roman" w:hAnsi="Times New Roman" w:cs="Times New Roman"/>
          <w:sz w:val="24"/>
          <w:szCs w:val="24"/>
        </w:rPr>
        <w:t>的</w:t>
      </w:r>
      <w:r w:rsidRPr="00D83094">
        <w:rPr>
          <w:rFonts w:ascii="Times New Roman" w:hAnsi="Times New Roman" w:cs="Times New Roman"/>
          <w:sz w:val="24"/>
          <w:szCs w:val="24"/>
        </w:rPr>
        <w:t xml:space="preserve">94%, </w:t>
      </w:r>
      <w:r w:rsidRPr="00D83094">
        <w:rPr>
          <w:rFonts w:ascii="Times New Roman" w:hAnsi="Times New Roman" w:cs="Times New Roman"/>
          <w:sz w:val="24"/>
          <w:szCs w:val="24"/>
        </w:rPr>
        <w:t>故里程一变</w:t>
      </w:r>
      <w:r w:rsidRPr="00D83094">
        <w:rPr>
          <w:rFonts w:ascii="Times New Roman" w:hAnsi="Times New Roman" w:cs="Times New Roman"/>
          <w:sz w:val="24"/>
          <w:szCs w:val="24"/>
        </w:rPr>
        <w:t xml:space="preserve"> C </w:t>
      </w:r>
      <w:r w:rsidRPr="00D83094">
        <w:rPr>
          <w:rFonts w:ascii="Times New Roman" w:hAnsi="Times New Roman" w:cs="Times New Roman"/>
          <w:sz w:val="24"/>
          <w:szCs w:val="24"/>
        </w:rPr>
        <w:t>就显著变</w:t>
      </w:r>
      <w:r w:rsidRPr="00D83094">
        <w:rPr>
          <w:rFonts w:ascii="Times New Roman" w:hAnsi="Times New Roman" w:cs="Times New Roman"/>
          <w:sz w:val="24"/>
          <w:szCs w:val="24"/>
        </w:rPr>
        <w:t>——</w:t>
      </w:r>
      <w:r w:rsidRPr="00D83094">
        <w:rPr>
          <w:rFonts w:ascii="Times New Roman" w:hAnsi="Times New Roman" w:cs="Times New Roman"/>
          <w:sz w:val="24"/>
          <w:szCs w:val="24"/>
        </w:rPr>
        <w:t>平面的主导作用在此。</w:t>
      </w:r>
    </w:p>
    <w:p w14:paraId="2920C54A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lastRenderedPageBreak/>
        <w:t>基建费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CS(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式</w:t>
      </w:r>
      <w:r w:rsidRPr="00D83094">
        <w:rPr>
          <w:rFonts w:ascii="Times New Roman" w:hAnsi="Times New Roman" w:cs="Times New Roman"/>
          <w:sz w:val="24"/>
          <w:szCs w:val="24"/>
        </w:rPr>
        <w:t xml:space="preserve">3.52-3.54): CS = </w:t>
      </w:r>
      <w:r w:rsidRPr="00D83094">
        <w:rPr>
          <w:rFonts w:ascii="Times New Roman" w:hAnsi="Times New Roman" w:cs="Times New Roman"/>
          <w:sz w:val="24"/>
          <w:szCs w:val="24"/>
        </w:rPr>
        <w:t>路基</w:t>
      </w:r>
      <w:r w:rsidRPr="00D83094">
        <w:rPr>
          <w:rFonts w:ascii="Times New Roman" w:hAnsi="Times New Roman" w:cs="Times New Roman"/>
          <w:sz w:val="24"/>
          <w:szCs w:val="24"/>
        </w:rPr>
        <w:t>(200</w:t>
      </w:r>
      <w:r w:rsidRPr="00D83094">
        <w:rPr>
          <w:rFonts w:ascii="Times New Roman" w:hAnsi="Times New Roman" w:cs="Times New Roman"/>
          <w:sz w:val="24"/>
          <w:szCs w:val="24"/>
        </w:rPr>
        <w:t>元</w:t>
      </w:r>
      <w:r w:rsidRPr="00D83094">
        <w:rPr>
          <w:rFonts w:ascii="Times New Roman" w:hAnsi="Times New Roman" w:cs="Times New Roman"/>
          <w:sz w:val="24"/>
          <w:szCs w:val="24"/>
        </w:rPr>
        <w:t xml:space="preserve">/m×L) + </w:t>
      </w:r>
      <w:r w:rsidRPr="00D83094">
        <w:rPr>
          <w:rFonts w:ascii="Times New Roman" w:hAnsi="Times New Roman" w:cs="Times New Roman"/>
          <w:sz w:val="24"/>
          <w:szCs w:val="24"/>
        </w:rPr>
        <w:t>路面</w:t>
      </w:r>
      <w:r w:rsidRPr="00D83094">
        <w:rPr>
          <w:rFonts w:ascii="Times New Roman" w:hAnsi="Times New Roman" w:cs="Times New Roman"/>
          <w:sz w:val="24"/>
          <w:szCs w:val="24"/>
        </w:rPr>
        <w:t>(3e4</w:t>
      </w:r>
      <w:r w:rsidRPr="00D83094">
        <w:rPr>
          <w:rFonts w:ascii="Times New Roman" w:hAnsi="Times New Roman" w:cs="Times New Roman"/>
          <w:sz w:val="24"/>
          <w:szCs w:val="24"/>
        </w:rPr>
        <w:t>元</w:t>
      </w:r>
      <w:r w:rsidRPr="00D83094">
        <w:rPr>
          <w:rFonts w:ascii="Times New Roman" w:hAnsi="Times New Roman" w:cs="Times New Roman"/>
          <w:sz w:val="24"/>
          <w:szCs w:val="24"/>
        </w:rPr>
        <w:t xml:space="preserve">/km×L), </w:t>
      </w:r>
      <w:r w:rsidRPr="00D83094">
        <w:rPr>
          <w:rFonts w:ascii="Times New Roman" w:hAnsi="Times New Roman" w:cs="Times New Roman"/>
          <w:sz w:val="24"/>
          <w:szCs w:val="24"/>
        </w:rPr>
        <w:t>亦随里程。</w:t>
      </w:r>
    </w:p>
    <w:p w14:paraId="693D72CF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养护费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CQ(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3.55):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基础养护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交通量项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边坡项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</w:rPr>
        <w:t>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填挖高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×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坡率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×50), 30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年折现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;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含纵断面填挖高度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h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的贡献。</w:t>
      </w:r>
    </w:p>
    <w:p w14:paraId="756A619D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土方费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C_TU(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4.3): C_TU =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调运费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Ks·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挖方量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Kh·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填方量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挖填量由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|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design_z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-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gz_new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|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沿新桩号积分而来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→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纵断面分量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x[25:]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的直接贡献。</w:t>
      </w:r>
    </w:p>
    <w:p w14:paraId="0D2FABE4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可见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里既有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平面里程项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”(CR/CB/CS)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又有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纵断面填挖项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”(C_TU/CQ),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两类变量在同一个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中相加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一次评价即完成协同。</w:t>
      </w:r>
    </w:p>
    <w:p w14:paraId="78E1F3DC" w14:textId="77777777" w:rsidR="00914C35" w:rsidRPr="00D83094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3.2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目标二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能耗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E(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元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):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沿新线位的油电混合车流全周期能耗</w:t>
      </w:r>
    </w:p>
    <w:p w14:paraId="0F553B4E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E =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E_fuel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E_ele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单车单程能耗按逐坡段力学模型积分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再乘车流与全周期折现系数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</w:t>
      </w:r>
    </w:p>
    <w:p w14:paraId="53D0E6E4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83094">
        <w:rPr>
          <w:rFonts w:ascii="Times New Roman" w:hAnsi="Times New Roman" w:cs="Times New Roman"/>
          <w:i/>
          <w:sz w:val="24"/>
          <w:szCs w:val="24"/>
        </w:rPr>
        <w:t>F_ext</w:t>
      </w:r>
      <w:proofErr w:type="spell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D83094">
        <w:rPr>
          <w:rFonts w:ascii="Times New Roman" w:hAnsi="Times New Roman" w:cs="Times New Roman"/>
          <w:i/>
          <w:sz w:val="24"/>
          <w:szCs w:val="24"/>
        </w:rPr>
        <w:t>F_air</w:t>
      </w:r>
      <w:proofErr w:type="spell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 + F_r + F_g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4.9-4.11: </w:t>
      </w:r>
      <w:r w:rsidRPr="00D83094">
        <w:rPr>
          <w:rFonts w:ascii="Times New Roman" w:hAnsi="Times New Roman" w:cs="Times New Roman"/>
          <w:i/>
          <w:sz w:val="24"/>
          <w:szCs w:val="24"/>
        </w:rPr>
        <w:t>空气</w:t>
      </w:r>
      <w:r w:rsidRPr="00D83094">
        <w:rPr>
          <w:rFonts w:ascii="Times New Roman" w:hAnsi="Times New Roman" w:cs="Times New Roman"/>
          <w:i/>
          <w:sz w:val="24"/>
          <w:szCs w:val="24"/>
        </w:rPr>
        <w:t>/</w:t>
      </w:r>
      <w:r w:rsidRPr="00D83094">
        <w:rPr>
          <w:rFonts w:ascii="Times New Roman" w:hAnsi="Times New Roman" w:cs="Times New Roman"/>
          <w:i/>
          <w:sz w:val="24"/>
          <w:szCs w:val="24"/>
        </w:rPr>
        <w:t>滚动</w:t>
      </w:r>
      <w:r w:rsidRPr="00D83094">
        <w:rPr>
          <w:rFonts w:ascii="Times New Roman" w:hAnsi="Times New Roman" w:cs="Times New Roman"/>
          <w:i/>
          <w:sz w:val="24"/>
          <w:szCs w:val="24"/>
        </w:rPr>
        <w:t>/</w:t>
      </w:r>
      <w:r w:rsidRPr="00D83094">
        <w:rPr>
          <w:rFonts w:ascii="Times New Roman" w:hAnsi="Times New Roman" w:cs="Times New Roman"/>
          <w:i/>
          <w:sz w:val="24"/>
          <w:szCs w:val="24"/>
        </w:rPr>
        <w:t>坡度阻力</w:t>
      </w:r>
      <w:r w:rsidRPr="00D83094">
        <w:rPr>
          <w:rFonts w:ascii="Times New Roman" w:hAnsi="Times New Roman" w:cs="Times New Roman"/>
          <w:i/>
          <w:sz w:val="24"/>
          <w:szCs w:val="24"/>
        </w:rPr>
        <w:t>)</w:t>
      </w:r>
    </w:p>
    <w:p w14:paraId="1036A494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t xml:space="preserve">HP_ex = F_ext·v /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>736,  UFC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 = φ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>·(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HP_in + HP_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ex)   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(</w:t>
      </w:r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4.6-4.7 </w:t>
      </w:r>
      <w:r w:rsidRPr="00D83094">
        <w:rPr>
          <w:rFonts w:ascii="Times New Roman" w:hAnsi="Times New Roman" w:cs="Times New Roman"/>
          <w:i/>
          <w:sz w:val="24"/>
          <w:szCs w:val="24"/>
        </w:rPr>
        <w:t>油耗率</w:t>
      </w:r>
      <w:r w:rsidRPr="00D83094">
        <w:rPr>
          <w:rFonts w:ascii="Times New Roman" w:hAnsi="Times New Roman" w:cs="Times New Roman"/>
          <w:i/>
          <w:sz w:val="24"/>
          <w:szCs w:val="24"/>
        </w:rPr>
        <w:t>)</w:t>
      </w:r>
    </w:p>
    <w:p w14:paraId="1B547CE3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t>E_fuel = AADT·n1·(ml/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>1000)·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K_f·lc_factor·CALIB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油车全周期</w:t>
      </w:r>
      <w:r w:rsidRPr="00D83094">
        <w:rPr>
          <w:rFonts w:ascii="Times New Roman" w:hAnsi="Times New Roman" w:cs="Times New Roman"/>
          <w:i/>
          <w:sz w:val="24"/>
          <w:szCs w:val="24"/>
        </w:rPr>
        <w:t>)</w:t>
      </w:r>
    </w:p>
    <w:p w14:paraId="1347D002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t>E_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>ele  =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 AADT·n2·kwh·Z_Q·lc_factor·CALIB       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电车全周期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i/>
          <w:sz w:val="24"/>
          <w:szCs w:val="24"/>
        </w:rPr>
        <w:t>下坡再生回收</w:t>
      </w:r>
      <w:r w:rsidRPr="00D830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>4.17)</w:t>
      </w:r>
    </w:p>
    <w:p w14:paraId="45039167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</w:rPr>
        <w:t>其中坡度阻力</w:t>
      </w:r>
      <w:r w:rsidRPr="00D83094">
        <w:rPr>
          <w:rFonts w:ascii="Times New Roman" w:hAnsi="Times New Roman" w:cs="Times New Roman"/>
          <w:sz w:val="24"/>
          <w:szCs w:val="24"/>
        </w:rPr>
        <w:t xml:space="preserve"> F_g = m·g·sinθ, θ=arctan(</w:t>
      </w:r>
      <w:r w:rsidRPr="00D83094">
        <w:rPr>
          <w:rFonts w:ascii="Times New Roman" w:hAnsi="Times New Roman" w:cs="Times New Roman"/>
          <w:sz w:val="24"/>
          <w:szCs w:val="24"/>
        </w:rPr>
        <w:t>纵坡</w:t>
      </w:r>
      <w:r w:rsidRPr="00D83094">
        <w:rPr>
          <w:rFonts w:ascii="Times New Roman" w:hAnsi="Times New Roman" w:cs="Times New Roman"/>
          <w:sz w:val="24"/>
          <w:szCs w:val="24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</w:rPr>
        <w:t>纵坡由</w:t>
      </w:r>
      <w:r w:rsidRPr="00D83094">
        <w:rPr>
          <w:rFonts w:ascii="Times New Roman" w:hAnsi="Times New Roman" w:cs="Times New Roman"/>
          <w:sz w:val="24"/>
          <w:szCs w:val="24"/>
        </w:rPr>
        <w:t xml:space="preserve"> design_z </w:t>
      </w:r>
      <w:r w:rsidRPr="00D83094">
        <w:rPr>
          <w:rFonts w:ascii="Times New Roman" w:hAnsi="Times New Roman" w:cs="Times New Roman"/>
          <w:sz w:val="24"/>
          <w:szCs w:val="24"/>
        </w:rPr>
        <w:t>与</w:t>
      </w:r>
      <w:r w:rsidRPr="00D83094">
        <w:rPr>
          <w:rFonts w:ascii="Times New Roman" w:hAnsi="Times New Roman" w:cs="Times New Roman"/>
          <w:sz w:val="24"/>
          <w:szCs w:val="24"/>
        </w:rPr>
        <w:t xml:space="preserve"> sta </w:t>
      </w:r>
      <w:r w:rsidRPr="00D83094">
        <w:rPr>
          <w:rFonts w:ascii="Times New Roman" w:hAnsi="Times New Roman" w:cs="Times New Roman"/>
          <w:sz w:val="24"/>
          <w:szCs w:val="24"/>
        </w:rPr>
        <w:t>求得。里程越短、纵坡越平顺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单程能耗越低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由于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sta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design_z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都来自联合解码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缩里程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平顺坡度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E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的改善也是在同一次评价里叠加的。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lc_factor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= 365×30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年等额年金现值系数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(5%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折现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CALIB=0.6792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为对齐论文表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6.8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现状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E=8.95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亿元的统一标定系数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gram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params.py)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proofErr w:type="gramEnd"/>
    </w:p>
    <w:p w14:paraId="34EDEA7F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4  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协同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的实现要点三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统一的约束惩罚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(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平面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+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纵断面同时受约束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)</w:t>
      </w:r>
    </w:p>
    <w:p w14:paraId="2649C7F4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联合模型里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平面与纵断面的几何约束被写进同一个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penalty,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与两目标一起决定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F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。这保证协同优化在压里程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降能耗时不会违反规范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(objective_joint.py):</w:t>
      </w:r>
    </w:p>
    <w:p w14:paraId="7788AFDB" w14:textId="77777777" w:rsidR="00914C35" w:rsidRPr="00D83094" w:rsidRDefault="00000000">
      <w:pPr>
        <w:ind w:left="24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pen = 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# (a)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最小平曲线半径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R ≥ 400m 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3.2)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pen += </w:t>
      </w:r>
      <w:r w:rsidRPr="00D83094">
        <w:rPr>
          <w:rFonts w:ascii="Times New Roman" w:hAnsi="Times New Roman" w:cs="Times New Roman"/>
          <w:sz w:val="24"/>
          <w:szCs w:val="24"/>
        </w:rPr>
        <w:t>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max((400 - R)/400, 0) · 5e7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# (b)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|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i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| ≤ 4% 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4.27)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pen += </w:t>
      </w:r>
      <w:r w:rsidRPr="00D83094">
        <w:rPr>
          <w:rFonts w:ascii="Times New Roman" w:hAnsi="Times New Roman" w:cs="Times New Roman"/>
          <w:sz w:val="24"/>
          <w:szCs w:val="24"/>
        </w:rPr>
        <w:t>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max(|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i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| - 0.04, 0) · 1e9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# (c)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竖曲线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相邻纵坡代数差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≤ 3% 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4.28-4.29)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br/>
        <w:t xml:space="preserve">pen += </w:t>
      </w:r>
      <w:r w:rsidRPr="00D83094">
        <w:rPr>
          <w:rFonts w:ascii="Times New Roman" w:hAnsi="Times New Roman" w:cs="Times New Roman"/>
          <w:sz w:val="24"/>
          <w:szCs w:val="24"/>
        </w:rPr>
        <w:t>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max(|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i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| - 0.03, 0) · 5e8</w:t>
      </w:r>
    </w:p>
    <w:p w14:paraId="51CF6B0E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lastRenderedPageBreak/>
        <w:t>(a)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约束的是平面分量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x[0:25]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生成的曲率半径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R, (b)(c)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约束的是纵断面分量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x[25:]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生成的纵坡。三者累加成一个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penalty——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平面和纵断面在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合规性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上也被绑在一起评价。惩罚系数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(5e7/1e9/5e8)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为足够大的工程标定量级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由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run.log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中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pen→0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验证最终方案落在可行域内。</w:t>
      </w:r>
    </w:p>
    <w:p w14:paraId="1D4AD3BA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5  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协同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的实现要点四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: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熵权法标量化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→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单目标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IJS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寻优</w:t>
      </w:r>
    </w:p>
    <w:p w14:paraId="5AA93FAA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双目标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(C, E)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要交给单目标的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IJS,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需先标量化。联合模型用熵权法客观定权后合成一个标量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F:</w:t>
      </w:r>
    </w:p>
    <w:p w14:paraId="29FC4655" w14:textId="77777777" w:rsidR="00914C35" w:rsidRPr="00D83094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i/>
          <w:sz w:val="24"/>
          <w:szCs w:val="24"/>
        </w:rPr>
        <w:t xml:space="preserve">F = </w:t>
      </w:r>
      <w:proofErr w:type="spellStart"/>
      <w:r w:rsidRPr="00D83094">
        <w:rPr>
          <w:rFonts w:ascii="Times New Roman" w:hAnsi="Times New Roman" w:cs="Times New Roman"/>
          <w:i/>
          <w:sz w:val="24"/>
          <w:szCs w:val="24"/>
        </w:rPr>
        <w:t>wC</w:t>
      </w:r>
      <w:proofErr w:type="spellEnd"/>
      <w:r w:rsidRPr="00D83094">
        <w:rPr>
          <w:rFonts w:ascii="Times New Roman" w:hAnsi="Times New Roman" w:cs="Times New Roman"/>
          <w:i/>
          <w:sz w:val="24"/>
          <w:szCs w:val="24"/>
        </w:rPr>
        <w:t>·(C/</w:t>
      </w:r>
      <w:proofErr w:type="spellStart"/>
      <w:r w:rsidRPr="00D83094">
        <w:rPr>
          <w:rFonts w:ascii="Times New Roman" w:hAnsi="Times New Roman" w:cs="Times New Roman"/>
          <w:i/>
          <w:sz w:val="24"/>
          <w:szCs w:val="24"/>
        </w:rPr>
        <w:t>C_ref</w:t>
      </w:r>
      <w:proofErr w:type="spellEnd"/>
      <w:r w:rsidRPr="00D83094">
        <w:rPr>
          <w:rFonts w:ascii="Times New Roman" w:hAnsi="Times New Roman" w:cs="Times New Roman"/>
          <w:i/>
          <w:sz w:val="24"/>
          <w:szCs w:val="24"/>
        </w:rPr>
        <w:t xml:space="preserve">) + wE·(E/E_ref) + penalty/C_ref  </w:t>
      </w:r>
      <w:proofErr w:type="gramStart"/>
      <w:r w:rsidRPr="00D83094"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 w:rsidRPr="00D83094">
        <w:rPr>
          <w:rFonts w:ascii="Times New Roman" w:hAnsi="Times New Roman" w:cs="Times New Roman"/>
          <w:i/>
          <w:sz w:val="24"/>
          <w:szCs w:val="24"/>
        </w:rPr>
        <w:t>式</w:t>
      </w:r>
      <w:r w:rsidRPr="00D83094">
        <w:rPr>
          <w:rFonts w:ascii="Times New Roman" w:hAnsi="Times New Roman" w:cs="Times New Roman"/>
          <w:i/>
          <w:sz w:val="24"/>
          <w:szCs w:val="24"/>
        </w:rPr>
        <w:t>5.3-5.4)</w:t>
      </w:r>
    </w:p>
    <w:p w14:paraId="4E230218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三点说明</w:t>
      </w:r>
      <w:r w:rsidRPr="00D83094">
        <w:rPr>
          <w:rFonts w:ascii="Times New Roman" w:hAnsi="Times New Roman" w:cs="Times New Roman"/>
          <w:sz w:val="24"/>
          <w:szCs w:val="24"/>
        </w:rPr>
        <w:t>:</w:t>
      </w:r>
    </w:p>
    <w:p w14:paraId="30143D0B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归一化</w:t>
      </w:r>
      <w:r w:rsidRPr="00D83094">
        <w:rPr>
          <w:rFonts w:ascii="Times New Roman" w:hAnsi="Times New Roman" w:cs="Times New Roman"/>
          <w:sz w:val="24"/>
          <w:szCs w:val="24"/>
        </w:rPr>
        <w:t>: C/C_ref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 xml:space="preserve">E/E_ref </w:t>
      </w:r>
      <w:r w:rsidRPr="00D83094">
        <w:rPr>
          <w:rFonts w:ascii="Times New Roman" w:hAnsi="Times New Roman" w:cs="Times New Roman"/>
          <w:sz w:val="24"/>
          <w:szCs w:val="24"/>
        </w:rPr>
        <w:t>把两个量纲不同、量级不同的目标压到同一尺度</w:t>
      </w:r>
      <w:r w:rsidRPr="00D83094">
        <w:rPr>
          <w:rFonts w:ascii="Times New Roman" w:hAnsi="Times New Roman" w:cs="Times New Roman"/>
          <w:sz w:val="24"/>
          <w:szCs w:val="24"/>
        </w:rPr>
        <w:t>(~1</w:t>
      </w:r>
      <w:r w:rsidRPr="00D83094">
        <w:rPr>
          <w:rFonts w:ascii="Times New Roman" w:hAnsi="Times New Roman" w:cs="Times New Roman"/>
          <w:sz w:val="24"/>
          <w:szCs w:val="24"/>
        </w:rPr>
        <w:t>量级</w:t>
      </w:r>
      <w:r w:rsidRPr="00D83094">
        <w:rPr>
          <w:rFonts w:ascii="Times New Roman" w:hAnsi="Times New Roman" w:cs="Times New Roman"/>
          <w:sz w:val="24"/>
          <w:szCs w:val="24"/>
        </w:rPr>
        <w:t xml:space="preserve">), penalty/C_ref </w:t>
      </w:r>
      <w:r w:rsidRPr="00D83094">
        <w:rPr>
          <w:rFonts w:ascii="Times New Roman" w:hAnsi="Times New Roman" w:cs="Times New Roman"/>
          <w:sz w:val="24"/>
          <w:szCs w:val="24"/>
        </w:rPr>
        <w:t>也归一后可加。</w:t>
      </w:r>
      <w:r w:rsidRPr="00D83094">
        <w:rPr>
          <w:rFonts w:ascii="Times New Roman" w:hAnsi="Times New Roman" w:cs="Times New Roman"/>
          <w:sz w:val="24"/>
          <w:szCs w:val="24"/>
        </w:rPr>
        <w:t>C_ref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 xml:space="preserve">E_ref </w:t>
      </w:r>
      <w:r w:rsidRPr="00D83094">
        <w:rPr>
          <w:rFonts w:ascii="Times New Roman" w:hAnsi="Times New Roman" w:cs="Times New Roman"/>
          <w:sz w:val="24"/>
          <w:szCs w:val="24"/>
        </w:rPr>
        <w:t>取初始种群</w:t>
      </w:r>
      <w:r w:rsidRPr="00D83094">
        <w:rPr>
          <w:rFonts w:ascii="Times New Roman" w:hAnsi="Times New Roman" w:cs="Times New Roman"/>
          <w:sz w:val="24"/>
          <w:szCs w:val="24"/>
        </w:rPr>
        <w:t xml:space="preserve"> C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 xml:space="preserve">E </w:t>
      </w:r>
      <w:r w:rsidRPr="00D83094">
        <w:rPr>
          <w:rFonts w:ascii="Times New Roman" w:hAnsi="Times New Roman" w:cs="Times New Roman"/>
          <w:sz w:val="24"/>
          <w:szCs w:val="24"/>
        </w:rPr>
        <w:t>的均值。</w:t>
      </w:r>
    </w:p>
    <w:p w14:paraId="13769F2C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权重客观化</w:t>
      </w:r>
      <w:r w:rsidRPr="00D83094">
        <w:rPr>
          <w:rFonts w:ascii="Times New Roman" w:hAnsi="Times New Roman" w:cs="Times New Roman"/>
          <w:sz w:val="24"/>
          <w:szCs w:val="24"/>
        </w:rPr>
        <w:t>: wC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 xml:space="preserve">wE </w:t>
      </w:r>
      <w:r w:rsidRPr="00D83094">
        <w:rPr>
          <w:rFonts w:ascii="Times New Roman" w:hAnsi="Times New Roman" w:cs="Times New Roman"/>
          <w:sz w:val="24"/>
          <w:szCs w:val="24"/>
        </w:rPr>
        <w:t>由初始种群的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C,E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分布经信息熵与差异系数算出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entropy_weights, </w:t>
      </w:r>
      <w:r w:rsidRPr="00D83094">
        <w:rPr>
          <w:rFonts w:ascii="Times New Roman" w:hAnsi="Times New Roman" w:cs="Times New Roman"/>
          <w:sz w:val="24"/>
          <w:szCs w:val="24"/>
        </w:rPr>
        <w:t>式</w:t>
      </w:r>
      <w:r w:rsidRPr="00D83094">
        <w:rPr>
          <w:rFonts w:ascii="Times New Roman" w:hAnsi="Times New Roman" w:cs="Times New Roman"/>
          <w:sz w:val="24"/>
          <w:szCs w:val="24"/>
        </w:rPr>
        <w:t xml:space="preserve">5.3-5.4), </w:t>
      </w:r>
      <w:r w:rsidRPr="00D83094">
        <w:rPr>
          <w:rFonts w:ascii="Times New Roman" w:hAnsi="Times New Roman" w:cs="Times New Roman"/>
          <w:sz w:val="24"/>
          <w:szCs w:val="24"/>
        </w:rPr>
        <w:t>非人为指定。本次联合实验算得</w:t>
      </w:r>
      <w:r w:rsidRPr="00D83094">
        <w:rPr>
          <w:rFonts w:ascii="Times New Roman" w:hAnsi="Times New Roman" w:cs="Times New Roman"/>
          <w:sz w:val="24"/>
          <w:szCs w:val="24"/>
        </w:rPr>
        <w:t xml:space="preserve"> wC=0.674</w:t>
      </w:r>
      <w:r w:rsidRPr="00D83094">
        <w:rPr>
          <w:rFonts w:ascii="Times New Roman" w:hAnsi="Times New Roman" w:cs="Times New Roman"/>
          <w:sz w:val="24"/>
          <w:szCs w:val="24"/>
        </w:rPr>
        <w:t>、</w:t>
      </w:r>
      <w:r w:rsidRPr="00D83094">
        <w:rPr>
          <w:rFonts w:ascii="Times New Roman" w:hAnsi="Times New Roman" w:cs="Times New Roman"/>
          <w:sz w:val="24"/>
          <w:szCs w:val="24"/>
        </w:rPr>
        <w:t>wE=0.326(</w:t>
      </w:r>
      <w:r w:rsidRPr="00D83094">
        <w:rPr>
          <w:rFonts w:ascii="Times New Roman" w:hAnsi="Times New Roman" w:cs="Times New Roman"/>
          <w:sz w:val="24"/>
          <w:szCs w:val="24"/>
        </w:rPr>
        <w:t>见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run.log)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  <w:proofErr w:type="gramEnd"/>
    </w:p>
    <w:p w14:paraId="48C51C19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协同的落点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F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平面缩里程带来的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C/E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改善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纵断面平顺带来的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C/E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改善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合成到同一个标量里。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IJS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每次评价一个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维个体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得到的就是平纵共同作用下的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F——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算法据此同时调整平面与纵断面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实现真正的一体化协同。</w:t>
      </w:r>
    </w:p>
    <w:p w14:paraId="4CD3BF00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6  IJS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求解器如何在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250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维上一起搜平面与纵断面</w:t>
      </w:r>
    </w:p>
    <w:p w14:paraId="72534D9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83094">
        <w:rPr>
          <w:rFonts w:ascii="Times New Roman" w:hAnsi="Times New Roman" w:cs="Times New Roman"/>
          <w:sz w:val="24"/>
          <w:szCs w:val="24"/>
        </w:rPr>
        <w:t>IJS(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algorithms.py </w:t>
      </w:r>
      <w:r w:rsidRPr="00D83094">
        <w:rPr>
          <w:rFonts w:ascii="Times New Roman" w:hAnsi="Times New Roman" w:cs="Times New Roman"/>
          <w:sz w:val="24"/>
          <w:szCs w:val="24"/>
        </w:rPr>
        <w:t>的</w:t>
      </w:r>
      <w:r w:rsidRPr="00D83094">
        <w:rPr>
          <w:rFonts w:ascii="Times New Roman" w:hAnsi="Times New Roman" w:cs="Times New Roman"/>
          <w:sz w:val="24"/>
          <w:szCs w:val="24"/>
        </w:rPr>
        <w:t xml:space="preserve"> run + VARIANTS[“V5_IJS”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])</w:t>
      </w:r>
      <w:r w:rsidRPr="00D83094">
        <w:rPr>
          <w:rFonts w:ascii="Times New Roman" w:hAnsi="Times New Roman" w:cs="Times New Roman"/>
          <w:sz w:val="24"/>
          <w:szCs w:val="24"/>
        </w:rPr>
        <w:t>是无约束单目标优化器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对</w:t>
      </w:r>
      <w:r w:rsidRPr="00D83094">
        <w:rPr>
          <w:rFonts w:ascii="Times New Roman" w:hAnsi="Times New Roman" w:cs="Times New Roman"/>
          <w:sz w:val="24"/>
          <w:szCs w:val="24"/>
        </w:rPr>
        <w:t>250</w:t>
      </w:r>
      <w:r w:rsidRPr="00D83094">
        <w:rPr>
          <w:rFonts w:ascii="Times New Roman" w:hAnsi="Times New Roman" w:cs="Times New Roman"/>
          <w:sz w:val="24"/>
          <w:szCs w:val="24"/>
        </w:rPr>
        <w:t>维向量整体更新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不区分哪几维是平面、哪几维是纵断面</w:t>
      </w:r>
      <w:r w:rsidRPr="00D83094">
        <w:rPr>
          <w:rFonts w:ascii="Times New Roman" w:hAnsi="Times New Roman" w:cs="Times New Roman"/>
          <w:sz w:val="24"/>
          <w:szCs w:val="24"/>
        </w:rPr>
        <w:t>——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这正是</w:t>
      </w:r>
      <w:r w:rsidRPr="00D83094">
        <w:rPr>
          <w:rFonts w:ascii="Times New Roman" w:hAnsi="Times New Roman" w:cs="Times New Roman"/>
          <w:sz w:val="24"/>
          <w:szCs w:val="24"/>
        </w:rPr>
        <w:t>“</w:t>
      </w:r>
      <w:r w:rsidRPr="00D83094">
        <w:rPr>
          <w:rFonts w:ascii="Times New Roman" w:hAnsi="Times New Roman" w:cs="Times New Roman"/>
          <w:sz w:val="24"/>
          <w:szCs w:val="24"/>
        </w:rPr>
        <w:t>一起搜</w:t>
      </w:r>
      <w:r w:rsidRPr="00D83094">
        <w:rPr>
          <w:rFonts w:ascii="Times New Roman" w:hAnsi="Times New Roman" w:cs="Times New Roman"/>
          <w:sz w:val="24"/>
          <w:szCs w:val="24"/>
        </w:rPr>
        <w:t>”</w:t>
      </w:r>
      <w:r w:rsidRPr="00D83094">
        <w:rPr>
          <w:rFonts w:ascii="Times New Roman" w:hAnsi="Times New Roman" w:cs="Times New Roman"/>
          <w:sz w:val="24"/>
          <w:szCs w:val="24"/>
        </w:rPr>
        <w:t>的机制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。三大改进组件</w:t>
      </w:r>
      <w:r w:rsidRPr="00D83094">
        <w:rPr>
          <w:rFonts w:ascii="Times New Roman" w:hAnsi="Times New Roman" w:cs="Times New Roman"/>
          <w:sz w:val="24"/>
          <w:szCs w:val="24"/>
        </w:rPr>
        <w:t>:</w:t>
      </w:r>
    </w:p>
    <w:p w14:paraId="00D5B8D0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Tent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混沌初始化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47):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在随机种群上做混沌扰动择优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提升初始多样性。</w:t>
      </w:r>
    </w:p>
    <w:p w14:paraId="221FB431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洋流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主动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被动运动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48-53):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由时间控制函数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Ar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=(1-t/Max)(2rand-1)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在探索与开发间切换。</w:t>
      </w:r>
    </w:p>
    <w:p w14:paraId="35509139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Levy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飞行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54-55)+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差分进化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DE(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56-58):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大跳变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+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差分变异增强跳出局部最优能力。</w:t>
      </w:r>
    </w:p>
    <w:p w14:paraId="6EDFF961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每次迭代对整条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250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维向量施加上述算子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再用标量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F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做贪婪选择。也就是说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维与纵断面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225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维在同一次种群更新中被同步扰动、同步评价、同步保留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没有先后之分。这就是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平纵一体化协同寻优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在算法层面的含义。</w:t>
      </w:r>
    </w:p>
    <w:p w14:paraId="216EF33E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 xml:space="preserve">7  </w:t>
      </w:r>
      <w:proofErr w:type="spell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>端到端流程</w:t>
      </w:r>
      <w:proofErr w:type="spellEnd"/>
      <w:proofErr w:type="gramEnd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(run_joint.py </w:t>
      </w:r>
      <w:proofErr w:type="spell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>主程序</w:t>
      </w:r>
      <w:proofErr w:type="spellEnd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</w:p>
    <w:p w14:paraId="38764A18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把上述环节串起来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联合实验的完整执行顺序如下</w:t>
      </w:r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run_joint.py main):</w:t>
      </w:r>
    </w:p>
    <w:p w14:paraId="2D0559E1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Cambria Math" w:hAnsi="Cambria Math" w:cs="Cambria Math"/>
          <w:sz w:val="24"/>
          <w:szCs w:val="24"/>
        </w:rPr>
        <w:t>①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</w:rPr>
        <w:t>载入实测轨迹</w:t>
      </w:r>
      <w:r w:rsidRPr="00D83094">
        <w:rPr>
          <w:rFonts w:ascii="Times New Roman" w:hAnsi="Times New Roman" w:cs="Times New Roman"/>
          <w:sz w:val="24"/>
          <w:szCs w:val="24"/>
        </w:rPr>
        <w:t>(data_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loader.load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alignment)→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 make_plane_context </w:t>
      </w:r>
      <w:r w:rsidRPr="00D83094">
        <w:rPr>
          <w:rFonts w:ascii="Times New Roman" w:hAnsi="Times New Roman" w:cs="Times New Roman"/>
          <w:sz w:val="24"/>
          <w:szCs w:val="24"/>
        </w:rPr>
        <w:t>预计算平面控制点、法向、</w:t>
      </w:r>
      <w:r w:rsidRPr="00D83094">
        <w:rPr>
          <w:rFonts w:ascii="Times New Roman" w:hAnsi="Times New Roman" w:cs="Times New Roman"/>
          <w:sz w:val="24"/>
          <w:szCs w:val="24"/>
        </w:rPr>
        <w:t>KDTree</w:t>
      </w:r>
      <w:r w:rsidRPr="00D83094">
        <w:rPr>
          <w:rFonts w:ascii="Times New Roman" w:hAnsi="Times New Roman" w:cs="Times New Roman"/>
          <w:sz w:val="24"/>
          <w:szCs w:val="24"/>
        </w:rPr>
        <w:t>、原始里程。</w:t>
      </w:r>
    </w:p>
    <w:p w14:paraId="4155DA70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Cambria Math" w:hAnsi="Cambria Math" w:cs="Cambria Math"/>
          <w:sz w:val="24"/>
          <w:szCs w:val="24"/>
          <w:lang w:eastAsia="zh-CN"/>
        </w:rPr>
        <w:t>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构造初始种群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base(200×250):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平面分量给足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±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全走廊带初始幅度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注释原文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: 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避免平面子空间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仅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N_CTRL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在高维联合搜索中被纵断面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(M_PROF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淹没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”),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纵断面分量随机。</w:t>
      </w:r>
    </w:p>
    <w:p w14:paraId="15A9E264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Cambria Math" w:hAnsi="Cambria Math" w:cs="Cambria Math"/>
          <w:sz w:val="24"/>
          <w:szCs w:val="24"/>
        </w:rPr>
        <w:t>③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用初始种群的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C,E</w:t>
      </w:r>
      <w:proofErr w:type="gramEnd"/>
      <w:r w:rsidRPr="00D83094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算熵权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与参考尺度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C_ref/E_ref(entropy_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weights)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  <w:proofErr w:type="gramEnd"/>
    </w:p>
    <w:p w14:paraId="315ED8CA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Cambria Math" w:hAnsi="Cambria Math" w:cs="Cambria Math"/>
          <w:sz w:val="24"/>
          <w:szCs w:val="24"/>
          <w:lang w:eastAsia="zh-CN"/>
        </w:rPr>
        <w:t>④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评价三方案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均在同一联合模型下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):</w:t>
      </w:r>
    </w:p>
    <w:p w14:paraId="1EAF9BA5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    M-A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现状方案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平面</w:t>
      </w:r>
      <w:r w:rsidRPr="00D83094">
        <w:rPr>
          <w:rFonts w:ascii="Times New Roman" w:hAnsi="Times New Roman" w:cs="Times New Roman"/>
          <w:sz w:val="24"/>
          <w:szCs w:val="24"/>
        </w:rPr>
        <w:t>δ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=0(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实测中线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 +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纵断面按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0.5km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尺度平滑地面线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人工粗放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未优化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作为基线。</w:t>
      </w:r>
    </w:p>
    <w:p w14:paraId="51F2CFBF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    M-B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单目标成本最优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平纵联合优化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仅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min C(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wC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=1,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wE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=0)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6B18C52D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    M-C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平纵联合双目标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本文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):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平纵联合优化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min C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min E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协同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+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熵权决策。</w:t>
      </w:r>
    </w:p>
    <w:p w14:paraId="305133AE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    M-B→M-C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= 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引入能耗协同优化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的净贡献。</w:t>
      </w:r>
    </w:p>
    <w:p w14:paraId="36385614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Cambria Math" w:hAnsi="Cambria Math" w:cs="Cambria Math"/>
          <w:sz w:val="24"/>
          <w:szCs w:val="24"/>
          <w:lang w:eastAsia="zh-CN"/>
        </w:rPr>
        <w:t>⑤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权重扫描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w_C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=0.1~0.9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生成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Pareto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参考前沿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图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C1),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熵权点即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M-C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2A4B1C20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Cambria Math" w:hAnsi="Cambria Math" w:cs="Cambria Math"/>
          <w:sz w:val="24"/>
          <w:szCs w:val="24"/>
        </w:rPr>
        <w:t>⑥</w:t>
      </w:r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输出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joint_</w:t>
      </w:r>
      <w:proofErr w:type="gramStart"/>
      <w:r w:rsidRPr="00D83094">
        <w:rPr>
          <w:rFonts w:ascii="Times New Roman" w:hAnsi="Times New Roman" w:cs="Times New Roman"/>
          <w:sz w:val="24"/>
          <w:szCs w:val="24"/>
        </w:rPr>
        <w:t>results.json</w:t>
      </w:r>
      <w:proofErr w:type="spellEnd"/>
      <w:proofErr w:type="gramEnd"/>
      <w:r w:rsidRPr="00D83094">
        <w:rPr>
          <w:rFonts w:ascii="Times New Roman" w:hAnsi="Times New Roman" w:cs="Times New Roman"/>
          <w:sz w:val="24"/>
          <w:szCs w:val="24"/>
        </w:rPr>
        <w:t xml:space="preserve"> / </w:t>
      </w:r>
      <w:r w:rsidRPr="00D83094">
        <w:rPr>
          <w:rFonts w:ascii="Times New Roman" w:hAnsi="Times New Roman" w:cs="Times New Roman"/>
          <w:sz w:val="24"/>
          <w:szCs w:val="24"/>
        </w:rPr>
        <w:t>表</w:t>
      </w:r>
      <w:r w:rsidRPr="00D83094">
        <w:rPr>
          <w:rFonts w:ascii="Times New Roman" w:hAnsi="Times New Roman" w:cs="Times New Roman"/>
          <w:sz w:val="24"/>
          <w:szCs w:val="24"/>
        </w:rPr>
        <w:t xml:space="preserve">C1 / </w:t>
      </w:r>
      <w:r w:rsidRPr="00D83094">
        <w:rPr>
          <w:rFonts w:ascii="Times New Roman" w:hAnsi="Times New Roman" w:cs="Times New Roman"/>
          <w:sz w:val="24"/>
          <w:szCs w:val="24"/>
        </w:rPr>
        <w:t>表</w:t>
      </w:r>
      <w:r w:rsidRPr="00D83094">
        <w:rPr>
          <w:rFonts w:ascii="Times New Roman" w:hAnsi="Times New Roman" w:cs="Times New Roman"/>
          <w:sz w:val="24"/>
          <w:szCs w:val="24"/>
        </w:rPr>
        <w:t xml:space="preserve">C2 / </w:t>
      </w:r>
      <w:r w:rsidRPr="00D83094">
        <w:rPr>
          <w:rFonts w:ascii="Times New Roman" w:hAnsi="Times New Roman" w:cs="Times New Roman"/>
          <w:sz w:val="24"/>
          <w:szCs w:val="24"/>
        </w:rPr>
        <w:t>图。</w:t>
      </w:r>
    </w:p>
    <w:p w14:paraId="1E82CFD1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</w:rPr>
        <w:t>本次联合实验结果</w:t>
      </w:r>
      <w:r w:rsidRPr="00D83094">
        <w:rPr>
          <w:rFonts w:ascii="Times New Roman" w:hAnsi="Times New Roman" w:cs="Times New Roman"/>
          <w:sz w:val="24"/>
          <w:szCs w:val="24"/>
        </w:rPr>
        <w:t>(run.log): M-A C=10.2400</w:t>
      </w:r>
      <w:r w:rsidRPr="00D83094">
        <w:rPr>
          <w:rFonts w:ascii="Times New Roman" w:hAnsi="Times New Roman" w:cs="Times New Roman"/>
          <w:sz w:val="24"/>
          <w:szCs w:val="24"/>
        </w:rPr>
        <w:t>亿</w:t>
      </w:r>
      <w:r w:rsidRPr="00D83094">
        <w:rPr>
          <w:rFonts w:ascii="Times New Roman" w:hAnsi="Times New Roman" w:cs="Times New Roman"/>
          <w:sz w:val="24"/>
          <w:szCs w:val="24"/>
        </w:rPr>
        <w:t>/E=8.9497</w:t>
      </w:r>
      <w:r w:rsidRPr="00D83094">
        <w:rPr>
          <w:rFonts w:ascii="Times New Roman" w:hAnsi="Times New Roman" w:cs="Times New Roman"/>
          <w:sz w:val="24"/>
          <w:szCs w:val="24"/>
        </w:rPr>
        <w:t>亿</w:t>
      </w:r>
      <w:r w:rsidRPr="00D83094">
        <w:rPr>
          <w:rFonts w:ascii="Times New Roman" w:hAnsi="Times New Roman" w:cs="Times New Roman"/>
          <w:sz w:val="24"/>
          <w:szCs w:val="24"/>
        </w:rPr>
        <w:t xml:space="preserve"> → M-C C=9.7901</w:t>
      </w:r>
      <w:r w:rsidRPr="00D83094">
        <w:rPr>
          <w:rFonts w:ascii="Times New Roman" w:hAnsi="Times New Roman" w:cs="Times New Roman"/>
          <w:sz w:val="24"/>
          <w:szCs w:val="24"/>
        </w:rPr>
        <w:t>亿</w:t>
      </w:r>
      <w:r w:rsidRPr="00D83094">
        <w:rPr>
          <w:rFonts w:ascii="Times New Roman" w:hAnsi="Times New Roman" w:cs="Times New Roman"/>
          <w:sz w:val="24"/>
          <w:szCs w:val="24"/>
        </w:rPr>
        <w:t>/E=8.5487</w:t>
      </w:r>
      <w:r w:rsidRPr="00D83094">
        <w:rPr>
          <w:rFonts w:ascii="Times New Roman" w:hAnsi="Times New Roman" w:cs="Times New Roman"/>
          <w:sz w:val="24"/>
          <w:szCs w:val="24"/>
        </w:rPr>
        <w:t>亿</w:t>
      </w:r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</w:rPr>
        <w:t>里程</w:t>
      </w:r>
      <w:r w:rsidRPr="00D83094">
        <w:rPr>
          <w:rFonts w:ascii="Times New Roman" w:hAnsi="Times New Roman" w:cs="Times New Roman"/>
          <w:sz w:val="24"/>
          <w:szCs w:val="24"/>
        </w:rPr>
        <w:t xml:space="preserve"> 22.343→21.453km(</w:t>
      </w:r>
      <w:r w:rsidRPr="00D83094">
        <w:rPr>
          <w:rFonts w:ascii="Times New Roman" w:hAnsi="Times New Roman" w:cs="Times New Roman"/>
          <w:sz w:val="24"/>
          <w:szCs w:val="24"/>
        </w:rPr>
        <w:t>缩短</w:t>
      </w:r>
      <w:r w:rsidRPr="00D83094">
        <w:rPr>
          <w:rFonts w:ascii="Times New Roman" w:hAnsi="Times New Roman" w:cs="Times New Roman"/>
          <w:sz w:val="24"/>
          <w:szCs w:val="24"/>
        </w:rPr>
        <w:t>3.98%), Rmin=968m(≥400</w:t>
      </w:r>
      <w:r w:rsidRPr="00D83094">
        <w:rPr>
          <w:rFonts w:ascii="Times New Roman" w:hAnsi="Times New Roman" w:cs="Times New Roman"/>
          <w:sz w:val="24"/>
          <w:szCs w:val="24"/>
        </w:rPr>
        <w:t>合规</w:t>
      </w:r>
      <w:r w:rsidRPr="00D83094">
        <w:rPr>
          <w:rFonts w:ascii="Times New Roman" w:hAnsi="Times New Roman" w:cs="Times New Roman"/>
          <w:sz w:val="24"/>
          <w:szCs w:val="24"/>
        </w:rPr>
        <w:t>), pen=0</w:t>
      </w:r>
      <w:r w:rsidRPr="00D83094">
        <w:rPr>
          <w:rFonts w:ascii="Times New Roman" w:hAnsi="Times New Roman" w:cs="Times New Roman"/>
          <w:sz w:val="24"/>
          <w:szCs w:val="24"/>
        </w:rPr>
        <w:t>。</w:t>
      </w:r>
    </w:p>
    <w:p w14:paraId="1B6B56C0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8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与两阶段的实现差异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(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一表看清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“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协同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”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体现在哪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C35" w:rsidRPr="00D83094" w14:paraId="0B63843C" w14:textId="77777777" w:rsidTr="00914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BC4B6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环节</w:t>
            </w:r>
            <w:proofErr w:type="spellEnd"/>
          </w:p>
        </w:tc>
        <w:tc>
          <w:tcPr>
            <w:tcW w:w="2880" w:type="dxa"/>
          </w:tcPr>
          <w:p w14:paraId="12E66677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两阶段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先平面后纵断面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880" w:type="dxa"/>
          </w:tcPr>
          <w:p w14:paraId="2BF5AFBC" w14:textId="77777777" w:rsidR="00914C35" w:rsidRPr="00D830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平纵联合协同</w:t>
            </w:r>
            <w:proofErr w:type="spellEnd"/>
          </w:p>
        </w:tc>
      </w:tr>
      <w:tr w:rsidR="00914C35" w:rsidRPr="00D83094" w14:paraId="43D6B153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4A979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决策变量</w:t>
            </w:r>
          </w:p>
        </w:tc>
        <w:tc>
          <w:tcPr>
            <w:tcW w:w="2880" w:type="dxa"/>
          </w:tcPr>
          <w:p w14:paraId="107638DD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分两批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: 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先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维平面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再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225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维纵断面</w:t>
            </w:r>
          </w:p>
        </w:tc>
        <w:tc>
          <w:tcPr>
            <w:tcW w:w="2880" w:type="dxa"/>
          </w:tcPr>
          <w:p w14:paraId="227028B7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一个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250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维向量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平面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25+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纵断面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225)</w:t>
            </w:r>
          </w:p>
        </w:tc>
      </w:tr>
      <w:tr w:rsidR="00914C35" w:rsidRPr="00D83094" w14:paraId="0DD029D8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D8383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寻优次数</w:t>
            </w:r>
            <w:proofErr w:type="spellEnd"/>
          </w:p>
        </w:tc>
        <w:tc>
          <w:tcPr>
            <w:tcW w:w="2880" w:type="dxa"/>
          </w:tcPr>
          <w:p w14:paraId="048B0193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两次串联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Stage1→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冻结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→Stage2)</w:t>
            </w:r>
          </w:p>
        </w:tc>
        <w:tc>
          <w:tcPr>
            <w:tcW w:w="2880" w:type="dxa"/>
          </w:tcPr>
          <w:p w14:paraId="63C814BB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一次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平纵同时搜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4C35" w:rsidRPr="00D83094" w14:paraId="2A4A523D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20A21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平面与纵断面关系</w:t>
            </w:r>
          </w:p>
        </w:tc>
        <w:tc>
          <w:tcPr>
            <w:tcW w:w="2880" w:type="dxa"/>
          </w:tcPr>
          <w:p w14:paraId="4BAB527A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平面先定死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纵断面在固定线位上优化</w:t>
            </w:r>
          </w:p>
        </w:tc>
        <w:tc>
          <w:tcPr>
            <w:tcW w:w="2880" w:type="dxa"/>
          </w:tcPr>
          <w:p w14:paraId="0687FEE5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平面动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→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纵断面地基随动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, </w:t>
            </w:r>
            <w:r w:rsidRPr="00D8309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强耦合</w:t>
            </w:r>
          </w:p>
        </w:tc>
      </w:tr>
      <w:tr w:rsidR="00914C35" w:rsidRPr="00D83094" w14:paraId="5B5B17E2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1A6BC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标量目标</w:t>
            </w:r>
            <w:proofErr w:type="spell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F</w:t>
            </w:r>
          </w:p>
        </w:tc>
        <w:tc>
          <w:tcPr>
            <w:tcW w:w="2880" w:type="dxa"/>
          </w:tcPr>
          <w:p w14:paraId="71A63317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Stage1: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平面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LCC; Stage2: wC·C+wE·E+pen</w:t>
            </w:r>
          </w:p>
        </w:tc>
        <w:tc>
          <w:tcPr>
            <w:tcW w:w="2880" w:type="dxa"/>
          </w:tcPr>
          <w:p w14:paraId="1002ED6D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wC·C+wE·E+pen 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平纵合成同一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F)</w:t>
            </w:r>
          </w:p>
        </w:tc>
      </w:tr>
      <w:tr w:rsidR="00914C35" w:rsidRPr="00D83094" w14:paraId="6EDE5B06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01629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熵权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wC/wE</w:t>
            </w:r>
          </w:p>
        </w:tc>
        <w:tc>
          <w:tcPr>
            <w:tcW w:w="2880" w:type="dxa"/>
          </w:tcPr>
          <w:p w14:paraId="0E4F13AA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0.417 / 0.583 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仅对纵断面采样定权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0AB22266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0.674 / 0.326 (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对联合向量采样定权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4C35" w:rsidRPr="00D83094" w14:paraId="7B5C25DE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6E951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成本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能耗模型</w:t>
            </w:r>
          </w:p>
        </w:tc>
        <w:tc>
          <w:tcPr>
            <w:tcW w:w="2880" w:type="dxa"/>
          </w:tcPr>
          <w:p w14:paraId="1841B719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同一套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(objective.py)</w:t>
            </w:r>
          </w:p>
        </w:tc>
        <w:tc>
          <w:tcPr>
            <w:tcW w:w="2880" w:type="dxa"/>
          </w:tcPr>
          <w:p w14:paraId="2C19F86D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同一套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(objective.py)</w:t>
            </w:r>
          </w:p>
        </w:tc>
      </w:tr>
      <w:tr w:rsidR="00914C35" w:rsidRPr="00D83094" w14:paraId="03EFCBD4" w14:textId="77777777" w:rsidTr="00914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59F4D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约束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惩罚</w:t>
            </w:r>
          </w:p>
        </w:tc>
        <w:tc>
          <w:tcPr>
            <w:tcW w:w="2880" w:type="dxa"/>
          </w:tcPr>
          <w:p w14:paraId="535D04CB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同一套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R≥400, |i|≤4%, 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|Δi|≤3%)</w:t>
            </w:r>
          </w:p>
        </w:tc>
        <w:tc>
          <w:tcPr>
            <w:tcW w:w="2880" w:type="dxa"/>
          </w:tcPr>
          <w:p w14:paraId="328DC5F3" w14:textId="77777777" w:rsidR="00914C35" w:rsidRPr="00D830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同一套</w:t>
            </w:r>
          </w:p>
        </w:tc>
      </w:tr>
      <w:tr w:rsidR="00914C35" w:rsidRPr="00D83094" w14:paraId="22B80C70" w14:textId="77777777" w:rsidTr="00914C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B419C" w14:textId="77777777" w:rsidR="00914C35" w:rsidRPr="00D8309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求解器</w:t>
            </w:r>
          </w:p>
        </w:tc>
        <w:tc>
          <w:tcPr>
            <w:tcW w:w="2880" w:type="dxa"/>
          </w:tcPr>
          <w:p w14:paraId="2AC0BCFD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同一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IJS(V5)</w:t>
            </w:r>
          </w:p>
        </w:tc>
        <w:tc>
          <w:tcPr>
            <w:tcW w:w="2880" w:type="dxa"/>
          </w:tcPr>
          <w:p w14:paraId="3F1EFC0B" w14:textId="77777777" w:rsidR="00914C35" w:rsidRPr="00D830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>同一</w:t>
            </w:r>
            <w:r w:rsidRPr="00D83094">
              <w:rPr>
                <w:rFonts w:ascii="Times New Roman" w:hAnsi="Times New Roman" w:cs="Times New Roman"/>
                <w:sz w:val="24"/>
                <w:szCs w:val="24"/>
              </w:rPr>
              <w:t xml:space="preserve"> IJS(V5)</w:t>
            </w:r>
          </w:p>
        </w:tc>
      </w:tr>
    </w:tbl>
    <w:p w14:paraId="09C1E162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结论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模型、约束、算法三者完全相同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; 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协同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仅体现在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决策变量一体化编码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+ 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单目标标量联合评价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 xml:space="preserve"> + IJS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对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250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维整体寻优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highlight w:val="yellow"/>
          <w:lang w:eastAsia="zh-CN"/>
        </w:rPr>
        <w:t>这一条链路上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 w14:paraId="6DF02505" w14:textId="39C2190F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9  </w:t>
      </w:r>
      <w:r w:rsidRPr="00D83094"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数据受限下的诚实声明</w:t>
      </w:r>
    </w:p>
    <w:p w14:paraId="30C92867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面状地形缺失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数据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.xlsx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仅有实测中线一条轨迹的地面高程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无面状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DEM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。平面横向偏移后新点位地面高程用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最近实测中线点高程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近似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</w:t>
      </w:r>
      <w:proofErr w:type="spellStart"/>
      <w:r w:rsidRPr="00D83094">
        <w:rPr>
          <w:rFonts w:ascii="Times New Roman" w:hAnsi="Times New Roman" w:cs="Times New Roman"/>
          <w:sz w:val="24"/>
          <w:szCs w:val="24"/>
          <w:lang w:eastAsia="zh-CN"/>
        </w:rPr>
        <w:t>cKDTree</w:t>
      </w:r>
      <w:proofErr w:type="spellEnd"/>
      <w:r w:rsidRPr="00D83094">
        <w:rPr>
          <w:rFonts w:ascii="Times New Roman" w:hAnsi="Times New Roman" w:cs="Times New Roman"/>
          <w:sz w:val="24"/>
          <w:szCs w:val="24"/>
          <w:lang w:eastAsia="zh-CN"/>
        </w:rPr>
        <w:t>最近邻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此近似在走廊带内、地形沿纵向变化为主时成立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属数据限制下的必要处理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sz w:val="24"/>
          <w:szCs w:val="24"/>
        </w:rPr>
        <w:t>已在</w:t>
      </w:r>
      <w:proofErr w:type="spellEnd"/>
      <w:r w:rsidRPr="00D83094">
        <w:rPr>
          <w:rFonts w:ascii="Times New Roman" w:hAnsi="Times New Roman" w:cs="Times New Roman"/>
          <w:sz w:val="24"/>
          <w:szCs w:val="24"/>
        </w:rPr>
        <w:t xml:space="preserve"> objective_joint.py </w:t>
      </w:r>
      <w:r w:rsidRPr="00D83094">
        <w:rPr>
          <w:rFonts w:ascii="Times New Roman" w:hAnsi="Times New Roman" w:cs="Times New Roman"/>
          <w:sz w:val="24"/>
          <w:szCs w:val="24"/>
        </w:rPr>
        <w:t>模块头声明。</w:t>
      </w:r>
    </w:p>
    <w:p w14:paraId="301FCD5D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桥隧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能耗标定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: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论文桥隧费用系数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(a1~a4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等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与能源单价均标注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由工程定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”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未给取值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;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本文以单位里程综合造价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D83094">
        <w:rPr>
          <w:rFonts w:ascii="Times New Roman" w:hAnsi="Times New Roman" w:cs="Times New Roman"/>
          <w:sz w:val="24"/>
          <w:szCs w:val="24"/>
        </w:rPr>
        <w:t>β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=4.2948e7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元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/km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、能耗标定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CALIB=0.6792,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由现状方案反标定使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C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、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E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命中论文表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6.8(10.24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/8.95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亿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。系数对所有方案同一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不改变随线形变化的相对趋势。</w:t>
      </w:r>
    </w:p>
    <w:p w14:paraId="4F16295F" w14:textId="77777777" w:rsidR="00914C35" w:rsidRPr="00D83094" w:rsidRDefault="00000000">
      <w:pPr>
        <w:pStyle w:val="a0"/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sz w:val="24"/>
          <w:szCs w:val="24"/>
          <w:lang w:eastAsia="zh-CN"/>
        </w:rPr>
        <w:t>惩罚系数为工程标定量级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靠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run.log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的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 pen→0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验证可行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 xml:space="preserve">, </w:t>
      </w:r>
      <w:r w:rsidRPr="00D83094">
        <w:rPr>
          <w:rFonts w:ascii="Times New Roman" w:hAnsi="Times New Roman" w:cs="Times New Roman"/>
          <w:sz w:val="24"/>
          <w:szCs w:val="24"/>
          <w:lang w:eastAsia="zh-CN"/>
        </w:rPr>
        <w:t>而非精确物理值。</w:t>
      </w:r>
    </w:p>
    <w:p w14:paraId="203E1162" w14:textId="77777777" w:rsidR="00914C35" w:rsidRPr="00D83094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10  </w:t>
      </w:r>
      <w:proofErr w:type="spellStart"/>
      <w:r w:rsidRPr="00D83094">
        <w:rPr>
          <w:rFonts w:ascii="Times New Roman" w:eastAsia="宋体" w:hAnsi="Times New Roman" w:cs="Times New Roman"/>
          <w:color w:val="000000"/>
          <w:sz w:val="24"/>
          <w:szCs w:val="24"/>
        </w:rPr>
        <w:t>一句话总结</w:t>
      </w:r>
      <w:proofErr w:type="spellEnd"/>
      <w:proofErr w:type="gramEnd"/>
    </w:p>
    <w:p w14:paraId="082D9759" w14:textId="77777777" w:rsidR="00914C35" w:rsidRPr="00D83094" w:rsidRDefault="00000000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D83094">
        <w:rPr>
          <w:rFonts w:ascii="Times New Roman" w:hAnsi="Times New Roman" w:cs="Times New Roman"/>
          <w:b/>
          <w:sz w:val="24"/>
          <w:szCs w:val="24"/>
        </w:rPr>
        <w:t>平纵联合协同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D83094">
        <w:rPr>
          <w:rFonts w:ascii="Times New Roman" w:hAnsi="Times New Roman" w:cs="Times New Roman"/>
          <w:b/>
          <w:sz w:val="24"/>
          <w:szCs w:val="24"/>
        </w:rPr>
        <w:t>把平面</w:t>
      </w:r>
      <w:r w:rsidRPr="00D83094">
        <w:rPr>
          <w:rFonts w:ascii="Times New Roman" w:hAnsi="Times New Roman" w:cs="Times New Roman"/>
          <w:b/>
          <w:sz w:val="24"/>
          <w:szCs w:val="24"/>
        </w:rPr>
        <w:t>(25</w:t>
      </w:r>
      <w:proofErr w:type="gramStart"/>
      <w:r w:rsidRPr="00D83094">
        <w:rPr>
          <w:rFonts w:ascii="Times New Roman" w:hAnsi="Times New Roman" w:cs="Times New Roman"/>
          <w:b/>
          <w:sz w:val="24"/>
          <w:szCs w:val="24"/>
        </w:rPr>
        <w:t>维走向</w:t>
      </w:r>
      <w:r w:rsidRPr="00D83094">
        <w:rPr>
          <w:rFonts w:ascii="Times New Roman" w:hAnsi="Times New Roman" w:cs="Times New Roman"/>
          <w:b/>
          <w:sz w:val="24"/>
          <w:szCs w:val="24"/>
        </w:rPr>
        <w:t>)</w:t>
      </w:r>
      <w:r w:rsidRPr="00D83094">
        <w:rPr>
          <w:rFonts w:ascii="Times New Roman" w:hAnsi="Times New Roman" w:cs="Times New Roman"/>
          <w:b/>
          <w:sz w:val="24"/>
          <w:szCs w:val="24"/>
        </w:rPr>
        <w:t>与纵断面</w:t>
      </w:r>
      <w:proofErr w:type="gramEnd"/>
      <w:r w:rsidRPr="00D83094">
        <w:rPr>
          <w:rFonts w:ascii="Times New Roman" w:hAnsi="Times New Roman" w:cs="Times New Roman"/>
          <w:b/>
          <w:sz w:val="24"/>
          <w:szCs w:val="24"/>
        </w:rPr>
        <w:t>(225</w:t>
      </w:r>
      <w:proofErr w:type="gramStart"/>
      <w:r w:rsidRPr="00D83094">
        <w:rPr>
          <w:rFonts w:ascii="Times New Roman" w:hAnsi="Times New Roman" w:cs="Times New Roman"/>
          <w:b/>
          <w:sz w:val="24"/>
          <w:szCs w:val="24"/>
        </w:rPr>
        <w:t>维高程</w:t>
      </w:r>
      <w:r w:rsidRPr="00D83094">
        <w:rPr>
          <w:rFonts w:ascii="Times New Roman" w:hAnsi="Times New Roman" w:cs="Times New Roman"/>
          <w:b/>
          <w:sz w:val="24"/>
          <w:szCs w:val="24"/>
        </w:rPr>
        <w:t>)</w:t>
      </w:r>
      <w:r w:rsidRPr="00D83094">
        <w:rPr>
          <w:rFonts w:ascii="Times New Roman" w:hAnsi="Times New Roman" w:cs="Times New Roman"/>
          <w:b/>
          <w:sz w:val="24"/>
          <w:szCs w:val="24"/>
        </w:rPr>
        <w:t>拼成一个</w:t>
      </w:r>
      <w:proofErr w:type="gramEnd"/>
      <w:r w:rsidRPr="00D83094">
        <w:rPr>
          <w:rFonts w:ascii="Times New Roman" w:hAnsi="Times New Roman" w:cs="Times New Roman"/>
          <w:b/>
          <w:sz w:val="24"/>
          <w:szCs w:val="24"/>
        </w:rPr>
        <w:t>250</w:t>
      </w:r>
      <w:r w:rsidRPr="00D83094">
        <w:rPr>
          <w:rFonts w:ascii="Times New Roman" w:hAnsi="Times New Roman" w:cs="Times New Roman"/>
          <w:b/>
          <w:sz w:val="24"/>
          <w:szCs w:val="24"/>
        </w:rPr>
        <w:t>维决策向量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83094">
        <w:rPr>
          <w:rFonts w:ascii="Times New Roman" w:hAnsi="Times New Roman" w:cs="Times New Roman"/>
          <w:b/>
          <w:sz w:val="24"/>
          <w:szCs w:val="24"/>
        </w:rPr>
        <w:t>经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 decode_joint </w:t>
      </w:r>
      <w:r w:rsidRPr="00D83094">
        <w:rPr>
          <w:rFonts w:ascii="Times New Roman" w:hAnsi="Times New Roman" w:cs="Times New Roman"/>
          <w:b/>
          <w:sz w:val="24"/>
          <w:szCs w:val="24"/>
        </w:rPr>
        <w:t>强耦合解码</w:t>
      </w:r>
      <w:r w:rsidRPr="00D83094">
        <w:rPr>
          <w:rFonts w:ascii="Times New Roman" w:hAnsi="Times New Roman" w:cs="Times New Roman"/>
          <w:b/>
          <w:sz w:val="24"/>
          <w:szCs w:val="24"/>
        </w:rPr>
        <w:t>(</w:t>
      </w:r>
      <w:r w:rsidRPr="00D83094">
        <w:rPr>
          <w:rFonts w:ascii="Times New Roman" w:hAnsi="Times New Roman" w:cs="Times New Roman"/>
          <w:b/>
          <w:sz w:val="24"/>
          <w:szCs w:val="24"/>
        </w:rPr>
        <w:t>平面定里程与桩号、纵断面在其上布高程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), </w:t>
      </w:r>
      <w:r w:rsidRPr="00D83094">
        <w:rPr>
          <w:rFonts w:ascii="Times New Roman" w:hAnsi="Times New Roman" w:cs="Times New Roman"/>
          <w:b/>
          <w:sz w:val="24"/>
          <w:szCs w:val="24"/>
        </w:rPr>
        <w:t>用同一套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 C/E </w:t>
      </w:r>
      <w:r w:rsidRPr="00D83094">
        <w:rPr>
          <w:rFonts w:ascii="Times New Roman" w:hAnsi="Times New Roman" w:cs="Times New Roman"/>
          <w:b/>
          <w:sz w:val="24"/>
          <w:szCs w:val="24"/>
        </w:rPr>
        <w:t>公式与约束算出单一标量</w:t>
      </w:r>
      <w:r w:rsidRPr="00D83094">
        <w:rPr>
          <w:rFonts w:ascii="Times New Roman" w:hAnsi="Times New Roman" w:cs="Times New Roman"/>
          <w:b/>
          <w:sz w:val="24"/>
          <w:szCs w:val="24"/>
        </w:rPr>
        <w:t xml:space="preserve"> F=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wC·C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C_ref+wE·E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E_ref+pen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C_ref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交给同一个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 xml:space="preserve"> IJS </w:t>
      </w:r>
      <w:proofErr w:type="spellStart"/>
      <w:r w:rsidRPr="00D83094">
        <w:rPr>
          <w:rFonts w:ascii="Times New Roman" w:hAnsi="Times New Roman" w:cs="Times New Roman"/>
          <w:b/>
          <w:sz w:val="24"/>
          <w:szCs w:val="24"/>
        </w:rPr>
        <w:t>对整条向量一次性寻优</w:t>
      </w:r>
      <w:proofErr w:type="spellEnd"/>
      <w:r w:rsidRPr="00D83094">
        <w:rPr>
          <w:rFonts w:ascii="Times New Roman" w:hAnsi="Times New Roman" w:cs="Times New Roman"/>
          <w:b/>
          <w:sz w:val="24"/>
          <w:szCs w:val="24"/>
        </w:rPr>
        <w:t>。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模型、约束、算法都没变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, </w:t>
      </w:r>
      <w:proofErr w:type="gramStart"/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变的只是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“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变量组织方式</w:t>
      </w:r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”——</w:t>
      </w:r>
      <w:proofErr w:type="gramEnd"/>
      <w:r w:rsidRPr="00D83094">
        <w:rPr>
          <w:rFonts w:ascii="Times New Roman" w:hAnsi="Times New Roman" w:cs="Times New Roman"/>
          <w:b/>
          <w:sz w:val="24"/>
          <w:szCs w:val="24"/>
          <w:lang w:eastAsia="zh-CN"/>
        </w:rPr>
        <w:t>这就是协同的全部实现与体现。</w:t>
      </w:r>
    </w:p>
    <w:sectPr w:rsidR="00914C35" w:rsidRPr="00D83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688317">
    <w:abstractNumId w:val="8"/>
  </w:num>
  <w:num w:numId="2" w16cid:durableId="958027335">
    <w:abstractNumId w:val="6"/>
  </w:num>
  <w:num w:numId="3" w16cid:durableId="484276360">
    <w:abstractNumId w:val="5"/>
  </w:num>
  <w:num w:numId="4" w16cid:durableId="884874457">
    <w:abstractNumId w:val="4"/>
  </w:num>
  <w:num w:numId="5" w16cid:durableId="1010134754">
    <w:abstractNumId w:val="7"/>
  </w:num>
  <w:num w:numId="6" w16cid:durableId="422382866">
    <w:abstractNumId w:val="3"/>
  </w:num>
  <w:num w:numId="7" w16cid:durableId="1057508131">
    <w:abstractNumId w:val="2"/>
  </w:num>
  <w:num w:numId="8" w16cid:durableId="866874067">
    <w:abstractNumId w:val="1"/>
  </w:num>
  <w:num w:numId="9" w16cid:durableId="20860273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1B"/>
    <w:rsid w:val="0029639D"/>
    <w:rsid w:val="00326F90"/>
    <w:rsid w:val="00344E1A"/>
    <w:rsid w:val="003923F9"/>
    <w:rsid w:val="00506D51"/>
    <w:rsid w:val="00914C35"/>
    <w:rsid w:val="00AA1D8D"/>
    <w:rsid w:val="00B47730"/>
    <w:rsid w:val="00C62497"/>
    <w:rsid w:val="00CB0664"/>
    <w:rsid w:val="00D83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095D2"/>
  <w14:defaultImageDpi w14:val="300"/>
  <w15:docId w15:val="{FE2C6015-440D-FD4A-8016-660EB2AF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曾万敏</cp:lastModifiedBy>
  <cp:revision>4</cp:revision>
  <dcterms:created xsi:type="dcterms:W3CDTF">2013-12-23T23:15:00Z</dcterms:created>
  <dcterms:modified xsi:type="dcterms:W3CDTF">2026-07-28T06:35:00Z</dcterms:modified>
  <cp:category/>
</cp:coreProperties>
</file>