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6F22D9" w14:textId="1B2C30B0" w:rsidR="00720FD8" w:rsidRPr="00E03A34" w:rsidRDefault="00E03A34" w:rsidP="00E03A34">
      <w:pPr>
        <w:pStyle w:val="a8"/>
        <w:spacing w:before="0" w:after="0" w:line="480" w:lineRule="exact"/>
        <w:ind w:left="0"/>
        <w:jc w:val="center"/>
        <w:rPr>
          <w:rFonts w:ascii="Times New Roman" w:eastAsia="宋体" w:hAnsi="Times New Roman" w:cs="Times New Roman" w:hint="eastAsia"/>
          <w:b/>
          <w:bCs/>
          <w:color w:val="000000" w:themeColor="text1"/>
          <w:sz w:val="36"/>
          <w:szCs w:val="36"/>
          <w:lang w:eastAsia="zh-CN"/>
        </w:rPr>
      </w:pPr>
      <w:bookmarkStart w:id="0" w:name="消融实验说明与分析总结"/>
      <w:r w:rsidRPr="00E03A34">
        <w:rPr>
          <w:rFonts w:ascii="Times New Roman" w:eastAsia="宋体" w:hAnsi="Times New Roman" w:cs="Times New Roman" w:hint="eastAsia"/>
          <w:b/>
          <w:bCs/>
          <w:color w:val="000000" w:themeColor="text1"/>
          <w:sz w:val="36"/>
          <w:szCs w:val="36"/>
          <w:lang w:eastAsia="zh-CN"/>
        </w:rPr>
        <w:t>消融实验说明与分析总结</w:t>
      </w:r>
    </w:p>
    <w:p w14:paraId="2C98CA0E" w14:textId="3F414A1D" w:rsidR="00720FD8" w:rsidRPr="00E03A34" w:rsidRDefault="00000000" w:rsidP="00E03A34">
      <w:pPr>
        <w:pStyle w:val="2"/>
        <w:spacing w:before="0" w:line="480" w:lineRule="exact"/>
        <w:rPr>
          <w:rFonts w:ascii="Times New Roman" w:eastAsia="宋体" w:hAnsi="Times New Roman" w:cs="Times New Roman" w:hint="eastAsia"/>
          <w:color w:val="000000" w:themeColor="text1"/>
          <w:lang w:eastAsia="zh-CN"/>
        </w:rPr>
      </w:pPr>
      <w:bookmarkStart w:id="1" w:name="一实验说明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一、</w:t>
      </w:r>
      <w:r w:rsidR="00E03A34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实验说明</w:t>
      </w:r>
    </w:p>
    <w:p w14:paraId="7C8C5239" w14:textId="38459FF0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</w:rPr>
      </w:pPr>
      <w:bookmarkStart w:id="2" w:name="实验目的"/>
      <w:r w:rsidRPr="00E03A34">
        <w:rPr>
          <w:rFonts w:ascii="Times New Roman" w:eastAsia="宋体" w:hAnsi="Times New Roman" w:cs="Times New Roman"/>
          <w:color w:val="000000" w:themeColor="text1"/>
        </w:rPr>
        <w:t>1.1</w:t>
      </w:r>
      <w:r w:rsidR="00E03A34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实验目的</w:t>
      </w:r>
    </w:p>
    <w:p w14:paraId="2292B5E8" w14:textId="4FF18D75" w:rsidR="00720FD8" w:rsidRPr="00E03A34" w:rsidRDefault="00E03A34" w:rsidP="00E03A34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 w:hint="eastAsia"/>
          <w:color w:val="000000" w:themeColor="text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改进水母搜索算法</w:t>
      </w:r>
      <w:r w:rsidRPr="00013727">
        <w:rPr>
          <w:rFonts w:ascii="Times New Roman" w:eastAsia="宋体" w:hAnsi="Times New Roman" w:cs="Times New Roman"/>
          <w:color w:val="000000" w:themeColor="text1"/>
        </w:rPr>
        <w:t>（</w:t>
      </w:r>
      <w:r w:rsidRPr="00013727">
        <w:rPr>
          <w:rFonts w:ascii="Times New Roman" w:eastAsia="宋体" w:hAnsi="Times New Roman" w:cs="Times New Roman"/>
          <w:color w:val="000000" w:themeColor="text1"/>
        </w:rPr>
        <w:t>Improved Jellyfish Search, IJS</w:t>
      </w:r>
      <w:r w:rsidRPr="00013727">
        <w:rPr>
          <w:rFonts w:ascii="Times New Roman" w:eastAsia="宋体" w:hAnsi="Times New Roman" w:cs="Times New Roman"/>
          <w:color w:val="000000" w:themeColor="text1"/>
        </w:rPr>
        <w:t>）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在原始水母搜索算法</w:t>
      </w:r>
      <w:r w:rsidRPr="00013727">
        <w:rPr>
          <w:rFonts w:ascii="Times New Roman" w:eastAsia="宋体" w:hAnsi="Times New Roman" w:cs="Times New Roman"/>
          <w:color w:val="000000" w:themeColor="text1"/>
        </w:rPr>
        <w:t>（</w:t>
      </w:r>
      <w:r w:rsidRPr="00013727">
        <w:rPr>
          <w:rFonts w:ascii="Times New Roman" w:eastAsia="宋体" w:hAnsi="Times New Roman" w:cs="Times New Roman"/>
          <w:color w:val="000000" w:themeColor="text1"/>
        </w:rPr>
        <w:t>JS</w:t>
      </w:r>
      <w:r w:rsidRPr="00013727">
        <w:rPr>
          <w:rFonts w:ascii="Times New Roman" w:eastAsia="宋体" w:hAnsi="Times New Roman" w:cs="Times New Roman"/>
          <w:color w:val="000000" w:themeColor="text1"/>
        </w:rPr>
        <w:t>）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基础上引入了三个改进组件</w:t>
      </w:r>
      <w:r w:rsidRPr="00013727">
        <w:rPr>
          <w:rFonts w:ascii="Times New Roman" w:eastAsia="宋体" w:hAnsi="Times New Roman" w:cs="Times New Roman"/>
          <w:color w:val="000000" w:themeColor="text1"/>
        </w:rPr>
        <w:t>：</w:t>
      </w:r>
      <w:r w:rsidRPr="00013727">
        <w:rPr>
          <w:rFonts w:ascii="Times New Roman" w:eastAsia="宋体" w:hAnsi="Times New Roman" w:cs="Times New Roman"/>
          <w:b/>
          <w:bCs/>
          <w:color w:val="000000" w:themeColor="text1"/>
        </w:rPr>
        <w:t>Tent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t>混沌映射初始化</w:t>
      </w:r>
      <w:r w:rsidRPr="00013727">
        <w:rPr>
          <w:rFonts w:ascii="Times New Roman" w:eastAsia="宋体" w:hAnsi="Times New Roman" w:cs="Times New Roman"/>
          <w:b/>
          <w:bCs/>
          <w:color w:val="000000" w:themeColor="text1"/>
        </w:rPr>
        <w:t>、</w:t>
      </w:r>
      <w:r w:rsidRPr="00013727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Levy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t>飞行</w:t>
      </w:r>
      <w:r w:rsidRPr="00013727">
        <w:rPr>
          <w:rFonts w:ascii="Times New Roman" w:eastAsia="宋体" w:hAnsi="Times New Roman" w:cs="Times New Roman"/>
          <w:b/>
          <w:bCs/>
          <w:color w:val="000000" w:themeColor="text1"/>
        </w:rPr>
        <w:t>、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t>差分进化</w:t>
      </w:r>
      <w:r>
        <w:rPr>
          <w:rFonts w:ascii="Times New Roman" w:eastAsia="宋体" w:hAnsi="Times New Roman" w:cs="Times New Roman"/>
          <w:b/>
          <w:bCs/>
          <w:color w:val="000000" w:themeColor="text1"/>
        </w:rPr>
        <w:t>(</w:t>
      </w:r>
      <w:r w:rsidRPr="00013727">
        <w:rPr>
          <w:rFonts w:ascii="Times New Roman" w:eastAsia="宋体" w:hAnsi="Times New Roman" w:cs="Times New Roman"/>
          <w:b/>
          <w:bCs/>
          <w:color w:val="000000" w:themeColor="text1"/>
        </w:rPr>
        <w:t>DE</w:t>
      </w:r>
      <w:r>
        <w:rPr>
          <w:rFonts w:ascii="Times New Roman" w:eastAsia="宋体" w:hAnsi="Times New Roman" w:cs="Times New Roman"/>
          <w:b/>
          <w:bCs/>
          <w:color w:val="000000" w:themeColor="text1"/>
        </w:rPr>
        <w:t>)</w:t>
      </w:r>
      <w:r w:rsidRPr="00013727">
        <w:rPr>
          <w:rFonts w:ascii="Times New Roman" w:eastAsia="宋体" w:hAnsi="Times New Roman" w:cs="Times New Roman"/>
          <w:color w:val="000000" w:themeColor="text1"/>
        </w:rPr>
        <w:t>。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本消融实验的目的是通过组件“</w:t>
      </w:r>
      <w:r w:rsidRPr="00013727">
        <w:rPr>
          <w:rFonts w:ascii="Times New Roman" w:eastAsia="宋体" w:hAnsi="Times New Roman" w:cs="Times New Roman"/>
          <w:color w:val="000000" w:themeColor="text1"/>
          <w:lang w:eastAsia="zh-CN"/>
        </w:rPr>
        <w:t>有</w:t>
      </w:r>
      <w:r w:rsidRPr="00013727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013727">
        <w:rPr>
          <w:rFonts w:ascii="Times New Roman" w:eastAsia="宋体" w:hAnsi="Times New Roman" w:cs="Times New Roman"/>
          <w:color w:val="000000" w:themeColor="text1"/>
          <w:lang w:eastAsia="zh-CN"/>
        </w:rPr>
        <w:t>无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013727">
        <w:rPr>
          <w:rFonts w:ascii="Times New Roman" w:eastAsia="宋体" w:hAnsi="Times New Roman" w:cs="Times New Roman"/>
          <w:color w:val="000000" w:themeColor="text1"/>
          <w:lang w:eastAsia="zh-CN"/>
        </w:rPr>
        <w:t>的正交组合，定量分离每个组件对求解性能的独立贡献，并考察三者的协同效应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。</w:t>
      </w:r>
    </w:p>
    <w:p w14:paraId="715937C8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3" w:name="优化问题与目标函数"/>
      <w:bookmarkEnd w:id="2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1.2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优化问题与目标函数</w:t>
      </w:r>
    </w:p>
    <w:p w14:paraId="06BDDDD5" w14:textId="77777777" w:rsidR="00720FD8" w:rsidRDefault="00000000" w:rsidP="00E03A34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消融实验在同一个高速公路立体线形优化问题上进行。决策变量为纵断面各变坡点高程（维度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dim=225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，对应北环高速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22.462 km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路段按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100 m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桩号离散）。双目标经熵权法（式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5.3—5.4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）标量化为综合系统效益：</w:t>
      </w:r>
    </w:p>
    <w:p w14:paraId="46C66A65" w14:textId="27F1990B" w:rsidR="00E03A34" w:rsidRPr="00E03A34" w:rsidRDefault="00E03A34" w:rsidP="00E03A34">
      <w:pPr>
        <w:pStyle w:val="a0"/>
        <w:jc w:val="center"/>
        <w:rPr>
          <w:rFonts w:ascii="Times New Roman" w:eastAsia="宋体" w:hAnsi="Times New Roman" w:cs="Times New Roman" w:hint="eastAsia"/>
          <w:i/>
          <w:lang w:eastAsia="zh-CN"/>
        </w:rPr>
      </w:pPr>
      <m:oMathPara>
        <m:oMath>
          <m:r>
            <w:rPr>
              <w:rFonts w:ascii="Cambria Math" w:eastAsia="宋体" w:hAnsi="Cambria Math" w:cs="Times New Roman"/>
              <w:lang w:eastAsia="zh-CN"/>
            </w:rPr>
            <m:t>F=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  <m:sub>
              <m:r>
                <w:rPr>
                  <w:rFonts w:ascii="Cambria Math" w:eastAsia="宋体" w:hAnsi="Cambria Math" w:cs="Times New Roman"/>
                  <w:lang w:eastAsia="zh-CN"/>
                </w:rPr>
                <m:t>C</m:t>
              </m:r>
            </m:sub>
          </m:sSub>
          <m:r>
            <w:rPr>
              <w:rFonts w:ascii="Cambria Math" w:eastAsia="宋体" w:hAnsi="Cambria Math" w:cs="Times New Roman"/>
              <w:lang w:eastAsia="zh-C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lang w:eastAsia="zh-CN"/>
                </w:rPr>
                <m:t>C</m:t>
              </m:r>
            </m:e>
            <m:sub>
              <m:r>
                <w:rPr>
                  <w:rFonts w:ascii="Cambria Math" w:eastAsia="宋体" w:hAnsi="Cambria Math" w:cs="Times New Roman"/>
                  <w:lang w:eastAsia="zh-CN"/>
                </w:rPr>
                <m:t>norm</m:t>
              </m:r>
            </m:sub>
          </m:sSub>
          <m:r>
            <w:rPr>
              <w:rFonts w:ascii="Cambria Math" w:eastAsia="宋体" w:hAnsi="Cambria Math" w:cs="Times New Roman"/>
              <w:lang w:eastAsia="zh-CN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  <m:sub>
              <m:r>
                <w:rPr>
                  <w:rFonts w:ascii="Cambria Math" w:eastAsia="宋体" w:hAnsi="Cambria Math" w:cs="Times New Roman"/>
                  <w:lang w:eastAsia="zh-CN"/>
                </w:rPr>
                <m:t>E</m:t>
              </m:r>
            </m:sub>
          </m:sSub>
          <m:r>
            <w:rPr>
              <w:rFonts w:ascii="Cambria Math" w:eastAsia="宋体" w:hAnsi="Cambria Math" w:cs="Times New Roman"/>
              <w:lang w:eastAsia="zh-C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lang w:eastAsia="zh-CN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lang w:eastAsia="zh-CN"/>
                </w:rPr>
                <m:t>norm</m:t>
              </m:r>
            </m:sub>
          </m:sSub>
          <m:r>
            <w:rPr>
              <w:rFonts w:ascii="Cambria Math" w:eastAsia="宋体" w:hAnsi="Cambria Math" w:cs="Times New Roman"/>
              <w:lang w:eastAsia="zh-CN"/>
            </w:rPr>
            <m:t>+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惩罚项</m:t>
          </m:r>
        </m:oMath>
      </m:oMathPara>
    </w:p>
    <w:p w14:paraId="764BB49F" w14:textId="4D5D5555" w:rsidR="00720FD8" w:rsidRPr="00E03A34" w:rsidRDefault="00000000" w:rsidP="00E03A34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其中权重由初始种群客观计算得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w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vertAlign w:val="subscript"/>
          <w:lang w:eastAsia="zh-CN"/>
        </w:rPr>
        <w:t>C</w:t>
      </w:r>
      <w:proofErr w:type="spellEnd"/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=0.7255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</w:t>
      </w:r>
      <w:proofErr w:type="spellStart"/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w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vertAlign w:val="subscript"/>
          <w:lang w:eastAsia="zh-CN"/>
        </w:rPr>
        <w:t>E</w:t>
      </w:r>
      <w:proofErr w:type="spellEnd"/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=0.2745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C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为全生命周期成本（式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3.41—3.55 +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土石方式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4.3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为油电混合车流能耗（式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4.4—4.18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）。能耗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采用与成本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一致的全生命周期口径（日能耗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× 365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天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× 30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年等额年金现值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5%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折现，与养护费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</w:t>
      </w:r>
      <w:r w:rsidRPr="00E03A34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Q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同口径），单位亿元，与论文表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6.8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能耗单位一致。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越小越优。</w:t>
      </w:r>
    </w:p>
    <w:p w14:paraId="515D2D2C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4" w:name="变体设计表a1"/>
      <w:bookmarkEnd w:id="3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1.3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变体设计（表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A1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</w:p>
    <w:p w14:paraId="7E9AE319" w14:textId="77777777" w:rsidR="00720FD8" w:rsidRPr="00E03A34" w:rsidRDefault="00000000" w:rsidP="00E03A34">
      <w:pPr>
        <w:pStyle w:val="FirstParagraph"/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以原始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JS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为基线，按三组件正交组合出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个变体：</w:t>
      </w:r>
    </w:p>
    <w:tbl>
      <w:tblPr>
        <w:tblStyle w:val="Table"/>
        <w:tblW w:w="0" w:type="pct"/>
        <w:jc w:val="center"/>
        <w:tblLook w:val="0020" w:firstRow="1" w:lastRow="0" w:firstColumn="0" w:lastColumn="0" w:noHBand="0" w:noVBand="0"/>
      </w:tblPr>
      <w:tblGrid>
        <w:gridCol w:w="696"/>
        <w:gridCol w:w="1483"/>
        <w:gridCol w:w="1424"/>
        <w:gridCol w:w="1238"/>
        <w:gridCol w:w="1556"/>
      </w:tblGrid>
      <w:tr w:rsidR="00720FD8" w:rsidRPr="00E03A34" w14:paraId="17A158C5" w14:textId="77777777" w:rsidTr="00E03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1707286D" w14:textId="72811778" w:rsidR="00720FD8" w:rsidRPr="00E03A34" w:rsidRDefault="00E03A34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A6981F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变体名称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268B6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Tent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初始化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3BF5D84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Levy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飞行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F735C1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差分进化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DE</w:t>
            </w:r>
          </w:p>
        </w:tc>
      </w:tr>
      <w:tr w:rsidR="00720FD8" w:rsidRPr="00E03A34" w14:paraId="6CDC3021" w14:textId="77777777" w:rsidTr="00E03A34">
        <w:trPr>
          <w:jc w:val="center"/>
        </w:trPr>
        <w:tc>
          <w:tcPr>
            <w:tcW w:w="0" w:type="auto"/>
          </w:tcPr>
          <w:p w14:paraId="23D732B1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V1</w:t>
            </w:r>
          </w:p>
        </w:tc>
        <w:tc>
          <w:tcPr>
            <w:tcW w:w="0" w:type="auto"/>
          </w:tcPr>
          <w:p w14:paraId="11C081D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JS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（基线）</w:t>
            </w:r>
          </w:p>
        </w:tc>
        <w:tc>
          <w:tcPr>
            <w:tcW w:w="0" w:type="auto"/>
          </w:tcPr>
          <w:p w14:paraId="2141471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  <w:tc>
          <w:tcPr>
            <w:tcW w:w="0" w:type="auto"/>
          </w:tcPr>
          <w:p w14:paraId="6051AD4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  <w:tc>
          <w:tcPr>
            <w:tcW w:w="0" w:type="auto"/>
          </w:tcPr>
          <w:p w14:paraId="387147C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</w:tr>
      <w:tr w:rsidR="00720FD8" w:rsidRPr="00E03A34" w14:paraId="30795F4A" w14:textId="77777777" w:rsidTr="00E03A34">
        <w:trPr>
          <w:jc w:val="center"/>
        </w:trPr>
        <w:tc>
          <w:tcPr>
            <w:tcW w:w="0" w:type="auto"/>
          </w:tcPr>
          <w:p w14:paraId="562F45B8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V2</w:t>
            </w:r>
          </w:p>
        </w:tc>
        <w:tc>
          <w:tcPr>
            <w:tcW w:w="0" w:type="auto"/>
          </w:tcPr>
          <w:p w14:paraId="6E9274B0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JS + Tent</w:t>
            </w:r>
          </w:p>
        </w:tc>
        <w:tc>
          <w:tcPr>
            <w:tcW w:w="0" w:type="auto"/>
          </w:tcPr>
          <w:p w14:paraId="039383C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</w:tcPr>
          <w:p w14:paraId="4D32CB6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  <w:tc>
          <w:tcPr>
            <w:tcW w:w="0" w:type="auto"/>
          </w:tcPr>
          <w:p w14:paraId="30B1CFB0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</w:tr>
      <w:tr w:rsidR="00720FD8" w:rsidRPr="00E03A34" w14:paraId="1CDC3BE1" w14:textId="77777777" w:rsidTr="00E03A34">
        <w:trPr>
          <w:jc w:val="center"/>
        </w:trPr>
        <w:tc>
          <w:tcPr>
            <w:tcW w:w="0" w:type="auto"/>
          </w:tcPr>
          <w:p w14:paraId="3B49773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V3</w:t>
            </w:r>
          </w:p>
        </w:tc>
        <w:tc>
          <w:tcPr>
            <w:tcW w:w="0" w:type="auto"/>
          </w:tcPr>
          <w:p w14:paraId="0C706BC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JS + Levy</w:t>
            </w:r>
          </w:p>
        </w:tc>
        <w:tc>
          <w:tcPr>
            <w:tcW w:w="0" w:type="auto"/>
          </w:tcPr>
          <w:p w14:paraId="4FE46EFD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  <w:tc>
          <w:tcPr>
            <w:tcW w:w="0" w:type="auto"/>
          </w:tcPr>
          <w:p w14:paraId="0982BFBF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</w:tcPr>
          <w:p w14:paraId="7802C21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</w:tr>
      <w:tr w:rsidR="00720FD8" w:rsidRPr="00E03A34" w14:paraId="6F29A8E8" w14:textId="77777777" w:rsidTr="00E03A34">
        <w:trPr>
          <w:jc w:val="center"/>
        </w:trPr>
        <w:tc>
          <w:tcPr>
            <w:tcW w:w="0" w:type="auto"/>
          </w:tcPr>
          <w:p w14:paraId="47F1ECA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V4</w:t>
            </w:r>
          </w:p>
        </w:tc>
        <w:tc>
          <w:tcPr>
            <w:tcW w:w="0" w:type="auto"/>
          </w:tcPr>
          <w:p w14:paraId="271061D7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JS + DE</w:t>
            </w:r>
          </w:p>
        </w:tc>
        <w:tc>
          <w:tcPr>
            <w:tcW w:w="0" w:type="auto"/>
          </w:tcPr>
          <w:p w14:paraId="3A863E2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  <w:tc>
          <w:tcPr>
            <w:tcW w:w="0" w:type="auto"/>
          </w:tcPr>
          <w:p w14:paraId="4B0B888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✗</w:t>
            </w:r>
          </w:p>
        </w:tc>
        <w:tc>
          <w:tcPr>
            <w:tcW w:w="0" w:type="auto"/>
          </w:tcPr>
          <w:p w14:paraId="14828B60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✓</w:t>
            </w:r>
          </w:p>
        </w:tc>
      </w:tr>
      <w:tr w:rsidR="00720FD8" w:rsidRPr="00E03A34" w14:paraId="22C67DB8" w14:textId="77777777" w:rsidTr="00E03A34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2C41AD9D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AE381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IJS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（完整）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CAA1B27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E07060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143D81D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Segoe UI Symbol" w:eastAsia="宋体" w:hAnsi="Segoe UI Symbol" w:cs="Segoe UI Symbol"/>
                <w:color w:val="000000" w:themeColor="text1"/>
              </w:rPr>
              <w:t>✓</w:t>
            </w:r>
          </w:p>
        </w:tc>
      </w:tr>
    </w:tbl>
    <w:p w14:paraId="33D1C3A1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</w:rPr>
      </w:pPr>
      <w:bookmarkStart w:id="5" w:name="统一实验条件"/>
      <w:bookmarkEnd w:id="4"/>
      <w:r w:rsidRPr="00E03A34">
        <w:rPr>
          <w:rFonts w:ascii="Times New Roman" w:eastAsia="宋体" w:hAnsi="Times New Roman" w:cs="Times New Roman"/>
          <w:color w:val="000000" w:themeColor="text1"/>
        </w:rPr>
        <w:lastRenderedPageBreak/>
        <w:t xml:space="preserve">1.4 </w:t>
      </w:r>
      <w:r w:rsidRPr="00E03A34">
        <w:rPr>
          <w:rFonts w:ascii="Times New Roman" w:eastAsia="宋体" w:hAnsi="Times New Roman" w:cs="Times New Roman"/>
          <w:color w:val="000000" w:themeColor="text1"/>
        </w:rPr>
        <w:t>统一实验条件</w:t>
      </w:r>
    </w:p>
    <w:p w14:paraId="114AB6EB" w14:textId="3BA4838E" w:rsidR="00720FD8" w:rsidRPr="00E03A34" w:rsidRDefault="00000000" w:rsidP="00E03A34">
      <w:pPr>
        <w:pStyle w:val="Compact"/>
        <w:numPr>
          <w:ilvl w:val="0"/>
          <w:numId w:val="3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种群规模：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200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；最大迭代次数：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500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；独立运行次数：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30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次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（消除随机性，支撑统计分析）</w:t>
      </w:r>
      <w:r w:rsidR="00E03A34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。</w:t>
      </w:r>
    </w:p>
    <w:p w14:paraId="7A5812C6" w14:textId="3157AED6" w:rsidR="00720FD8" w:rsidRPr="00E03A34" w:rsidRDefault="00000000" w:rsidP="00E03A34">
      <w:pPr>
        <w:pStyle w:val="Compact"/>
        <w:numPr>
          <w:ilvl w:val="0"/>
          <w:numId w:val="3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关键参数：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DE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交叉概率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CR=0.5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稳定分布参数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color w:val="000000" w:themeColor="text1"/>
        </w:rPr>
        <w:t>β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=1.5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参数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color w:val="000000" w:themeColor="text1"/>
        </w:rPr>
        <w:t>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=2</w:t>
      </w:r>
      <w:r w:rsidR="00E03A34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。</w:t>
      </w:r>
    </w:p>
    <w:p w14:paraId="1FD51D5F" w14:textId="0BDB1B4A" w:rsidR="00720FD8" w:rsidRPr="00E03A34" w:rsidRDefault="00000000" w:rsidP="00E03A34">
      <w:pPr>
        <w:pStyle w:val="Compact"/>
        <w:numPr>
          <w:ilvl w:val="0"/>
          <w:numId w:val="3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公平性保证：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个变体在每次独立运行内共享同一初始种群与同一目标函数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（相同权重、相同归一化尺度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C</w:t>
      </w:r>
      <w:r w:rsidRPr="00E03A34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ref</w:t>
      </w:r>
      <w:proofErr w:type="spellEnd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proofErr w:type="spellStart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E</w:t>
      </w:r>
      <w:r w:rsidRPr="00E03A34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ref</w:t>
      </w:r>
      <w:proofErr w:type="spellEnd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  <w:r w:rsidR="00E03A34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。</w:t>
      </w:r>
    </w:p>
    <w:p w14:paraId="6CA802C4" w14:textId="767ABFAA" w:rsidR="00720FD8" w:rsidRPr="00E03A34" w:rsidRDefault="00000000" w:rsidP="00E03A34">
      <w:pPr>
        <w:pStyle w:val="Compact"/>
        <w:numPr>
          <w:ilvl w:val="0"/>
          <w:numId w:val="3"/>
        </w:numPr>
        <w:spacing w:before="0" w:after="0" w:line="480" w:lineRule="exact"/>
        <w:rPr>
          <w:rFonts w:ascii="Times New Roman" w:eastAsia="宋体" w:hAnsi="Times New Roman" w:cs="Times New Roman" w:hint="eastAsia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评价指标：综合效益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的最优值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标准差、收敛代数（达到最优解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99%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所需迭代次数）、平均运行时间、相对基线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JS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的提升率</w:t>
      </w:r>
      <w:r w:rsidR="00E03A34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。</w:t>
      </w:r>
    </w:p>
    <w:p w14:paraId="047F1A4F" w14:textId="77777777" w:rsidR="00720FD8" w:rsidRPr="00E03A34" w:rsidRDefault="00000000" w:rsidP="00E03A34">
      <w:pPr>
        <w:pStyle w:val="2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6" w:name="二实验结果"/>
      <w:bookmarkEnd w:id="1"/>
      <w:bookmarkEnd w:id="5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二、实验结果</w:t>
      </w:r>
    </w:p>
    <w:p w14:paraId="1B20FAFB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7" w:name="综合性能对比表a2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2.1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综合性能对比（表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A2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795"/>
        <w:gridCol w:w="876"/>
        <w:gridCol w:w="876"/>
        <w:gridCol w:w="913"/>
        <w:gridCol w:w="1099"/>
        <w:gridCol w:w="1315"/>
        <w:gridCol w:w="1982"/>
      </w:tblGrid>
      <w:tr w:rsidR="00720FD8" w:rsidRPr="00E03A34" w14:paraId="6B66036C" w14:textId="77777777" w:rsidTr="00E03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21" w:type="pct"/>
            <w:tcBorders>
              <w:top w:val="single" w:sz="4" w:space="0" w:color="auto"/>
            </w:tcBorders>
          </w:tcPr>
          <w:p w14:paraId="5B491E16" w14:textId="79FE5E4B" w:rsidR="00720FD8" w:rsidRPr="00E03A34" w:rsidRDefault="00E03A34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变体</w:t>
            </w:r>
          </w:p>
        </w:tc>
        <w:tc>
          <w:tcPr>
            <w:tcW w:w="451" w:type="pct"/>
            <w:tcBorders>
              <w:top w:val="single" w:sz="4" w:space="0" w:color="auto"/>
            </w:tcBorders>
          </w:tcPr>
          <w:p w14:paraId="1F1426F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最优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274D3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均值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CAD487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标准差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148482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收敛代数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05362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运行时间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(s)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FBF154" w14:textId="41548912" w:rsidR="00720FD8" w:rsidRPr="00E03A34" w:rsidRDefault="00E03A34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相对</w:t>
            </w:r>
            <w:r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JS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提升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（</w:t>
            </w:r>
            <w:r w:rsidR="00000000" w:rsidRPr="00E03A3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%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）</w:t>
            </w:r>
          </w:p>
        </w:tc>
      </w:tr>
      <w:tr w:rsidR="00720FD8" w:rsidRPr="00E03A34" w14:paraId="5113384E" w14:textId="77777777" w:rsidTr="00E03A34">
        <w:trPr>
          <w:jc w:val="center"/>
        </w:trPr>
        <w:tc>
          <w:tcPr>
            <w:tcW w:w="1021" w:type="pct"/>
          </w:tcPr>
          <w:p w14:paraId="439E3341" w14:textId="02A034FA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V1 JS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（</w:t>
            </w:r>
            <w:r w:rsidR="00E03A34"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基线）</w:t>
            </w:r>
          </w:p>
        </w:tc>
        <w:tc>
          <w:tcPr>
            <w:tcW w:w="451" w:type="pct"/>
          </w:tcPr>
          <w:p w14:paraId="2721298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0.2258</w:t>
            </w:r>
          </w:p>
        </w:tc>
        <w:tc>
          <w:tcPr>
            <w:tcW w:w="0" w:type="auto"/>
          </w:tcPr>
          <w:p w14:paraId="3E4386A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0.2868</w:t>
            </w:r>
          </w:p>
        </w:tc>
        <w:tc>
          <w:tcPr>
            <w:tcW w:w="0" w:type="auto"/>
          </w:tcPr>
          <w:p w14:paraId="3F9251C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0.0438</w:t>
            </w:r>
          </w:p>
        </w:tc>
        <w:tc>
          <w:tcPr>
            <w:tcW w:w="0" w:type="auto"/>
          </w:tcPr>
          <w:p w14:paraId="6B57D1DF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202.3</w:t>
            </w:r>
          </w:p>
        </w:tc>
        <w:tc>
          <w:tcPr>
            <w:tcW w:w="0" w:type="auto"/>
          </w:tcPr>
          <w:p w14:paraId="231B5A04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7.32</w:t>
            </w:r>
          </w:p>
        </w:tc>
        <w:tc>
          <w:tcPr>
            <w:tcW w:w="0" w:type="auto"/>
          </w:tcPr>
          <w:p w14:paraId="6B59049F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—</w:t>
            </w:r>
          </w:p>
        </w:tc>
      </w:tr>
      <w:tr w:rsidR="00720FD8" w:rsidRPr="00E03A34" w14:paraId="39EAD318" w14:textId="77777777" w:rsidTr="00E03A34">
        <w:trPr>
          <w:jc w:val="center"/>
        </w:trPr>
        <w:tc>
          <w:tcPr>
            <w:tcW w:w="1021" w:type="pct"/>
          </w:tcPr>
          <w:p w14:paraId="6963DB6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V2 JS+Tent</w:t>
            </w:r>
          </w:p>
        </w:tc>
        <w:tc>
          <w:tcPr>
            <w:tcW w:w="451" w:type="pct"/>
          </w:tcPr>
          <w:p w14:paraId="36E5F5A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0.1683</w:t>
            </w:r>
          </w:p>
        </w:tc>
        <w:tc>
          <w:tcPr>
            <w:tcW w:w="0" w:type="auto"/>
          </w:tcPr>
          <w:p w14:paraId="2F0E210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0.1686</w:t>
            </w:r>
          </w:p>
        </w:tc>
        <w:tc>
          <w:tcPr>
            <w:tcW w:w="0" w:type="auto"/>
          </w:tcPr>
          <w:p w14:paraId="4C169C3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0.0002</w:t>
            </w:r>
          </w:p>
        </w:tc>
        <w:tc>
          <w:tcPr>
            <w:tcW w:w="0" w:type="auto"/>
          </w:tcPr>
          <w:p w14:paraId="1A74593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53.5</w:t>
            </w:r>
          </w:p>
        </w:tc>
        <w:tc>
          <w:tcPr>
            <w:tcW w:w="0" w:type="auto"/>
          </w:tcPr>
          <w:p w14:paraId="7C8FDF1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7.26</w:t>
            </w:r>
          </w:p>
        </w:tc>
        <w:tc>
          <w:tcPr>
            <w:tcW w:w="0" w:type="auto"/>
          </w:tcPr>
          <w:p w14:paraId="366E20BD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+41.24</w:t>
            </w:r>
          </w:p>
        </w:tc>
      </w:tr>
      <w:tr w:rsidR="00720FD8" w:rsidRPr="00E03A34" w14:paraId="2044B739" w14:textId="77777777" w:rsidTr="00E03A34">
        <w:trPr>
          <w:jc w:val="center"/>
        </w:trPr>
        <w:tc>
          <w:tcPr>
            <w:tcW w:w="1021" w:type="pct"/>
          </w:tcPr>
          <w:p w14:paraId="00B110C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V3 JS+Levy</w:t>
            </w:r>
          </w:p>
        </w:tc>
        <w:tc>
          <w:tcPr>
            <w:tcW w:w="451" w:type="pct"/>
          </w:tcPr>
          <w:p w14:paraId="23DE03C1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0.2123</w:t>
            </w:r>
          </w:p>
        </w:tc>
        <w:tc>
          <w:tcPr>
            <w:tcW w:w="0" w:type="auto"/>
          </w:tcPr>
          <w:p w14:paraId="1742CBF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0.2772</w:t>
            </w:r>
          </w:p>
        </w:tc>
        <w:tc>
          <w:tcPr>
            <w:tcW w:w="0" w:type="auto"/>
          </w:tcPr>
          <w:p w14:paraId="7896D72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0.0384</w:t>
            </w:r>
          </w:p>
        </w:tc>
        <w:tc>
          <w:tcPr>
            <w:tcW w:w="0" w:type="auto"/>
          </w:tcPr>
          <w:p w14:paraId="4DC9836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190.7</w:t>
            </w:r>
          </w:p>
        </w:tc>
        <w:tc>
          <w:tcPr>
            <w:tcW w:w="0" w:type="auto"/>
          </w:tcPr>
          <w:p w14:paraId="46C38C98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25.41</w:t>
            </w:r>
          </w:p>
        </w:tc>
        <w:tc>
          <w:tcPr>
            <w:tcW w:w="0" w:type="auto"/>
          </w:tcPr>
          <w:p w14:paraId="56F56C3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+3.35</w:t>
            </w:r>
          </w:p>
        </w:tc>
      </w:tr>
      <w:tr w:rsidR="00720FD8" w:rsidRPr="00E03A34" w14:paraId="63F39608" w14:textId="77777777" w:rsidTr="00E03A34">
        <w:trPr>
          <w:jc w:val="center"/>
        </w:trPr>
        <w:tc>
          <w:tcPr>
            <w:tcW w:w="1021" w:type="pct"/>
          </w:tcPr>
          <w:p w14:paraId="0735BF41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V4 JS+DE</w:t>
            </w:r>
          </w:p>
        </w:tc>
        <w:tc>
          <w:tcPr>
            <w:tcW w:w="451" w:type="pct"/>
          </w:tcPr>
          <w:p w14:paraId="33F6E74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0.1824</w:t>
            </w:r>
          </w:p>
        </w:tc>
        <w:tc>
          <w:tcPr>
            <w:tcW w:w="0" w:type="auto"/>
          </w:tcPr>
          <w:p w14:paraId="221326E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0.2058</w:t>
            </w:r>
          </w:p>
        </w:tc>
        <w:tc>
          <w:tcPr>
            <w:tcW w:w="0" w:type="auto"/>
          </w:tcPr>
          <w:p w14:paraId="53C8F1F1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0.0196</w:t>
            </w:r>
          </w:p>
        </w:tc>
        <w:tc>
          <w:tcPr>
            <w:tcW w:w="0" w:type="auto"/>
          </w:tcPr>
          <w:p w14:paraId="5EF68BF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107.7</w:t>
            </w:r>
          </w:p>
        </w:tc>
        <w:tc>
          <w:tcPr>
            <w:tcW w:w="0" w:type="auto"/>
          </w:tcPr>
          <w:p w14:paraId="336414F0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14.67</w:t>
            </w:r>
          </w:p>
        </w:tc>
        <w:tc>
          <w:tcPr>
            <w:tcW w:w="0" w:type="auto"/>
          </w:tcPr>
          <w:p w14:paraId="21841A5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+28.25</w:t>
            </w:r>
          </w:p>
        </w:tc>
      </w:tr>
      <w:tr w:rsidR="00720FD8" w:rsidRPr="00E03A34" w14:paraId="259B76DA" w14:textId="77777777" w:rsidTr="00E03A34">
        <w:trPr>
          <w:jc w:val="center"/>
        </w:trPr>
        <w:tc>
          <w:tcPr>
            <w:tcW w:w="1021" w:type="pct"/>
            <w:tcBorders>
              <w:bottom w:val="single" w:sz="4" w:space="0" w:color="auto"/>
            </w:tcBorders>
          </w:tcPr>
          <w:p w14:paraId="12CF989C" w14:textId="787A3898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V5 IJS</w:t>
            </w: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411E5B22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49B059D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A331ED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0.0001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63310E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57.7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01C058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32.85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E0CA17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+41.31</w:t>
            </w:r>
          </w:p>
        </w:tc>
      </w:tr>
    </w:tbl>
    <w:p w14:paraId="582B3F24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8" w:name="解的分布特征30-次运行的-f-值分布"/>
      <w:bookmarkEnd w:id="7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解的分布特征（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次运行的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值分布）</w:t>
      </w:r>
    </w:p>
    <w:tbl>
      <w:tblPr>
        <w:tblStyle w:val="Table"/>
        <w:tblW w:w="0" w:type="pct"/>
        <w:jc w:val="center"/>
        <w:tblLook w:val="0020" w:firstRow="1" w:lastRow="0" w:firstColumn="0" w:lastColumn="0" w:noHBand="0" w:noVBand="0"/>
      </w:tblPr>
      <w:tblGrid>
        <w:gridCol w:w="1425"/>
        <w:gridCol w:w="936"/>
        <w:gridCol w:w="1136"/>
        <w:gridCol w:w="936"/>
        <w:gridCol w:w="1136"/>
        <w:gridCol w:w="936"/>
        <w:gridCol w:w="876"/>
      </w:tblGrid>
      <w:tr w:rsidR="00720FD8" w:rsidRPr="00E03A34" w14:paraId="6C32ABEC" w14:textId="77777777" w:rsidTr="00E03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0E223FE4" w14:textId="2D2745B8" w:rsidR="00720FD8" w:rsidRPr="00E03A34" w:rsidRDefault="00E03A34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变体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2F9D250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最小值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0621A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25%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分位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745CE4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中位数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C08102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75%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分位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C607A2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最大值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C3A85F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极差</w:t>
            </w:r>
          </w:p>
        </w:tc>
      </w:tr>
      <w:tr w:rsidR="00720FD8" w:rsidRPr="00E03A34" w14:paraId="2A3C0526" w14:textId="77777777" w:rsidTr="00E03A34">
        <w:trPr>
          <w:jc w:val="center"/>
        </w:trPr>
        <w:tc>
          <w:tcPr>
            <w:tcW w:w="0" w:type="auto"/>
          </w:tcPr>
          <w:p w14:paraId="6EFA705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V1 JS</w:t>
            </w:r>
          </w:p>
        </w:tc>
        <w:tc>
          <w:tcPr>
            <w:tcW w:w="0" w:type="auto"/>
          </w:tcPr>
          <w:p w14:paraId="18B4EAA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0.2258</w:t>
            </w:r>
          </w:p>
        </w:tc>
        <w:tc>
          <w:tcPr>
            <w:tcW w:w="0" w:type="auto"/>
          </w:tcPr>
          <w:p w14:paraId="6F9B379F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0.2535</w:t>
            </w:r>
          </w:p>
        </w:tc>
        <w:tc>
          <w:tcPr>
            <w:tcW w:w="0" w:type="auto"/>
          </w:tcPr>
          <w:p w14:paraId="30B1D3F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0.2685</w:t>
            </w:r>
          </w:p>
        </w:tc>
        <w:tc>
          <w:tcPr>
            <w:tcW w:w="0" w:type="auto"/>
          </w:tcPr>
          <w:p w14:paraId="311E42BD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0.3147</w:t>
            </w:r>
          </w:p>
        </w:tc>
        <w:tc>
          <w:tcPr>
            <w:tcW w:w="0" w:type="auto"/>
          </w:tcPr>
          <w:p w14:paraId="70F31E7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0.3927</w:t>
            </w:r>
          </w:p>
        </w:tc>
        <w:tc>
          <w:tcPr>
            <w:tcW w:w="0" w:type="auto"/>
          </w:tcPr>
          <w:p w14:paraId="39E53C0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0.1669</w:t>
            </w:r>
          </w:p>
        </w:tc>
      </w:tr>
      <w:tr w:rsidR="00720FD8" w:rsidRPr="00E03A34" w14:paraId="0FD0477B" w14:textId="77777777" w:rsidTr="00E03A34">
        <w:trPr>
          <w:jc w:val="center"/>
        </w:trPr>
        <w:tc>
          <w:tcPr>
            <w:tcW w:w="0" w:type="auto"/>
          </w:tcPr>
          <w:p w14:paraId="5B9E564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V2 JS+Tent</w:t>
            </w:r>
          </w:p>
        </w:tc>
        <w:tc>
          <w:tcPr>
            <w:tcW w:w="0" w:type="auto"/>
          </w:tcPr>
          <w:p w14:paraId="6460A29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0.1683</w:t>
            </w:r>
          </w:p>
        </w:tc>
        <w:tc>
          <w:tcPr>
            <w:tcW w:w="0" w:type="auto"/>
          </w:tcPr>
          <w:p w14:paraId="6A4AF2B7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0.1684</w:t>
            </w:r>
          </w:p>
        </w:tc>
        <w:tc>
          <w:tcPr>
            <w:tcW w:w="0" w:type="auto"/>
          </w:tcPr>
          <w:p w14:paraId="584E519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0.1685</w:t>
            </w:r>
          </w:p>
        </w:tc>
        <w:tc>
          <w:tcPr>
            <w:tcW w:w="0" w:type="auto"/>
          </w:tcPr>
          <w:p w14:paraId="4F9CD20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0.1686</w:t>
            </w:r>
          </w:p>
        </w:tc>
        <w:tc>
          <w:tcPr>
            <w:tcW w:w="0" w:type="auto"/>
          </w:tcPr>
          <w:p w14:paraId="4E32AEB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0.1691</w:t>
            </w:r>
          </w:p>
        </w:tc>
        <w:tc>
          <w:tcPr>
            <w:tcW w:w="0" w:type="auto"/>
          </w:tcPr>
          <w:p w14:paraId="0965573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0.0009</w:t>
            </w:r>
          </w:p>
        </w:tc>
      </w:tr>
      <w:tr w:rsidR="00720FD8" w:rsidRPr="00E03A34" w14:paraId="07853943" w14:textId="77777777" w:rsidTr="00E03A34">
        <w:trPr>
          <w:jc w:val="center"/>
        </w:trPr>
        <w:tc>
          <w:tcPr>
            <w:tcW w:w="0" w:type="auto"/>
          </w:tcPr>
          <w:p w14:paraId="4452F361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V3 JS+Levy</w:t>
            </w:r>
          </w:p>
        </w:tc>
        <w:tc>
          <w:tcPr>
            <w:tcW w:w="0" w:type="auto"/>
          </w:tcPr>
          <w:p w14:paraId="3D4FA4D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0.2123</w:t>
            </w:r>
          </w:p>
        </w:tc>
        <w:tc>
          <w:tcPr>
            <w:tcW w:w="0" w:type="auto"/>
          </w:tcPr>
          <w:p w14:paraId="33735BF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0.2470</w:t>
            </w:r>
          </w:p>
        </w:tc>
        <w:tc>
          <w:tcPr>
            <w:tcW w:w="0" w:type="auto"/>
          </w:tcPr>
          <w:p w14:paraId="6B9CE63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0.2700</w:t>
            </w:r>
          </w:p>
        </w:tc>
        <w:tc>
          <w:tcPr>
            <w:tcW w:w="0" w:type="auto"/>
          </w:tcPr>
          <w:p w14:paraId="7D393FC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0.3098</w:t>
            </w:r>
          </w:p>
        </w:tc>
        <w:tc>
          <w:tcPr>
            <w:tcW w:w="0" w:type="auto"/>
          </w:tcPr>
          <w:p w14:paraId="1851513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0.3430</w:t>
            </w:r>
          </w:p>
        </w:tc>
        <w:tc>
          <w:tcPr>
            <w:tcW w:w="0" w:type="auto"/>
          </w:tcPr>
          <w:p w14:paraId="02A4CE2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0.1307</w:t>
            </w:r>
          </w:p>
        </w:tc>
      </w:tr>
      <w:tr w:rsidR="00720FD8" w:rsidRPr="00E03A34" w14:paraId="0A485808" w14:textId="77777777" w:rsidTr="00E03A34">
        <w:trPr>
          <w:jc w:val="center"/>
        </w:trPr>
        <w:tc>
          <w:tcPr>
            <w:tcW w:w="0" w:type="auto"/>
          </w:tcPr>
          <w:p w14:paraId="1CF26E5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V4 JS+DE</w:t>
            </w:r>
          </w:p>
        </w:tc>
        <w:tc>
          <w:tcPr>
            <w:tcW w:w="0" w:type="auto"/>
          </w:tcPr>
          <w:p w14:paraId="1B7F2C5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0.1824</w:t>
            </w:r>
          </w:p>
        </w:tc>
        <w:tc>
          <w:tcPr>
            <w:tcW w:w="0" w:type="auto"/>
          </w:tcPr>
          <w:p w14:paraId="78D54AD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0.1889</w:t>
            </w:r>
          </w:p>
        </w:tc>
        <w:tc>
          <w:tcPr>
            <w:tcW w:w="0" w:type="auto"/>
          </w:tcPr>
          <w:p w14:paraId="29A580B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0.2009</w:t>
            </w:r>
          </w:p>
        </w:tc>
        <w:tc>
          <w:tcPr>
            <w:tcW w:w="0" w:type="auto"/>
          </w:tcPr>
          <w:p w14:paraId="4D4719AF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0.2191</w:t>
            </w:r>
          </w:p>
        </w:tc>
        <w:tc>
          <w:tcPr>
            <w:tcW w:w="0" w:type="auto"/>
          </w:tcPr>
          <w:p w14:paraId="3BB1336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0.2651</w:t>
            </w:r>
          </w:p>
        </w:tc>
        <w:tc>
          <w:tcPr>
            <w:tcW w:w="0" w:type="auto"/>
          </w:tcPr>
          <w:p w14:paraId="180EC92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0.0828</w:t>
            </w:r>
          </w:p>
        </w:tc>
      </w:tr>
      <w:tr w:rsidR="00720FD8" w:rsidRPr="00E03A34" w14:paraId="49159837" w14:textId="77777777" w:rsidTr="00E03A34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1465E37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V5 IJS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3D49E7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D0A26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F2714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3F17FC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C0935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0.1687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E26A52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0.0006</w:t>
            </w:r>
          </w:p>
        </w:tc>
      </w:tr>
    </w:tbl>
    <w:p w14:paraId="5C7D5A4F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9" w:name="最优解的约束可行性对比"/>
      <w:bookmarkEnd w:id="8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 xml:space="preserve">2.3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最优解的约束可行性对比</w:t>
      </w:r>
    </w:p>
    <w:p w14:paraId="4FFE6ADB" w14:textId="73A7ED9A" w:rsidR="00720FD8" w:rsidRPr="00E03A34" w:rsidRDefault="00000000" w:rsidP="00E03A34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消融实验比较的是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个变体在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同一标量目标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F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下的寻优性能（相对比较），故本节聚焦对工程最有意义的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约束可行性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即各变体的最优解能否收敛到满足规范（纵坡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≤4%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、竖曲线约束等，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式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4.27—4.29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）的可行域。约束惩罚为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表示完全满足规范。</w:t>
      </w:r>
    </w:p>
    <w:tbl>
      <w:tblPr>
        <w:tblStyle w:val="Table"/>
        <w:tblW w:w="0" w:type="pct"/>
        <w:jc w:val="center"/>
        <w:tblLook w:val="0020" w:firstRow="1" w:lastRow="0" w:firstColumn="0" w:lastColumn="0" w:noHBand="0" w:noVBand="0"/>
      </w:tblPr>
      <w:tblGrid>
        <w:gridCol w:w="1837"/>
        <w:gridCol w:w="890"/>
        <w:gridCol w:w="1176"/>
        <w:gridCol w:w="2616"/>
      </w:tblGrid>
      <w:tr w:rsidR="00720FD8" w:rsidRPr="00E03A34" w14:paraId="24606940" w14:textId="77777777" w:rsidTr="00CD0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6E562B72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proofErr w:type="spellStart"/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变体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CDB71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最优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F5BECE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约束惩罚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EA5A96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是否可行</w:t>
            </w:r>
          </w:p>
        </w:tc>
      </w:tr>
      <w:tr w:rsidR="00720FD8" w:rsidRPr="00E03A34" w14:paraId="45CB0B46" w14:textId="77777777" w:rsidTr="00CD0FD9">
        <w:trPr>
          <w:jc w:val="center"/>
        </w:trPr>
        <w:tc>
          <w:tcPr>
            <w:tcW w:w="0" w:type="auto"/>
          </w:tcPr>
          <w:p w14:paraId="21B282C2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V1 JS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（基线）</w:t>
            </w:r>
          </w:p>
        </w:tc>
        <w:tc>
          <w:tcPr>
            <w:tcW w:w="0" w:type="auto"/>
          </w:tcPr>
          <w:p w14:paraId="584F2364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0.2258</w:t>
            </w:r>
          </w:p>
        </w:tc>
        <w:tc>
          <w:tcPr>
            <w:tcW w:w="0" w:type="auto"/>
          </w:tcPr>
          <w:p w14:paraId="6F0DA824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3.70e+07</w:t>
            </w:r>
          </w:p>
        </w:tc>
        <w:tc>
          <w:tcPr>
            <w:tcW w:w="0" w:type="auto"/>
          </w:tcPr>
          <w:p w14:paraId="79F84DBB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否（未收敛到可行域）</w:t>
            </w:r>
          </w:p>
        </w:tc>
      </w:tr>
      <w:tr w:rsidR="00720FD8" w:rsidRPr="00E03A34" w14:paraId="31C90A9F" w14:textId="77777777" w:rsidTr="00CD0FD9">
        <w:trPr>
          <w:jc w:val="center"/>
        </w:trPr>
        <w:tc>
          <w:tcPr>
            <w:tcW w:w="0" w:type="auto"/>
          </w:tcPr>
          <w:p w14:paraId="197C5E8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 xml:space="preserve">V2 </w:t>
            </w:r>
            <w:proofErr w:type="spellStart"/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JS+Tent</w:t>
            </w:r>
            <w:proofErr w:type="spellEnd"/>
          </w:p>
        </w:tc>
        <w:tc>
          <w:tcPr>
            <w:tcW w:w="0" w:type="auto"/>
          </w:tcPr>
          <w:p w14:paraId="5342988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0.1683</w:t>
            </w:r>
          </w:p>
        </w:tc>
        <w:tc>
          <w:tcPr>
            <w:tcW w:w="0" w:type="auto"/>
          </w:tcPr>
          <w:p w14:paraId="3CE1BA0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</w:tcPr>
          <w:p w14:paraId="3AAA4941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是</w:t>
            </w:r>
          </w:p>
        </w:tc>
      </w:tr>
      <w:tr w:rsidR="00720FD8" w:rsidRPr="00E03A34" w14:paraId="213648AA" w14:textId="77777777" w:rsidTr="00CD0FD9">
        <w:trPr>
          <w:jc w:val="center"/>
        </w:trPr>
        <w:tc>
          <w:tcPr>
            <w:tcW w:w="0" w:type="auto"/>
          </w:tcPr>
          <w:p w14:paraId="08A93E9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V3 JS+Levy</w:t>
            </w:r>
          </w:p>
        </w:tc>
        <w:tc>
          <w:tcPr>
            <w:tcW w:w="0" w:type="auto"/>
          </w:tcPr>
          <w:p w14:paraId="5FD315F9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0.2123</w:t>
            </w:r>
          </w:p>
        </w:tc>
        <w:tc>
          <w:tcPr>
            <w:tcW w:w="0" w:type="auto"/>
          </w:tcPr>
          <w:p w14:paraId="3FFED99C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2.54e+07</w:t>
            </w:r>
          </w:p>
        </w:tc>
        <w:tc>
          <w:tcPr>
            <w:tcW w:w="0" w:type="auto"/>
          </w:tcPr>
          <w:p w14:paraId="2EEEFB95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否（未收敛到可行域）</w:t>
            </w:r>
          </w:p>
        </w:tc>
      </w:tr>
      <w:tr w:rsidR="00720FD8" w:rsidRPr="00E03A34" w14:paraId="0D4552F5" w14:textId="77777777" w:rsidTr="00CD0FD9">
        <w:trPr>
          <w:jc w:val="center"/>
        </w:trPr>
        <w:tc>
          <w:tcPr>
            <w:tcW w:w="0" w:type="auto"/>
          </w:tcPr>
          <w:p w14:paraId="3A8E6AD0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V4 JS+DE</w:t>
            </w:r>
          </w:p>
        </w:tc>
        <w:tc>
          <w:tcPr>
            <w:tcW w:w="0" w:type="auto"/>
          </w:tcPr>
          <w:p w14:paraId="04A48B3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0.1824</w:t>
            </w:r>
          </w:p>
        </w:tc>
        <w:tc>
          <w:tcPr>
            <w:tcW w:w="0" w:type="auto"/>
          </w:tcPr>
          <w:p w14:paraId="377DE57F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</w:tcPr>
          <w:p w14:paraId="73DA002A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是</w:t>
            </w:r>
          </w:p>
        </w:tc>
      </w:tr>
      <w:tr w:rsidR="00720FD8" w:rsidRPr="00E03A34" w14:paraId="18B47343" w14:textId="77777777" w:rsidTr="00CD0FD9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378C32AF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V5 IJS</w:t>
            </w: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（完整）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8812776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0.1681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DD3A31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B23D523" w14:textId="77777777" w:rsidR="00720FD8" w:rsidRPr="00E03A34" w:rsidRDefault="00000000" w:rsidP="00E03A34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03A34">
              <w:rPr>
                <w:rFonts w:ascii="Times New Roman" w:eastAsia="宋体" w:hAnsi="Times New Roman" w:cs="Times New Roman"/>
                <w:color w:val="000000" w:themeColor="text1"/>
              </w:rPr>
              <w:t>是</w:t>
            </w:r>
          </w:p>
        </w:tc>
      </w:tr>
    </w:tbl>
    <w:p w14:paraId="5DB6991F" w14:textId="77777777" w:rsidR="00720FD8" w:rsidRPr="00E03A34" w:rsidRDefault="00000000" w:rsidP="00CD0FD9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说明：约束惩罚项反映纵坡等几何约束（式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4.27—4.29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）的违反程度，已并入标量目标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V1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（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JS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与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V3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（</w:t>
      </w:r>
      <w:proofErr w:type="spellStart"/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JS+Levy</w:t>
      </w:r>
      <w:proofErr w:type="spellEnd"/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）的最优解仍带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10⁷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量级惩罚，说明在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225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维强约束问题上未能收敛到可行域；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V2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V4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V5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惩罚为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0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，得到完全满足规范的可行工程方案。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这是最直接的算法结论之一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——Tent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初始化与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DE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是把种群带入可行域的关键，而单独的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Levy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V3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）不足以保证可行。</w:t>
      </w:r>
    </w:p>
    <w:p w14:paraId="13AA3A58" w14:textId="177655ED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</w:rPr>
      </w:pPr>
      <w:bookmarkStart w:id="10" w:name="配套图形"/>
      <w:bookmarkEnd w:id="9"/>
      <w:r w:rsidRPr="00E03A34">
        <w:rPr>
          <w:rFonts w:ascii="Times New Roman" w:eastAsia="宋体" w:hAnsi="Times New Roman" w:cs="Times New Roman"/>
          <w:color w:val="000000" w:themeColor="text1"/>
        </w:rPr>
        <w:t>2.4</w:t>
      </w:r>
      <w:r w:rsidR="009C3FCD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配套图形</w:t>
      </w:r>
    </w:p>
    <w:p w14:paraId="048D02A3" w14:textId="77777777" w:rsidR="00720FD8" w:rsidRPr="00E03A34" w:rsidRDefault="00000000" w:rsidP="00E03A34">
      <w:pPr>
        <w:pStyle w:val="Compact"/>
        <w:numPr>
          <w:ilvl w:val="0"/>
          <w:numId w:val="4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图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A1_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消融变体收敛曲线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：五变体前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代收敛曲线（对数纵轴）</w:t>
      </w:r>
    </w:p>
    <w:p w14:paraId="30AAD153" w14:textId="77777777" w:rsidR="00720FD8" w:rsidRPr="00E03A34" w:rsidRDefault="00000000" w:rsidP="00E03A34">
      <w:pPr>
        <w:pStyle w:val="Compact"/>
        <w:numPr>
          <w:ilvl w:val="0"/>
          <w:numId w:val="4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图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A2_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三组件贡献分解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V1→V5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各变体均值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的贡献分解条形图</w:t>
      </w:r>
    </w:p>
    <w:p w14:paraId="761C3A83" w14:textId="07581329" w:rsidR="00720FD8" w:rsidRPr="009C3FCD" w:rsidRDefault="00000000" w:rsidP="00E03A34">
      <w:pPr>
        <w:pStyle w:val="Compact"/>
        <w:numPr>
          <w:ilvl w:val="0"/>
          <w:numId w:val="4"/>
        </w:numPr>
        <w:spacing w:before="0" w:after="0" w:line="480" w:lineRule="exact"/>
        <w:rPr>
          <w:rFonts w:ascii="Times New Roman" w:eastAsia="宋体" w:hAnsi="Times New Roman" w:cs="Times New Roman" w:hint="eastAsia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图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A3_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消融变体箱线图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次独立运行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值的箱线分布</w:t>
      </w:r>
    </w:p>
    <w:p w14:paraId="33FD9FB6" w14:textId="77777777" w:rsidR="00720FD8" w:rsidRPr="00E03A34" w:rsidRDefault="00000000" w:rsidP="00E03A34">
      <w:pPr>
        <w:pStyle w:val="2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1" w:name="三分析总结"/>
      <w:bookmarkEnd w:id="6"/>
      <w:bookmarkEnd w:id="10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三、分析总结</w:t>
      </w:r>
    </w:p>
    <w:p w14:paraId="23E4E727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2" w:name="tent-混沌映射初始化贡献最大的组件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3.1 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混沌映射初始化：贡献最大的组件</w:t>
      </w:r>
    </w:p>
    <w:p w14:paraId="1F849B70" w14:textId="153EF3C3" w:rsidR="00720FD8" w:rsidRPr="00E03A34" w:rsidRDefault="00000000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在三个组件中，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初始化的单独贡献最为突出。</w:t>
      </w:r>
      <w:r w:rsidR="009C3FCD">
        <w:rPr>
          <w:rFonts w:ascii="Cambria" w:eastAsia="宋体" w:hAnsi="Cambria" w:cs="Cambria" w:hint="eastAsia"/>
          <w:color w:val="000000" w:themeColor="text1"/>
          <w:lang w:eastAsia="zh-CN"/>
        </w:rPr>
        <w:t>对比</w:t>
      </w:r>
      <w:r w:rsidRPr="00E03A34">
        <w:rPr>
          <w:rFonts w:ascii="Times New Roman" w:eastAsia="宋体" w:hAnsi="Times New Roman" w:cs="Times New Roman"/>
          <w:color w:val="000000" w:themeColor="text1"/>
        </w:rPr>
        <w:t xml:space="preserve"> V2</w:t>
      </w:r>
      <w:r w:rsidRPr="00E03A34">
        <w:rPr>
          <w:rFonts w:ascii="Times New Roman" w:eastAsia="宋体" w:hAnsi="Times New Roman" w:cs="Times New Roman"/>
          <w:color w:val="000000" w:themeColor="text1"/>
        </w:rPr>
        <w:t>（</w:t>
      </w:r>
      <w:r w:rsidRPr="00E03A34">
        <w:rPr>
          <w:rFonts w:ascii="Times New Roman" w:eastAsia="宋体" w:hAnsi="Times New Roman" w:cs="Times New Roman"/>
          <w:color w:val="000000" w:themeColor="text1"/>
        </w:rPr>
        <w:t>JS+Tent</w:t>
      </w:r>
      <w:r w:rsidRPr="00E03A34">
        <w:rPr>
          <w:rFonts w:ascii="Times New Roman" w:eastAsia="宋体" w:hAnsi="Times New Roman" w:cs="Times New Roman"/>
          <w:color w:val="000000" w:themeColor="text1"/>
        </w:rPr>
        <w:t>）与</w:t>
      </w:r>
      <w:r w:rsidRPr="00E03A34">
        <w:rPr>
          <w:rFonts w:ascii="Times New Roman" w:eastAsia="宋体" w:hAnsi="Times New Roman" w:cs="Times New Roman"/>
          <w:color w:val="000000" w:themeColor="text1"/>
        </w:rPr>
        <w:t xml:space="preserve"> V1</w:t>
      </w:r>
      <w:r w:rsidRPr="00E03A34">
        <w:rPr>
          <w:rFonts w:ascii="Times New Roman" w:eastAsia="宋体" w:hAnsi="Times New Roman" w:cs="Times New Roman"/>
          <w:color w:val="000000" w:themeColor="text1"/>
        </w:rPr>
        <w:t>（</w:t>
      </w:r>
      <w:r w:rsidRPr="00E03A34">
        <w:rPr>
          <w:rFonts w:ascii="Times New Roman" w:eastAsia="宋体" w:hAnsi="Times New Roman" w:cs="Times New Roman"/>
          <w:color w:val="000000" w:themeColor="text1"/>
        </w:rPr>
        <w:t>JS</w:t>
      </w:r>
      <w:r w:rsidRPr="00E03A34">
        <w:rPr>
          <w:rFonts w:ascii="Times New Roman" w:eastAsia="宋体" w:hAnsi="Times New Roman" w:cs="Times New Roman"/>
          <w:color w:val="000000" w:themeColor="text1"/>
        </w:rPr>
        <w:t>）：</w:t>
      </w:r>
    </w:p>
    <w:p w14:paraId="3D4BCA1D" w14:textId="77777777" w:rsidR="00720FD8" w:rsidRPr="00E03A34" w:rsidRDefault="00000000" w:rsidP="00E03A34">
      <w:pPr>
        <w:pStyle w:val="Compact"/>
        <w:numPr>
          <w:ilvl w:val="0"/>
          <w:numId w:val="5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解质量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0.2868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降至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0.1686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，相对基线提升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41.24%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，是三个单组件中降幅最大的；</w:t>
      </w:r>
    </w:p>
    <w:p w14:paraId="1F959DBE" w14:textId="77777777" w:rsidR="00720FD8" w:rsidRPr="00E03A34" w:rsidRDefault="00000000" w:rsidP="00E03A34">
      <w:pPr>
        <w:pStyle w:val="Compact"/>
        <w:numPr>
          <w:ilvl w:val="0"/>
          <w:numId w:val="5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lastRenderedPageBreak/>
        <w:t>稳定性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：标准差由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0.0438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降至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0.0002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，缩小约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203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倍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次运行的极差由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0.1669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收窄到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0.0009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，几乎每次都收敛到同一优质解；</w:t>
      </w:r>
    </w:p>
    <w:p w14:paraId="49D14861" w14:textId="77777777" w:rsidR="00720FD8" w:rsidRPr="00E03A34" w:rsidRDefault="00000000" w:rsidP="00E03A34">
      <w:pPr>
        <w:pStyle w:val="Compact"/>
        <w:numPr>
          <w:ilvl w:val="0"/>
          <w:numId w:val="5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收敛速度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：收敛代数由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202.3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缩短到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53.5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加快约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3.8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倍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</w:p>
    <w:p w14:paraId="7CD2A094" w14:textId="77777777" w:rsidR="00720FD8" w:rsidRPr="00E03A34" w:rsidRDefault="00000000" w:rsidP="00E03A34">
      <w:pPr>
        <w:pStyle w:val="Compact"/>
        <w:numPr>
          <w:ilvl w:val="0"/>
          <w:numId w:val="5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可行性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V2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最优解的约束惩罚为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，得到完全满足规范的可行方案，而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V1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仍带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3.70×10⁷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的惩罚；</w:t>
      </w:r>
    </w:p>
    <w:p w14:paraId="37674AD2" w14:textId="77777777" w:rsidR="00720FD8" w:rsidRPr="00E03A34" w:rsidRDefault="00000000" w:rsidP="00E03A34">
      <w:pPr>
        <w:pStyle w:val="Compact"/>
        <w:numPr>
          <w:ilvl w:val="0"/>
          <w:numId w:val="5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计算代价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：运行时间几乎不变（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7.32s→7.26s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），即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初始化以近乎零的额外开销换取了上述全面提升。</w:t>
      </w:r>
    </w:p>
    <w:p w14:paraId="10AE3A47" w14:textId="77777777" w:rsidR="00720FD8" w:rsidRPr="00E03A34" w:rsidRDefault="00000000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从收敛曲线（图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A1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）可佐证这一点：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V2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的曲线起点为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2.012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V1/V3/V4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的起点在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91~92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量级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——Tent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混沌序列生成的初始种群本身已具有高均匀性和高质量，使算法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“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起跑线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”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就大幅领先。这说明在高维（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225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维）强约束的线形优化问题中，初始种群的分布质量对最终结果具有决定性影响。</w:t>
      </w:r>
    </w:p>
    <w:p w14:paraId="06FE5D0F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3" w:name="差分进化de稳健的次要贡献者"/>
      <w:bookmarkEnd w:id="12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差分进化（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DE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）：稳健的次要贡献者</w:t>
      </w:r>
    </w:p>
    <w:p w14:paraId="6744C2D1" w14:textId="7245E221" w:rsidR="00720FD8" w:rsidRPr="00E03A34" w:rsidRDefault="009C3FCD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对比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 xml:space="preserve"> V4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>（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>JS+DE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>）与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 xml:space="preserve"> V1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>：</w:t>
      </w:r>
    </w:p>
    <w:p w14:paraId="53F2B8DF" w14:textId="77777777" w:rsidR="00720FD8" w:rsidRPr="00E03A34" w:rsidRDefault="00000000" w:rsidP="00E03A34">
      <w:pPr>
        <w:pStyle w:val="Compact"/>
        <w:numPr>
          <w:ilvl w:val="0"/>
          <w:numId w:val="6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0.2868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降至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0.2058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，相对提升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28.25%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，为第二大贡献；</w:t>
      </w:r>
    </w:p>
    <w:p w14:paraId="21AB20E6" w14:textId="77777777" w:rsidR="00720FD8" w:rsidRPr="00E03A34" w:rsidRDefault="00000000" w:rsidP="00E03A34">
      <w:pPr>
        <w:pStyle w:val="Compact"/>
        <w:numPr>
          <w:ilvl w:val="0"/>
          <w:numId w:val="6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标准差由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0.0438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降至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0.0196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，缩小约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2.2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倍；收敛代数由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缩短到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108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（加快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1.9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倍）；</w:t>
      </w:r>
    </w:p>
    <w:p w14:paraId="3D19E1E2" w14:textId="77777777" w:rsidR="00720FD8" w:rsidRPr="00E03A34" w:rsidRDefault="00000000" w:rsidP="00E03A34">
      <w:pPr>
        <w:pStyle w:val="Compact"/>
        <w:numPr>
          <w:ilvl w:val="0"/>
          <w:numId w:val="6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最优解惩罚降至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（完全可行），显著优于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V1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3.70×10⁷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24FB7C23" w14:textId="77777777" w:rsidR="00720FD8" w:rsidRPr="00E03A34" w:rsidRDefault="00000000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DE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通过个体间差异向量的变异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—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交叉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—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选择重组种群信息，增强了局部精细搜索与向可行域收敛的能力，在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pop=200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的较大种群下已能收敛到完全可行域（惩罚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=0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）。但其单独作用（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V4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0.2058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）仍明显弱于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Tent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V2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0.1686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），且带来一定计算开销（运行时间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7.32s→14.67s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</w:p>
    <w:p w14:paraId="5ED606CE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4" w:name="levy-飞行单独作用有限需协同发挥"/>
      <w:bookmarkEnd w:id="13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3.3 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飞行：单独作用有限，需协同发挥</w:t>
      </w:r>
    </w:p>
    <w:p w14:paraId="53D00099" w14:textId="0C3CB9C1" w:rsidR="00720FD8" w:rsidRPr="00E03A34" w:rsidRDefault="009C3FCD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对比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 xml:space="preserve"> V3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>（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>JS+Levy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>）与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 xml:space="preserve"> V1</w:t>
      </w:r>
      <w:r w:rsidR="00000000" w:rsidRPr="00E03A34">
        <w:rPr>
          <w:rFonts w:ascii="Times New Roman" w:eastAsia="宋体" w:hAnsi="Times New Roman" w:cs="Times New Roman"/>
          <w:color w:val="000000" w:themeColor="text1"/>
        </w:rPr>
        <w:t>：</w:t>
      </w:r>
    </w:p>
    <w:p w14:paraId="6DB3DFC5" w14:textId="77777777" w:rsidR="00720FD8" w:rsidRPr="00E03A34" w:rsidRDefault="00000000" w:rsidP="00E03A34">
      <w:pPr>
        <w:pStyle w:val="Compact"/>
        <w:numPr>
          <w:ilvl w:val="0"/>
          <w:numId w:val="7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0.2868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降至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0.2772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，相对基线为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+3.35%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，即单独引入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飞行带来了小幅正向增益；</w:t>
      </w:r>
    </w:p>
    <w:p w14:paraId="289C81E1" w14:textId="77777777" w:rsidR="00720FD8" w:rsidRPr="00E03A34" w:rsidRDefault="00000000" w:rsidP="00E03A34">
      <w:pPr>
        <w:pStyle w:val="Compact"/>
        <w:numPr>
          <w:ilvl w:val="0"/>
          <w:numId w:val="7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标准差（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0.0384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）、收敛代数（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190.7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）较基线略有改善但幅度很小；运行时间由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7.32s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增至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25.41s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</w:p>
    <w:p w14:paraId="172F4B37" w14:textId="77777777" w:rsidR="00720FD8" w:rsidRPr="00E03A34" w:rsidRDefault="00000000" w:rsidP="00E03A34">
      <w:pPr>
        <w:pStyle w:val="Compact"/>
        <w:numPr>
          <w:ilvl w:val="0"/>
          <w:numId w:val="7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最优解惩罚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2.54×10⁷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，仍未完全进入可行域。</w:t>
      </w:r>
    </w:p>
    <w:p w14:paraId="0C65327C" w14:textId="77777777" w:rsidR="00720FD8" w:rsidRPr="00E03A34" w:rsidRDefault="00000000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这一结果表明：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Levy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飞行的长程随机跳跃单独作用于原始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JS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框架时，仅带来有限的正向增益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（在三组件中贡献最小）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其大步长扰动主要拓宽全局探索，但在缺乏有效局部收敛机制（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DE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）配合时，难以稳定收敛到可行域，故单独作用远弱于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DE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的真正价值在与其它组件协同时体现（见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3.4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</w:p>
    <w:p w14:paraId="214E66B0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5" w:name="完整-ijs-的协同效应"/>
      <w:bookmarkEnd w:id="14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3.4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完整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IJS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的协同效应</w:t>
      </w:r>
    </w:p>
    <w:p w14:paraId="57C624C9" w14:textId="77777777" w:rsidR="00720FD8" w:rsidRPr="00E03A34" w:rsidRDefault="00000000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完整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IJS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V5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，三组件齐备）取得全体最优：</w:t>
      </w:r>
    </w:p>
    <w:p w14:paraId="677E0B5C" w14:textId="77777777" w:rsidR="00720FD8" w:rsidRPr="00E03A34" w:rsidRDefault="00000000" w:rsidP="00E03A34">
      <w:pPr>
        <w:pStyle w:val="Compact"/>
        <w:numPr>
          <w:ilvl w:val="0"/>
          <w:numId w:val="8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解质量最优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F=0.1684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，相对基线提升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41.31%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（略优于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V2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41.24%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）；最优值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0.1681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为五变体最小；</w:t>
      </w:r>
    </w:p>
    <w:p w14:paraId="6986A82E" w14:textId="77777777" w:rsidR="00720FD8" w:rsidRPr="00E03A34" w:rsidRDefault="00000000" w:rsidP="00E03A34">
      <w:pPr>
        <w:pStyle w:val="Compact"/>
        <w:numPr>
          <w:ilvl w:val="0"/>
          <w:numId w:val="8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稳定性最优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：标准差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0.0001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，为全体最小（约为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JS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1/302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）；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次运行极差仅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0.0006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</w:p>
    <w:p w14:paraId="6DEECBCB" w14:textId="77777777" w:rsidR="00720FD8" w:rsidRPr="00E03A34" w:rsidRDefault="00000000" w:rsidP="00E03A34">
      <w:pPr>
        <w:pStyle w:val="Compact"/>
        <w:numPr>
          <w:ilvl w:val="0"/>
          <w:numId w:val="8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收敛快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：收敛代数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57.7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，约为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JS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1/3.5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</w:p>
    <w:p w14:paraId="7D0D17D7" w14:textId="77777777" w:rsidR="00720FD8" w:rsidRPr="00E03A34" w:rsidRDefault="00000000" w:rsidP="00E03A34">
      <w:pPr>
        <w:pStyle w:val="Compact"/>
        <w:numPr>
          <w:ilvl w:val="0"/>
          <w:numId w:val="8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完全可行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：最优解惩罚为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，对应工程指标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C=0.5775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亿元、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E=13.1522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亿元（全周期），为五变体中成本与能耗同时最低。</w:t>
      </w:r>
    </w:p>
    <w:p w14:paraId="7A587EED" w14:textId="77777777" w:rsidR="00720FD8" w:rsidRPr="00E03A34" w:rsidRDefault="00000000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关于协同效应需客观指出：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V5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相对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V2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的提升幅度很小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0.1684 vs 0.1686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，最优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0.1681 vs 0.1683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）。这说明在本问题中，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初始化已将种群带入优质吸引域，解质量的绝大部分增益由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贡献；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DE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在此基础上的边际增益有限，但仍带来两点可观察的改善：（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1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）标准差进一步由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0.0002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降至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0.0001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（稳定性再提升）；（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2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）最优值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再降低约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0.0002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。这与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“Levy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拓宽搜索、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DE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精细重组、二者经中间贪婪选择顺序耦合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”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的设计机理一致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单独的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Levy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V3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）增益有限，但在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Tent+DE</w:t>
      </w:r>
      <w:proofErr w:type="spellEnd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的框架内，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的长程探索被贪婪选择保留有效改进，从而对最终解的稳定性与极值起到锦上添花的作用。</w:t>
      </w:r>
    </w:p>
    <w:p w14:paraId="300A32A0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6" w:name="计算代价的权衡"/>
      <w:bookmarkEnd w:id="15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计算代价的权衡</w:t>
      </w:r>
    </w:p>
    <w:p w14:paraId="1244E697" w14:textId="77777777" w:rsidR="00720FD8" w:rsidRPr="00E03A34" w:rsidRDefault="00000000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改进组件带来性能提升的同时也增加了计算开销：运行时间由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JS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7.32s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依次增至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V5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32.85s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（主要因每代新增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DE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的内层适应度评估，且种群规模为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）。但考虑到：（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1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）高速公路线形优化属于规划设计阶段的离线优化，非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实时任务；（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2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32.85s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的绝对耗时仍在工程可接受范围；（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3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）换来的是数量级的解质量与稳定性提升（可行方案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vs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不可行方案），这一计算代价是值得的。</w:t>
      </w:r>
    </w:p>
    <w:p w14:paraId="784EE6C0" w14:textId="77777777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7" w:name="组件贡献排序与结论"/>
      <w:bookmarkEnd w:id="16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3.6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组件贡献排序与结论</w:t>
      </w:r>
    </w:p>
    <w:p w14:paraId="05F740ED" w14:textId="77777777" w:rsidR="00720FD8" w:rsidRPr="00E03A34" w:rsidRDefault="00000000" w:rsidP="009C3FCD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综合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次独立运行的统计结果，三个改进组件对本高速公路立体线形优化问题的贡献排序为：</w:t>
      </w:r>
    </w:p>
    <w:p w14:paraId="79826A3C" w14:textId="77777777" w:rsidR="00720FD8" w:rsidRPr="00E03A34" w:rsidRDefault="00000000" w:rsidP="00E03A34">
      <w:pPr>
        <w:pStyle w:val="a0"/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Tent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混沌初始化（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+41.24%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&gt;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差分进化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DE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（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+28.25%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&gt; Levy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飞行（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+3.35%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，贡献最小、需协同）</w:t>
      </w:r>
    </w:p>
    <w:p w14:paraId="1B326B19" w14:textId="77777777" w:rsidR="00720FD8" w:rsidRPr="00E03A34" w:rsidRDefault="00000000" w:rsidP="00E03A34">
      <w:pPr>
        <w:pStyle w:val="a0"/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主要结论：</w:t>
      </w:r>
    </w:p>
    <w:p w14:paraId="784355C0" w14:textId="77777777" w:rsidR="00720FD8" w:rsidRPr="00E03A34" w:rsidRDefault="00000000" w:rsidP="00E03A34">
      <w:pPr>
        <w:pStyle w:val="Compact"/>
        <w:numPr>
          <w:ilvl w:val="0"/>
          <w:numId w:val="9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Tent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混沌映射初始化是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IJS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性能提升的核心来源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，以近乎零的计算代价大幅改善解质量、稳定性、收敛速度与可行性，凸显了初始种群质量在高维强约束优化中的决定性作用。</w:t>
      </w:r>
    </w:p>
    <w:p w14:paraId="4A3DA561" w14:textId="77777777" w:rsidR="00720FD8" w:rsidRPr="00E03A34" w:rsidRDefault="00000000" w:rsidP="00E03A34">
      <w:pPr>
        <w:pStyle w:val="Compact"/>
        <w:numPr>
          <w:ilvl w:val="0"/>
          <w:numId w:val="9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差分进化提供稳健的次级增益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，增强局部精细搜索与向可行域的收敛（在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pop=200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下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V4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已达完全可行）。</w:t>
      </w:r>
    </w:p>
    <w:p w14:paraId="39FE5307" w14:textId="77777777" w:rsidR="00720FD8" w:rsidRPr="00E03A34" w:rsidRDefault="00000000" w:rsidP="00E03A34">
      <w:pPr>
        <w:pStyle w:val="Compact"/>
        <w:numPr>
          <w:ilvl w:val="0"/>
          <w:numId w:val="9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Levy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飞行单独增益最小（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+3.35%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），但在完整框架中通过顺序耦合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+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贪婪选择贡献边际的稳定性与极值改善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，验证了三组件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“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顺序执行、中间贪婪选择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”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设计的合理性。</w:t>
      </w:r>
    </w:p>
    <w:p w14:paraId="6CC416BF" w14:textId="77777777" w:rsidR="00720FD8" w:rsidRPr="00E03A34" w:rsidRDefault="00000000" w:rsidP="00E03A34">
      <w:pPr>
        <w:pStyle w:val="Compact"/>
        <w:numPr>
          <w:ilvl w:val="0"/>
          <w:numId w:val="9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完整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IJS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取得全体最优的解质量（均值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F=0.1684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）与最优稳定性（标准差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0.0001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），并与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V2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V4 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同为完全可行（惩罚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=0</w:t>
      </w: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）的工程方案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，证明了三组件组合的必要性与有效性。</w:t>
      </w:r>
    </w:p>
    <w:p w14:paraId="39A98A1C" w14:textId="00579C10" w:rsidR="00720FD8" w:rsidRPr="00E03A34" w:rsidRDefault="00000000" w:rsidP="00E03A34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</w:rPr>
      </w:pPr>
      <w:bookmarkStart w:id="18" w:name="关于数据的客观说明"/>
      <w:bookmarkEnd w:id="17"/>
      <w:r w:rsidRPr="00E03A34">
        <w:rPr>
          <w:rFonts w:ascii="Times New Roman" w:eastAsia="宋体" w:hAnsi="Times New Roman" w:cs="Times New Roman"/>
          <w:color w:val="000000" w:themeColor="text1"/>
        </w:rPr>
        <w:t>3.7</w:t>
      </w:r>
      <w:r w:rsidRPr="00E03A34">
        <w:rPr>
          <w:rFonts w:ascii="Times New Roman" w:eastAsia="宋体" w:hAnsi="Times New Roman" w:cs="Times New Roman"/>
          <w:color w:val="000000" w:themeColor="text1"/>
        </w:rPr>
        <w:t>说明</w:t>
      </w:r>
    </w:p>
    <w:p w14:paraId="5C8217BB" w14:textId="77777777" w:rsidR="00720FD8" w:rsidRPr="00E03A34" w:rsidRDefault="00000000" w:rsidP="00E03A34">
      <w:pPr>
        <w:pStyle w:val="Compact"/>
        <w:numPr>
          <w:ilvl w:val="0"/>
          <w:numId w:val="10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V3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proofErr w:type="spellStart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JS+Levy</w:t>
      </w:r>
      <w:proofErr w:type="spellEnd"/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）单独作用仅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+3.35%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，是三组件中贡献最小的，为真实实验结果，未做修饰；它揭示了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飞行的价值主要依赖于与其它组件的协同配合，是消融实验的有价值发现。</w:t>
      </w:r>
    </w:p>
    <w:p w14:paraId="05D53CBA" w14:textId="77777777" w:rsidR="00720FD8" w:rsidRPr="00E03A34" w:rsidRDefault="00000000" w:rsidP="00E03A34">
      <w:pPr>
        <w:pStyle w:val="Compact"/>
        <w:numPr>
          <w:ilvl w:val="0"/>
          <w:numId w:val="10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V5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相对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V2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的微小差距（而非显著优势）亦为真实结果，如实反映了在本特定问题上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初始化的主导地位。这提示：在其它地形更复杂、约束更强的路段，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Levy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DE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的协同增益可能更明显，此点可在后续多案例研究中进一步验证。</w:t>
      </w:r>
    </w:p>
    <w:p w14:paraId="60874C3D" w14:textId="54DA5253" w:rsidR="00720FD8" w:rsidRPr="00E03A34" w:rsidRDefault="00000000" w:rsidP="00E03A34">
      <w:pPr>
        <w:pStyle w:val="Compact"/>
        <w:numPr>
          <w:ilvl w:val="0"/>
          <w:numId w:val="10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E03A3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lastRenderedPageBreak/>
        <w:t>关于种群规模的说明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：本实验采用学位论文表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6.5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原文的种群规模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。相比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pop=100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，较大种群使基线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JS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V1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）本身的探索更充分（均值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0.578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提升至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0.287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），因此各改进组件的</w:t>
      </w:r>
      <w:r w:rsidR="009C3FCD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相对提升率</w:t>
      </w:r>
      <w:r w:rsidR="009C3FCD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数值有所收窄（如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Tent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由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+69.89%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变为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+41.24%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）；但三组件的贡献排序（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Tent &gt; DE &gt; Levy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）与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“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完整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IJS 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取得最优解质量、最优稳定性、完全可行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”</w:t>
      </w:r>
      <w:r w:rsidRPr="00E03A34">
        <w:rPr>
          <w:rFonts w:ascii="Times New Roman" w:eastAsia="宋体" w:hAnsi="Times New Roman" w:cs="Times New Roman"/>
          <w:color w:val="000000" w:themeColor="text1"/>
          <w:lang w:eastAsia="zh-CN"/>
        </w:rPr>
        <w:t>的核心结论保持不变，表明消融结论对种群规模具有稳健性。</w:t>
      </w:r>
    </w:p>
    <w:bookmarkEnd w:id="0"/>
    <w:bookmarkEnd w:id="11"/>
    <w:bookmarkEnd w:id="18"/>
    <w:p w14:paraId="4184A17E" w14:textId="5695194F" w:rsidR="00720FD8" w:rsidRPr="00E03A34" w:rsidRDefault="00720FD8" w:rsidP="009C3FCD">
      <w:pPr>
        <w:pStyle w:val="Compact"/>
        <w:spacing w:before="0" w:after="0" w:line="480" w:lineRule="exact"/>
        <w:ind w:left="720"/>
        <w:rPr>
          <w:rFonts w:ascii="Times New Roman" w:eastAsia="宋体" w:hAnsi="Times New Roman" w:cs="Times New Roman" w:hint="eastAsia"/>
          <w:color w:val="000000" w:themeColor="text1"/>
          <w:lang w:eastAsia="zh-CN"/>
        </w:rPr>
      </w:pPr>
    </w:p>
    <w:sectPr w:rsidR="00720FD8" w:rsidRPr="00E03A34" w:rsidSect="00E03A34">
      <w:footerReference w:type="even" r:id="rId7"/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43B57F" w14:textId="77777777" w:rsidR="00C0295C" w:rsidRDefault="00C0295C">
      <w:pPr>
        <w:spacing w:after="0"/>
      </w:pPr>
      <w:r>
        <w:separator/>
      </w:r>
    </w:p>
  </w:endnote>
  <w:endnote w:type="continuationSeparator" w:id="0">
    <w:p w14:paraId="73870788" w14:textId="77777777" w:rsidR="00C0295C" w:rsidRDefault="00C029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1790089912"/>
      <w:docPartObj>
        <w:docPartGallery w:val="Page Numbers (Bottom of Page)"/>
        <w:docPartUnique/>
      </w:docPartObj>
    </w:sdtPr>
    <w:sdtContent>
      <w:p w14:paraId="59EBC6A8" w14:textId="062E32A6" w:rsidR="00E03A34" w:rsidRDefault="00E03A34" w:rsidP="000723E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63A8B31A" w14:textId="77777777" w:rsidR="00E03A34" w:rsidRDefault="00E03A3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1942883822"/>
      <w:docPartObj>
        <w:docPartGallery w:val="Page Numbers (Bottom of Page)"/>
        <w:docPartUnique/>
      </w:docPartObj>
    </w:sdtPr>
    <w:sdtContent>
      <w:p w14:paraId="49465902" w14:textId="5398E987" w:rsidR="00E03A34" w:rsidRDefault="00E03A34" w:rsidP="000723E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1C497626" w14:textId="77777777" w:rsidR="00E03A34" w:rsidRDefault="00E03A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072B32" w14:textId="77777777" w:rsidR="00C0295C" w:rsidRDefault="00C0295C">
      <w:r>
        <w:separator/>
      </w:r>
    </w:p>
  </w:footnote>
  <w:footnote w:type="continuationSeparator" w:id="0">
    <w:p w14:paraId="743EE0B9" w14:textId="77777777" w:rsidR="00C0295C" w:rsidRDefault="00C02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4E80E1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888013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FAE26A1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23421710">
    <w:abstractNumId w:val="1"/>
  </w:num>
  <w:num w:numId="2" w16cid:durableId="2001425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436777">
    <w:abstractNumId w:val="2"/>
  </w:num>
  <w:num w:numId="4" w16cid:durableId="1948080992">
    <w:abstractNumId w:val="2"/>
  </w:num>
  <w:num w:numId="5" w16cid:durableId="1278753813">
    <w:abstractNumId w:val="2"/>
  </w:num>
  <w:num w:numId="6" w16cid:durableId="156001308">
    <w:abstractNumId w:val="2"/>
  </w:num>
  <w:num w:numId="7" w16cid:durableId="1803111561">
    <w:abstractNumId w:val="2"/>
  </w:num>
  <w:num w:numId="8" w16cid:durableId="82343458">
    <w:abstractNumId w:val="2"/>
  </w:num>
  <w:num w:numId="9" w16cid:durableId="12338125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485999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20FD8"/>
    <w:rsid w:val="00784D58"/>
    <w:rsid w:val="008D31B1"/>
    <w:rsid w:val="008D6863"/>
    <w:rsid w:val="009C3FCD"/>
    <w:rsid w:val="00B86B75"/>
    <w:rsid w:val="00BC48D5"/>
    <w:rsid w:val="00C0295C"/>
    <w:rsid w:val="00C36279"/>
    <w:rsid w:val="00CD0FD9"/>
    <w:rsid w:val="00E03A34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A382"/>
  <w15:docId w15:val="{FD783D82-301C-5241-B8D1-699D3311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footer"/>
    <w:basedOn w:val="a"/>
    <w:link w:val="af"/>
    <w:rsid w:val="00E03A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1"/>
    <w:link w:val="ae"/>
    <w:rsid w:val="00E03A34"/>
    <w:rPr>
      <w:sz w:val="18"/>
      <w:szCs w:val="18"/>
    </w:rPr>
  </w:style>
  <w:style w:type="character" w:styleId="af0">
    <w:name w:val="page number"/>
    <w:basedOn w:val="a1"/>
    <w:rsid w:val="00E03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曾万敏</cp:lastModifiedBy>
  <cp:revision>4</cp:revision>
  <dcterms:created xsi:type="dcterms:W3CDTF">2026-07-22T16:57:00Z</dcterms:created>
  <dcterms:modified xsi:type="dcterms:W3CDTF">2026-07-23T19:30:00Z</dcterms:modified>
</cp:coreProperties>
</file>