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4.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5.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header3.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51" w:type="dxa"/>
        <w:jc w:val="center"/>
        <w:tblInd w:w="0" w:type="dxa"/>
        <w:tblLayout w:type="fixed"/>
        <w:tblCellMar>
          <w:top w:w="0" w:type="dxa"/>
          <w:left w:w="108" w:type="dxa"/>
          <w:bottom w:w="0" w:type="dxa"/>
          <w:right w:w="108" w:type="dxa"/>
        </w:tblCellMar>
      </w:tblPr>
      <w:tblGrid>
        <w:gridCol w:w="3515"/>
        <w:gridCol w:w="976"/>
        <w:gridCol w:w="4859"/>
      </w:tblGrid>
      <w:tr>
        <w:trPr>
          <w:trHeight w:val="1431" w:hRule="atLeast"/>
        </w:trPr>
        <w:tc>
          <w:tcPr>
            <w:tcW w:w="4491" w:type="dxa"/>
            <w:gridSpan w:val="2"/>
            <w:tcBorders/>
          </w:tcPr>
          <w:p>
            <w:pPr>
              <w:pStyle w:val="Toaheading"/>
              <w:widowControl w:val="false"/>
              <w:tabs>
                <w:tab w:val="clear" w:pos="9360"/>
              </w:tabs>
              <w:suppressAutoHyphens w:val="false"/>
              <w:rPr>
                <w:rFonts w:ascii="Arial" w:hAnsi="Arial" w:cs="Arial"/>
                <w:b/>
                <w:b/>
                <w:bCs/>
                <w:color w:val="000000"/>
                <w:lang w:eastAsia="en-US"/>
              </w:rPr>
            </w:pPr>
            <w:r>
              <w:rPr>
                <w:rFonts w:cs="Arial" w:ascii="Arial" w:hAnsi="Arial"/>
                <w:b/>
                <w:bCs/>
                <w:color w:val="000000"/>
                <w:lang w:eastAsia="en-US"/>
              </w:rPr>
            </w:r>
          </w:p>
          <w:p>
            <w:pPr>
              <w:pStyle w:val="Normal"/>
              <w:widowControl w:val="false"/>
              <w:rPr>
                <w:rFonts w:ascii="Arial" w:hAnsi="Arial" w:cs="Arial"/>
                <w:b/>
                <w:b/>
                <w:bCs/>
                <w:color w:val="000000"/>
              </w:rPr>
            </w:pPr>
            <w:r>
              <w:rPr>
                <w:rFonts w:cs="Arial" w:ascii="Arial" w:hAnsi="Arial"/>
                <w:b/>
                <w:bCs/>
                <w:color w:val="000000"/>
              </w:rPr>
            </w:r>
          </w:p>
          <w:p>
            <w:pPr>
              <w:pStyle w:val="Normal"/>
              <w:widowControl w:val="false"/>
              <w:rPr>
                <w:rFonts w:ascii="Arial" w:hAnsi="Arial" w:cs="Arial"/>
                <w:b/>
                <w:b/>
                <w:bCs/>
                <w:color w:val="000000"/>
              </w:rPr>
            </w:pPr>
            <w:r>
              <w:rPr>
                <w:rFonts w:cs="Arial" w:ascii="Arial" w:hAnsi="Arial"/>
                <w:b/>
                <w:bCs/>
                <w:color w:val="000000"/>
              </w:rPr>
            </w:r>
          </w:p>
          <w:p>
            <w:pPr>
              <w:pStyle w:val="Normal"/>
              <w:widowControl w:val="false"/>
              <w:rPr>
                <w:rFonts w:ascii="Arial" w:hAnsi="Arial" w:cs="Arial"/>
                <w:b/>
                <w:b/>
                <w:bCs/>
                <w:color w:val="000000"/>
              </w:rPr>
            </w:pPr>
            <w:r>
              <w:rPr>
                <w:rFonts w:cs="Arial" w:ascii="Arial" w:hAnsi="Arial"/>
                <w:b/>
                <w:bCs/>
                <w:color w:val="000000"/>
              </w:rPr>
            </w:r>
          </w:p>
          <w:p>
            <w:pPr>
              <w:pStyle w:val="Normal"/>
              <w:widowControl w:val="false"/>
              <w:rPr>
                <w:rFonts w:ascii="Arial" w:hAnsi="Arial" w:cs="Arial"/>
                <w:b/>
                <w:b/>
                <w:bCs/>
                <w:color w:val="000000"/>
              </w:rPr>
            </w:pPr>
            <w:r>
              <w:rPr>
                <w:rFonts w:cs="Arial" w:ascii="Arial" w:hAnsi="Arial"/>
                <w:b/>
                <w:bCs/>
                <w:color w:val="000000"/>
              </w:rPr>
            </w:r>
          </w:p>
          <w:p>
            <w:pPr>
              <w:pStyle w:val="Normal"/>
              <w:widowControl w:val="false"/>
              <w:rPr>
                <w:rFonts w:ascii="Arial" w:hAnsi="Arial" w:cs="Arial"/>
                <w:b/>
                <w:b/>
                <w:bCs/>
                <w:color w:val="000000"/>
              </w:rPr>
            </w:pPr>
            <w:r>
              <w:rPr>
                <w:rFonts w:cs="Arial" w:ascii="Arial" w:hAnsi="Arial"/>
                <w:b/>
                <w:bCs/>
                <w:color w:val="000000"/>
              </w:rPr>
            </w:r>
          </w:p>
        </w:tc>
        <w:tc>
          <w:tcPr>
            <w:tcW w:w="4859" w:type="dxa"/>
            <w:tcBorders/>
          </w:tcPr>
          <w:p>
            <w:pPr>
              <w:pStyle w:val="Normal"/>
              <w:widowControl w:val="false"/>
              <w:jc w:val="both"/>
              <w:rPr>
                <w:rFonts w:ascii="Arial" w:hAnsi="Arial" w:cs="Arial"/>
                <w:b/>
                <w:b/>
                <w:bCs/>
                <w:color w:val="000000"/>
              </w:rPr>
            </w:pPr>
            <w:r>
              <w:rPr>
                <w:rFonts w:cs="Arial" w:ascii="Arial" w:hAnsi="Arial"/>
                <w:b/>
                <w:bCs/>
                <w:color w:val="000000"/>
              </w:rPr>
            </w:r>
          </w:p>
          <w:p>
            <w:pPr>
              <w:pStyle w:val="Rubrik1"/>
              <w:keepNext w:val="false"/>
              <w:widowControl w:val="false"/>
              <w:tabs>
                <w:tab w:val="clear" w:pos="3282"/>
              </w:tabs>
              <w:overflowPunct w:val="false"/>
              <w:spacing w:lineRule="auto" w:line="240"/>
              <w:textAlignment w:val="baseline"/>
              <w:rPr>
                <w:color w:val="000000"/>
                <w:lang w:val="en-US" w:eastAsia="zh-CN"/>
              </w:rPr>
            </w:pPr>
            <w:r>
              <w:rPr>
                <w:color w:val="000000"/>
                <w:lang w:val="en-US" w:eastAsia="zh-CN"/>
              </w:rPr>
              <w:t>Test Report issued under the responsibility of:</w:t>
            </w:r>
          </w:p>
          <w:p>
            <w:pPr>
              <w:pStyle w:val="Normal"/>
              <w:widowControl w:val="false"/>
              <w:rPr>
                <w:color w:val="000000"/>
              </w:rPr>
            </w:pPr>
            <w:r>
              <w:rPr>
                <w:color w:val="000000"/>
              </w:rPr>
            </w:r>
          </w:p>
          <w:p>
            <w:pPr>
              <w:pStyle w:val="Normal"/>
              <w:widowControl w:val="false"/>
              <w:jc w:val="center"/>
              <w:rPr/>
            </w:pPr>
            <w:r>
              <w:rPr/>
              <w:drawing>
                <wp:inline distT="0" distB="0" distL="0" distR="0">
                  <wp:extent cx="701040" cy="815340"/>
                  <wp:effectExtent l="0" t="0" r="0" b="0"/>
                  <wp:docPr id="1" name="形状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形状1" descr=""/>
                          <pic:cNvPicPr>
                            <a:picLocks noChangeAspect="1" noChangeArrowheads="1"/>
                          </pic:cNvPicPr>
                        </pic:nvPicPr>
                        <pic:blipFill>
                          <a:blip r:embed="rId2"/>
                          <a:stretch>
                            <a:fillRect/>
                          </a:stretch>
                        </pic:blipFill>
                        <pic:spPr bwMode="auto">
                          <a:xfrm>
                            <a:off x="0" y="0"/>
                            <a:ext cx="701040" cy="815340"/>
                          </a:xfrm>
                          <a:prstGeom prst="rect">
                            <a:avLst/>
                          </a:prstGeom>
                        </pic:spPr>
                      </pic:pic>
                    </a:graphicData>
                  </a:graphic>
                </wp:inline>
              </w:drawing>
            </w:r>
          </w:p>
          <w:p>
            <w:pPr>
              <w:pStyle w:val="Normal"/>
              <w:widowControl w:val="false"/>
              <w:rPr>
                <w:rFonts w:ascii="Arial" w:hAnsi="Arial" w:cs="Arial"/>
                <w:b/>
                <w:b/>
                <w:bCs/>
                <w:color w:val="000000"/>
              </w:rPr>
            </w:pPr>
            <w:r>
              <w:rPr>
                <w:rFonts w:cs="Arial" w:ascii="Arial" w:hAnsi="Arial"/>
                <w:b/>
                <w:bCs/>
                <w:color w:val="000000"/>
              </w:rPr>
            </w:r>
          </w:p>
        </w:tc>
      </w:tr>
      <w:tr>
        <w:trPr/>
        <w:tc>
          <w:tcPr>
            <w:tcW w:w="9350" w:type="dxa"/>
            <w:gridSpan w:val="3"/>
            <w:tcBorders>
              <w:top w:val="single" w:sz="6" w:space="0" w:color="000000"/>
              <w:left w:val="single" w:sz="6" w:space="0" w:color="000000"/>
              <w:right w:val="single" w:sz="6" w:space="0" w:color="000000"/>
            </w:tcBorders>
          </w:tcPr>
          <w:p>
            <w:pPr>
              <w:pStyle w:val="3"/>
              <w:keepNext w:val="false"/>
              <w:widowControl w:val="false"/>
              <w:spacing w:before="120" w:after="0"/>
              <w:ind w:left="0" w:hanging="0"/>
              <w:rPr/>
            </w:pPr>
            <w:r>
              <w:rPr/>
              <w:t>TEST REPORT</w:t>
            </w:r>
          </w:p>
          <w:p>
            <w:pPr>
              <w:pStyle w:val="Normal"/>
              <w:widowControl w:val="false"/>
              <w:tabs>
                <w:tab w:val="clear" w:pos="432"/>
                <w:tab w:val="left" w:pos="0" w:leader="none"/>
              </w:tabs>
              <w:spacing w:before="0" w:after="120"/>
              <w:jc w:val="center"/>
              <w:rPr>
                <w:rFonts w:ascii="Arial" w:hAnsi="Arial" w:cs="Arial"/>
                <w:b/>
                <w:b/>
                <w:bCs/>
                <w:color w:val="000000"/>
                <w:spacing w:val="-3"/>
                <w:sz w:val="24"/>
                <w:szCs w:val="24"/>
              </w:rPr>
            </w:pPr>
            <w:r>
              <w:rPr>
                <w:rFonts w:cs="Arial" w:ascii="Arial" w:hAnsi="Arial"/>
                <w:b/>
                <w:bCs/>
                <w:color w:val="000000"/>
                <w:spacing w:val="-3"/>
                <w:sz w:val="24"/>
                <w:szCs w:val="24"/>
              </w:rPr>
              <w:t>IEC 62443-4-2</w:t>
            </w:r>
          </w:p>
          <w:p>
            <w:pPr>
              <w:pStyle w:val="Normal"/>
              <w:widowControl w:val="false"/>
              <w:tabs>
                <w:tab w:val="clear" w:pos="432"/>
                <w:tab w:val="left" w:pos="0" w:leader="none"/>
              </w:tabs>
              <w:spacing w:before="0" w:after="120"/>
              <w:jc w:val="center"/>
              <w:rPr/>
            </w:pPr>
            <w:r>
              <w:rPr>
                <w:rFonts w:cs="Arial" w:ascii="Arial" w:hAnsi="Arial"/>
                <w:b/>
                <w:bCs/>
                <w:color w:val="000000"/>
                <w:spacing w:val="-3"/>
                <w:sz w:val="28"/>
                <w:szCs w:val="28"/>
              </w:rPr>
              <w:t xml:space="preserve">SECURITY FOR INDUSTRIAL AUTOMATION AND CONTROL SYSTEMS – </w:t>
              <w:br/>
              <w:t xml:space="preserve">PART 4-2: </w:t>
            </w:r>
            <w:r>
              <w:rPr>
                <w:rFonts w:cs="Arial" w:ascii="Arial" w:hAnsi="Arial"/>
                <w:b/>
                <w:bCs/>
                <w:color w:val="000000"/>
                <w:sz w:val="28"/>
                <w:szCs w:val="28"/>
              </w:rPr>
              <w:t>Technical security requirements for IACS components</w:t>
            </w:r>
          </w:p>
        </w:tc>
      </w:tr>
      <w:tr>
        <w:trPr/>
        <w:tc>
          <w:tcPr>
            <w:tcW w:w="3515" w:type="dxa"/>
            <w:tcBorders>
              <w:top w:val="single" w:sz="6" w:space="0" w:color="000000"/>
              <w:left w:val="single" w:sz="6" w:space="0" w:color="000000"/>
            </w:tcBorders>
          </w:tcPr>
          <w:p>
            <w:pPr>
              <w:pStyle w:val="Normal"/>
              <w:widowControl w:val="false"/>
              <w:tabs>
                <w:tab w:val="clear" w:pos="432"/>
                <w:tab w:val="right" w:pos="3282" w:leader="dot"/>
              </w:tabs>
              <w:rPr>
                <w:rFonts w:ascii="Arial" w:hAnsi="Arial" w:cs="Arial"/>
                <w:b/>
                <w:b/>
                <w:bCs/>
                <w:color w:val="000000"/>
              </w:rPr>
            </w:pPr>
            <w:r>
              <w:rPr>
                <w:rFonts w:cs="Arial" w:ascii="Arial" w:hAnsi="Arial"/>
                <w:b/>
                <w:bCs/>
                <w:color w:val="000000"/>
              </w:rPr>
            </w:r>
          </w:p>
        </w:tc>
        <w:tc>
          <w:tcPr>
            <w:tcW w:w="5835" w:type="dxa"/>
            <w:gridSpan w:val="2"/>
            <w:tcBorders>
              <w:top w:val="single" w:sz="6" w:space="0" w:color="000000"/>
              <w:right w:val="single" w:sz="6" w:space="0" w:color="000000"/>
            </w:tcBorders>
          </w:tcPr>
          <w:p>
            <w:pPr>
              <w:pStyle w:val="Normal"/>
              <w:widowControl w:val="false"/>
              <w:tabs>
                <w:tab w:val="clear" w:pos="432"/>
                <w:tab w:val="left" w:pos="0" w:leader="none"/>
              </w:tabs>
              <w:rPr>
                <w:rFonts w:ascii="Arial" w:hAnsi="Arial" w:cs="Arial"/>
                <w:b/>
                <w:b/>
                <w:bCs/>
                <w:color w:val="000000"/>
              </w:rPr>
            </w:pPr>
            <w:r>
              <w:rPr>
                <w:rFonts w:cs="Arial" w:ascii="Arial" w:hAnsi="Arial"/>
                <w:b/>
                <w:bCs/>
                <w:color w:val="000000"/>
              </w:rPr>
            </w:r>
          </w:p>
        </w:tc>
      </w:tr>
      <w:tr>
        <w:trPr/>
        <w:tc>
          <w:tcPr>
            <w:tcW w:w="3515" w:type="dxa"/>
            <w:tcBorders>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Report Number.</w:t>
              <w:tab/>
              <w:t>:</w:t>
            </w:r>
          </w:p>
        </w:tc>
        <w:tc>
          <w:tcPr>
            <w:tcW w:w="5835" w:type="dxa"/>
            <w:gridSpan w:val="2"/>
            <w:tcBorders>
              <w:right w:val="single" w:sz="6" w:space="0" w:color="000000"/>
            </w:tcBorders>
            <w:vAlign w:val="center"/>
          </w:tcPr>
          <w:p>
            <w:pPr>
              <w:pStyle w:val="Default"/>
              <w:widowControl w:val="false"/>
              <w:rPr>
                <w:sz w:val="20"/>
                <w:szCs w:val="20"/>
                <w:lang w:eastAsia="zh-CN"/>
              </w:rPr>
            </w:pPr>
            <w:r>
              <w:rPr>
                <w:sz w:val="20"/>
                <w:szCs w:val="20"/>
                <w:lang w:eastAsia="zh-CN"/>
              </w:rPr>
              <w:t>CYT-BEAD-WTW-P25040075-A0</w:t>
            </w:r>
          </w:p>
        </w:tc>
      </w:tr>
      <w:tr>
        <w:trPr/>
        <w:tc>
          <w:tcPr>
            <w:tcW w:w="3515" w:type="dxa"/>
            <w:tcBorders>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Date of issue</w:t>
              <w:tab/>
              <w:t>:</w:t>
            </w:r>
          </w:p>
        </w:tc>
        <w:tc>
          <w:tcPr>
            <w:tcW w:w="5835" w:type="dxa"/>
            <w:gridSpan w:val="2"/>
            <w:tcBorders>
              <w:right w:val="single" w:sz="6" w:space="0" w:color="000000"/>
            </w:tcBorders>
          </w:tcPr>
          <w:p>
            <w:pPr>
              <w:pStyle w:val="Normal"/>
              <w:widowControl w:val="false"/>
              <w:tabs>
                <w:tab w:val="clear" w:pos="432"/>
                <w:tab w:val="left" w:pos="0" w:leader="none"/>
              </w:tabs>
              <w:spacing w:before="54" w:after="66"/>
              <w:rPr/>
            </w:pPr>
            <w:r>
              <w:rPr>
                <w:rFonts w:cs="Arial" w:ascii="Arial" w:hAnsi="Arial"/>
                <w:color w:val="000000"/>
              </w:rPr>
              <w:t>2025-0</w:t>
            </w:r>
            <w:r>
              <w:rPr>
                <w:rFonts w:eastAsia="新細明體" w:cs="Arial" w:ascii="Arial" w:hAnsi="Arial"/>
                <w:color w:val="000000"/>
                <w:lang w:eastAsia="zh-TW"/>
              </w:rPr>
              <w:t>9</w:t>
            </w:r>
            <w:r>
              <w:rPr>
                <w:rFonts w:cs="Arial" w:ascii="Arial" w:hAnsi="Arial"/>
                <w:color w:val="000000"/>
              </w:rPr>
              <w:t>-</w:t>
            </w:r>
            <w:r>
              <w:rPr>
                <w:rFonts w:eastAsia="新細明體" w:cs="Arial" w:ascii="Arial" w:hAnsi="Arial"/>
                <w:color w:val="000000"/>
                <w:lang w:eastAsia="zh-TW"/>
              </w:rPr>
              <w:t>17</w:t>
            </w:r>
          </w:p>
        </w:tc>
      </w:tr>
      <w:tr>
        <w:trPr/>
        <w:tc>
          <w:tcPr>
            <w:tcW w:w="3515" w:type="dxa"/>
            <w:tcBorders>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Total number of pages</w:t>
            </w:r>
          </w:p>
        </w:tc>
        <w:tc>
          <w:tcPr>
            <w:tcW w:w="5835" w:type="dxa"/>
            <w:gridSpan w:val="2"/>
            <w:tcBorders>
              <w:right w:val="single" w:sz="6" w:space="0" w:color="000000"/>
            </w:tcBorders>
          </w:tcPr>
          <w:p>
            <w:pPr>
              <w:pStyle w:val="Normal"/>
              <w:widowControl w:val="false"/>
              <w:tabs>
                <w:tab w:val="clear" w:pos="432"/>
                <w:tab w:val="left" w:pos="0" w:leader="none"/>
              </w:tabs>
              <w:spacing w:before="54" w:after="66"/>
              <w:rPr/>
            </w:pPr>
            <w:r>
              <w:rPr>
                <w:rFonts w:ascii="Arial" w:hAnsi="Arial" w:cs="Arial"/>
                <w:b/>
                <w:bCs/>
                <w:color w:val="000000"/>
              </w:rPr>
              <w:fldChar w:fldCharType="begin"/>
            </w:r>
            <w:r>
              <w:rPr>
                <w:b/>
                <w:bCs/>
                <w:rFonts w:ascii="Arial" w:hAnsi="Arial" w:cs="Arial"/>
                <w:color w:val="000000"/>
              </w:rPr>
              <w:instrText xml:space="preserve"> PAGEREF TRF_lastPage \h </w:instrText>
            </w:r>
            <w:r>
              <w:rPr>
                <w:b/>
                <w:bCs/>
                <w:rFonts w:ascii="Arial" w:hAnsi="Arial" w:cs="Arial"/>
                <w:color w:val="000000"/>
              </w:rPr>
              <w:fldChar w:fldCharType="separate"/>
            </w:r>
            <w:r>
              <w:rPr>
                <w:b/>
                <w:bCs/>
                <w:rFonts w:ascii="Arial" w:hAnsi="Arial" w:cs="Arial"/>
                <w:color w:val="000000"/>
              </w:rPr>
              <w:t>9</w:t>
            </w:r>
            <w:r>
              <w:rPr>
                <w:b/>
                <w:bCs/>
                <w:rFonts w:ascii="Arial" w:hAnsi="Arial" w:cs="Arial"/>
                <w:color w:val="000000"/>
              </w:rPr>
              <w:fldChar w:fldCharType="end"/>
            </w:r>
            <w:r>
              <w:rPr>
                <w:rFonts w:ascii="Arial" w:hAnsi="Arial" w:cs="Arial"/>
                <w:b/>
                <w:bCs/>
                <w:color w:val="000000"/>
              </w:rPr>
              <w:t xml:space="preserve"> </w:t>
            </w:r>
            <w:r>
              <w:rPr>
                <w:rFonts w:cs="Arial" w:ascii="Arial" w:hAnsi="Arial"/>
                <w:b/>
                <w:bCs/>
                <w:color w:val="000000"/>
              </w:rPr>
              <w:t>pages + 3 attachments (</w:t>
            </w:r>
            <w:r>
              <w:rPr>
                <w:rFonts w:cs="Arial" w:ascii="Arial" w:hAnsi="Arial"/>
                <w:b/>
                <w:bCs/>
                <w:color w:val="000000"/>
              </w:rPr>
              <w:fldChar w:fldCharType="begin"/>
            </w:r>
            <w:r>
              <w:rPr>
                <w:b/>
                <w:bCs/>
                <w:rFonts w:ascii="Arial" w:hAnsi="Arial" w:cs="Arial"/>
                <w:color w:val="000000"/>
              </w:rPr>
              <w:instrText xml:space="preserve"> PAGEREF Attechment1 \h </w:instrText>
            </w:r>
            <w:r>
              <w:rPr>
                <w:b/>
                <w:bCs/>
                <w:rFonts w:ascii="Arial" w:hAnsi="Arial" w:cs="Arial"/>
                <w:color w:val="000000"/>
              </w:rPr>
              <w:fldChar w:fldCharType="separate"/>
            </w:r>
            <w:r>
              <w:rPr>
                <w:b/>
                <w:bCs/>
                <w:rFonts w:ascii="Arial" w:hAnsi="Arial" w:cs="Arial"/>
                <w:color w:val="000000"/>
              </w:rPr>
              <w:t>43</w:t>
            </w:r>
            <w:r>
              <w:rPr>
                <w:b/>
                <w:bCs/>
                <w:rFonts w:ascii="Arial" w:hAnsi="Arial" w:cs="Arial"/>
                <w:color w:val="000000"/>
              </w:rPr>
              <w:fldChar w:fldCharType="end"/>
            </w:r>
            <w:r>
              <w:rPr>
                <w:rFonts w:cs="Arial" w:ascii="Arial" w:hAnsi="Arial"/>
                <w:b/>
                <w:bCs/>
                <w:color w:val="000000"/>
              </w:rPr>
              <w:t xml:space="preserve">, </w:t>
            </w:r>
            <w:r>
              <w:rPr>
                <w:rFonts w:cs="Arial" w:ascii="Arial" w:hAnsi="Arial"/>
                <w:b/>
                <w:bCs/>
                <w:color w:val="000000"/>
              </w:rPr>
              <w:fldChar w:fldCharType="begin"/>
            </w:r>
            <w:r>
              <w:rPr>
                <w:b/>
                <w:bCs/>
                <w:rFonts w:ascii="Arial" w:hAnsi="Arial" w:cs="Arial"/>
                <w:color w:val="000000"/>
              </w:rPr>
              <w:instrText xml:space="preserve"> PAGEREF Attechment2 \h </w:instrText>
            </w:r>
            <w:r>
              <w:rPr>
                <w:b/>
                <w:bCs/>
                <w:rFonts w:ascii="Arial" w:hAnsi="Arial" w:cs="Arial"/>
                <w:color w:val="000000"/>
              </w:rPr>
              <w:fldChar w:fldCharType="separate"/>
            </w:r>
            <w:r>
              <w:rPr>
                <w:b/>
                <w:bCs/>
                <w:rFonts w:ascii="Arial" w:hAnsi="Arial" w:cs="Arial"/>
                <w:color w:val="000000"/>
              </w:rPr>
              <w:t>3</w:t>
            </w:r>
            <w:r>
              <w:rPr>
                <w:b/>
                <w:bCs/>
                <w:rFonts w:ascii="Arial" w:hAnsi="Arial" w:cs="Arial"/>
                <w:color w:val="000000"/>
              </w:rPr>
              <w:fldChar w:fldCharType="end"/>
            </w:r>
            <w:r>
              <w:rPr>
                <w:rFonts w:cs="Arial" w:ascii="Arial" w:hAnsi="Arial"/>
                <w:b/>
                <w:bCs/>
                <w:color w:val="000000"/>
              </w:rPr>
              <w:t xml:space="preserve">, and </w:t>
            </w:r>
            <w:r>
              <w:rPr>
                <w:rFonts w:cs="Arial" w:ascii="Arial" w:hAnsi="Arial"/>
                <w:b/>
                <w:bCs/>
                <w:color w:val="000000"/>
              </w:rPr>
              <w:fldChar w:fldCharType="begin"/>
            </w:r>
            <w:r>
              <w:rPr>
                <w:b/>
                <w:bCs/>
                <w:rFonts w:ascii="Arial" w:hAnsi="Arial" w:cs="Arial"/>
                <w:color w:val="000000"/>
              </w:rPr>
              <w:instrText xml:space="preserve"> PAGEREF Attechment3 \h </w:instrText>
            </w:r>
            <w:r>
              <w:rPr>
                <w:b/>
                <w:bCs/>
                <w:rFonts w:ascii="Arial" w:hAnsi="Arial" w:cs="Arial"/>
                <w:color w:val="000000"/>
              </w:rPr>
              <w:fldChar w:fldCharType="separate"/>
            </w:r>
            <w:r>
              <w:rPr>
                <w:b/>
                <w:bCs/>
                <w:rFonts w:ascii="Arial" w:hAnsi="Arial" w:cs="Arial"/>
                <w:color w:val="000000"/>
              </w:rPr>
              <w:t>1</w:t>
            </w:r>
            <w:r>
              <w:rPr>
                <w:b/>
                <w:bCs/>
                <w:rFonts w:ascii="Arial" w:hAnsi="Arial" w:cs="Arial"/>
                <w:color w:val="000000"/>
              </w:rPr>
              <w:fldChar w:fldCharType="end"/>
            </w:r>
            <w:r>
              <w:rPr>
                <w:rFonts w:cs="Arial" w:ascii="Arial" w:hAnsi="Arial"/>
                <w:b/>
                <w:bCs/>
                <w:color w:val="000000"/>
              </w:rPr>
              <w:t xml:space="preserve"> pages)</w:t>
            </w:r>
          </w:p>
        </w:tc>
      </w:tr>
      <w:tr>
        <w:trPr>
          <w:trHeight w:val="215" w:hRule="atLeast"/>
        </w:trPr>
        <w:tc>
          <w:tcPr>
            <w:tcW w:w="3515" w:type="dxa"/>
            <w:tcBorders>
              <w:top w:val="single" w:sz="6" w:space="0" w:color="000000"/>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Certificate type</w:t>
            </w:r>
          </w:p>
        </w:tc>
        <w:tc>
          <w:tcPr>
            <w:tcW w:w="5835" w:type="dxa"/>
            <w:gridSpan w:val="2"/>
            <w:tcBorders>
              <w:top w:val="single" w:sz="6" w:space="0" w:color="000000"/>
              <w:right w:val="single" w:sz="6" w:space="0" w:color="000000"/>
            </w:tcBorders>
          </w:tcPr>
          <w:p>
            <w:pPr>
              <w:pStyle w:val="Normal"/>
              <w:widowControl w:val="false"/>
              <w:tabs>
                <w:tab w:val="clear" w:pos="432"/>
                <w:tab w:val="left" w:pos="0" w:leader="none"/>
              </w:tabs>
              <w:spacing w:before="54" w:after="66"/>
              <w:rPr>
                <w:rFonts w:ascii="Arial" w:hAnsi="Arial" w:cs="Arial"/>
                <w:color w:val="000000"/>
              </w:rPr>
            </w:pPr>
            <w:r>
              <w:rPr>
                <w:rFonts w:cs="Arial" w:ascii="Arial" w:hAnsi="Arial"/>
                <w:color w:val="000000"/>
              </w:rPr>
              <w:t>Verification of Conformity Test Report</w:t>
            </w:r>
          </w:p>
        </w:tc>
      </w:tr>
      <w:tr>
        <w:trPr/>
        <w:tc>
          <w:tcPr>
            <w:tcW w:w="3515" w:type="dxa"/>
            <w:tcBorders>
              <w:top w:val="single" w:sz="6" w:space="0" w:color="000000"/>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Name of Testing Laboratory preparing the Report</w:t>
            </w:r>
          </w:p>
        </w:tc>
        <w:tc>
          <w:tcPr>
            <w:tcW w:w="5835" w:type="dxa"/>
            <w:gridSpan w:val="2"/>
            <w:tcBorders>
              <w:top w:val="single" w:sz="6" w:space="0" w:color="000000"/>
              <w:right w:val="single" w:sz="6" w:space="0" w:color="000000"/>
            </w:tcBorders>
          </w:tcPr>
          <w:p>
            <w:pPr>
              <w:pStyle w:val="Normal"/>
              <w:widowControl w:val="false"/>
              <w:tabs>
                <w:tab w:val="clear" w:pos="432"/>
                <w:tab w:val="left" w:pos="0" w:leader="none"/>
              </w:tabs>
              <w:spacing w:before="54" w:after="66"/>
              <w:rPr>
                <w:rFonts w:ascii="Arial" w:hAnsi="Arial" w:cs="Arial"/>
                <w:b/>
                <w:b/>
                <w:bCs/>
                <w:color w:val="000000"/>
              </w:rPr>
            </w:pPr>
            <w:r>
              <w:rPr>
                <w:rFonts w:cs="Arial" w:ascii="Arial" w:hAnsi="Arial"/>
                <w:b/>
                <w:bCs/>
                <w:color w:val="000000"/>
              </w:rPr>
              <w:t>Bureau Veritas Consumer Products Services Limited Taoyuan Branch</w:t>
            </w:r>
          </w:p>
        </w:tc>
      </w:tr>
      <w:tr>
        <w:trPr/>
        <w:tc>
          <w:tcPr>
            <w:tcW w:w="3515" w:type="dxa"/>
            <w:tcBorders>
              <w:top w:val="single" w:sz="6" w:space="0" w:color="000000"/>
              <w:left w:val="single" w:sz="6" w:space="0" w:color="000000"/>
            </w:tcBorders>
          </w:tcPr>
          <w:p>
            <w:pPr>
              <w:pStyle w:val="Toaheading"/>
              <w:widowControl w:val="false"/>
              <w:tabs>
                <w:tab w:val="clear" w:pos="9360"/>
                <w:tab w:val="right" w:pos="3282" w:leader="dot"/>
              </w:tabs>
              <w:suppressAutoHyphens w:val="false"/>
              <w:spacing w:before="54" w:after="66"/>
              <w:rPr>
                <w:rFonts w:ascii="Arial" w:hAnsi="Arial" w:cs="Arial"/>
                <w:b/>
                <w:b/>
                <w:bCs/>
                <w:color w:val="000000"/>
              </w:rPr>
            </w:pPr>
            <w:r>
              <w:rPr>
                <w:rFonts w:cs="Arial" w:ascii="Arial" w:hAnsi="Arial"/>
                <w:b/>
                <w:bCs/>
                <w:color w:val="000000"/>
              </w:rPr>
              <w:t>Applicant’s name</w:t>
              <w:tab/>
              <w:t>:</w:t>
            </w:r>
          </w:p>
        </w:tc>
        <w:tc>
          <w:tcPr>
            <w:tcW w:w="5835" w:type="dxa"/>
            <w:gridSpan w:val="2"/>
            <w:tcBorders>
              <w:top w:val="single" w:sz="6" w:space="0" w:color="000000"/>
              <w:right w:val="single" w:sz="6" w:space="0" w:color="000000"/>
            </w:tcBorders>
          </w:tcPr>
          <w:p>
            <w:pPr>
              <w:pStyle w:val="Normal"/>
              <w:widowControl w:val="false"/>
              <w:tabs>
                <w:tab w:val="clear" w:pos="432"/>
                <w:tab w:val="left" w:pos="0" w:leader="none"/>
              </w:tabs>
              <w:spacing w:before="54" w:after="66"/>
              <w:rPr>
                <w:rFonts w:ascii="Arial" w:hAnsi="Arial" w:cs="Arial"/>
                <w:color w:val="000000"/>
                <w:shd w:fill="FFFF00" w:val="clear"/>
              </w:rPr>
            </w:pPr>
            <w:r>
              <w:rPr>
                <w:rFonts w:cs="Arial" w:ascii="Arial" w:hAnsi="Arial"/>
                <w:color w:val="000000"/>
                <w:shd w:fill="FFFF00" w:val="clear"/>
              </w:rPr>
              <w:t>Advantech Co. Ltd</w:t>
            </w:r>
          </w:p>
        </w:tc>
      </w:tr>
      <w:tr>
        <w:trPr>
          <w:trHeight w:val="215" w:hRule="atLeast"/>
        </w:trPr>
        <w:tc>
          <w:tcPr>
            <w:tcW w:w="3515" w:type="dxa"/>
            <w:tcBorders>
              <w:left w:val="single" w:sz="4" w:space="0" w:color="000000"/>
              <w:bottom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Address</w:t>
              <w:tab/>
              <w:t>:</w:t>
            </w:r>
          </w:p>
        </w:tc>
        <w:tc>
          <w:tcPr>
            <w:tcW w:w="5835" w:type="dxa"/>
            <w:gridSpan w:val="2"/>
            <w:tcBorders>
              <w:bottom w:val="single" w:sz="6" w:space="0" w:color="000000"/>
              <w:right w:val="single" w:sz="4" w:space="0" w:color="000000"/>
            </w:tcBorders>
          </w:tcPr>
          <w:p>
            <w:pPr>
              <w:pStyle w:val="Normal"/>
              <w:widowControl w:val="false"/>
              <w:tabs>
                <w:tab w:val="clear" w:pos="432"/>
                <w:tab w:val="left" w:pos="0" w:leader="none"/>
              </w:tabs>
              <w:spacing w:before="54" w:after="66"/>
              <w:rPr>
                <w:rFonts w:ascii="Arial" w:hAnsi="Arial" w:cs="Arial"/>
                <w:color w:val="000000"/>
                <w:shd w:fill="FFFF00" w:val="clear"/>
              </w:rPr>
            </w:pPr>
            <w:r>
              <w:rPr>
                <w:rFonts w:cs="Arial" w:ascii="Arial" w:hAnsi="Arial"/>
                <w:color w:val="000000"/>
                <w:shd w:fill="FFFF00" w:val="clear"/>
              </w:rPr>
              <w:t>No. 1, Alley 20, Lane 26, Rueiguang Road, Neihu District, Taipei, Taiwan, 114.</w:t>
            </w:r>
          </w:p>
        </w:tc>
      </w:tr>
      <w:tr>
        <w:trPr/>
        <w:tc>
          <w:tcPr>
            <w:tcW w:w="3515" w:type="dxa"/>
            <w:tcBorders>
              <w:top w:val="single" w:sz="6" w:space="0" w:color="000000"/>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Test specification:</w:t>
            </w:r>
          </w:p>
        </w:tc>
        <w:tc>
          <w:tcPr>
            <w:tcW w:w="5835" w:type="dxa"/>
            <w:gridSpan w:val="2"/>
            <w:tcBorders>
              <w:top w:val="single" w:sz="6" w:space="0" w:color="000000"/>
              <w:right w:val="single" w:sz="6" w:space="0" w:color="000000"/>
            </w:tcBorders>
          </w:tcPr>
          <w:p>
            <w:pPr>
              <w:pStyle w:val="Normal"/>
              <w:widowControl w:val="false"/>
              <w:tabs>
                <w:tab w:val="clear" w:pos="432"/>
                <w:tab w:val="left" w:pos="0" w:leader="none"/>
              </w:tabs>
              <w:spacing w:before="54" w:after="66"/>
              <w:rPr>
                <w:rFonts w:ascii="Arial" w:hAnsi="Arial" w:cs="Arial"/>
                <w:b/>
                <w:b/>
                <w:bCs/>
                <w:color w:val="000000"/>
                <w:spacing w:val="-2"/>
              </w:rPr>
            </w:pPr>
            <w:r>
              <w:rPr>
                <w:rFonts w:cs="Arial" w:ascii="Arial" w:hAnsi="Arial"/>
                <w:b/>
                <w:bCs/>
                <w:color w:val="000000"/>
                <w:spacing w:val="-2"/>
              </w:rPr>
            </w:r>
          </w:p>
        </w:tc>
      </w:tr>
      <w:tr>
        <w:trPr/>
        <w:tc>
          <w:tcPr>
            <w:tcW w:w="3515" w:type="dxa"/>
            <w:tcBorders>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Standard</w:t>
              <w:tab/>
              <w:t>:</w:t>
            </w:r>
          </w:p>
        </w:tc>
        <w:tc>
          <w:tcPr>
            <w:tcW w:w="5835" w:type="dxa"/>
            <w:gridSpan w:val="2"/>
            <w:tcBorders>
              <w:right w:val="single" w:sz="6" w:space="0" w:color="000000"/>
            </w:tcBorders>
          </w:tcPr>
          <w:p>
            <w:pPr>
              <w:pStyle w:val="Normal"/>
              <w:widowControl w:val="false"/>
              <w:tabs>
                <w:tab w:val="clear" w:pos="432"/>
                <w:tab w:val="left" w:pos="0" w:leader="none"/>
              </w:tabs>
              <w:spacing w:before="54" w:after="66"/>
              <w:rPr>
                <w:rFonts w:ascii="Arial" w:hAnsi="Arial" w:cs="Arial"/>
                <w:bCs/>
                <w:color w:val="000000"/>
              </w:rPr>
            </w:pPr>
            <w:r>
              <w:rPr>
                <w:rFonts w:cs="Arial" w:ascii="Arial" w:hAnsi="Arial"/>
                <w:bCs/>
                <w:color w:val="000000"/>
              </w:rPr>
              <w:t>IEC 62443-4-2:2019/COR1:2022</w:t>
            </w:r>
          </w:p>
        </w:tc>
      </w:tr>
      <w:tr>
        <w:trPr/>
        <w:tc>
          <w:tcPr>
            <w:tcW w:w="3515" w:type="dxa"/>
            <w:tcBorders>
              <w:left w:val="single" w:sz="6" w:space="0" w:color="000000"/>
              <w:bottom w:val="single" w:sz="4" w:space="0" w:color="000000"/>
            </w:tcBorders>
          </w:tcPr>
          <w:p>
            <w:pPr>
              <w:pStyle w:val="Toaheading"/>
              <w:widowControl w:val="false"/>
              <w:tabs>
                <w:tab w:val="clear" w:pos="9360"/>
                <w:tab w:val="right" w:pos="3282" w:leader="dot"/>
              </w:tabs>
              <w:suppressAutoHyphens w:val="false"/>
              <w:spacing w:before="54" w:after="66"/>
              <w:rPr>
                <w:rFonts w:ascii="Arial" w:hAnsi="Arial" w:cs="Arial"/>
                <w:b/>
                <w:b/>
                <w:bCs/>
                <w:color w:val="000000"/>
              </w:rPr>
            </w:pPr>
            <w:r>
              <w:rPr>
                <w:rFonts w:cs="Arial" w:ascii="Arial" w:hAnsi="Arial"/>
                <w:b/>
                <w:bCs/>
                <w:color w:val="000000"/>
              </w:rPr>
              <w:t>Test procedure</w:t>
              <w:tab/>
              <w:t>:</w:t>
            </w:r>
          </w:p>
        </w:tc>
        <w:tc>
          <w:tcPr>
            <w:tcW w:w="5835" w:type="dxa"/>
            <w:gridSpan w:val="2"/>
            <w:tcBorders>
              <w:bottom w:val="single" w:sz="4" w:space="0" w:color="000000"/>
              <w:right w:val="single" w:sz="6" w:space="0" w:color="000000"/>
            </w:tcBorders>
          </w:tcPr>
          <w:p>
            <w:pPr>
              <w:pStyle w:val="Normal"/>
              <w:widowControl w:val="false"/>
              <w:tabs>
                <w:tab w:val="clear" w:pos="432"/>
                <w:tab w:val="left" w:pos="0" w:leader="none"/>
              </w:tabs>
              <w:spacing w:before="54" w:after="66"/>
              <w:rPr>
                <w:rFonts w:ascii="Arial" w:hAnsi="Arial" w:cs="Arial"/>
                <w:color w:val="000000"/>
              </w:rPr>
            </w:pPr>
            <w:r>
              <w:rPr>
                <w:rFonts w:cs="Arial" w:ascii="Arial" w:hAnsi="Arial"/>
                <w:color w:val="000000"/>
              </w:rPr>
              <w:t>Verification of Conformity Test Report</w:t>
            </w:r>
          </w:p>
        </w:tc>
      </w:tr>
      <w:tr>
        <w:trPr/>
        <w:tc>
          <w:tcPr>
            <w:tcW w:w="3515" w:type="dxa"/>
            <w:tcBorders>
              <w:top w:val="single" w:sz="4" w:space="0" w:color="000000"/>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TRF template used:</w:t>
              <w:tab/>
              <w:t>:</w:t>
            </w:r>
          </w:p>
        </w:tc>
        <w:tc>
          <w:tcPr>
            <w:tcW w:w="5835" w:type="dxa"/>
            <w:gridSpan w:val="2"/>
            <w:tcBorders>
              <w:top w:val="single" w:sz="4" w:space="0" w:color="000000"/>
              <w:right w:val="single" w:sz="6" w:space="0" w:color="000000"/>
            </w:tcBorders>
          </w:tcPr>
          <w:p>
            <w:pPr>
              <w:pStyle w:val="Normal"/>
              <w:widowControl w:val="false"/>
              <w:tabs>
                <w:tab w:val="clear" w:pos="432"/>
                <w:tab w:val="left" w:pos="0" w:leader="none"/>
              </w:tabs>
              <w:spacing w:before="54" w:after="66"/>
              <w:rPr>
                <w:rFonts w:ascii="Arial" w:hAnsi="Arial" w:cs="Arial"/>
                <w:color w:val="000000"/>
              </w:rPr>
            </w:pPr>
            <w:r>
              <w:rPr>
                <w:rFonts w:cs="Arial" w:ascii="Arial" w:hAnsi="Arial"/>
                <w:color w:val="000000"/>
              </w:rPr>
              <w:t>IECEE OD-2020-F8:2022, Ed. 1.3</w:t>
            </w:r>
          </w:p>
        </w:tc>
      </w:tr>
      <w:tr>
        <w:trPr/>
        <w:tc>
          <w:tcPr>
            <w:tcW w:w="3515" w:type="dxa"/>
            <w:tcBorders>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Test Report Form No.</w:t>
              <w:tab/>
              <w:t>:</w:t>
            </w:r>
          </w:p>
        </w:tc>
        <w:tc>
          <w:tcPr>
            <w:tcW w:w="5835" w:type="dxa"/>
            <w:gridSpan w:val="2"/>
            <w:tcBorders>
              <w:right w:val="single" w:sz="6" w:space="0" w:color="000000"/>
            </w:tcBorders>
          </w:tcPr>
          <w:p>
            <w:pPr>
              <w:pStyle w:val="Normal"/>
              <w:widowControl w:val="false"/>
              <w:tabs>
                <w:tab w:val="clear" w:pos="432"/>
                <w:tab w:val="left" w:pos="0" w:leader="none"/>
              </w:tabs>
              <w:spacing w:before="54" w:after="66"/>
              <w:rPr>
                <w:rFonts w:ascii="Arial" w:hAnsi="Arial" w:cs="Arial"/>
                <w:bCs/>
                <w:color w:val="000000"/>
              </w:rPr>
            </w:pPr>
            <w:r>
              <w:rPr>
                <w:rFonts w:cs="Arial" w:ascii="Arial" w:hAnsi="Arial"/>
                <w:bCs/>
                <w:color w:val="000000"/>
              </w:rPr>
              <w:t>IEC62443_4_2B</w:t>
            </w:r>
          </w:p>
        </w:tc>
      </w:tr>
      <w:tr>
        <w:trPr/>
        <w:tc>
          <w:tcPr>
            <w:tcW w:w="3515" w:type="dxa"/>
            <w:tcBorders>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Test Report Form(s) Originator</w:t>
              <w:tab/>
              <w:t>:</w:t>
            </w:r>
          </w:p>
        </w:tc>
        <w:tc>
          <w:tcPr>
            <w:tcW w:w="5835" w:type="dxa"/>
            <w:gridSpan w:val="2"/>
            <w:tcBorders>
              <w:right w:val="single" w:sz="6" w:space="0" w:color="000000"/>
            </w:tcBorders>
          </w:tcPr>
          <w:p>
            <w:pPr>
              <w:pStyle w:val="Toaheading"/>
              <w:widowControl w:val="false"/>
              <w:tabs>
                <w:tab w:val="clear" w:pos="9360"/>
                <w:tab w:val="left" w:pos="0" w:leader="none"/>
              </w:tabs>
              <w:suppressAutoHyphens w:val="false"/>
              <w:spacing w:before="54" w:after="66"/>
              <w:rPr>
                <w:rFonts w:ascii="Arial" w:hAnsi="Arial" w:cs="Arial"/>
                <w:bCs/>
                <w:color w:val="000000"/>
              </w:rPr>
            </w:pPr>
            <w:r>
              <w:rPr>
                <w:rFonts w:cs="Arial" w:ascii="Arial" w:hAnsi="Arial"/>
                <w:bCs/>
                <w:color w:val="000000"/>
              </w:rPr>
              <w:t>CMC WG 31 Cyber Security</w:t>
            </w:r>
          </w:p>
        </w:tc>
      </w:tr>
      <w:tr>
        <w:trPr/>
        <w:tc>
          <w:tcPr>
            <w:tcW w:w="3515" w:type="dxa"/>
            <w:tcBorders>
              <w:left w:val="single" w:sz="6" w:space="0" w:color="000000"/>
            </w:tcBorders>
          </w:tcPr>
          <w:p>
            <w:pPr>
              <w:pStyle w:val="Normal"/>
              <w:widowControl w:val="false"/>
              <w:tabs>
                <w:tab w:val="clear" w:pos="432"/>
                <w:tab w:val="right" w:pos="3282" w:leader="dot"/>
              </w:tabs>
              <w:spacing w:before="54" w:after="66"/>
              <w:rPr>
                <w:rFonts w:ascii="Arial" w:hAnsi="Arial" w:cs="Arial"/>
                <w:b/>
                <w:b/>
                <w:bCs/>
                <w:color w:val="000000"/>
              </w:rPr>
            </w:pPr>
            <w:r>
              <w:rPr>
                <w:rFonts w:cs="Arial" w:ascii="Arial" w:hAnsi="Arial"/>
                <w:b/>
                <w:bCs/>
                <w:color w:val="000000"/>
              </w:rPr>
              <w:t>Master TRF</w:t>
              <w:tab/>
              <w:t>:</w:t>
            </w:r>
          </w:p>
        </w:tc>
        <w:tc>
          <w:tcPr>
            <w:tcW w:w="5835" w:type="dxa"/>
            <w:gridSpan w:val="2"/>
            <w:tcBorders>
              <w:right w:val="single" w:sz="6" w:space="0" w:color="000000"/>
            </w:tcBorders>
          </w:tcPr>
          <w:p>
            <w:pPr>
              <w:pStyle w:val="Normal"/>
              <w:widowControl w:val="false"/>
              <w:tabs>
                <w:tab w:val="clear" w:pos="432"/>
                <w:tab w:val="left" w:pos="0" w:leader="none"/>
              </w:tabs>
              <w:spacing w:before="54" w:after="66"/>
              <w:rPr>
                <w:rFonts w:ascii="Arial" w:hAnsi="Arial" w:cs="Arial"/>
                <w:color w:val="000000"/>
              </w:rPr>
            </w:pPr>
            <w:r>
              <w:rPr>
                <w:rFonts w:cs="Arial" w:ascii="Arial" w:hAnsi="Arial"/>
                <w:color w:val="000000"/>
              </w:rPr>
              <w:t>2023-11-28</w:t>
            </w:r>
          </w:p>
        </w:tc>
      </w:tr>
      <w:tr>
        <w:trPr/>
        <w:tc>
          <w:tcPr>
            <w:tcW w:w="9350" w:type="dxa"/>
            <w:gridSpan w:val="3"/>
            <w:tcBorders>
              <w:left w:val="single" w:sz="6" w:space="0" w:color="000000"/>
              <w:bottom w:val="single" w:sz="4" w:space="0" w:color="000000"/>
              <w:right w:val="single" w:sz="6" w:space="0" w:color="000000"/>
            </w:tcBorders>
          </w:tcPr>
          <w:p>
            <w:pPr>
              <w:pStyle w:val="Normal"/>
              <w:widowControl w:val="false"/>
              <w:tabs>
                <w:tab w:val="clear" w:pos="432"/>
                <w:tab w:val="left" w:pos="0" w:leader="none"/>
              </w:tabs>
              <w:spacing w:before="54" w:after="66"/>
              <w:rPr>
                <w:rFonts w:ascii="Arial" w:hAnsi="Arial" w:cs="Arial"/>
                <w:b/>
                <w:b/>
                <w:bCs/>
                <w:color w:val="000000"/>
              </w:rPr>
            </w:pPr>
            <w:r>
              <w:rPr>
                <w:rFonts w:cs="Arial" w:ascii="Arial" w:hAnsi="Arial"/>
                <w:b/>
                <w:bCs/>
                <w:color w:val="000000"/>
              </w:rPr>
              <w:t>Copyright © 2023 IEC System of Conformity Assessment Schemes for Electrotechnical Equipment and Components (IECEE System). All rights reserved.</w:t>
            </w:r>
          </w:p>
          <w:p>
            <w:pPr>
              <w:pStyle w:val="Normal"/>
              <w:widowControl w:val="false"/>
              <w:tabs>
                <w:tab w:val="clear" w:pos="432"/>
                <w:tab w:val="left" w:pos="0" w:leader="none"/>
              </w:tabs>
              <w:spacing w:before="54" w:after="66"/>
              <w:rPr/>
            </w:pPr>
            <w:r>
              <w:rPr>
                <w:rFonts w:cs="Arial" w:ascii="Arial" w:hAnsi="Arial"/>
                <w:color w:val="000000"/>
                <w:sz w:val="16"/>
                <w:szCs w:val="16"/>
              </w:rPr>
              <w:t>This publication may be reproduced in whole or in part for non-commercial purposes as long as the IECEE is acknowledged as copyright owner and source of the material. IECEE takes no responsibility for and will not assume liability for damages resulting from the reader's interpretation of the reproduced material due to its placement and context</w:t>
            </w:r>
            <w:r>
              <w:rPr>
                <w:rFonts w:cs="Arial" w:ascii="Arial" w:hAnsi="Arial"/>
                <w:b/>
                <w:bCs/>
                <w:color w:val="000000"/>
                <w:sz w:val="16"/>
                <w:szCs w:val="16"/>
              </w:rPr>
              <w:t>.</w:t>
            </w:r>
          </w:p>
          <w:p>
            <w:pPr>
              <w:pStyle w:val="BodyText3"/>
              <w:widowControl w:val="false"/>
              <w:tabs>
                <w:tab w:val="clear" w:pos="432"/>
                <w:tab w:val="left" w:pos="0" w:leader="none"/>
              </w:tabs>
              <w:spacing w:before="54" w:after="66"/>
              <w:rPr>
                <w:rFonts w:ascii="Arial" w:hAnsi="Arial" w:cs="Arial"/>
                <w:strike/>
                <w:color w:val="000000"/>
                <w:sz w:val="20"/>
                <w:szCs w:val="20"/>
              </w:rPr>
            </w:pPr>
            <w:r>
              <w:rPr>
                <w:rFonts w:cs="Arial" w:ascii="Arial" w:hAnsi="Arial"/>
                <w:strike/>
                <w:color w:val="000000"/>
                <w:sz w:val="20"/>
                <w:szCs w:val="20"/>
              </w:rPr>
              <w:t>If this Test Report Form is used by non-IECEE members, the IECEE/IEC logo and the reference to the CB Scheme Industrial Cyber Security Program shall be removed.</w:t>
            </w:r>
          </w:p>
          <w:p>
            <w:pPr>
              <w:pStyle w:val="Normal"/>
              <w:widowControl w:val="false"/>
              <w:tabs>
                <w:tab w:val="clear" w:pos="432"/>
                <w:tab w:val="left" w:pos="0" w:leader="none"/>
              </w:tabs>
              <w:spacing w:before="54" w:after="66"/>
              <w:rPr>
                <w:rFonts w:ascii="Arial" w:hAnsi="Arial" w:cs="Arial"/>
                <w:b/>
                <w:b/>
                <w:bCs/>
                <w:color w:val="000000"/>
                <w:spacing w:val="-2"/>
              </w:rPr>
            </w:pPr>
            <w:r>
              <w:rPr>
                <w:rFonts w:cs="Arial" w:ascii="Arial" w:hAnsi="Arial"/>
                <w:b/>
                <w:bCs/>
                <w:color w:val="000000"/>
                <w:spacing w:val="-2"/>
              </w:rPr>
              <w:t>This report is not valid as a CB Test Report unless signed by an approved CB Testing Laboratory and appended to a CB Certificate of Conformity issued by an NCB in accordance with IECEE 02.</w:t>
            </w:r>
          </w:p>
        </w:tc>
      </w:tr>
      <w:tr>
        <w:trPr/>
        <w:tc>
          <w:tcPr>
            <w:tcW w:w="9350" w:type="dxa"/>
            <w:gridSpan w:val="3"/>
            <w:tcBorders>
              <w:top w:val="single" w:sz="4" w:space="0" w:color="000000"/>
              <w:left w:val="single" w:sz="6" w:space="0" w:color="000000"/>
              <w:right w:val="single" w:sz="6" w:space="0" w:color="000000"/>
            </w:tcBorders>
          </w:tcPr>
          <w:p>
            <w:pPr>
              <w:pStyle w:val="Toaheading"/>
              <w:widowControl w:val="false"/>
              <w:tabs>
                <w:tab w:val="clear" w:pos="9360"/>
                <w:tab w:val="left" w:pos="-720" w:leader="none"/>
              </w:tabs>
              <w:suppressAutoHyphens w:val="false"/>
              <w:spacing w:before="54" w:after="66"/>
              <w:rPr>
                <w:rFonts w:ascii="Arial" w:hAnsi="Arial" w:cs="Arial"/>
                <w:b/>
                <w:b/>
                <w:bCs/>
                <w:color w:val="000000"/>
                <w:spacing w:val="-2"/>
              </w:rPr>
            </w:pPr>
            <w:r>
              <w:rPr>
                <w:rFonts w:cs="Arial" w:ascii="Arial" w:hAnsi="Arial"/>
                <w:b/>
                <w:bCs/>
                <w:color w:val="000000"/>
                <w:spacing w:val="-2"/>
              </w:rPr>
              <w:t>General disclaimer:</w:t>
            </w:r>
          </w:p>
        </w:tc>
      </w:tr>
      <w:tr>
        <w:trPr/>
        <w:tc>
          <w:tcPr>
            <w:tcW w:w="9350" w:type="dxa"/>
            <w:gridSpan w:val="3"/>
            <w:tcBorders>
              <w:left w:val="single" w:sz="6" w:space="0" w:color="000000"/>
              <w:bottom w:val="single" w:sz="4" w:space="0" w:color="000000"/>
              <w:right w:val="single" w:sz="6" w:space="0" w:color="000000"/>
            </w:tcBorders>
          </w:tcPr>
          <w:p>
            <w:pPr>
              <w:pStyle w:val="Normal"/>
              <w:widowControl w:val="false"/>
              <w:tabs>
                <w:tab w:val="clear" w:pos="432"/>
                <w:tab w:val="left" w:pos="-720" w:leader="none"/>
              </w:tabs>
              <w:spacing w:before="54" w:after="66"/>
              <w:rPr>
                <w:rFonts w:ascii="Arial" w:hAnsi="Arial" w:cs="Arial"/>
                <w:bCs/>
                <w:color w:val="000000"/>
                <w:spacing w:val="-2"/>
              </w:rPr>
            </w:pPr>
            <w:r>
              <w:rPr>
                <w:rFonts w:cs="Arial" w:ascii="Arial" w:hAnsi="Arial"/>
                <w:bCs/>
                <w:color w:val="000000"/>
                <w:spacing w:val="-2"/>
              </w:rPr>
              <w:t>The test results presented in this report relate only to the object tested.</w:t>
              <w:br/>
              <w:t>This report shall not be reproduced, except in full, without the written approval of the Issuing NCB. The authenticity of this Test Report and its contents can be verified by contacting the NCB, responsible for this Test Report.</w:t>
            </w:r>
          </w:p>
        </w:tc>
      </w:tr>
      <w:tr>
        <w:trPr/>
        <w:tc>
          <w:tcPr>
            <w:tcW w:w="9350" w:type="dxa"/>
            <w:gridSpan w:val="3"/>
            <w:tcBorders>
              <w:top w:val="single" w:sz="4" w:space="0" w:color="000000"/>
              <w:left w:val="single" w:sz="6" w:space="0" w:color="000000"/>
              <w:bottom w:val="single" w:sz="4" w:space="0" w:color="000000"/>
              <w:right w:val="single" w:sz="6" w:space="0" w:color="000000"/>
            </w:tcBorders>
            <w:shd w:fill="F2F2F2" w:val="clear"/>
          </w:tcPr>
          <w:p>
            <w:pPr>
              <w:pStyle w:val="Normal"/>
              <w:widowControl w:val="false"/>
              <w:tabs>
                <w:tab w:val="clear" w:pos="432"/>
                <w:tab w:val="left" w:pos="-720" w:leader="none"/>
              </w:tabs>
              <w:rPr>
                <w:rFonts w:ascii="Arial" w:hAnsi="Arial" w:cs="Arial"/>
                <w:bCs/>
                <w:color w:val="000000"/>
                <w:spacing w:val="-2"/>
                <w:sz w:val="16"/>
                <w:szCs w:val="16"/>
              </w:rPr>
            </w:pPr>
            <w:r>
              <w:rPr>
                <w:rFonts w:cs="Arial" w:ascii="Arial" w:hAnsi="Arial"/>
                <w:bCs/>
                <w:color w:val="000000"/>
                <w:spacing w:val="-2"/>
                <w:sz w:val="16"/>
                <w:szCs w:val="16"/>
              </w:rPr>
            </w:r>
          </w:p>
        </w:tc>
      </w:tr>
    </w:tbl>
    <w:p>
      <w:pPr>
        <w:pStyle w:val="Normal"/>
        <w:widowControl/>
        <w:tabs>
          <w:tab w:val="clear" w:pos="432"/>
          <w:tab w:val="right" w:pos="3404" w:leader="dot"/>
        </w:tabs>
        <w:spacing w:before="54" w:after="66"/>
        <w:rPr>
          <w:rFonts w:ascii="Arial" w:hAnsi="Arial" w:cs="Arial"/>
          <w:b/>
          <w:b/>
          <w:bCs/>
          <w:color w:val="000000"/>
        </w:rPr>
      </w:pPr>
      <w:r>
        <w:rPr>
          <w:rFonts w:cs="Arial" w:ascii="Arial" w:hAnsi="Arial"/>
          <w:b/>
          <w:bCs/>
          <w:color w:val="000000"/>
        </w:rPr>
      </w:r>
    </w:p>
    <w:p>
      <w:pPr>
        <w:sectPr>
          <w:headerReference w:type="default" r:id="rId3"/>
          <w:headerReference w:type="first" r:id="rId4"/>
          <w:footerReference w:type="default" r:id="rId5"/>
          <w:type w:val="nextPage"/>
          <w:pgSz w:w="11906" w:h="16838"/>
          <w:pgMar w:left="1418" w:right="567" w:gutter="0" w:header="1134" w:top="1191" w:footer="1134" w:bottom="1247"/>
          <w:pgNumType w:fmt="decimal"/>
          <w:formProt w:val="false"/>
          <w:titlePg/>
          <w:textDirection w:val="lrTb"/>
          <w:docGrid w:type="default" w:linePitch="100" w:charSpace="8192"/>
        </w:sectPr>
        <w:pStyle w:val="Normal"/>
        <w:rPr>
          <w:rFonts w:ascii="Arial" w:hAnsi="Arial" w:cs="Arial"/>
          <w:color w:val="000000"/>
        </w:rPr>
      </w:pPr>
      <w:r>
        <w:rPr>
          <w:rFonts w:cs="Arial" w:ascii="Arial" w:hAnsi="Arial"/>
          <w:color w:val="000000"/>
        </w:rPr>
      </w:r>
    </w:p>
    <w:p>
      <w:pPr>
        <w:pStyle w:val="Normal"/>
        <w:widowControl/>
        <w:tabs>
          <w:tab w:val="clear" w:pos="432"/>
          <w:tab w:val="left" w:pos="-720" w:leader="none"/>
        </w:tabs>
        <w:spacing w:before="54" w:after="66"/>
        <w:rPr>
          <w:rFonts w:ascii="Arial" w:hAnsi="Arial" w:cs="Arial"/>
          <w:b/>
          <w:b/>
          <w:bCs/>
          <w:color w:val="000000"/>
        </w:rPr>
      </w:pPr>
      <w:r>
        <w:rPr>
          <w:rFonts w:cs="Arial" w:ascii="Arial" w:hAnsi="Arial"/>
          <w:b/>
          <w:bCs/>
          <w:color w:val="000000"/>
        </w:rPr>
      </w:r>
    </w:p>
    <w:tbl>
      <w:tblPr>
        <w:tblW w:w="9697" w:type="dxa"/>
        <w:jc w:val="center"/>
        <w:tblInd w:w="0" w:type="dxa"/>
        <w:tblLayout w:type="fixed"/>
        <w:tblCellMar>
          <w:top w:w="0" w:type="dxa"/>
          <w:left w:w="60" w:type="dxa"/>
          <w:bottom w:w="0" w:type="dxa"/>
          <w:right w:w="60" w:type="dxa"/>
        </w:tblCellMar>
      </w:tblPr>
      <w:tblGrid>
        <w:gridCol w:w="44"/>
        <w:gridCol w:w="495"/>
        <w:gridCol w:w="3128"/>
        <w:gridCol w:w="652"/>
        <w:gridCol w:w="385"/>
        <w:gridCol w:w="544"/>
        <w:gridCol w:w="2017"/>
        <w:gridCol w:w="2432"/>
      </w:tblGrid>
      <w:tr>
        <w:trPr>
          <w:trHeight w:val="350" w:hRule="atLeast"/>
        </w:trPr>
        <w:tc>
          <w:tcPr>
            <w:tcW w:w="3667" w:type="dxa"/>
            <w:gridSpan w:val="3"/>
            <w:tcBorders>
              <w:top w:val="single" w:sz="4" w:space="0" w:color="000000"/>
              <w:left w:val="single" w:sz="4" w:space="0" w:color="000000"/>
              <w:right w:val="single" w:sz="4" w:space="0" w:color="000000"/>
            </w:tcBorders>
          </w:tcPr>
          <w:p>
            <w:pPr>
              <w:pStyle w:val="Normal"/>
              <w:widowControl w:val="false"/>
              <w:tabs>
                <w:tab w:val="clear" w:pos="432"/>
                <w:tab w:val="right" w:pos="3404" w:leader="dot"/>
              </w:tabs>
              <w:spacing w:before="54" w:after="66"/>
              <w:rPr>
                <w:rFonts w:ascii="Arial" w:hAnsi="Arial" w:cs="Arial"/>
                <w:b/>
                <w:b/>
                <w:bCs/>
                <w:color w:val="000000"/>
              </w:rPr>
            </w:pPr>
            <w:r>
              <w:rPr>
                <w:rFonts w:cs="Arial" w:ascii="Arial" w:hAnsi="Arial"/>
                <w:b/>
                <w:bCs/>
                <w:color w:val="000000"/>
              </w:rPr>
              <w:t>Test item description</w:t>
              <w:tab/>
              <w:t>:</w:t>
            </w:r>
          </w:p>
        </w:tc>
        <w:tc>
          <w:tcPr>
            <w:tcW w:w="6030" w:type="dxa"/>
            <w:gridSpan w:val="5"/>
            <w:tcBorders>
              <w:top w:val="single" w:sz="4" w:space="0" w:color="000000"/>
              <w:left w:val="single" w:sz="4" w:space="0" w:color="000000"/>
              <w:right w:val="single" w:sz="6" w:space="0" w:color="000000"/>
            </w:tcBorders>
          </w:tcPr>
          <w:p>
            <w:pPr>
              <w:pStyle w:val="Normal"/>
              <w:widowControl w:val="false"/>
              <w:tabs>
                <w:tab w:val="clear" w:pos="432"/>
                <w:tab w:val="left" w:pos="-720" w:leader="none"/>
              </w:tabs>
              <w:spacing w:before="54" w:after="66"/>
              <w:rPr/>
            </w:pPr>
            <w:r>
              <w:rPr>
                <w:rFonts w:eastAsia="新細明體" w:cs="Arial" w:ascii="Arial" w:hAnsi="Arial"/>
                <w:color w:val="000000"/>
                <w:lang w:eastAsia="zh-TW"/>
              </w:rPr>
              <w:t>Models</w:t>
            </w:r>
            <w:r>
              <w:rPr>
                <w:rFonts w:eastAsia="新細明體" w:cs="Arial" w:ascii="Arial" w:hAnsi="Arial"/>
                <w:lang w:eastAsia="zh-TW"/>
              </w:rPr>
              <w:t xml:space="preserve"> RSB</w:t>
            </w:r>
            <w:r>
              <w:rPr>
                <w:rFonts w:cs="Arial" w:ascii="Arial" w:hAnsi="Arial"/>
              </w:rPr>
              <w:t>-</w:t>
            </w:r>
            <w:r>
              <w:rPr>
                <w:rFonts w:eastAsia="新細明體" w:cs="Arial" w:ascii="Arial" w:hAnsi="Arial"/>
                <w:lang w:eastAsia="zh-TW"/>
              </w:rPr>
              <w:t>3810</w:t>
            </w:r>
            <w:r>
              <w:rPr>
                <w:rFonts w:cs="Arial" w:ascii="Arial" w:hAnsi="Arial"/>
              </w:rPr>
              <w:t xml:space="preserve"> </w:t>
            </w:r>
            <w:r>
              <w:rPr>
                <w:rFonts w:eastAsia="新細明體" w:cs="Arial" w:ascii="Arial" w:hAnsi="Arial"/>
                <w:color w:val="000000"/>
                <w:lang w:eastAsia="zh-TW"/>
              </w:rPr>
              <w:t>Series</w:t>
            </w:r>
          </w:p>
          <w:p>
            <w:pPr>
              <w:pStyle w:val="Normal"/>
              <w:widowControl w:val="false"/>
              <w:tabs>
                <w:tab w:val="clear" w:pos="432"/>
                <w:tab w:val="left" w:pos="-720" w:leader="none"/>
              </w:tabs>
              <w:spacing w:before="54" w:after="66"/>
              <w:rPr>
                <w:rFonts w:ascii="Arial" w:hAnsi="Arial" w:cs="Arial"/>
              </w:rPr>
            </w:pPr>
            <w:r>
              <w:rPr>
                <w:rFonts w:cs="Arial" w:ascii="Arial" w:hAnsi="Arial"/>
              </w:rPr>
              <w:t>Refer to “General product information” below.</w:t>
            </w:r>
          </w:p>
        </w:tc>
      </w:tr>
      <w:tr>
        <w:trPr>
          <w:trHeight w:val="350" w:hRule="atLeast"/>
        </w:trPr>
        <w:tc>
          <w:tcPr>
            <w:tcW w:w="3667" w:type="dxa"/>
            <w:gridSpan w:val="3"/>
            <w:tcBorders>
              <w:left w:val="single" w:sz="4" w:space="0" w:color="000000"/>
              <w:right w:val="single" w:sz="4" w:space="0" w:color="000000"/>
            </w:tcBorders>
          </w:tcPr>
          <w:p>
            <w:pPr>
              <w:pStyle w:val="Normal"/>
              <w:widowControl w:val="false"/>
              <w:tabs>
                <w:tab w:val="clear" w:pos="432"/>
                <w:tab w:val="right" w:pos="3404" w:leader="dot"/>
              </w:tabs>
              <w:spacing w:before="54" w:after="66"/>
              <w:rPr>
                <w:rFonts w:ascii="Arial" w:hAnsi="Arial" w:cs="Arial"/>
                <w:b/>
                <w:b/>
                <w:bCs/>
                <w:color w:val="000000"/>
              </w:rPr>
            </w:pPr>
            <w:r>
              <w:rPr>
                <w:rFonts w:cs="Arial" w:ascii="Arial" w:hAnsi="Arial"/>
                <w:b/>
                <w:bCs/>
                <w:color w:val="000000"/>
              </w:rPr>
              <w:t>Manufacturer</w:t>
              <w:tab/>
              <w:t>:</w:t>
            </w:r>
          </w:p>
        </w:tc>
        <w:tc>
          <w:tcPr>
            <w:tcW w:w="6030" w:type="dxa"/>
            <w:gridSpan w:val="5"/>
            <w:tcBorders>
              <w:left w:val="single" w:sz="4" w:space="0" w:color="000000"/>
              <w:right w:val="single" w:sz="6" w:space="0" w:color="000000"/>
            </w:tcBorders>
          </w:tcPr>
          <w:p>
            <w:pPr>
              <w:pStyle w:val="Normal"/>
              <w:widowControl w:val="false"/>
              <w:tabs>
                <w:tab w:val="clear" w:pos="432"/>
                <w:tab w:val="left" w:pos="-720" w:leader="none"/>
              </w:tabs>
              <w:spacing w:before="54" w:after="66"/>
              <w:rPr>
                <w:rFonts w:ascii="Arial" w:hAnsi="Arial" w:cs="Arial"/>
              </w:rPr>
            </w:pPr>
            <w:r>
              <w:rPr>
                <w:rFonts w:cs="Arial" w:ascii="Arial" w:hAnsi="Arial"/>
              </w:rPr>
              <w:t>Advantech Co. Ltd</w:t>
            </w:r>
          </w:p>
        </w:tc>
      </w:tr>
      <w:tr>
        <w:trPr>
          <w:trHeight w:val="350" w:hRule="atLeast"/>
        </w:trPr>
        <w:tc>
          <w:tcPr>
            <w:tcW w:w="3667" w:type="dxa"/>
            <w:gridSpan w:val="3"/>
            <w:tcBorders>
              <w:left w:val="single" w:sz="4" w:space="0" w:color="000000"/>
              <w:right w:val="single" w:sz="4" w:space="0" w:color="000000"/>
            </w:tcBorders>
          </w:tcPr>
          <w:p>
            <w:pPr>
              <w:pStyle w:val="Normal"/>
              <w:widowControl w:val="false"/>
              <w:tabs>
                <w:tab w:val="clear" w:pos="432"/>
                <w:tab w:val="right" w:pos="3404" w:leader="dot"/>
              </w:tabs>
              <w:spacing w:before="54" w:after="66"/>
              <w:rPr>
                <w:rFonts w:ascii="Arial" w:hAnsi="Arial" w:cs="Arial"/>
                <w:b/>
                <w:b/>
                <w:bCs/>
                <w:color w:val="000000"/>
              </w:rPr>
            </w:pPr>
            <w:r>
              <w:rPr>
                <w:rFonts w:cs="Arial" w:ascii="Arial" w:hAnsi="Arial"/>
                <w:b/>
                <w:bCs/>
                <w:color w:val="000000"/>
              </w:rPr>
              <w:t>Model/Type reference</w:t>
              <w:tab/>
              <w:t>:</w:t>
            </w:r>
          </w:p>
        </w:tc>
        <w:tc>
          <w:tcPr>
            <w:tcW w:w="6030" w:type="dxa"/>
            <w:gridSpan w:val="5"/>
            <w:tcBorders>
              <w:left w:val="single" w:sz="4" w:space="0" w:color="000000"/>
              <w:right w:val="single" w:sz="6" w:space="0" w:color="000000"/>
            </w:tcBorders>
          </w:tcPr>
          <w:p>
            <w:pPr>
              <w:pStyle w:val="Normal"/>
              <w:widowControl w:val="false"/>
              <w:tabs>
                <w:tab w:val="clear" w:pos="432"/>
                <w:tab w:val="left" w:pos="-720" w:leader="none"/>
              </w:tabs>
              <w:spacing w:before="54" w:after="66"/>
              <w:rPr/>
            </w:pPr>
            <w:r>
              <w:rPr>
                <w:rFonts w:eastAsia="新細明體"/>
                <w:lang w:val="fr-FR" w:eastAsia="zh-TW"/>
              </w:rPr>
              <w:t>C</w:t>
            </w:r>
            <w:r>
              <w:rPr>
                <w:lang w:val="fr-FR"/>
              </w:rPr>
              <w:t>ompact 2.5" Single Board Computer</w:t>
            </w:r>
            <w:r>
              <w:rPr>
                <w:rFonts w:cs="Arial" w:ascii="Arial" w:hAnsi="Arial"/>
                <w:bCs/>
              </w:rPr>
              <w:t xml:space="preserve"> for Host Devices</w:t>
            </w:r>
          </w:p>
        </w:tc>
      </w:tr>
      <w:tr>
        <w:trPr>
          <w:trHeight w:val="350" w:hRule="atLeast"/>
        </w:trPr>
        <w:tc>
          <w:tcPr>
            <w:tcW w:w="3667" w:type="dxa"/>
            <w:gridSpan w:val="3"/>
            <w:tcBorders>
              <w:left w:val="single" w:sz="4" w:space="0" w:color="000000"/>
              <w:bottom w:val="single" w:sz="4" w:space="0" w:color="000000"/>
              <w:right w:val="single" w:sz="4" w:space="0" w:color="000000"/>
            </w:tcBorders>
          </w:tcPr>
          <w:p>
            <w:pPr>
              <w:pStyle w:val="Normal"/>
              <w:widowControl w:val="false"/>
              <w:tabs>
                <w:tab w:val="clear" w:pos="432"/>
                <w:tab w:val="right" w:pos="3404" w:leader="dot"/>
              </w:tabs>
              <w:spacing w:before="54" w:after="66"/>
              <w:rPr>
                <w:rFonts w:ascii="Arial" w:hAnsi="Arial" w:cs="Arial"/>
                <w:b/>
                <w:b/>
                <w:bCs/>
                <w:color w:val="000000"/>
              </w:rPr>
            </w:pPr>
            <w:r>
              <w:rPr>
                <w:rFonts w:cs="Arial" w:ascii="Arial" w:hAnsi="Arial"/>
                <w:b/>
                <w:bCs/>
                <w:color w:val="000000"/>
              </w:rPr>
              <w:t>Version</w:t>
              <w:tab/>
              <w:t>:</w:t>
            </w:r>
          </w:p>
        </w:tc>
        <w:tc>
          <w:tcPr>
            <w:tcW w:w="6030" w:type="dxa"/>
            <w:gridSpan w:val="5"/>
            <w:tcBorders>
              <w:left w:val="single" w:sz="4" w:space="0" w:color="000000"/>
              <w:bottom w:val="single" w:sz="4" w:space="0" w:color="000000"/>
              <w:right w:val="single" w:sz="6" w:space="0" w:color="000000"/>
            </w:tcBorders>
          </w:tcPr>
          <w:p>
            <w:pPr>
              <w:pStyle w:val="Normal"/>
              <w:widowControl w:val="false"/>
              <w:tabs>
                <w:tab w:val="clear" w:pos="432"/>
                <w:tab w:val="left" w:pos="-720" w:leader="none"/>
              </w:tabs>
              <w:spacing w:before="54" w:after="66"/>
              <w:rPr/>
            </w:pPr>
            <w:r>
              <w:rPr>
                <w:rFonts w:cs="Arial" w:ascii="Arial" w:hAnsi="Arial"/>
                <w:spacing w:val="-2"/>
                <w:lang w:val="fr-FR"/>
              </w:rPr>
              <w:t>Uboot versio</w:t>
            </w:r>
            <w:r>
              <w:rPr>
                <w:rFonts w:cs="Arial" w:ascii="Arial" w:hAnsi="Arial"/>
                <w:bCs/>
                <w:lang w:val="fr-FR"/>
              </w:rPr>
              <w:t>n:</w:t>
            </w:r>
            <w:r>
              <w:rPr>
                <w:rFonts w:cs="Arial" w:ascii="Arial" w:hAnsi="Arial"/>
                <w:spacing w:val="-2"/>
                <w:lang w:val="fr-FR"/>
              </w:rPr>
              <w:t> </w:t>
            </w:r>
            <w:r>
              <w:rPr>
                <w:rFonts w:eastAsia="新細明體" w:cs="Arial" w:ascii="Arial" w:hAnsi="Arial"/>
                <w:spacing w:val="-2"/>
                <w:lang w:eastAsia="zh-TW"/>
              </w:rPr>
              <w:t>U-Boot 2022.10-gf7a807b03b</w:t>
            </w:r>
          </w:p>
          <w:p>
            <w:pPr>
              <w:pStyle w:val="Normal"/>
              <w:widowControl w:val="false"/>
              <w:tabs>
                <w:tab w:val="clear" w:pos="432"/>
                <w:tab w:val="left" w:pos="-720" w:leader="none"/>
              </w:tabs>
              <w:spacing w:before="54" w:after="66"/>
              <w:rPr/>
            </w:pPr>
            <w:r>
              <w:rPr>
                <w:rFonts w:eastAsia="新細明體" w:cs="Arial" w:ascii="Arial" w:hAnsi="Arial"/>
                <w:iCs/>
                <w:lang w:eastAsia="zh-TW"/>
              </w:rPr>
              <w:t>Linux kernel</w:t>
            </w:r>
            <w:r>
              <w:rPr>
                <w:rFonts w:cs="Arial" w:ascii="Arial" w:hAnsi="Arial"/>
                <w:spacing w:val="-2"/>
                <w:lang w:val="fr-FR"/>
              </w:rPr>
              <w:t xml:space="preserve"> version: </w:t>
            </w:r>
            <w:r>
              <w:rPr>
                <w:rFonts w:eastAsia="新細明體" w:cs="Arial" w:ascii="Arial" w:hAnsi="Arial"/>
                <w:lang w:eastAsia="zh-TW"/>
              </w:rPr>
              <w:t>5.15.0-1037-mtk</w:t>
            </w:r>
          </w:p>
          <w:p>
            <w:pPr>
              <w:pStyle w:val="Normal"/>
              <w:widowControl w:val="false"/>
              <w:tabs>
                <w:tab w:val="clear" w:pos="432"/>
                <w:tab w:val="left" w:pos="-720" w:leader="none"/>
              </w:tabs>
              <w:spacing w:before="54" w:after="66"/>
              <w:rPr/>
            </w:pPr>
            <w:r>
              <w:rPr>
                <w:rFonts w:cs="Arial" w:ascii="Arial" w:hAnsi="Arial"/>
                <w:spacing w:val="-2"/>
              </w:rPr>
              <w:t xml:space="preserve">Hardware version: </w:t>
            </w:r>
            <w:r>
              <w:rPr>
                <w:rFonts w:eastAsia="新細明體" w:cs="Arial" w:ascii="Arial" w:hAnsi="Arial"/>
                <w:spacing w:val="-2"/>
                <w:lang w:eastAsia="zh-TW"/>
              </w:rPr>
              <w:t>A1</w:t>
            </w:r>
          </w:p>
          <w:p>
            <w:pPr>
              <w:pStyle w:val="Normal"/>
              <w:widowControl w:val="false"/>
              <w:tabs>
                <w:tab w:val="clear" w:pos="432"/>
                <w:tab w:val="left" w:pos="-720" w:leader="none"/>
              </w:tabs>
              <w:spacing w:before="54" w:after="66"/>
              <w:rPr/>
            </w:pPr>
            <w:r>
              <w:rPr>
                <w:rFonts w:cs="Arial" w:ascii="Arial" w:hAnsi="Arial"/>
                <w:spacing w:val="-2"/>
              </w:rPr>
              <w:t xml:space="preserve">Software version: </w:t>
            </w:r>
            <w:r>
              <w:rPr>
                <w:rFonts w:eastAsia="新細明體" w:cs="Arial" w:ascii="Arial" w:hAnsi="Arial"/>
                <w:spacing w:val="-2"/>
                <w:lang w:eastAsia="zh-TW"/>
              </w:rPr>
              <w:t>Ubuntu 22.04 LTS</w:t>
            </w:r>
          </w:p>
        </w:tc>
      </w:tr>
      <w:tr>
        <w:trPr>
          <w:trHeight w:val="207" w:hRule="atLeast"/>
        </w:trPr>
        <w:tc>
          <w:tcPr>
            <w:tcW w:w="9697" w:type="dxa"/>
            <w:gridSpan w:val="8"/>
            <w:tcBorders>
              <w:top w:val="single" w:sz="4" w:space="0" w:color="000000"/>
              <w:left w:val="single" w:sz="4" w:space="0" w:color="000000"/>
              <w:bottom w:val="single" w:sz="4" w:space="0" w:color="000000"/>
              <w:right w:val="single" w:sz="6" w:space="0" w:color="000000"/>
            </w:tcBorders>
            <w:shd w:fill="F2F2F2" w:val="clear"/>
          </w:tcPr>
          <w:p>
            <w:pPr>
              <w:pStyle w:val="Normal"/>
              <w:widowControl w:val="false"/>
              <w:tabs>
                <w:tab w:val="clear" w:pos="432"/>
                <w:tab w:val="left" w:pos="-720" w:leader="none"/>
              </w:tabs>
              <w:rPr>
                <w:rFonts w:ascii="Arial" w:hAnsi="Arial" w:cs="Arial"/>
                <w:bCs/>
                <w:color w:val="000000"/>
                <w:spacing w:val="-2"/>
                <w:sz w:val="16"/>
                <w:szCs w:val="16"/>
              </w:rPr>
            </w:pPr>
            <w:r>
              <w:rPr>
                <w:rFonts w:cs="Arial" w:ascii="Arial" w:hAnsi="Arial"/>
                <w:bCs/>
                <w:color w:val="000000"/>
                <w:spacing w:val="-2"/>
                <w:sz w:val="16"/>
                <w:szCs w:val="16"/>
              </w:rPr>
            </w:r>
          </w:p>
        </w:tc>
      </w:tr>
      <w:tr>
        <w:trPr>
          <w:trHeight w:val="512" w:hRule="atLeast"/>
        </w:trPr>
        <w:tc>
          <w:tcPr>
            <w:tcW w:w="9697" w:type="dxa"/>
            <w:gridSpan w:val="8"/>
            <w:tcBorders>
              <w:top w:val="single" w:sz="4" w:space="0" w:color="000000"/>
              <w:left w:val="single" w:sz="4" w:space="0" w:color="000000"/>
              <w:bottom w:val="single" w:sz="4" w:space="0" w:color="000000"/>
              <w:right w:val="single" w:sz="6" w:space="0" w:color="000000"/>
            </w:tcBorders>
            <w:vAlign w:val="center"/>
          </w:tcPr>
          <w:p>
            <w:pPr>
              <w:pStyle w:val="Normal"/>
              <w:widowControl w:val="false"/>
              <w:tabs>
                <w:tab w:val="clear" w:pos="432"/>
                <w:tab w:val="left" w:pos="-720" w:leader="none"/>
              </w:tabs>
              <w:spacing w:before="54" w:after="66"/>
              <w:rPr>
                <w:rFonts w:ascii="Arial" w:hAnsi="Arial" w:cs="Arial"/>
                <w:b/>
                <w:b/>
                <w:color w:val="000000"/>
              </w:rPr>
            </w:pPr>
            <w:r>
              <w:rPr>
                <w:rFonts w:cs="Arial" w:ascii="Arial" w:hAnsi="Arial"/>
                <w:b/>
                <w:color w:val="000000"/>
              </w:rPr>
              <w:t>Responsible Testing Laboratory (as applicable), testing procedure and testing location(s):</w:t>
            </w:r>
          </w:p>
        </w:tc>
      </w:tr>
      <w:tr>
        <w:trPr>
          <w:trHeight w:val="350" w:hRule="atLeast"/>
        </w:trPr>
        <w:tc>
          <w:tcPr>
            <w:tcW w:w="53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right" w:pos="3404" w:leader="dot"/>
              </w:tabs>
              <w:spacing w:before="54" w:after="66"/>
              <w:rPr/>
            </w:pPr>
            <w:r>
              <w:fldChar w:fldCharType="begin">
                <w:ffData>
                  <w:name w:val=""/>
                  <w:enabled/>
                  <w:calcOnExit w:val="0"/>
                  <w:checkBox>
                    <w:sizeAuto/>
                    <w:checked/>
                  </w:checkBox>
                </w:ffData>
              </w:fldChar>
            </w:r>
            <w:r>
              <w:rPr/>
              <w:instrText xml:space="preserve"> FORMCHECKBOX </w:instrText>
            </w:r>
            <w:r>
              <w:rPr/>
              <w:fldChar w:fldCharType="separate"/>
            </w:r>
            <w:bookmarkStart w:id="0" w:name="__Fieldmark__9273_1151322943"/>
            <w:bookmarkStart w:id="1" w:name="__Fieldmark__9273_1151322943"/>
            <w:bookmarkEnd w:id="1"/>
            <w:r>
              <w:rPr/>
            </w:r>
            <w:r>
              <w:rPr/>
              <w:fldChar w:fldCharType="end"/>
            </w:r>
          </w:p>
        </w:tc>
        <w:tc>
          <w:tcPr>
            <w:tcW w:w="378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right" w:pos="3404" w:leader="dot"/>
              </w:tabs>
              <w:spacing w:before="54" w:after="66"/>
              <w:rPr>
                <w:rFonts w:ascii="Arial" w:hAnsi="Arial" w:cs="Arial"/>
                <w:b/>
                <w:b/>
                <w:bCs/>
                <w:color w:val="000000"/>
              </w:rPr>
            </w:pPr>
            <w:r>
              <w:rPr>
                <w:rFonts w:cs="Arial" w:ascii="Arial" w:hAnsi="Arial"/>
                <w:b/>
                <w:bCs/>
                <w:color w:val="000000"/>
              </w:rPr>
              <w:t>CB Testing Laboratory:</w:t>
            </w:r>
          </w:p>
        </w:tc>
        <w:tc>
          <w:tcPr>
            <w:tcW w:w="5378"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20" w:leader="none"/>
              </w:tabs>
              <w:spacing w:before="54" w:after="66"/>
              <w:rPr>
                <w:rFonts w:ascii="Arial" w:hAnsi="Arial" w:cs="Arial"/>
                <w:b/>
                <w:b/>
                <w:bCs/>
                <w:color w:val="000000"/>
              </w:rPr>
            </w:pPr>
            <w:r>
              <w:rPr>
                <w:rFonts w:cs="Arial" w:ascii="Arial" w:hAnsi="Arial"/>
                <w:b/>
                <w:bCs/>
                <w:color w:val="000000"/>
              </w:rPr>
              <w:t>Bureau Veritas Consumer Products Services Limited Taoyuan Branch</w:t>
            </w:r>
          </w:p>
        </w:tc>
      </w:tr>
      <w:tr>
        <w:trPr>
          <w:trHeight w:val="350" w:hRule="atLeast"/>
        </w:trPr>
        <w:tc>
          <w:tcPr>
            <w:tcW w:w="4319" w:type="dxa"/>
            <w:gridSpan w:val="4"/>
            <w:tcBorders>
              <w:top w:val="single" w:sz="4" w:space="0" w:color="000000"/>
              <w:left w:val="single" w:sz="4" w:space="0" w:color="000000"/>
              <w:bottom w:val="single" w:sz="4" w:space="0" w:color="000000"/>
              <w:right w:val="single" w:sz="4" w:space="0" w:color="000000"/>
            </w:tcBorders>
          </w:tcPr>
          <w:p>
            <w:pPr>
              <w:pStyle w:val="Toaheading"/>
              <w:widowControl w:val="false"/>
              <w:tabs>
                <w:tab w:val="clear" w:pos="9360"/>
                <w:tab w:val="left" w:pos="4033" w:leader="dot"/>
              </w:tabs>
              <w:suppressAutoHyphens w:val="false"/>
              <w:spacing w:before="60" w:after="60"/>
              <w:rPr>
                <w:rFonts w:ascii="Arial" w:hAnsi="Arial" w:cs="Arial"/>
                <w:b/>
                <w:b/>
                <w:bCs/>
                <w:color w:val="000000"/>
              </w:rPr>
            </w:pPr>
            <w:r>
              <w:rPr>
                <w:rFonts w:cs="Arial" w:ascii="Arial" w:hAnsi="Arial"/>
                <w:b/>
                <w:bCs/>
                <w:color w:val="000000"/>
              </w:rPr>
              <w:t>Testing location/ address</w:t>
              <w:tab/>
              <w:t>:</w:t>
            </w:r>
          </w:p>
        </w:tc>
        <w:tc>
          <w:tcPr>
            <w:tcW w:w="5378"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before="60" w:after="60"/>
              <w:rPr>
                <w:rFonts w:ascii="Arial" w:hAnsi="Arial" w:cs="Arial"/>
                <w:b/>
                <w:b/>
                <w:bCs/>
                <w:color w:val="000000"/>
              </w:rPr>
            </w:pPr>
            <w:r>
              <w:rPr>
                <w:rFonts w:cs="Arial" w:ascii="Arial" w:hAnsi="Arial"/>
                <w:b/>
                <w:bCs/>
                <w:color w:val="000000"/>
              </w:rPr>
              <w:t>No. 19, Hwa Ya 2nd Rd., Wen Hwa Vil., Kwei Shan Dist., Taoyuan City 33383, Taiwan, R.O.C.</w:t>
            </w:r>
          </w:p>
        </w:tc>
      </w:tr>
      <w:tr>
        <w:trPr>
          <w:trHeight w:val="350" w:hRule="atLeast"/>
        </w:trPr>
        <w:tc>
          <w:tcPr>
            <w:tcW w:w="53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right" w:pos="3404" w:leader="dot"/>
              </w:tabs>
              <w:spacing w:before="54" w:after="66"/>
              <w:rPr/>
            </w:pPr>
            <w:r>
              <w:fldChar w:fldCharType="begin">
                <w:ffData>
                  <w:name w:val=""/>
                  <w:enabled/>
                  <w:calcOnExit w:val="0"/>
                  <w:checkBox>
                    <w:sizeAuto/>
                  </w:checkBox>
                </w:ffData>
              </w:fldChar>
            </w:r>
            <w:r>
              <w:rPr/>
              <w:instrText xml:space="preserve"> FORMCHECKBOX </w:instrText>
            </w:r>
            <w:r>
              <w:rPr/>
              <w:fldChar w:fldCharType="separate"/>
            </w:r>
            <w:bookmarkStart w:id="2" w:name="__Fieldmark__9286_1151322943"/>
            <w:bookmarkStart w:id="3" w:name="__Fieldmark__9286_1151322943"/>
            <w:bookmarkEnd w:id="3"/>
            <w:r>
              <w:rPr/>
            </w:r>
            <w:r>
              <w:rPr/>
              <w:fldChar w:fldCharType="end"/>
            </w:r>
          </w:p>
        </w:tc>
        <w:tc>
          <w:tcPr>
            <w:tcW w:w="3780"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right" w:pos="3404" w:leader="dot"/>
              </w:tabs>
              <w:spacing w:before="54" w:after="66"/>
              <w:rPr>
                <w:rFonts w:ascii="Arial" w:hAnsi="Arial" w:cs="Arial"/>
                <w:b/>
                <w:b/>
                <w:bCs/>
                <w:color w:val="000000"/>
              </w:rPr>
            </w:pPr>
            <w:r>
              <w:rPr>
                <w:rFonts w:cs="Arial" w:ascii="Arial" w:hAnsi="Arial"/>
                <w:b/>
                <w:bCs/>
                <w:color w:val="000000"/>
              </w:rPr>
              <w:t>Specialized CB Testing Laboratory:</w:t>
            </w:r>
          </w:p>
        </w:tc>
        <w:tc>
          <w:tcPr>
            <w:tcW w:w="5378"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20" w:leader="none"/>
              </w:tabs>
              <w:spacing w:before="54" w:after="66"/>
              <w:rPr>
                <w:rFonts w:ascii="Arial" w:hAnsi="Arial" w:cs="Arial"/>
                <w:color w:val="000000"/>
                <w:spacing w:val="-2"/>
              </w:rPr>
            </w:pPr>
            <w:r>
              <w:rPr>
                <w:rFonts w:cs="Arial" w:ascii="Arial" w:hAnsi="Arial"/>
                <w:color w:val="000000"/>
                <w:spacing w:val="-2"/>
              </w:rPr>
            </w:r>
          </w:p>
        </w:tc>
      </w:tr>
      <w:tr>
        <w:trPr>
          <w:trHeight w:val="350" w:hRule="atLeast"/>
        </w:trPr>
        <w:tc>
          <w:tcPr>
            <w:tcW w:w="4319" w:type="dxa"/>
            <w:gridSpan w:val="4"/>
            <w:tcBorders>
              <w:top w:val="single" w:sz="4" w:space="0" w:color="000000"/>
              <w:left w:val="single" w:sz="4" w:space="0" w:color="000000"/>
              <w:bottom w:val="single" w:sz="4" w:space="0" w:color="000000"/>
              <w:right w:val="single" w:sz="4" w:space="0" w:color="000000"/>
            </w:tcBorders>
          </w:tcPr>
          <w:p>
            <w:pPr>
              <w:pStyle w:val="Toaheading"/>
              <w:widowControl w:val="false"/>
              <w:tabs>
                <w:tab w:val="clear" w:pos="9360"/>
                <w:tab w:val="left" w:pos="4032" w:leader="dot"/>
              </w:tabs>
              <w:suppressAutoHyphens w:val="false"/>
              <w:spacing w:before="60" w:after="60"/>
              <w:rPr>
                <w:rFonts w:ascii="Arial" w:hAnsi="Arial" w:cs="Arial"/>
                <w:b/>
                <w:b/>
                <w:bCs/>
                <w:color w:val="000000"/>
              </w:rPr>
            </w:pPr>
            <w:r>
              <w:rPr>
                <w:rFonts w:cs="Arial" w:ascii="Arial" w:hAnsi="Arial"/>
                <w:b/>
                <w:bCs/>
                <w:color w:val="000000"/>
              </w:rPr>
              <w:t>Testing location/ address</w:t>
              <w:tab/>
              <w:t>:</w:t>
            </w:r>
          </w:p>
        </w:tc>
        <w:tc>
          <w:tcPr>
            <w:tcW w:w="5378"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pacing w:before="60" w:after="60"/>
              <w:rPr>
                <w:rFonts w:ascii="Arial" w:hAnsi="Arial" w:cs="Arial"/>
                <w:color w:val="000000"/>
              </w:rPr>
            </w:pPr>
            <w:r>
              <w:rPr>
                <w:rFonts w:cs="Arial" w:ascii="Arial" w:hAnsi="Arial"/>
                <w:color w:val="000000"/>
              </w:rPr>
            </w:r>
          </w:p>
        </w:tc>
      </w:tr>
      <w:tr>
        <w:trPr>
          <w:trHeight w:val="350" w:hRule="atLeast"/>
        </w:trPr>
        <w:tc>
          <w:tcPr>
            <w:tcW w:w="4319"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4032" w:leader="dot"/>
              </w:tabs>
              <w:spacing w:before="60" w:after="60"/>
              <w:ind w:left="0" w:right="-60" w:hanging="0"/>
              <w:rPr>
                <w:rFonts w:ascii="Arial" w:hAnsi="Arial" w:cs="Arial"/>
                <w:b/>
                <w:b/>
                <w:bCs/>
                <w:color w:val="000000"/>
              </w:rPr>
            </w:pPr>
            <w:r>
              <w:rPr>
                <w:rFonts w:cs="Arial" w:ascii="Arial" w:hAnsi="Arial"/>
                <w:b/>
                <w:bCs/>
                <w:color w:val="000000"/>
              </w:rPr>
              <w:t>Tested by (name, function, signature)</w:t>
              <w:tab/>
              <w:t>:</w:t>
            </w:r>
          </w:p>
        </w:tc>
        <w:tc>
          <w:tcPr>
            <w:tcW w:w="294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20" w:leader="none"/>
              </w:tabs>
              <w:spacing w:before="54" w:after="66"/>
              <w:rPr/>
            </w:pPr>
            <w:r>
              <w:rPr>
                <w:rFonts w:cs="Arial" w:ascii="Arial" w:hAnsi="Arial"/>
                <w:b/>
                <w:bCs/>
                <w:color w:val="000000"/>
                <w:spacing w:val="-2"/>
              </w:rPr>
              <w:t xml:space="preserve">Leo </w:t>
            </w:r>
            <w:r>
              <w:rPr>
                <w:rFonts w:eastAsia="新細明體" w:cs="Arial" w:ascii="Arial" w:hAnsi="Arial"/>
                <w:b/>
                <w:bCs/>
                <w:color w:val="000000"/>
                <w:spacing w:val="-2"/>
                <w:lang w:eastAsia="zh-TW"/>
              </w:rPr>
              <w:t>Kuo</w:t>
            </w:r>
          </w:p>
          <w:p>
            <w:pPr>
              <w:pStyle w:val="Normal"/>
              <w:widowControl w:val="false"/>
              <w:tabs>
                <w:tab w:val="clear" w:pos="432"/>
                <w:tab w:val="left" w:pos="-720" w:leader="none"/>
              </w:tabs>
              <w:spacing w:before="54" w:after="66"/>
              <w:rPr>
                <w:rFonts w:ascii="Arial" w:hAnsi="Arial" w:cs="Arial"/>
                <w:bCs/>
                <w:color w:val="000000"/>
              </w:rPr>
            </w:pPr>
            <w:r>
              <w:rPr>
                <w:rFonts w:cs="Arial" w:ascii="Arial" w:hAnsi="Arial"/>
                <w:bCs/>
                <w:color w:val="000000"/>
              </w:rPr>
              <w:t>Associated Technical Manager</w:t>
            </w:r>
          </w:p>
        </w:tc>
        <w:tc>
          <w:tcPr>
            <w:tcW w:w="243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20" w:leader="none"/>
              </w:tabs>
              <w:spacing w:before="54" w:after="66"/>
              <w:rPr>
                <w:rFonts w:ascii="Arial" w:hAnsi="Arial" w:cs="Arial"/>
                <w:color w:val="000000"/>
                <w:shd w:fill="FFFF00" w:val="clear"/>
              </w:rPr>
            </w:pPr>
            <w:r>
              <w:rPr>
                <w:rFonts w:cs="Arial" w:ascii="Arial" w:hAnsi="Arial"/>
                <w:color w:val="000000"/>
                <w:shd w:fill="FFFF00" w:val="clear"/>
              </w:rPr>
            </w:r>
          </w:p>
        </w:tc>
      </w:tr>
      <w:tr>
        <w:trPr>
          <w:trHeight w:val="350" w:hRule="atLeast"/>
        </w:trPr>
        <w:tc>
          <w:tcPr>
            <w:tcW w:w="4319"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4032" w:leader="dot"/>
              </w:tabs>
              <w:spacing w:before="60" w:after="60"/>
              <w:ind w:left="0" w:right="-60" w:hanging="0"/>
              <w:rPr>
                <w:rFonts w:ascii="Arial" w:hAnsi="Arial" w:cs="Arial"/>
                <w:b/>
                <w:b/>
                <w:bCs/>
                <w:color w:val="000000"/>
              </w:rPr>
            </w:pPr>
            <w:r>
              <w:rPr>
                <w:rFonts w:cs="Arial" w:ascii="Arial" w:hAnsi="Arial"/>
                <w:b/>
                <w:bCs/>
                <w:color w:val="000000"/>
              </w:rPr>
              <w:t>Approved by (name, function, signature)</w:t>
              <w:tab/>
              <w:t>:</w:t>
            </w:r>
          </w:p>
        </w:tc>
        <w:tc>
          <w:tcPr>
            <w:tcW w:w="2946" w:type="dxa"/>
            <w:gridSpan w:val="3"/>
            <w:tcBorders>
              <w:top w:val="single" w:sz="4" w:space="0" w:color="000000"/>
              <w:left w:val="single" w:sz="4" w:space="0" w:color="000000"/>
              <w:bottom w:val="single" w:sz="4" w:space="0" w:color="000000"/>
              <w:right w:val="single" w:sz="6" w:space="0" w:color="000000"/>
            </w:tcBorders>
          </w:tcPr>
          <w:p>
            <w:pPr>
              <w:pStyle w:val="Normal"/>
              <w:widowControl w:val="false"/>
              <w:tabs>
                <w:tab w:val="clear" w:pos="432"/>
                <w:tab w:val="left" w:pos="-720" w:leader="none"/>
              </w:tabs>
              <w:spacing w:before="54" w:after="66"/>
              <w:rPr>
                <w:rFonts w:ascii="Arial" w:hAnsi="Arial" w:cs="Arial"/>
                <w:b/>
                <w:b/>
                <w:bCs/>
                <w:color w:val="000000"/>
              </w:rPr>
            </w:pPr>
            <w:r>
              <w:rPr>
                <w:rFonts w:cs="Arial" w:ascii="Arial" w:hAnsi="Arial"/>
                <w:b/>
                <w:bCs/>
                <w:color w:val="000000"/>
              </w:rPr>
              <w:t>Hans Hsieh</w:t>
            </w:r>
          </w:p>
          <w:p>
            <w:pPr>
              <w:pStyle w:val="Normal"/>
              <w:widowControl w:val="false"/>
              <w:tabs>
                <w:tab w:val="clear" w:pos="432"/>
                <w:tab w:val="left" w:pos="-720" w:leader="none"/>
              </w:tabs>
              <w:spacing w:before="54" w:after="66"/>
              <w:rPr>
                <w:rFonts w:ascii="Arial" w:hAnsi="Arial" w:cs="Arial"/>
                <w:bCs/>
                <w:color w:val="000000"/>
              </w:rPr>
            </w:pPr>
            <w:r>
              <w:rPr>
                <w:rFonts w:cs="Arial" w:ascii="Arial" w:hAnsi="Arial"/>
                <w:bCs/>
                <w:color w:val="000000"/>
              </w:rPr>
              <w:t>Technical Manager</w:t>
            </w:r>
          </w:p>
        </w:tc>
        <w:tc>
          <w:tcPr>
            <w:tcW w:w="2432" w:type="dxa"/>
            <w:tcBorders>
              <w:top w:val="single" w:sz="4" w:space="0" w:color="000000"/>
              <w:left w:val="single" w:sz="4" w:space="0" w:color="000000"/>
              <w:bottom w:val="single" w:sz="4" w:space="0" w:color="000000"/>
              <w:right w:val="single" w:sz="6" w:space="0" w:color="000000"/>
            </w:tcBorders>
          </w:tcPr>
          <w:p>
            <w:pPr>
              <w:pStyle w:val="Normal"/>
              <w:widowControl w:val="false"/>
              <w:tabs>
                <w:tab w:val="clear" w:pos="432"/>
                <w:tab w:val="left" w:pos="-720" w:leader="none"/>
              </w:tabs>
              <w:spacing w:before="54" w:after="66"/>
              <w:rPr>
                <w:rFonts w:ascii="Arial" w:hAnsi="Arial" w:cs="Arial"/>
                <w:color w:val="000000"/>
              </w:rPr>
            </w:pPr>
            <w:r>
              <w:rPr>
                <w:rFonts w:cs="Arial" w:ascii="Arial" w:hAnsi="Arial"/>
                <w:color w:val="000000"/>
              </w:rPr>
            </w:r>
          </w:p>
        </w:tc>
      </w:tr>
      <w:tr>
        <w:trPr>
          <w:trHeight w:val="171" w:hRule="atLeast"/>
        </w:trPr>
        <w:tc>
          <w:tcPr>
            <w:tcW w:w="9697" w:type="dxa"/>
            <w:gridSpan w:val="8"/>
            <w:tcBorders>
              <w:top w:val="single" w:sz="4" w:space="0" w:color="000000"/>
              <w:left w:val="single" w:sz="4" w:space="0" w:color="000000"/>
              <w:bottom w:val="single" w:sz="4" w:space="0" w:color="000000"/>
              <w:right w:val="single" w:sz="6" w:space="0" w:color="000000"/>
            </w:tcBorders>
            <w:shd w:fill="F2F2F2" w:val="clear"/>
          </w:tcPr>
          <w:p>
            <w:pPr>
              <w:pStyle w:val="Normal"/>
              <w:widowControl w:val="false"/>
              <w:tabs>
                <w:tab w:val="clear" w:pos="432"/>
                <w:tab w:val="left" w:pos="-720" w:leader="none"/>
              </w:tabs>
              <w:rPr>
                <w:rFonts w:ascii="Arial" w:hAnsi="Arial" w:cs="Arial"/>
                <w:bCs/>
                <w:color w:val="000000"/>
                <w:spacing w:val="-2"/>
                <w:sz w:val="16"/>
                <w:szCs w:val="16"/>
              </w:rPr>
            </w:pPr>
            <w:r>
              <w:rPr>
                <w:rFonts w:cs="Arial" w:ascii="Arial" w:hAnsi="Arial"/>
                <w:bCs/>
                <w:color w:val="000000"/>
                <w:spacing w:val="-2"/>
                <w:sz w:val="16"/>
                <w:szCs w:val="16"/>
              </w:rPr>
            </w:r>
          </w:p>
        </w:tc>
      </w:tr>
      <w:tr>
        <w:trPr>
          <w:trHeight w:val="1826" w:hRule="atLeast"/>
        </w:trPr>
        <w:tc>
          <w:tcPr>
            <w:tcW w:w="9697" w:type="dxa"/>
            <w:gridSpan w:val="8"/>
            <w:tcBorders>
              <w:top w:val="single" w:sz="4" w:space="0" w:color="000000"/>
              <w:left w:val="single" w:sz="4" w:space="0" w:color="000000"/>
              <w:bottom w:val="single" w:sz="4" w:space="0" w:color="000000"/>
              <w:right w:val="single" w:sz="4" w:space="0" w:color="000000"/>
            </w:tcBorders>
          </w:tcPr>
          <w:p>
            <w:pPr>
              <w:pStyle w:val="BodyText2"/>
              <w:widowControl w:val="false"/>
              <w:spacing w:before="54" w:after="66"/>
              <w:rPr>
                <w:color w:val="000000"/>
              </w:rPr>
            </w:pPr>
            <w:r>
              <w:rPr>
                <w:color w:val="000000"/>
              </w:rPr>
              <w:t>List of Attachments (including a total number of pages in each attachment):</w:t>
            </w:r>
          </w:p>
          <w:p>
            <w:pPr>
              <w:pStyle w:val="Normal"/>
              <w:widowControl w:val="false"/>
              <w:tabs>
                <w:tab w:val="clear" w:pos="432"/>
                <w:tab w:val="left" w:pos="-720" w:leader="none"/>
              </w:tabs>
              <w:spacing w:before="54" w:after="66"/>
              <w:rPr/>
            </w:pPr>
            <w:r>
              <w:rPr>
                <w:rFonts w:cs="Arial" w:ascii="Arial" w:hAnsi="Arial"/>
                <w:bCs/>
                <w:color w:val="000000"/>
              </w:rPr>
              <w:t xml:space="preserve">Attachment 1 – Compliance Checklist: </w:t>
            </w:r>
            <w:r>
              <w:rPr>
                <w:rFonts w:cs="Arial" w:ascii="Arial" w:hAnsi="Arial"/>
                <w:b/>
                <w:bCs/>
                <w:color w:val="000000"/>
              </w:rPr>
              <w:fldChar w:fldCharType="begin"/>
            </w:r>
            <w:r>
              <w:rPr>
                <w:b/>
                <w:bCs/>
                <w:rFonts w:cs="Arial" w:ascii="Arial" w:hAnsi="Arial"/>
                <w:color w:val="000000"/>
              </w:rPr>
              <w:instrText xml:space="preserve"> PAGEREF Attechment1 \h </w:instrText>
            </w:r>
            <w:r>
              <w:rPr>
                <w:b/>
                <w:bCs/>
                <w:rFonts w:cs="Arial" w:ascii="Arial" w:hAnsi="Arial"/>
                <w:color w:val="000000"/>
              </w:rPr>
              <w:fldChar w:fldCharType="separate"/>
            </w:r>
            <w:r>
              <w:rPr>
                <w:b/>
                <w:bCs/>
                <w:rFonts w:cs="Arial" w:ascii="Arial" w:hAnsi="Arial"/>
                <w:color w:val="000000"/>
              </w:rPr>
              <w:t>43</w:t>
            </w:r>
            <w:r>
              <w:rPr>
                <w:b/>
                <w:bCs/>
                <w:rFonts w:cs="Arial" w:ascii="Arial" w:hAnsi="Arial"/>
                <w:color w:val="000000"/>
              </w:rPr>
              <w:fldChar w:fldCharType="end"/>
            </w:r>
            <w:r>
              <w:rPr>
                <w:rFonts w:cs="Arial" w:ascii="Arial" w:hAnsi="Arial"/>
                <w:b/>
                <w:bCs/>
                <w:color w:val="000000"/>
              </w:rPr>
              <w:t xml:space="preserve"> </w:t>
            </w:r>
            <w:r>
              <w:rPr>
                <w:rFonts w:cs="Arial" w:ascii="Arial" w:hAnsi="Arial"/>
                <w:bCs/>
                <w:color w:val="000000"/>
              </w:rPr>
              <w:t>pages</w:t>
            </w:r>
          </w:p>
          <w:p>
            <w:pPr>
              <w:pStyle w:val="Normal"/>
              <w:widowControl w:val="false"/>
              <w:tabs>
                <w:tab w:val="clear" w:pos="432"/>
                <w:tab w:val="left" w:pos="-720" w:leader="none"/>
              </w:tabs>
              <w:spacing w:before="54" w:after="66"/>
              <w:rPr/>
            </w:pPr>
            <w:r>
              <w:rPr>
                <w:rFonts w:cs="Arial" w:ascii="Arial" w:hAnsi="Arial"/>
                <w:bCs/>
                <w:color w:val="000000"/>
              </w:rPr>
              <w:t xml:space="preserve">Attachment 2 – Maturity levels and verdicts summary: </w:t>
            </w:r>
            <w:r>
              <w:rPr>
                <w:rFonts w:cs="Arial" w:ascii="Arial" w:hAnsi="Arial"/>
                <w:b/>
                <w:bCs/>
                <w:color w:val="000000"/>
              </w:rPr>
              <w:fldChar w:fldCharType="begin"/>
            </w:r>
            <w:r>
              <w:rPr>
                <w:b/>
                <w:bCs/>
                <w:rFonts w:cs="Arial" w:ascii="Arial" w:hAnsi="Arial"/>
                <w:color w:val="000000"/>
              </w:rPr>
              <w:instrText xml:space="preserve"> PAGEREF Attechment2 \h </w:instrText>
            </w:r>
            <w:r>
              <w:rPr>
                <w:b/>
                <w:bCs/>
                <w:rFonts w:cs="Arial" w:ascii="Arial" w:hAnsi="Arial"/>
                <w:color w:val="000000"/>
              </w:rPr>
              <w:fldChar w:fldCharType="separate"/>
            </w:r>
            <w:r>
              <w:rPr>
                <w:b/>
                <w:bCs/>
                <w:rFonts w:cs="Arial" w:ascii="Arial" w:hAnsi="Arial"/>
                <w:color w:val="000000"/>
              </w:rPr>
              <w:t>3</w:t>
            </w:r>
            <w:r>
              <w:rPr>
                <w:b/>
                <w:bCs/>
                <w:rFonts w:cs="Arial" w:ascii="Arial" w:hAnsi="Arial"/>
                <w:color w:val="000000"/>
              </w:rPr>
              <w:fldChar w:fldCharType="end"/>
            </w:r>
            <w:r>
              <w:rPr>
                <w:rFonts w:cs="Arial" w:ascii="Arial" w:hAnsi="Arial"/>
                <w:bCs/>
                <w:color w:val="000000"/>
              </w:rPr>
              <w:t xml:space="preserve"> page</w:t>
            </w:r>
          </w:p>
          <w:p>
            <w:pPr>
              <w:pStyle w:val="Normal"/>
              <w:widowControl w:val="false"/>
              <w:tabs>
                <w:tab w:val="clear" w:pos="432"/>
                <w:tab w:val="left" w:pos="-720" w:leader="none"/>
              </w:tabs>
              <w:spacing w:before="54" w:after="66"/>
              <w:rPr/>
            </w:pPr>
            <w:r>
              <w:rPr>
                <w:rFonts w:cs="Arial" w:ascii="Arial" w:hAnsi="Arial"/>
                <w:bCs/>
                <w:color w:val="000000"/>
              </w:rPr>
              <w:t xml:space="preserve">Attachment 3 – Evidences List: </w:t>
            </w:r>
            <w:r>
              <w:rPr>
                <w:rFonts w:cs="Arial" w:ascii="Arial" w:hAnsi="Arial"/>
                <w:b/>
                <w:bCs/>
                <w:color w:val="000000"/>
              </w:rPr>
              <w:fldChar w:fldCharType="begin"/>
            </w:r>
            <w:r>
              <w:rPr>
                <w:b/>
                <w:bCs/>
                <w:rFonts w:cs="Arial" w:ascii="Arial" w:hAnsi="Arial"/>
                <w:color w:val="000000"/>
              </w:rPr>
              <w:instrText xml:space="preserve"> PAGEREF Attechment3 \h </w:instrText>
            </w:r>
            <w:r>
              <w:rPr>
                <w:b/>
                <w:bCs/>
                <w:rFonts w:cs="Arial" w:ascii="Arial" w:hAnsi="Arial"/>
                <w:color w:val="000000"/>
              </w:rPr>
              <w:fldChar w:fldCharType="separate"/>
            </w:r>
            <w:r>
              <w:rPr>
                <w:b/>
                <w:bCs/>
                <w:rFonts w:cs="Arial" w:ascii="Arial" w:hAnsi="Arial"/>
                <w:color w:val="000000"/>
              </w:rPr>
              <w:t>1</w:t>
            </w:r>
            <w:r>
              <w:rPr>
                <w:b/>
                <w:bCs/>
                <w:rFonts w:cs="Arial" w:ascii="Arial" w:hAnsi="Arial"/>
                <w:color w:val="000000"/>
              </w:rPr>
              <w:fldChar w:fldCharType="end"/>
            </w:r>
            <w:r>
              <w:rPr>
                <w:rFonts w:cs="Arial" w:ascii="Arial" w:hAnsi="Arial"/>
                <w:b/>
                <w:bCs/>
                <w:color w:val="000000"/>
              </w:rPr>
              <w:t xml:space="preserve"> </w:t>
            </w:r>
            <w:r>
              <w:rPr>
                <w:rFonts w:cs="Arial" w:ascii="Arial" w:hAnsi="Arial"/>
                <w:bCs/>
                <w:color w:val="000000"/>
              </w:rPr>
              <w:t>pages</w:t>
            </w:r>
          </w:p>
        </w:tc>
      </w:tr>
      <w:tr>
        <w:trPr>
          <w:trHeight w:val="416" w:hRule="atLeast"/>
        </w:trPr>
        <w:tc>
          <w:tcPr>
            <w:tcW w:w="9697"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20" w:leader="none"/>
                <w:tab w:val="left" w:pos="2835" w:leader="none"/>
              </w:tabs>
              <w:spacing w:before="54" w:after="66"/>
              <w:rPr>
                <w:rFonts w:ascii="Arial" w:hAnsi="Arial" w:cs="Arial"/>
                <w:b/>
                <w:b/>
                <w:bCs/>
                <w:color w:val="000000"/>
              </w:rPr>
            </w:pPr>
            <w:r>
              <w:rPr>
                <w:rFonts w:cs="Arial" w:ascii="Arial" w:hAnsi="Arial"/>
                <w:b/>
                <w:bCs/>
                <w:color w:val="000000"/>
              </w:rPr>
              <w:t>Summary of assessment:</w:t>
            </w:r>
          </w:p>
          <w:p>
            <w:pPr>
              <w:pStyle w:val="Normal"/>
              <w:widowControl w:val="false"/>
              <w:tabs>
                <w:tab w:val="clear" w:pos="432"/>
                <w:tab w:val="left" w:pos="-720" w:leader="none"/>
              </w:tabs>
              <w:spacing w:before="54" w:after="66"/>
              <w:rPr/>
            </w:pPr>
            <w:r>
              <w:rPr>
                <w:rFonts w:cs="Arial" w:ascii="Arial" w:hAnsi="Arial"/>
                <w:color w:val="000000"/>
              </w:rPr>
              <w:t>The product has been developed following Process Application of Capabilities Assessment (IEC 62443-4-1) as certified in</w:t>
            </w:r>
            <w:r>
              <w:rPr>
                <w:color w:val="000000"/>
              </w:rPr>
              <w:t xml:space="preserve"> </w:t>
            </w:r>
            <w:r>
              <w:rPr>
                <w:rFonts w:cs="Arial" w:ascii="Arial" w:hAnsi="Arial"/>
                <w:color w:val="000000"/>
                <w:shd w:fill="FFFF00" w:val="clear"/>
              </w:rPr>
              <w:t>DE 7-0460 issued by TÜV NORD CERT GmbH.</w:t>
            </w:r>
          </w:p>
          <w:p>
            <w:pPr>
              <w:pStyle w:val="Normal"/>
              <w:widowControl w:val="false"/>
              <w:tabs>
                <w:tab w:val="clear" w:pos="432"/>
                <w:tab w:val="left" w:pos="-720" w:leader="none"/>
                <w:tab w:val="left" w:pos="2835" w:leader="none"/>
              </w:tabs>
              <w:spacing w:before="54" w:after="66"/>
              <w:rPr>
                <w:rFonts w:ascii="Arial" w:hAnsi="Arial" w:cs="Arial"/>
                <w:color w:val="000000"/>
              </w:rPr>
            </w:pPr>
            <w:r>
              <w:rPr>
                <w:rFonts w:cs="Arial" w:ascii="Arial" w:hAnsi="Arial"/>
                <w:color w:val="000000"/>
              </w:rPr>
            </w:r>
          </w:p>
          <w:p>
            <w:pPr>
              <w:pStyle w:val="Normal"/>
              <w:widowControl w:val="false"/>
              <w:tabs>
                <w:tab w:val="clear" w:pos="432"/>
                <w:tab w:val="left" w:pos="-720" w:leader="none"/>
              </w:tabs>
              <w:spacing w:before="54" w:after="66"/>
              <w:rPr>
                <w:rFonts w:ascii="Arial" w:hAnsi="Arial" w:cs="Arial"/>
                <w:color w:val="000000"/>
              </w:rPr>
            </w:pPr>
            <w:r>
              <w:rPr>
                <w:rFonts w:cs="Arial" w:ascii="Arial" w:hAnsi="Arial"/>
                <w:color w:val="000000"/>
              </w:rPr>
              <w:t>The IEC 62443-4-1 process application on the product has been verified by checking security documents to be produced when following the certified process. More specifically:</w:t>
            </w:r>
          </w:p>
          <w:p>
            <w:pPr>
              <w:pStyle w:val="ListParagraph"/>
              <w:widowControl w:val="false"/>
              <w:numPr>
                <w:ilvl w:val="0"/>
                <w:numId w:val="3"/>
              </w:numPr>
              <w:tabs>
                <w:tab w:val="clear" w:pos="432"/>
                <w:tab w:val="left" w:pos="-720" w:leader="none"/>
              </w:tabs>
              <w:spacing w:before="54" w:after="66"/>
              <w:ind w:left="720" w:right="0" w:hanging="360"/>
              <w:contextualSpacing/>
              <w:rPr>
                <w:rFonts w:ascii="Arial" w:hAnsi="Arial" w:cs="Arial"/>
                <w:color w:val="000000"/>
              </w:rPr>
            </w:pPr>
            <w:r>
              <w:rPr>
                <w:rFonts w:cs="Arial" w:ascii="Arial" w:hAnsi="Arial"/>
                <w:color w:val="000000"/>
              </w:rPr>
              <w:t>Project organisation chart</w:t>
            </w:r>
          </w:p>
          <w:p>
            <w:pPr>
              <w:pStyle w:val="ListParagraph"/>
              <w:widowControl w:val="false"/>
              <w:numPr>
                <w:ilvl w:val="0"/>
                <w:numId w:val="3"/>
              </w:numPr>
              <w:tabs>
                <w:tab w:val="clear" w:pos="432"/>
                <w:tab w:val="left" w:pos="-720" w:leader="none"/>
              </w:tabs>
              <w:spacing w:before="54" w:after="66"/>
              <w:ind w:left="720" w:right="0" w:hanging="360"/>
              <w:contextualSpacing/>
              <w:rPr>
                <w:rFonts w:ascii="Arial" w:hAnsi="Arial" w:cs="Arial"/>
                <w:color w:val="000000"/>
              </w:rPr>
            </w:pPr>
            <w:r>
              <w:rPr>
                <w:rFonts w:cs="Arial" w:ascii="Arial" w:hAnsi="Arial"/>
                <w:color w:val="000000"/>
              </w:rPr>
              <w:t>Security issue database</w:t>
            </w:r>
          </w:p>
          <w:p>
            <w:pPr>
              <w:pStyle w:val="ListParagraph"/>
              <w:widowControl w:val="false"/>
              <w:numPr>
                <w:ilvl w:val="0"/>
                <w:numId w:val="3"/>
              </w:numPr>
              <w:tabs>
                <w:tab w:val="clear" w:pos="432"/>
                <w:tab w:val="left" w:pos="-720" w:leader="none"/>
              </w:tabs>
              <w:spacing w:before="54" w:after="66"/>
              <w:ind w:left="720" w:right="0" w:hanging="360"/>
              <w:contextualSpacing/>
              <w:rPr>
                <w:rFonts w:ascii="Arial" w:hAnsi="Arial" w:cs="Arial"/>
                <w:color w:val="000000"/>
              </w:rPr>
            </w:pPr>
            <w:r>
              <w:rPr>
                <w:rFonts w:cs="Arial" w:ascii="Arial" w:hAnsi="Arial"/>
                <w:color w:val="000000"/>
              </w:rPr>
              <w:t>Threat model</w:t>
            </w:r>
          </w:p>
          <w:p>
            <w:pPr>
              <w:pStyle w:val="ListParagraph"/>
              <w:widowControl w:val="false"/>
              <w:numPr>
                <w:ilvl w:val="0"/>
                <w:numId w:val="3"/>
              </w:numPr>
              <w:tabs>
                <w:tab w:val="clear" w:pos="432"/>
                <w:tab w:val="left" w:pos="-720" w:leader="none"/>
              </w:tabs>
              <w:spacing w:before="54" w:after="66"/>
              <w:ind w:left="720" w:right="0" w:hanging="360"/>
              <w:contextualSpacing/>
              <w:rPr>
                <w:rFonts w:ascii="Arial" w:hAnsi="Arial" w:cs="Arial"/>
                <w:color w:val="000000"/>
              </w:rPr>
            </w:pPr>
            <w:r>
              <w:rPr>
                <w:rFonts w:cs="Arial" w:ascii="Arial" w:hAnsi="Arial"/>
                <w:color w:val="000000"/>
              </w:rPr>
              <w:t>Product security requirement</w:t>
            </w:r>
          </w:p>
          <w:p>
            <w:pPr>
              <w:pStyle w:val="ListParagraph"/>
              <w:widowControl w:val="false"/>
              <w:numPr>
                <w:ilvl w:val="0"/>
                <w:numId w:val="3"/>
              </w:numPr>
              <w:tabs>
                <w:tab w:val="clear" w:pos="432"/>
                <w:tab w:val="left" w:pos="-720" w:leader="none"/>
              </w:tabs>
              <w:spacing w:before="54" w:after="66"/>
              <w:ind w:left="720" w:right="0" w:hanging="360"/>
              <w:contextualSpacing/>
              <w:rPr>
                <w:rFonts w:ascii="Arial" w:hAnsi="Arial" w:cs="Arial"/>
                <w:color w:val="000000"/>
              </w:rPr>
            </w:pPr>
            <w:r>
              <w:rPr>
                <w:rFonts w:cs="Arial" w:ascii="Arial" w:hAnsi="Arial"/>
                <w:color w:val="000000"/>
              </w:rPr>
              <w:t>Product security design</w:t>
            </w:r>
          </w:p>
          <w:p>
            <w:pPr>
              <w:pStyle w:val="ListParagraph"/>
              <w:widowControl w:val="false"/>
              <w:numPr>
                <w:ilvl w:val="0"/>
                <w:numId w:val="3"/>
              </w:numPr>
              <w:tabs>
                <w:tab w:val="clear" w:pos="432"/>
                <w:tab w:val="left" w:pos="-720" w:leader="none"/>
              </w:tabs>
              <w:spacing w:before="54" w:after="66"/>
              <w:ind w:left="720" w:right="0" w:hanging="360"/>
              <w:contextualSpacing/>
              <w:rPr>
                <w:rFonts w:ascii="Arial" w:hAnsi="Arial" w:cs="Arial"/>
                <w:color w:val="000000"/>
              </w:rPr>
            </w:pPr>
            <w:r>
              <w:rPr>
                <w:rFonts w:cs="Arial" w:ascii="Arial" w:hAnsi="Arial"/>
                <w:color w:val="000000"/>
              </w:rPr>
              <w:t>Code review records</w:t>
            </w:r>
          </w:p>
          <w:p>
            <w:pPr>
              <w:pStyle w:val="ListParagraph"/>
              <w:widowControl w:val="false"/>
              <w:numPr>
                <w:ilvl w:val="0"/>
                <w:numId w:val="3"/>
              </w:numPr>
              <w:tabs>
                <w:tab w:val="clear" w:pos="432"/>
                <w:tab w:val="left" w:pos="-720" w:leader="none"/>
              </w:tabs>
              <w:spacing w:before="54" w:after="66"/>
              <w:ind w:left="720" w:right="0" w:hanging="360"/>
              <w:contextualSpacing/>
              <w:rPr>
                <w:rFonts w:ascii="Arial" w:hAnsi="Arial" w:cs="Arial"/>
                <w:color w:val="000000"/>
              </w:rPr>
            </w:pPr>
            <w:r>
              <w:rPr>
                <w:rFonts w:cs="Arial" w:ascii="Arial" w:hAnsi="Arial"/>
                <w:color w:val="000000"/>
              </w:rPr>
              <w:t>Security test reports (Security requirements, vulnerability, Threat &amp; Penetration tests)</w:t>
            </w:r>
          </w:p>
          <w:p>
            <w:pPr>
              <w:pStyle w:val="ListParagraph"/>
              <w:widowControl w:val="false"/>
              <w:numPr>
                <w:ilvl w:val="0"/>
                <w:numId w:val="3"/>
              </w:numPr>
              <w:tabs>
                <w:tab w:val="clear" w:pos="432"/>
                <w:tab w:val="left" w:pos="-720" w:leader="none"/>
              </w:tabs>
              <w:spacing w:before="54" w:after="66"/>
              <w:ind w:left="720" w:right="0" w:hanging="360"/>
              <w:contextualSpacing/>
              <w:rPr>
                <w:rFonts w:ascii="Arial" w:hAnsi="Arial" w:cs="Arial"/>
                <w:color w:val="000000"/>
              </w:rPr>
            </w:pPr>
            <w:r>
              <w:rPr>
                <w:rFonts w:cs="Arial" w:ascii="Arial" w:hAnsi="Arial"/>
                <w:color w:val="000000"/>
              </w:rPr>
              <w:t>Product security guideline</w:t>
            </w:r>
          </w:p>
          <w:p>
            <w:pPr>
              <w:pStyle w:val="Normal"/>
              <w:widowControl w:val="false"/>
              <w:tabs>
                <w:tab w:val="clear" w:pos="432"/>
                <w:tab w:val="left" w:pos="-720" w:leader="none"/>
                <w:tab w:val="left" w:pos="2835" w:leader="none"/>
              </w:tabs>
              <w:spacing w:before="54" w:after="66"/>
              <w:rPr>
                <w:rFonts w:ascii="Arial" w:hAnsi="Arial" w:cs="Arial"/>
                <w:b/>
                <w:b/>
                <w:bCs/>
                <w:color w:val="000000"/>
              </w:rPr>
            </w:pPr>
            <w:r>
              <w:rPr>
                <w:rFonts w:cs="Arial" w:ascii="Arial" w:hAnsi="Arial"/>
                <w:b/>
                <w:bCs/>
                <w:color w:val="000000"/>
              </w:rPr>
            </w:r>
          </w:p>
          <w:p>
            <w:pPr>
              <w:pStyle w:val="Normal"/>
              <w:widowControl w:val="false"/>
              <w:rPr/>
            </w:pPr>
            <w:r>
              <w:rPr>
                <w:rFonts w:cs="Arial" w:ascii="Arial" w:hAnsi="Arial"/>
                <w:bCs/>
                <w:color w:val="000000"/>
              </w:rPr>
              <w:t xml:space="preserve">Product Capability Requirements have been assessed based on documentation evidence from a representative sample of the product series </w:t>
            </w:r>
            <w:r>
              <w:rPr>
                <w:rFonts w:cs="Arial" w:ascii="Arial" w:hAnsi="Arial"/>
                <w:bCs/>
                <w:color w:val="000000"/>
                <w:shd w:fill="FFFF00" w:val="clear"/>
              </w:rPr>
              <w:t>RSB-3810, and the representative sample model RSB-3810WO-FUA1E</w:t>
            </w:r>
            <w:r>
              <w:rPr>
                <w:rFonts w:cs="Arial" w:ascii="Arial" w:hAnsi="Arial"/>
                <w:bCs/>
                <w:iCs/>
                <w:color w:val="000000"/>
              </w:rPr>
              <w:t xml:space="preserve">. </w:t>
            </w:r>
            <w:r>
              <w:rPr>
                <w:rFonts w:cs="Arial" w:ascii="Arial" w:hAnsi="Arial"/>
                <w:bCs/>
                <w:color w:val="000000"/>
              </w:rPr>
              <w:t>Refer to “General product information” below.</w:t>
            </w:r>
          </w:p>
          <w:p>
            <w:pPr>
              <w:pStyle w:val="Normal"/>
              <w:widowControl w:val="false"/>
              <w:tabs>
                <w:tab w:val="clear" w:pos="432"/>
                <w:tab w:val="left" w:pos="-720" w:leader="none"/>
                <w:tab w:val="left" w:pos="2835" w:leader="none"/>
              </w:tabs>
              <w:spacing w:before="54" w:after="66"/>
              <w:rPr>
                <w:rFonts w:ascii="Arial" w:hAnsi="Arial" w:cs="Arial"/>
                <w:b/>
                <w:b/>
                <w:bCs/>
                <w:color w:val="000000"/>
              </w:rPr>
            </w:pPr>
            <w:r>
              <w:rPr>
                <w:rFonts w:cs="Arial" w:ascii="Arial" w:hAnsi="Arial"/>
                <w:b/>
                <w:bCs/>
                <w:color w:val="000000"/>
              </w:rPr>
            </w:r>
          </w:p>
          <w:p>
            <w:pPr>
              <w:pStyle w:val="Normal"/>
              <w:widowControl w:val="false"/>
              <w:tabs>
                <w:tab w:val="clear" w:pos="432"/>
                <w:tab w:val="left" w:pos="-720" w:leader="none"/>
                <w:tab w:val="left" w:pos="2835" w:leader="none"/>
              </w:tabs>
              <w:spacing w:before="54" w:after="66"/>
              <w:rPr>
                <w:rFonts w:ascii="Arial" w:hAnsi="Arial" w:cs="Arial"/>
                <w:b/>
                <w:b/>
                <w:bCs/>
                <w:color w:val="000000"/>
              </w:rPr>
            </w:pPr>
            <w:r>
              <w:rPr>
                <w:rFonts w:cs="Arial" w:ascii="Arial" w:hAnsi="Arial"/>
                <w:b/>
                <w:bCs/>
                <w:color w:val="000000"/>
              </w:rPr>
            </w:r>
          </w:p>
          <w:p>
            <w:pPr>
              <w:pStyle w:val="Normal"/>
              <w:widowControl w:val="false"/>
              <w:tabs>
                <w:tab w:val="clear" w:pos="432"/>
                <w:tab w:val="left" w:pos="-720" w:leader="none"/>
                <w:tab w:val="left" w:pos="2835" w:leader="none"/>
              </w:tabs>
              <w:spacing w:before="54" w:after="66"/>
              <w:rPr>
                <w:rFonts w:ascii="Arial" w:hAnsi="Arial" w:cs="Arial"/>
                <w:b/>
                <w:b/>
                <w:bCs/>
                <w:color w:val="000000"/>
              </w:rPr>
            </w:pPr>
            <w:r>
              <w:rPr>
                <w:rFonts w:cs="Arial" w:ascii="Arial" w:hAnsi="Arial"/>
                <w:b/>
                <w:bCs/>
                <w:color w:val="000000"/>
              </w:rPr>
              <w:t>The following information presents the results of successfully assessed requirements (PASS), not applicable requirements (N/A), and the total number of requirements (including N/A and N/E) presented in the format (PASS,N/A,Total), for the SECURITY LEVEL 2</w:t>
            </w:r>
          </w:p>
          <w:p>
            <w:pPr>
              <w:pStyle w:val="Normal"/>
              <w:widowControl w:val="false"/>
              <w:tabs>
                <w:tab w:val="clear" w:pos="432"/>
                <w:tab w:val="left" w:pos="-720" w:leader="none"/>
                <w:tab w:val="left" w:pos="2835" w:leader="none"/>
              </w:tabs>
              <w:spacing w:before="54" w:after="66"/>
              <w:rPr>
                <w:rFonts w:ascii="Arial" w:hAnsi="Arial" w:eastAsia="新細明體" w:cs="Arial"/>
                <w:b/>
                <w:b/>
                <w:bCs/>
                <w:color w:val="000000"/>
                <w:lang w:eastAsia="zh-TW"/>
              </w:rPr>
            </w:pPr>
            <w:r>
              <w:rPr>
                <w:rFonts w:eastAsia="新細明體" w:cs="Arial" w:ascii="Arial" w:hAnsi="Arial"/>
                <w:b/>
                <w:bCs/>
                <w:color w:val="000000"/>
                <w:lang w:eastAsia="zh-TW"/>
              </w:rPr>
            </w:r>
          </w:p>
          <w:tbl>
            <w:tblPr>
              <w:tblW w:w="7342" w:type="dxa"/>
              <w:jc w:val="left"/>
              <w:tblInd w:w="324" w:type="dxa"/>
              <w:tblLayout w:type="fixed"/>
              <w:tblCellMar>
                <w:top w:w="0" w:type="dxa"/>
                <w:left w:w="108" w:type="dxa"/>
                <w:bottom w:w="0" w:type="dxa"/>
                <w:right w:w="108" w:type="dxa"/>
              </w:tblCellMar>
            </w:tblPr>
            <w:tblGrid>
              <w:gridCol w:w="5002"/>
              <w:gridCol w:w="2339"/>
            </w:tblGrid>
            <w:tr>
              <w:trPr>
                <w:trHeight w:val="288" w:hRule="atLeast"/>
              </w:trPr>
              <w:tc>
                <w:tcPr>
                  <w:tcW w:w="500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65" w:leader="none"/>
                      <w:tab w:val="left" w:pos="4905" w:leader="none"/>
                    </w:tabs>
                    <w:spacing w:before="54" w:after="66"/>
                    <w:rPr/>
                  </w:pPr>
                  <w:r>
                    <w:rPr>
                      <w:rFonts w:cs="Arial" w:ascii="Arial" w:hAnsi="Arial"/>
                      <w:color w:val="000000"/>
                    </w:rPr>
                    <w:t>Foundational requirement</w:t>
                  </w:r>
                  <w:r>
                    <w:rPr>
                      <w:rFonts w:eastAsia="新細明體" w:cs="Arial" w:ascii="新細明體" w:hAnsi="新細明體"/>
                      <w:color w:val="000000"/>
                      <w:lang w:eastAsia="zh-TW"/>
                    </w:rPr>
                    <w:t>:</w:t>
                  </w:r>
                </w:p>
              </w:tc>
              <w:tc>
                <w:tcPr>
                  <w:tcW w:w="233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r>
                </w:p>
              </w:tc>
            </w:tr>
            <w:tr>
              <w:trPr>
                <w:trHeight w:val="288" w:hRule="atLeast"/>
              </w:trPr>
              <w:tc>
                <w:tcPr>
                  <w:tcW w:w="5002" w:type="dxa"/>
                  <w:tcBorders/>
                </w:tcPr>
                <w:p>
                  <w:pPr>
                    <w:pStyle w:val="Normal"/>
                    <w:widowControl w:val="false"/>
                    <w:numPr>
                      <w:ilvl w:val="0"/>
                      <w:numId w:val="1"/>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Identification and authentication control</w:t>
                  </w:r>
                </w:p>
              </w:tc>
              <w:tc>
                <w:tcPr>
                  <w:tcW w:w="2339" w:type="dxa"/>
                  <w:tcBorders/>
                  <w:vAlign w:val="center"/>
                </w:tcPr>
                <w:p>
                  <w:pPr>
                    <w:pStyle w:val="Normal"/>
                    <w:widowControl w:val="false"/>
                    <w:tabs>
                      <w:tab w:val="clear" w:pos="432"/>
                      <w:tab w:val="left" w:pos="765" w:leader="none"/>
                      <w:tab w:val="left" w:pos="4905" w:leader="none"/>
                    </w:tabs>
                    <w:spacing w:before="54" w:after="66"/>
                    <w:rPr/>
                  </w:pPr>
                  <w:r>
                    <w:rPr>
                      <w:rFonts w:cs="Arial" w:ascii="Arial" w:hAnsi="Arial"/>
                      <w:color w:val="000000"/>
                    </w:rPr>
                    <w:t>(9,</w:t>
                  </w:r>
                  <w:r>
                    <w:rPr>
                      <w:rFonts w:eastAsia="新細明體" w:cs="Arial" w:ascii="Arial" w:hAnsi="Arial"/>
                      <w:color w:val="000000"/>
                      <w:lang w:eastAsia="zh-TW"/>
                    </w:rPr>
                    <w:t>9</w:t>
                  </w:r>
                  <w:r>
                    <w:rPr>
                      <w:rFonts w:cs="Arial" w:ascii="Arial" w:hAnsi="Arial"/>
                      <w:color w:val="000000"/>
                    </w:rPr>
                    <w:t>,22)</w:t>
                  </w:r>
                </w:p>
              </w:tc>
            </w:tr>
            <w:tr>
              <w:trPr>
                <w:trHeight w:val="288" w:hRule="atLeast"/>
              </w:trPr>
              <w:tc>
                <w:tcPr>
                  <w:tcW w:w="5002" w:type="dxa"/>
                  <w:tcBorders/>
                </w:tcPr>
                <w:p>
                  <w:pPr>
                    <w:pStyle w:val="Normal"/>
                    <w:widowControl w:val="false"/>
                    <w:numPr>
                      <w:ilvl w:val="0"/>
                      <w:numId w:val="1"/>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Use control</w:t>
                  </w:r>
                </w:p>
              </w:tc>
              <w:tc>
                <w:tcPr>
                  <w:tcW w:w="2339" w:type="dxa"/>
                  <w:tcBorders/>
                  <w:vAlign w:val="center"/>
                </w:tcPr>
                <w:p>
                  <w:pPr>
                    <w:pStyle w:val="Normal"/>
                    <w:widowControl w:val="false"/>
                    <w:tabs>
                      <w:tab w:val="clear" w:pos="432"/>
                      <w:tab w:val="left" w:pos="765" w:leader="none"/>
                      <w:tab w:val="left" w:pos="4905" w:leader="none"/>
                    </w:tabs>
                    <w:spacing w:before="54" w:after="66"/>
                    <w:rPr/>
                  </w:pPr>
                  <w:r>
                    <w:rPr>
                      <w:rFonts w:cs="Arial" w:ascii="Arial" w:hAnsi="Arial"/>
                      <w:color w:val="000000"/>
                    </w:rPr>
                    <w:t>(1</w:t>
                  </w:r>
                  <w:r>
                    <w:rPr>
                      <w:rFonts w:eastAsia="新細明體" w:cs="Arial" w:ascii="Arial" w:hAnsi="Arial"/>
                      <w:color w:val="000000"/>
                      <w:lang w:eastAsia="zh-TW"/>
                    </w:rPr>
                    <w:t>1</w:t>
                  </w:r>
                  <w:r>
                    <w:rPr>
                      <w:rFonts w:cs="Arial" w:ascii="Arial" w:hAnsi="Arial"/>
                      <w:color w:val="000000"/>
                    </w:rPr>
                    <w:t>,</w:t>
                  </w:r>
                  <w:r>
                    <w:rPr>
                      <w:rFonts w:eastAsia="新細明體" w:cs="Arial" w:ascii="Arial" w:hAnsi="Arial"/>
                      <w:color w:val="000000"/>
                      <w:lang w:eastAsia="zh-TW"/>
                    </w:rPr>
                    <w:t>10</w:t>
                  </w:r>
                  <w:r>
                    <w:rPr>
                      <w:rFonts w:cs="Arial" w:ascii="Arial" w:hAnsi="Arial"/>
                      <w:color w:val="000000"/>
                    </w:rPr>
                    <w:t>,21)</w:t>
                  </w:r>
                </w:p>
              </w:tc>
            </w:tr>
            <w:tr>
              <w:trPr>
                <w:trHeight w:val="288" w:hRule="atLeast"/>
              </w:trPr>
              <w:tc>
                <w:tcPr>
                  <w:tcW w:w="5002" w:type="dxa"/>
                  <w:tcBorders/>
                </w:tcPr>
                <w:p>
                  <w:pPr>
                    <w:pStyle w:val="Normal"/>
                    <w:widowControl w:val="false"/>
                    <w:numPr>
                      <w:ilvl w:val="0"/>
                      <w:numId w:val="1"/>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System integrity</w:t>
                  </w:r>
                </w:p>
              </w:tc>
              <w:tc>
                <w:tcPr>
                  <w:tcW w:w="2339" w:type="dxa"/>
                  <w:tcBorders/>
                  <w:vAlign w:val="center"/>
                </w:tcPr>
                <w:p>
                  <w:pPr>
                    <w:pStyle w:val="Normal"/>
                    <w:widowControl w:val="false"/>
                    <w:tabs>
                      <w:tab w:val="clear" w:pos="432"/>
                      <w:tab w:val="left" w:pos="765" w:leader="none"/>
                      <w:tab w:val="left" w:pos="4905" w:leader="none"/>
                    </w:tabs>
                    <w:spacing w:before="54" w:after="66"/>
                    <w:rPr/>
                  </w:pPr>
                  <w:r>
                    <w:rPr>
                      <w:rFonts w:cs="Arial" w:ascii="Arial" w:hAnsi="Arial"/>
                      <w:color w:val="000000"/>
                    </w:rPr>
                    <w:t>(</w:t>
                  </w:r>
                  <w:r>
                    <w:rPr>
                      <w:rFonts w:eastAsia="新細明體" w:cs="Arial" w:ascii="Arial" w:hAnsi="Arial"/>
                      <w:color w:val="000000"/>
                      <w:lang w:eastAsia="zh-TW"/>
                    </w:rPr>
                    <w:t>7</w:t>
                  </w:r>
                  <w:r>
                    <w:rPr>
                      <w:rFonts w:cs="Arial" w:ascii="Arial" w:hAnsi="Arial"/>
                      <w:color w:val="000000"/>
                    </w:rPr>
                    <w:t>,</w:t>
                  </w:r>
                  <w:r>
                    <w:rPr>
                      <w:rFonts w:eastAsia="新細明體" w:cs="Arial" w:ascii="Arial" w:hAnsi="Arial"/>
                      <w:color w:val="000000"/>
                      <w:lang w:eastAsia="zh-TW"/>
                    </w:rPr>
                    <w:t>9</w:t>
                  </w:r>
                  <w:r>
                    <w:rPr>
                      <w:rFonts w:cs="Arial" w:ascii="Arial" w:hAnsi="Arial"/>
                      <w:color w:val="000000"/>
                    </w:rPr>
                    <w:t>,19)</w:t>
                  </w:r>
                </w:p>
              </w:tc>
            </w:tr>
            <w:tr>
              <w:trPr>
                <w:trHeight w:val="288" w:hRule="atLeast"/>
              </w:trPr>
              <w:tc>
                <w:tcPr>
                  <w:tcW w:w="5002" w:type="dxa"/>
                  <w:tcBorders/>
                </w:tcPr>
                <w:p>
                  <w:pPr>
                    <w:pStyle w:val="Normal"/>
                    <w:widowControl w:val="false"/>
                    <w:numPr>
                      <w:ilvl w:val="0"/>
                      <w:numId w:val="1"/>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Data confidentiality</w:t>
                  </w:r>
                </w:p>
              </w:tc>
              <w:tc>
                <w:tcPr>
                  <w:tcW w:w="2339" w:type="dxa"/>
                  <w:tcBorders/>
                  <w:vAlign w:val="center"/>
                </w:tcPr>
                <w:p>
                  <w:pPr>
                    <w:pStyle w:val="Normal"/>
                    <w:widowControl w:val="false"/>
                    <w:tabs>
                      <w:tab w:val="clear" w:pos="432"/>
                      <w:tab w:val="left" w:pos="765" w:leader="none"/>
                      <w:tab w:val="left" w:pos="4905" w:leader="none"/>
                    </w:tabs>
                    <w:spacing w:before="54" w:after="66"/>
                    <w:rPr/>
                  </w:pPr>
                  <w:r>
                    <w:rPr>
                      <w:rFonts w:cs="Arial" w:ascii="Arial" w:hAnsi="Arial"/>
                      <w:color w:val="000000"/>
                    </w:rPr>
                    <w:t>(3,</w:t>
                  </w:r>
                  <w:r>
                    <w:rPr>
                      <w:rFonts w:eastAsia="新細明體" w:cs="Arial" w:ascii="Arial" w:hAnsi="Arial"/>
                      <w:color w:val="000000"/>
                      <w:lang w:eastAsia="zh-TW"/>
                    </w:rPr>
                    <w:t>2</w:t>
                  </w:r>
                  <w:r>
                    <w:rPr>
                      <w:rFonts w:cs="Arial" w:ascii="Arial" w:hAnsi="Arial"/>
                      <w:color w:val="000000"/>
                    </w:rPr>
                    <w:t>,5)</w:t>
                  </w:r>
                </w:p>
              </w:tc>
            </w:tr>
            <w:tr>
              <w:trPr>
                <w:trHeight w:val="288" w:hRule="atLeast"/>
              </w:trPr>
              <w:tc>
                <w:tcPr>
                  <w:tcW w:w="5002" w:type="dxa"/>
                  <w:tcBorders/>
                </w:tcPr>
                <w:p>
                  <w:pPr>
                    <w:pStyle w:val="Normal"/>
                    <w:widowControl w:val="false"/>
                    <w:numPr>
                      <w:ilvl w:val="0"/>
                      <w:numId w:val="1"/>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Restricted data flow</w:t>
                  </w:r>
                </w:p>
              </w:tc>
              <w:tc>
                <w:tcPr>
                  <w:tcW w:w="2339" w:type="dxa"/>
                  <w:tcBorders/>
                  <w:vAlign w:val="center"/>
                </w:tcPr>
                <w:p>
                  <w:pPr>
                    <w:pStyle w:val="Normal"/>
                    <w:widowControl w:val="false"/>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(1,3,4)</w:t>
                  </w:r>
                </w:p>
              </w:tc>
            </w:tr>
            <w:tr>
              <w:trPr>
                <w:trHeight w:val="288" w:hRule="atLeast"/>
              </w:trPr>
              <w:tc>
                <w:tcPr>
                  <w:tcW w:w="5002" w:type="dxa"/>
                  <w:tcBorders/>
                </w:tcPr>
                <w:p>
                  <w:pPr>
                    <w:pStyle w:val="Normal"/>
                    <w:widowControl w:val="false"/>
                    <w:numPr>
                      <w:ilvl w:val="0"/>
                      <w:numId w:val="1"/>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Timely response to events</w:t>
                  </w:r>
                </w:p>
              </w:tc>
              <w:tc>
                <w:tcPr>
                  <w:tcW w:w="2339" w:type="dxa"/>
                  <w:tcBorders/>
                  <w:vAlign w:val="center"/>
                </w:tcPr>
                <w:p>
                  <w:pPr>
                    <w:pStyle w:val="Normal"/>
                    <w:widowControl w:val="false"/>
                    <w:tabs>
                      <w:tab w:val="clear" w:pos="432"/>
                      <w:tab w:val="left" w:pos="765" w:leader="none"/>
                      <w:tab w:val="left" w:pos="4905" w:leader="none"/>
                    </w:tabs>
                    <w:spacing w:before="54" w:after="66"/>
                    <w:rPr/>
                  </w:pPr>
                  <w:r>
                    <w:rPr>
                      <w:rFonts w:cs="Arial" w:ascii="Arial" w:hAnsi="Arial"/>
                      <w:color w:val="000000"/>
                    </w:rPr>
                    <w:t>(2,</w:t>
                  </w:r>
                  <w:r>
                    <w:rPr>
                      <w:rFonts w:eastAsia="新細明體" w:cs="Arial" w:ascii="Arial" w:hAnsi="Arial"/>
                      <w:color w:val="000000"/>
                      <w:lang w:eastAsia="zh-TW"/>
                    </w:rPr>
                    <w:t>1</w:t>
                  </w:r>
                  <w:r>
                    <w:rPr>
                      <w:rFonts w:cs="Arial" w:ascii="Arial" w:hAnsi="Arial"/>
                      <w:color w:val="000000"/>
                    </w:rPr>
                    <w:t>,3)</w:t>
                  </w:r>
                </w:p>
              </w:tc>
            </w:tr>
            <w:tr>
              <w:trPr>
                <w:trHeight w:val="288" w:hRule="atLeast"/>
              </w:trPr>
              <w:tc>
                <w:tcPr>
                  <w:tcW w:w="5002" w:type="dxa"/>
                  <w:tcBorders/>
                </w:tcPr>
                <w:p>
                  <w:pPr>
                    <w:pStyle w:val="Normal"/>
                    <w:widowControl w:val="false"/>
                    <w:numPr>
                      <w:ilvl w:val="0"/>
                      <w:numId w:val="1"/>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Resource availability</w:t>
                  </w:r>
                </w:p>
              </w:tc>
              <w:tc>
                <w:tcPr>
                  <w:tcW w:w="2339" w:type="dxa"/>
                  <w:tcBorders/>
                  <w:vAlign w:val="center"/>
                </w:tcPr>
                <w:p>
                  <w:pPr>
                    <w:pStyle w:val="Normal"/>
                    <w:widowControl w:val="false"/>
                    <w:tabs>
                      <w:tab w:val="clear" w:pos="432"/>
                      <w:tab w:val="left" w:pos="765" w:leader="none"/>
                      <w:tab w:val="left" w:pos="4905" w:leader="none"/>
                    </w:tabs>
                    <w:spacing w:before="54" w:after="66"/>
                    <w:rPr/>
                  </w:pPr>
                  <w:r>
                    <w:rPr>
                      <w:rFonts w:cs="Arial" w:ascii="Arial" w:hAnsi="Arial"/>
                      <w:color w:val="000000"/>
                    </w:rPr>
                    <w:t>(9,</w:t>
                  </w:r>
                  <w:r>
                    <w:rPr>
                      <w:rFonts w:eastAsia="新細明體" w:cs="Arial" w:ascii="Arial" w:hAnsi="Arial"/>
                      <w:color w:val="000000"/>
                      <w:lang w:eastAsia="zh-TW"/>
                    </w:rPr>
                    <w:t>2</w:t>
                  </w:r>
                  <w:r>
                    <w:rPr>
                      <w:rFonts w:cs="Arial" w:ascii="Arial" w:hAnsi="Arial"/>
                      <w:color w:val="000000"/>
                    </w:rPr>
                    <w:t>,11)</w:t>
                  </w:r>
                </w:p>
              </w:tc>
            </w:tr>
            <w:tr>
              <w:trPr>
                <w:trHeight w:val="288" w:hRule="atLeast"/>
              </w:trPr>
              <w:tc>
                <w:tcPr>
                  <w:tcW w:w="5002" w:type="dxa"/>
                  <w:tcBorders/>
                </w:tcPr>
                <w:p>
                  <w:pPr>
                    <w:pStyle w:val="Normal"/>
                    <w:widowControl w:val="false"/>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Device specific:</w:t>
                  </w:r>
                </w:p>
              </w:tc>
              <w:tc>
                <w:tcPr>
                  <w:tcW w:w="2339" w:type="dxa"/>
                  <w:tcBorders/>
                  <w:vAlign w:val="center"/>
                </w:tcPr>
                <w:p>
                  <w:pPr>
                    <w:pStyle w:val="Normal"/>
                    <w:widowControl w:val="false"/>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r>
                </w:p>
              </w:tc>
            </w:tr>
            <w:tr>
              <w:trPr>
                <w:trHeight w:val="288" w:hRule="atLeast"/>
              </w:trPr>
              <w:tc>
                <w:tcPr>
                  <w:tcW w:w="5002" w:type="dxa"/>
                  <w:tcBorders/>
                </w:tcPr>
                <w:p>
                  <w:pPr>
                    <w:pStyle w:val="Normal"/>
                    <w:widowControl w:val="false"/>
                    <w:numPr>
                      <w:ilvl w:val="0"/>
                      <w:numId w:val="2"/>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Network device requirements</w:t>
                  </w:r>
                </w:p>
              </w:tc>
              <w:tc>
                <w:tcPr>
                  <w:tcW w:w="2339" w:type="dxa"/>
                  <w:tcBorders/>
                  <w:vAlign w:val="center"/>
                </w:tcPr>
                <w:p>
                  <w:pPr>
                    <w:pStyle w:val="Normal"/>
                    <w:widowControl w:val="false"/>
                    <w:tabs>
                      <w:tab w:val="clear" w:pos="432"/>
                      <w:tab w:val="left" w:pos="765" w:leader="none"/>
                      <w:tab w:val="left" w:pos="4905" w:leader="none"/>
                    </w:tabs>
                    <w:spacing w:before="54" w:after="66"/>
                    <w:rPr/>
                  </w:pPr>
                  <w:r>
                    <w:rPr>
                      <w:rFonts w:cs="Arial" w:ascii="Arial" w:hAnsi="Arial"/>
                      <w:color w:val="000000"/>
                    </w:rPr>
                    <w:t>(0,</w:t>
                  </w:r>
                  <w:r>
                    <w:rPr>
                      <w:rFonts w:eastAsia="新細明體" w:cs="Arial" w:ascii="Arial" w:hAnsi="Arial"/>
                      <w:color w:val="000000"/>
                      <w:lang w:eastAsia="zh-TW"/>
                    </w:rPr>
                    <w:t>22</w:t>
                  </w:r>
                  <w:r>
                    <w:rPr>
                      <w:rFonts w:cs="Arial" w:ascii="Arial" w:hAnsi="Arial"/>
                      <w:color w:val="000000"/>
                    </w:rPr>
                    <w:t>,22)</w:t>
                  </w:r>
                </w:p>
              </w:tc>
            </w:tr>
            <w:tr>
              <w:trPr>
                <w:trHeight w:val="288" w:hRule="atLeast"/>
              </w:trPr>
              <w:tc>
                <w:tcPr>
                  <w:tcW w:w="5002" w:type="dxa"/>
                  <w:tcBorders/>
                </w:tcPr>
                <w:p>
                  <w:pPr>
                    <w:pStyle w:val="Normal"/>
                    <w:widowControl w:val="false"/>
                    <w:numPr>
                      <w:ilvl w:val="0"/>
                      <w:numId w:val="2"/>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Software application requirements</w:t>
                  </w:r>
                </w:p>
              </w:tc>
              <w:tc>
                <w:tcPr>
                  <w:tcW w:w="2339" w:type="dxa"/>
                  <w:tcBorders/>
                  <w:vAlign w:val="center"/>
                </w:tcPr>
                <w:p>
                  <w:pPr>
                    <w:pStyle w:val="Normal"/>
                    <w:widowControl w:val="false"/>
                    <w:tabs>
                      <w:tab w:val="clear" w:pos="432"/>
                      <w:tab w:val="left" w:pos="765" w:leader="none"/>
                      <w:tab w:val="left" w:pos="4905" w:leader="none"/>
                    </w:tabs>
                    <w:spacing w:before="54" w:after="66"/>
                    <w:rPr/>
                  </w:pPr>
                  <w:r>
                    <w:rPr>
                      <w:rFonts w:cs="Arial" w:ascii="Arial" w:hAnsi="Arial"/>
                      <w:color w:val="000000"/>
                    </w:rPr>
                    <w:t>(0,</w:t>
                  </w:r>
                  <w:r>
                    <w:rPr>
                      <w:rFonts w:eastAsia="新細明體" w:cs="Arial" w:ascii="Arial" w:hAnsi="Arial"/>
                      <w:color w:val="000000"/>
                      <w:lang w:eastAsia="zh-TW"/>
                    </w:rPr>
                    <w:t>3</w:t>
                  </w:r>
                  <w:r>
                    <w:rPr>
                      <w:rFonts w:cs="Arial" w:ascii="Arial" w:hAnsi="Arial"/>
                      <w:color w:val="000000"/>
                    </w:rPr>
                    <w:t>,3)</w:t>
                  </w:r>
                </w:p>
              </w:tc>
            </w:tr>
            <w:tr>
              <w:trPr>
                <w:trHeight w:val="288" w:hRule="atLeast"/>
              </w:trPr>
              <w:tc>
                <w:tcPr>
                  <w:tcW w:w="5002" w:type="dxa"/>
                  <w:tcBorders/>
                </w:tcPr>
                <w:p>
                  <w:pPr>
                    <w:pStyle w:val="Normal"/>
                    <w:widowControl w:val="false"/>
                    <w:numPr>
                      <w:ilvl w:val="0"/>
                      <w:numId w:val="2"/>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Embedded device requirements</w:t>
                  </w:r>
                </w:p>
              </w:tc>
              <w:tc>
                <w:tcPr>
                  <w:tcW w:w="2339" w:type="dxa"/>
                  <w:tcBorders/>
                  <w:vAlign w:val="center"/>
                </w:tcPr>
                <w:p>
                  <w:pPr>
                    <w:pStyle w:val="Normal"/>
                    <w:widowControl w:val="false"/>
                    <w:tabs>
                      <w:tab w:val="clear" w:pos="432"/>
                      <w:tab w:val="left" w:pos="765" w:leader="none"/>
                      <w:tab w:val="left" w:pos="4905" w:leader="none"/>
                    </w:tabs>
                    <w:spacing w:before="54" w:after="66"/>
                    <w:rPr/>
                  </w:pPr>
                  <w:r>
                    <w:rPr>
                      <w:rFonts w:cs="Arial" w:ascii="Arial" w:hAnsi="Arial"/>
                      <w:color w:val="000000"/>
                    </w:rPr>
                    <w:t>(0,</w:t>
                  </w:r>
                  <w:r>
                    <w:rPr>
                      <w:rFonts w:eastAsia="新細明體" w:cs="Arial" w:ascii="Arial" w:hAnsi="Arial"/>
                      <w:color w:val="000000"/>
                      <w:lang w:eastAsia="zh-TW"/>
                    </w:rPr>
                    <w:t>13</w:t>
                  </w:r>
                  <w:r>
                    <w:rPr>
                      <w:rFonts w:cs="Arial" w:ascii="Arial" w:hAnsi="Arial"/>
                      <w:color w:val="000000"/>
                    </w:rPr>
                    <w:t>,13)</w:t>
                  </w:r>
                </w:p>
              </w:tc>
            </w:tr>
            <w:tr>
              <w:trPr>
                <w:trHeight w:val="288" w:hRule="atLeast"/>
              </w:trPr>
              <w:tc>
                <w:tcPr>
                  <w:tcW w:w="5002" w:type="dxa"/>
                  <w:tcBorders/>
                </w:tcPr>
                <w:p>
                  <w:pPr>
                    <w:pStyle w:val="Normal"/>
                    <w:widowControl w:val="false"/>
                    <w:numPr>
                      <w:ilvl w:val="0"/>
                      <w:numId w:val="2"/>
                    </w:numPr>
                    <w:tabs>
                      <w:tab w:val="clear" w:pos="432"/>
                      <w:tab w:val="left" w:pos="765" w:leader="none"/>
                      <w:tab w:val="left" w:pos="4905" w:leader="none"/>
                    </w:tabs>
                    <w:spacing w:before="54" w:after="66"/>
                    <w:rPr>
                      <w:rFonts w:ascii="Arial" w:hAnsi="Arial" w:cs="Arial"/>
                      <w:color w:val="000000"/>
                    </w:rPr>
                  </w:pPr>
                  <w:r>
                    <w:rPr>
                      <w:rFonts w:cs="Arial" w:ascii="Arial" w:hAnsi="Arial"/>
                      <w:color w:val="000000"/>
                    </w:rPr>
                    <w:t>Host device requirements</w:t>
                  </w:r>
                </w:p>
              </w:tc>
              <w:tc>
                <w:tcPr>
                  <w:tcW w:w="2339" w:type="dxa"/>
                  <w:tcBorders/>
                  <w:vAlign w:val="center"/>
                </w:tcPr>
                <w:p>
                  <w:pPr>
                    <w:pStyle w:val="Normal"/>
                    <w:widowControl w:val="false"/>
                    <w:tabs>
                      <w:tab w:val="clear" w:pos="432"/>
                      <w:tab w:val="left" w:pos="765" w:leader="none"/>
                      <w:tab w:val="left" w:pos="4905" w:leader="none"/>
                    </w:tabs>
                    <w:spacing w:before="54" w:after="66"/>
                    <w:rPr/>
                  </w:pPr>
                  <w:r>
                    <w:rPr>
                      <w:rFonts w:cs="Arial" w:ascii="Arial" w:hAnsi="Arial"/>
                      <w:color w:val="000000"/>
                    </w:rPr>
                    <w:t>(</w:t>
                  </w:r>
                  <w:r>
                    <w:rPr>
                      <w:rFonts w:eastAsia="新細明體" w:cs="Arial" w:ascii="Arial" w:hAnsi="Arial"/>
                      <w:color w:val="000000"/>
                      <w:lang w:eastAsia="zh-TW"/>
                    </w:rPr>
                    <w:t>8</w:t>
                  </w:r>
                  <w:r>
                    <w:rPr>
                      <w:rFonts w:cs="Arial" w:ascii="Arial" w:hAnsi="Arial"/>
                      <w:color w:val="000000"/>
                    </w:rPr>
                    <w:t>,</w:t>
                  </w:r>
                  <w:r>
                    <w:rPr>
                      <w:rFonts w:eastAsia="新細明體" w:cs="Arial" w:ascii="Arial" w:hAnsi="Arial"/>
                      <w:color w:val="000000"/>
                      <w:lang w:eastAsia="zh-TW"/>
                    </w:rPr>
                    <w:t>2</w:t>
                  </w:r>
                  <w:r>
                    <w:rPr>
                      <w:rFonts w:cs="Arial" w:ascii="Arial" w:hAnsi="Arial"/>
                      <w:color w:val="000000"/>
                    </w:rPr>
                    <w:t>,14)</w:t>
                  </w:r>
                </w:p>
              </w:tc>
            </w:tr>
          </w:tbl>
          <w:p>
            <w:pPr>
              <w:pStyle w:val="Normal"/>
              <w:widowControl w:val="false"/>
              <w:tabs>
                <w:tab w:val="clear" w:pos="432"/>
                <w:tab w:val="left" w:pos="-720" w:leader="none"/>
              </w:tabs>
              <w:spacing w:before="54" w:after="66"/>
              <w:ind w:left="360" w:right="0" w:hanging="0"/>
              <w:rPr>
                <w:rFonts w:ascii="Arial" w:hAnsi="Arial" w:cs="Arial"/>
                <w:color w:val="000000"/>
              </w:rPr>
            </w:pPr>
            <w:r>
              <w:rPr>
                <w:rFonts w:cs="Arial" w:ascii="Arial" w:hAnsi="Arial"/>
                <w:color w:val="000000"/>
              </w:rPr>
            </w:r>
          </w:p>
          <w:p>
            <w:pPr>
              <w:pStyle w:val="Normal"/>
              <w:widowControl w:val="false"/>
              <w:tabs>
                <w:tab w:val="clear" w:pos="432"/>
                <w:tab w:val="left" w:pos="-720" w:leader="none"/>
              </w:tabs>
              <w:spacing w:before="54" w:after="66"/>
              <w:ind w:left="360" w:right="0" w:hanging="0"/>
              <w:rPr>
                <w:rFonts w:ascii="Arial" w:hAnsi="Arial" w:cs="Arial"/>
                <w:color w:val="000000"/>
              </w:rPr>
            </w:pPr>
            <w:r>
              <w:rPr>
                <w:rFonts w:cs="Arial" w:ascii="Arial" w:hAnsi="Arial"/>
                <w:color w:val="000000"/>
              </w:rPr>
            </w:r>
          </w:p>
        </w:tc>
      </w:tr>
      <w:tr>
        <w:trPr>
          <w:trHeight w:val="4620" w:hRule="atLeast"/>
        </w:trPr>
        <w:tc>
          <w:tcPr>
            <w:tcW w:w="4704"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20" w:leader="none"/>
              </w:tabs>
              <w:spacing w:before="54" w:after="66"/>
              <w:rPr>
                <w:rFonts w:ascii="Arial" w:hAnsi="Arial" w:cs="Arial"/>
                <w:b/>
                <w:b/>
                <w:bCs/>
                <w:color w:val="000000"/>
              </w:rPr>
            </w:pPr>
            <w:r>
              <w:rPr>
                <w:rFonts w:cs="Arial" w:ascii="Arial" w:hAnsi="Arial"/>
                <w:b/>
                <w:bCs/>
                <w:color w:val="000000"/>
              </w:rPr>
              <w:t>Assessments performed (name of requirement and requirement ID):</w:t>
            </w:r>
          </w:p>
          <w:p>
            <w:pPr>
              <w:pStyle w:val="Normal"/>
              <w:widowControl w:val="false"/>
              <w:tabs>
                <w:tab w:val="clear" w:pos="432"/>
                <w:tab w:val="left" w:pos="-720" w:leader="none"/>
              </w:tabs>
              <w:spacing w:before="54" w:after="66"/>
              <w:rPr>
                <w:rFonts w:ascii="Arial" w:hAnsi="Arial" w:cs="Arial"/>
                <w:bCs/>
                <w:color w:val="000000"/>
              </w:rPr>
            </w:pPr>
            <w:r>
              <w:rPr>
                <w:rFonts w:cs="Arial" w:ascii="Arial" w:hAnsi="Arial"/>
                <w:bCs/>
                <w:color w:val="000000"/>
              </w:rPr>
              <w:t>See “Compliance Checklist”</w:t>
            </w:r>
          </w:p>
        </w:tc>
        <w:tc>
          <w:tcPr>
            <w:tcW w:w="499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20" w:leader="none"/>
              </w:tabs>
              <w:spacing w:before="54" w:after="66"/>
              <w:rPr>
                <w:rFonts w:ascii="Arial" w:hAnsi="Arial" w:cs="Arial"/>
                <w:b/>
                <w:b/>
                <w:bCs/>
                <w:color w:val="000000"/>
              </w:rPr>
            </w:pPr>
            <w:r>
              <w:rPr>
                <w:rFonts w:cs="Arial" w:ascii="Arial" w:hAnsi="Arial"/>
                <w:b/>
                <w:bCs/>
                <w:color w:val="000000"/>
              </w:rPr>
              <w:t>Testing location:</w:t>
            </w:r>
          </w:p>
          <w:p>
            <w:pPr>
              <w:pStyle w:val="Normal"/>
              <w:widowControl w:val="false"/>
              <w:tabs>
                <w:tab w:val="clear" w:pos="432"/>
                <w:tab w:val="left" w:pos="-720" w:leader="none"/>
              </w:tabs>
              <w:spacing w:before="54" w:after="66"/>
              <w:rPr>
                <w:rFonts w:ascii="Arial" w:hAnsi="Arial" w:cs="Arial"/>
                <w:b/>
                <w:b/>
                <w:bCs/>
                <w:color w:val="000000"/>
              </w:rPr>
            </w:pPr>
            <w:r>
              <w:rPr>
                <w:rFonts w:cs="Arial" w:ascii="Arial" w:hAnsi="Arial"/>
                <w:b/>
                <w:bCs/>
                <w:color w:val="000000"/>
              </w:rPr>
              <w:t>Bureau Veritas Consumer Products Services</w:t>
            </w:r>
          </w:p>
          <w:p>
            <w:pPr>
              <w:pStyle w:val="Normal"/>
              <w:widowControl w:val="false"/>
              <w:tabs>
                <w:tab w:val="clear" w:pos="432"/>
                <w:tab w:val="left" w:pos="-720" w:leader="none"/>
              </w:tabs>
              <w:spacing w:before="54" w:after="66"/>
              <w:rPr>
                <w:rFonts w:ascii="Arial" w:hAnsi="Arial" w:cs="Arial"/>
                <w:b/>
                <w:b/>
                <w:bCs/>
                <w:color w:val="000000"/>
              </w:rPr>
            </w:pPr>
            <w:r>
              <w:rPr>
                <w:rFonts w:cs="Arial" w:ascii="Arial" w:hAnsi="Arial"/>
                <w:b/>
                <w:bCs/>
                <w:color w:val="000000"/>
              </w:rPr>
              <w:t>Limited Taoyuan Branch</w:t>
            </w:r>
          </w:p>
          <w:p>
            <w:pPr>
              <w:pStyle w:val="Normal"/>
              <w:widowControl w:val="false"/>
              <w:tabs>
                <w:tab w:val="clear" w:pos="432"/>
                <w:tab w:val="left" w:pos="-720" w:leader="none"/>
              </w:tabs>
              <w:spacing w:before="54" w:after="66"/>
              <w:rPr>
                <w:rFonts w:ascii="Arial" w:hAnsi="Arial" w:cs="Arial"/>
                <w:b/>
                <w:b/>
                <w:bCs/>
                <w:color w:val="000000"/>
              </w:rPr>
            </w:pPr>
            <w:r>
              <w:rPr>
                <w:rFonts w:cs="Arial" w:ascii="Arial" w:hAnsi="Arial"/>
                <w:b/>
                <w:bCs/>
                <w:color w:val="000000"/>
              </w:rPr>
            </w:r>
          </w:p>
          <w:p>
            <w:pPr>
              <w:pStyle w:val="Normal"/>
              <w:widowControl w:val="false"/>
              <w:tabs>
                <w:tab w:val="clear" w:pos="432"/>
                <w:tab w:val="left" w:pos="-720" w:leader="none"/>
              </w:tabs>
              <w:spacing w:before="54" w:after="66"/>
              <w:rPr>
                <w:rFonts w:ascii="Arial" w:hAnsi="Arial" w:cs="Arial"/>
                <w:b/>
                <w:b/>
                <w:bCs/>
                <w:color w:val="000000"/>
              </w:rPr>
            </w:pPr>
            <w:r>
              <w:rPr>
                <w:rFonts w:cs="Arial" w:ascii="Arial" w:hAnsi="Arial"/>
                <w:b/>
                <w:bCs/>
                <w:color w:val="000000"/>
              </w:rPr>
              <w:t>No. 19, Hwa Ya 2nd Rd., Wen Hwa Vil., Kwei Shan Dist., Taoyuan City 33383, Taiwan, R.O.C.</w:t>
            </w:r>
          </w:p>
        </w:tc>
      </w:tr>
      <w:tr>
        <w:trPr>
          <w:trHeight w:val="2363" w:hRule="atLeast"/>
          <w:cantSplit w:val="true"/>
        </w:trPr>
        <w:tc>
          <w:tcPr>
            <w:tcW w:w="9697" w:type="dxa"/>
            <w:gridSpan w:val="8"/>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20" w:leader="none"/>
              </w:tabs>
              <w:spacing w:before="54" w:after="66"/>
              <w:rPr/>
            </w:pPr>
            <w:r>
              <w:fldChar w:fldCharType="begin">
                <w:ffData>
                  <w:name w:val=""/>
                  <w:enabled/>
                  <w:calcOnExit w:val="0"/>
                  <w:checkBox>
                    <w:sizeAuto/>
                    <w:checked/>
                  </w:checkBox>
                </w:ffData>
              </w:fldChar>
            </w:r>
            <w:r>
              <w:rPr/>
              <w:instrText xml:space="preserve"> FORMCHECKBOX </w:instrText>
            </w:r>
            <w:r>
              <w:rPr/>
              <w:fldChar w:fldCharType="separate"/>
            </w:r>
            <w:bookmarkStart w:id="4" w:name="__Fieldmark__9459_1151322943"/>
            <w:bookmarkStart w:id="5" w:name="__Fieldmark__9459_1151322943"/>
            <w:bookmarkEnd w:id="5"/>
            <w:r>
              <w:rPr/>
            </w:r>
            <w:r>
              <w:rPr/>
              <w:fldChar w:fldCharType="end"/>
            </w:r>
            <w:bookmarkStart w:id="6" w:name="__Fieldmark__11496_695371720"/>
            <w:bookmarkEnd w:id="6"/>
            <w:r>
              <w:rPr>
                <w:rFonts w:cs="Arial" w:ascii="Arial" w:hAnsi="Arial"/>
                <w:b/>
                <w:bCs/>
                <w:color w:val="000000"/>
              </w:rPr>
              <w:t xml:space="preserve"> The product fulfils the requirements of IEC 62443-4-2:2019 that were assessed as itemized in the </w:t>
            </w:r>
            <w:r>
              <w:rPr>
                <w:rFonts w:cs="Arial" w:ascii="Arial" w:hAnsi="Arial"/>
                <w:bCs/>
                <w:color w:val="000000"/>
              </w:rPr>
              <w:t>Compliance Checklist.</w:t>
            </w:r>
          </w:p>
          <w:p>
            <w:pPr>
              <w:pStyle w:val="Normal"/>
              <w:widowControl w:val="false"/>
              <w:tabs>
                <w:tab w:val="clear" w:pos="432"/>
                <w:tab w:val="left" w:pos="-720" w:leader="none"/>
              </w:tabs>
              <w:spacing w:before="54" w:after="66"/>
              <w:rPr>
                <w:rFonts w:ascii="Arial" w:hAnsi="Arial" w:cs="Arial"/>
                <w:b/>
                <w:b/>
                <w:bCs/>
                <w:color w:val="000000"/>
              </w:rPr>
            </w:pPr>
            <w:r>
              <w:rPr>
                <w:rFonts w:cs="Arial" w:ascii="Arial" w:hAnsi="Arial"/>
                <w:b/>
                <w:bCs/>
                <w:color w:val="000000"/>
              </w:rPr>
            </w:r>
          </w:p>
        </w:tc>
      </w:tr>
      <w:tr>
        <w:trPr>
          <w:cantSplit w:val="true"/>
        </w:trPr>
        <w:tc>
          <w:tcPr>
            <w:tcW w:w="44" w:type="dxa"/>
            <w:tcBorders/>
          </w:tcPr>
          <w:p>
            <w:pPr>
              <w:pStyle w:val="Toaheading"/>
              <w:widowControl w:val="false"/>
              <w:tabs>
                <w:tab w:val="clear" w:pos="9360"/>
                <w:tab w:val="left" w:pos="-720" w:leader="none"/>
                <w:tab w:val="left" w:pos="4608" w:leader="dot"/>
              </w:tabs>
              <w:suppressAutoHyphens w:val="false"/>
              <w:spacing w:before="54" w:after="66"/>
              <w:rPr>
                <w:rFonts w:ascii="Arial" w:hAnsi="Arial" w:cs="Arial"/>
                <w:b/>
                <w:b/>
                <w:bCs/>
                <w:color w:val="000000"/>
                <w:spacing w:val="-2"/>
              </w:rPr>
            </w:pPr>
            <w:r>
              <w:rPr>
                <w:rFonts w:cs="Arial" w:ascii="Arial" w:hAnsi="Arial"/>
                <w:b/>
                <w:bCs/>
                <w:color w:val="000000"/>
                <w:spacing w:val="-2"/>
              </w:rPr>
            </w:r>
          </w:p>
        </w:tc>
        <w:tc>
          <w:tcPr>
            <w:tcW w:w="5204" w:type="dxa"/>
            <w:gridSpan w:val="5"/>
            <w:tcBorders>
              <w:top w:val="single" w:sz="6" w:space="0" w:color="000000"/>
              <w:left w:val="single" w:sz="6" w:space="0" w:color="000000"/>
              <w:bottom w:val="single" w:sz="6" w:space="0" w:color="000000"/>
            </w:tcBorders>
          </w:tcPr>
          <w:p>
            <w:pPr>
              <w:pStyle w:val="Toaheading"/>
              <w:widowControl w:val="false"/>
              <w:tabs>
                <w:tab w:val="clear" w:pos="9360"/>
                <w:tab w:val="left" w:pos="-720" w:leader="none"/>
                <w:tab w:val="left" w:pos="4608" w:leader="dot"/>
              </w:tabs>
              <w:suppressAutoHyphens w:val="false"/>
              <w:spacing w:before="54" w:after="66"/>
              <w:rPr>
                <w:rFonts w:ascii="Arial" w:hAnsi="Arial" w:cs="Arial"/>
                <w:b/>
                <w:b/>
                <w:bCs/>
                <w:color w:val="000000"/>
                <w:spacing w:val="-2"/>
              </w:rPr>
            </w:pPr>
            <w:r>
              <w:rPr>
                <w:rFonts w:cs="Arial" w:ascii="Arial" w:hAnsi="Arial"/>
                <w:b/>
                <w:bCs/>
                <w:color w:val="000000"/>
                <w:spacing w:val="-2"/>
              </w:rPr>
              <w:t>Test item particulars</w:t>
              <w:tab/>
              <w:t>:</w:t>
            </w:r>
          </w:p>
        </w:tc>
        <w:tc>
          <w:tcPr>
            <w:tcW w:w="4449" w:type="dxa"/>
            <w:gridSpan w:val="2"/>
            <w:tcBorders>
              <w:top w:val="single" w:sz="6" w:space="0" w:color="000000"/>
              <w:bottom w:val="single" w:sz="6" w:space="0" w:color="000000"/>
              <w:right w:val="single" w:sz="6" w:space="0" w:color="000000"/>
            </w:tcBorders>
          </w:tcPr>
          <w:p>
            <w:pPr>
              <w:pStyle w:val="Toaheading"/>
              <w:widowControl w:val="false"/>
              <w:tabs>
                <w:tab w:val="clear" w:pos="9360"/>
                <w:tab w:val="left" w:pos="-720" w:leader="none"/>
              </w:tabs>
              <w:suppressAutoHyphens w:val="false"/>
              <w:spacing w:before="54" w:after="66"/>
              <w:rPr>
                <w:rFonts w:ascii="Arial" w:hAnsi="Arial" w:cs="Arial"/>
                <w:bCs/>
                <w:color w:val="000000"/>
                <w:spacing w:val="-2"/>
              </w:rPr>
            </w:pPr>
            <w:r>
              <w:rPr>
                <w:rFonts w:cs="Arial" w:ascii="Arial" w:hAnsi="Arial"/>
                <w:bCs/>
                <w:color w:val="000000"/>
                <w:spacing w:val="-2"/>
              </w:rPr>
            </w:r>
          </w:p>
        </w:tc>
      </w:tr>
      <w:tr>
        <w:trPr>
          <w:cantSplit w:val="true"/>
        </w:trPr>
        <w:tc>
          <w:tcPr>
            <w:tcW w:w="44" w:type="dxa"/>
            <w:tcBorders/>
          </w:tcPr>
          <w:p>
            <w:pPr>
              <w:pStyle w:val="Toaheading"/>
              <w:widowControl w:val="false"/>
              <w:tabs>
                <w:tab w:val="clear" w:pos="9360"/>
                <w:tab w:val="left" w:pos="-720" w:leader="none"/>
              </w:tabs>
              <w:suppressAutoHyphens w:val="false"/>
              <w:spacing w:before="54" w:after="66"/>
              <w:rPr>
                <w:rFonts w:ascii="Arial" w:hAnsi="Arial" w:cs="Arial"/>
                <w:b/>
                <w:b/>
                <w:bCs/>
                <w:color w:val="000000"/>
                <w:spacing w:val="-2"/>
              </w:rPr>
            </w:pPr>
            <w:r>
              <w:rPr>
                <w:rFonts w:cs="Arial" w:ascii="Arial" w:hAnsi="Arial"/>
                <w:b/>
                <w:bCs/>
                <w:color w:val="000000"/>
                <w:spacing w:val="-2"/>
              </w:rPr>
            </w:r>
          </w:p>
        </w:tc>
        <w:tc>
          <w:tcPr>
            <w:tcW w:w="5204" w:type="dxa"/>
            <w:gridSpan w:val="5"/>
            <w:tcBorders>
              <w:top w:val="single" w:sz="6" w:space="0" w:color="000000"/>
              <w:left w:val="single" w:sz="6" w:space="0" w:color="000000"/>
            </w:tcBorders>
          </w:tcPr>
          <w:p>
            <w:pPr>
              <w:pStyle w:val="Toaheading"/>
              <w:widowControl w:val="false"/>
              <w:tabs>
                <w:tab w:val="clear" w:pos="9360"/>
                <w:tab w:val="left" w:pos="-720" w:leader="none"/>
              </w:tabs>
              <w:suppressAutoHyphens w:val="false"/>
              <w:spacing w:before="54" w:after="66"/>
              <w:rPr>
                <w:rFonts w:ascii="Arial" w:hAnsi="Arial" w:cs="Arial"/>
                <w:b/>
                <w:b/>
                <w:bCs/>
                <w:color w:val="000000"/>
                <w:spacing w:val="-2"/>
              </w:rPr>
            </w:pPr>
            <w:r>
              <w:rPr>
                <w:rFonts w:cs="Arial" w:ascii="Arial" w:hAnsi="Arial"/>
                <w:b/>
                <w:bCs/>
                <w:color w:val="000000"/>
                <w:spacing w:val="-2"/>
              </w:rPr>
              <w:t>Possible test case verdicts:</w:t>
            </w:r>
          </w:p>
        </w:tc>
        <w:tc>
          <w:tcPr>
            <w:tcW w:w="4449" w:type="dxa"/>
            <w:gridSpan w:val="2"/>
            <w:tcBorders>
              <w:top w:val="single" w:sz="6" w:space="0" w:color="000000"/>
              <w:right w:val="single" w:sz="6" w:space="0" w:color="000000"/>
            </w:tcBorders>
          </w:tcPr>
          <w:p>
            <w:pPr>
              <w:pStyle w:val="Toaheading"/>
              <w:widowControl w:val="false"/>
              <w:tabs>
                <w:tab w:val="clear" w:pos="9360"/>
                <w:tab w:val="left" w:pos="-720" w:leader="none"/>
              </w:tabs>
              <w:suppressAutoHyphens w:val="false"/>
              <w:spacing w:before="54" w:after="66"/>
              <w:rPr>
                <w:rFonts w:ascii="Arial" w:hAnsi="Arial" w:cs="Arial"/>
                <w:bCs/>
                <w:color w:val="000000"/>
                <w:spacing w:val="-2"/>
              </w:rPr>
            </w:pPr>
            <w:r>
              <w:rPr>
                <w:rFonts w:cs="Arial" w:ascii="Arial" w:hAnsi="Arial"/>
                <w:bCs/>
                <w:color w:val="000000"/>
                <w:spacing w:val="-2"/>
              </w:rPr>
            </w:r>
          </w:p>
        </w:tc>
      </w:tr>
      <w:tr>
        <w:trPr>
          <w:cantSplit w:val="true"/>
        </w:trPr>
        <w:tc>
          <w:tcPr>
            <w:tcW w:w="44" w:type="dxa"/>
            <w:tcBorders/>
          </w:tcPr>
          <w:p>
            <w:pPr>
              <w:pStyle w:val="Normal"/>
              <w:widowControl w:val="false"/>
              <w:tabs>
                <w:tab w:val="clear" w:pos="432"/>
                <w:tab w:val="right" w:pos="4698" w:leader="dot"/>
              </w:tabs>
              <w:spacing w:before="54" w:after="66"/>
              <w:rPr>
                <w:rFonts w:ascii="Arial" w:hAnsi="Arial" w:cs="Arial"/>
                <w:b/>
                <w:b/>
                <w:bCs/>
                <w:color w:val="000000"/>
                <w:spacing w:val="-2"/>
              </w:rPr>
            </w:pPr>
            <w:r>
              <w:rPr>
                <w:rFonts w:cs="Arial" w:ascii="Arial" w:hAnsi="Arial"/>
                <w:b/>
                <w:bCs/>
                <w:color w:val="000000"/>
                <w:spacing w:val="-2"/>
              </w:rPr>
            </w:r>
          </w:p>
        </w:tc>
        <w:tc>
          <w:tcPr>
            <w:tcW w:w="5204" w:type="dxa"/>
            <w:gridSpan w:val="5"/>
            <w:tcBorders>
              <w:left w:val="single" w:sz="6" w:space="0" w:color="000000"/>
            </w:tcBorders>
          </w:tcPr>
          <w:p>
            <w:pPr>
              <w:pStyle w:val="Normal"/>
              <w:widowControl w:val="false"/>
              <w:tabs>
                <w:tab w:val="clear" w:pos="432"/>
                <w:tab w:val="right" w:pos="4698" w:leader="dot"/>
              </w:tabs>
              <w:spacing w:before="54" w:after="66"/>
              <w:rPr>
                <w:rFonts w:ascii="Arial" w:hAnsi="Arial" w:cs="Arial"/>
                <w:b/>
                <w:b/>
                <w:bCs/>
                <w:color w:val="000000"/>
                <w:spacing w:val="-2"/>
              </w:rPr>
            </w:pPr>
            <w:r>
              <w:rPr>
                <w:rFonts w:cs="Arial" w:ascii="Arial" w:hAnsi="Arial"/>
                <w:b/>
                <w:bCs/>
                <w:color w:val="000000"/>
                <w:spacing w:val="-2"/>
              </w:rPr>
              <w:t>- test case was evaluated and does not apply to the test object</w:t>
              <w:tab/>
              <w:t>:</w:t>
            </w:r>
          </w:p>
        </w:tc>
        <w:tc>
          <w:tcPr>
            <w:tcW w:w="4449" w:type="dxa"/>
            <w:gridSpan w:val="2"/>
            <w:tcBorders>
              <w:right w:val="single" w:sz="6" w:space="0" w:color="000000"/>
            </w:tcBorders>
          </w:tcPr>
          <w:p>
            <w:pPr>
              <w:pStyle w:val="Normal"/>
              <w:widowControl w:val="false"/>
              <w:tabs>
                <w:tab w:val="clear" w:pos="432"/>
                <w:tab w:val="left" w:pos="0" w:leader="none"/>
              </w:tabs>
              <w:spacing w:before="54" w:after="66"/>
              <w:rPr>
                <w:rFonts w:ascii="Arial" w:hAnsi="Arial" w:cs="Arial"/>
                <w:bCs/>
                <w:color w:val="000000"/>
                <w:spacing w:val="-2"/>
              </w:rPr>
            </w:pPr>
            <w:r>
              <w:rPr>
                <w:rFonts w:cs="Arial" w:ascii="Arial" w:hAnsi="Arial"/>
                <w:bCs/>
                <w:color w:val="000000"/>
                <w:spacing w:val="-2"/>
              </w:rPr>
              <w:t>N/A</w:t>
            </w:r>
          </w:p>
        </w:tc>
      </w:tr>
      <w:tr>
        <w:trPr>
          <w:cantSplit w:val="true"/>
        </w:trPr>
        <w:tc>
          <w:tcPr>
            <w:tcW w:w="44" w:type="dxa"/>
            <w:tcBorders/>
          </w:tcPr>
          <w:p>
            <w:pPr>
              <w:pStyle w:val="Normal"/>
              <w:widowControl w:val="false"/>
              <w:tabs>
                <w:tab w:val="clear" w:pos="432"/>
                <w:tab w:val="right" w:pos="4698" w:leader="dot"/>
              </w:tabs>
              <w:spacing w:before="54" w:after="66"/>
              <w:rPr>
                <w:rFonts w:ascii="Arial" w:hAnsi="Arial" w:cs="Arial"/>
                <w:b/>
                <w:b/>
                <w:bCs/>
                <w:color w:val="000000"/>
                <w:spacing w:val="-2"/>
              </w:rPr>
            </w:pPr>
            <w:r>
              <w:rPr>
                <w:rFonts w:cs="Arial" w:ascii="Arial" w:hAnsi="Arial"/>
                <w:b/>
                <w:bCs/>
                <w:color w:val="000000"/>
                <w:spacing w:val="-2"/>
              </w:rPr>
            </w:r>
          </w:p>
        </w:tc>
        <w:tc>
          <w:tcPr>
            <w:tcW w:w="5204" w:type="dxa"/>
            <w:gridSpan w:val="5"/>
            <w:tcBorders>
              <w:left w:val="single" w:sz="6" w:space="0" w:color="000000"/>
            </w:tcBorders>
          </w:tcPr>
          <w:p>
            <w:pPr>
              <w:pStyle w:val="Normal"/>
              <w:widowControl w:val="false"/>
              <w:tabs>
                <w:tab w:val="clear" w:pos="432"/>
                <w:tab w:val="right" w:pos="4698" w:leader="dot"/>
              </w:tabs>
              <w:spacing w:before="54" w:after="66"/>
              <w:rPr>
                <w:rFonts w:ascii="Arial" w:hAnsi="Arial" w:cs="Arial"/>
                <w:b/>
                <w:b/>
                <w:bCs/>
                <w:color w:val="000000"/>
                <w:spacing w:val="-2"/>
              </w:rPr>
            </w:pPr>
            <w:r>
              <w:rPr>
                <w:rFonts w:cs="Arial" w:ascii="Arial" w:hAnsi="Arial"/>
                <w:b/>
                <w:bCs/>
                <w:color w:val="000000"/>
                <w:spacing w:val="-2"/>
              </w:rPr>
              <w:t>- test object meets the requirement at the Declared Maturity Level</w:t>
              <w:tab/>
              <w:t>:</w:t>
            </w:r>
          </w:p>
        </w:tc>
        <w:tc>
          <w:tcPr>
            <w:tcW w:w="4449" w:type="dxa"/>
            <w:gridSpan w:val="2"/>
            <w:tcBorders>
              <w:right w:val="single" w:sz="6" w:space="0" w:color="000000"/>
            </w:tcBorders>
          </w:tcPr>
          <w:p>
            <w:pPr>
              <w:pStyle w:val="Normal"/>
              <w:widowControl w:val="false"/>
              <w:tabs>
                <w:tab w:val="clear" w:pos="432"/>
                <w:tab w:val="left" w:pos="0" w:leader="none"/>
              </w:tabs>
              <w:spacing w:before="54" w:after="66"/>
              <w:rPr>
                <w:rFonts w:ascii="Arial" w:hAnsi="Arial" w:cs="Arial"/>
                <w:bCs/>
                <w:color w:val="000000"/>
                <w:spacing w:val="-2"/>
              </w:rPr>
            </w:pPr>
            <w:r>
              <w:rPr>
                <w:rFonts w:cs="Arial" w:ascii="Arial" w:hAnsi="Arial"/>
                <w:bCs/>
                <w:color w:val="000000"/>
                <w:spacing w:val="-2"/>
              </w:rPr>
              <w:t>P (Pass)</w:t>
            </w:r>
          </w:p>
        </w:tc>
      </w:tr>
      <w:tr>
        <w:trPr>
          <w:cantSplit w:val="true"/>
        </w:trPr>
        <w:tc>
          <w:tcPr>
            <w:tcW w:w="44" w:type="dxa"/>
            <w:tcBorders/>
          </w:tcPr>
          <w:p>
            <w:pPr>
              <w:pStyle w:val="Normal"/>
              <w:widowControl w:val="false"/>
              <w:tabs>
                <w:tab w:val="clear" w:pos="432"/>
                <w:tab w:val="right" w:pos="4698" w:leader="dot"/>
              </w:tabs>
              <w:spacing w:before="54" w:after="66"/>
              <w:rPr>
                <w:rFonts w:ascii="Arial" w:hAnsi="Arial" w:cs="Arial"/>
                <w:b/>
                <w:b/>
                <w:bCs/>
                <w:color w:val="000000"/>
                <w:spacing w:val="-2"/>
              </w:rPr>
            </w:pPr>
            <w:r>
              <w:rPr>
                <w:rFonts w:cs="Arial" w:ascii="Arial" w:hAnsi="Arial"/>
                <w:b/>
                <w:bCs/>
                <w:color w:val="000000"/>
                <w:spacing w:val="-2"/>
              </w:rPr>
            </w:r>
          </w:p>
        </w:tc>
        <w:tc>
          <w:tcPr>
            <w:tcW w:w="5204" w:type="dxa"/>
            <w:gridSpan w:val="5"/>
            <w:tcBorders>
              <w:left w:val="single" w:sz="6" w:space="0" w:color="000000"/>
              <w:bottom w:val="single" w:sz="6" w:space="0" w:color="000000"/>
            </w:tcBorders>
          </w:tcPr>
          <w:p>
            <w:pPr>
              <w:pStyle w:val="Normal"/>
              <w:widowControl w:val="false"/>
              <w:tabs>
                <w:tab w:val="clear" w:pos="432"/>
                <w:tab w:val="right" w:pos="4698" w:leader="dot"/>
              </w:tabs>
              <w:spacing w:before="54" w:after="66"/>
              <w:rPr>
                <w:rFonts w:ascii="Arial" w:hAnsi="Arial" w:cs="Arial"/>
                <w:b/>
                <w:b/>
                <w:bCs/>
                <w:color w:val="000000"/>
                <w:spacing w:val="-2"/>
              </w:rPr>
            </w:pPr>
            <w:r>
              <w:rPr>
                <w:rFonts w:cs="Arial" w:ascii="Arial" w:hAnsi="Arial"/>
                <w:b/>
                <w:bCs/>
                <w:color w:val="000000"/>
                <w:spacing w:val="-2"/>
              </w:rPr>
              <w:t>- test case outside the scope of submittal</w:t>
            </w:r>
          </w:p>
        </w:tc>
        <w:tc>
          <w:tcPr>
            <w:tcW w:w="4449" w:type="dxa"/>
            <w:gridSpan w:val="2"/>
            <w:tcBorders>
              <w:bottom w:val="single" w:sz="6" w:space="0" w:color="000000"/>
              <w:right w:val="single" w:sz="6" w:space="0" w:color="000000"/>
            </w:tcBorders>
          </w:tcPr>
          <w:p>
            <w:pPr>
              <w:pStyle w:val="Normal"/>
              <w:widowControl w:val="false"/>
              <w:tabs>
                <w:tab w:val="clear" w:pos="432"/>
                <w:tab w:val="left" w:pos="0" w:leader="none"/>
              </w:tabs>
              <w:spacing w:before="54" w:after="66"/>
              <w:rPr>
                <w:rFonts w:ascii="Arial" w:hAnsi="Arial" w:cs="Arial"/>
                <w:bCs/>
                <w:color w:val="000000"/>
                <w:spacing w:val="-2"/>
              </w:rPr>
            </w:pPr>
            <w:r>
              <w:rPr>
                <w:rFonts w:cs="Arial" w:ascii="Arial" w:hAnsi="Arial"/>
                <w:bCs/>
                <w:color w:val="000000"/>
                <w:spacing w:val="-2"/>
              </w:rPr>
              <w:t>N/E</w:t>
            </w:r>
          </w:p>
        </w:tc>
      </w:tr>
      <w:tr>
        <w:trPr>
          <w:cantSplit w:val="true"/>
        </w:trPr>
        <w:tc>
          <w:tcPr>
            <w:tcW w:w="44" w:type="dxa"/>
            <w:tcBorders/>
          </w:tcPr>
          <w:p>
            <w:pPr>
              <w:pStyle w:val="Normal"/>
              <w:widowControl w:val="false"/>
              <w:tabs>
                <w:tab w:val="clear" w:pos="432"/>
                <w:tab w:val="right" w:pos="4698" w:leader="dot"/>
              </w:tabs>
              <w:spacing w:before="54" w:after="66"/>
              <w:rPr>
                <w:rFonts w:ascii="Arial" w:hAnsi="Arial" w:cs="Arial"/>
                <w:b/>
                <w:b/>
                <w:bCs/>
                <w:color w:val="000000"/>
                <w:spacing w:val="-2"/>
              </w:rPr>
            </w:pPr>
            <w:r>
              <w:rPr>
                <w:rFonts w:cs="Arial" w:ascii="Arial" w:hAnsi="Arial"/>
                <w:b/>
                <w:bCs/>
                <w:color w:val="000000"/>
                <w:spacing w:val="-2"/>
              </w:rPr>
            </w:r>
          </w:p>
        </w:tc>
        <w:tc>
          <w:tcPr>
            <w:tcW w:w="5204" w:type="dxa"/>
            <w:gridSpan w:val="5"/>
            <w:tcBorders>
              <w:left w:val="single" w:sz="6" w:space="0" w:color="000000"/>
              <w:bottom w:val="single" w:sz="6" w:space="0" w:color="000000"/>
            </w:tcBorders>
          </w:tcPr>
          <w:p>
            <w:pPr>
              <w:pStyle w:val="Normal"/>
              <w:widowControl w:val="false"/>
              <w:tabs>
                <w:tab w:val="clear" w:pos="432"/>
                <w:tab w:val="right" w:pos="4698" w:leader="dot"/>
              </w:tabs>
              <w:spacing w:before="54" w:after="66"/>
              <w:rPr>
                <w:rFonts w:ascii="Arial" w:hAnsi="Arial" w:cs="Arial"/>
                <w:b/>
                <w:b/>
                <w:bCs/>
                <w:color w:val="000000"/>
                <w:spacing w:val="-2"/>
              </w:rPr>
            </w:pPr>
            <w:r>
              <w:rPr>
                <w:rFonts w:cs="Arial" w:ascii="Arial" w:hAnsi="Arial"/>
                <w:b/>
                <w:bCs/>
                <w:color w:val="000000"/>
                <w:spacing w:val="-2"/>
              </w:rPr>
              <w:t>- test object does not meet the requirement</w:t>
            </w:r>
          </w:p>
        </w:tc>
        <w:tc>
          <w:tcPr>
            <w:tcW w:w="4449" w:type="dxa"/>
            <w:gridSpan w:val="2"/>
            <w:tcBorders>
              <w:bottom w:val="single" w:sz="6" w:space="0" w:color="000000"/>
              <w:right w:val="single" w:sz="6" w:space="0" w:color="000000"/>
            </w:tcBorders>
          </w:tcPr>
          <w:p>
            <w:pPr>
              <w:pStyle w:val="Normal"/>
              <w:widowControl w:val="false"/>
              <w:tabs>
                <w:tab w:val="clear" w:pos="432"/>
                <w:tab w:val="left" w:pos="0" w:leader="none"/>
              </w:tabs>
              <w:spacing w:before="54" w:after="66"/>
              <w:rPr>
                <w:rFonts w:ascii="Arial" w:hAnsi="Arial" w:cs="Arial"/>
                <w:bCs/>
                <w:color w:val="000000"/>
                <w:spacing w:val="-2"/>
              </w:rPr>
            </w:pPr>
            <w:r>
              <w:rPr>
                <w:rFonts w:cs="Arial" w:ascii="Arial" w:hAnsi="Arial"/>
                <w:bCs/>
                <w:color w:val="000000"/>
                <w:spacing w:val="-2"/>
              </w:rPr>
              <w:t>F (Fail)</w:t>
            </w:r>
          </w:p>
        </w:tc>
      </w:tr>
      <w:tr>
        <w:trPr>
          <w:cantSplit w:val="true"/>
        </w:trPr>
        <w:tc>
          <w:tcPr>
            <w:tcW w:w="44" w:type="dxa"/>
            <w:tcBorders/>
          </w:tcPr>
          <w:p>
            <w:pPr>
              <w:pStyle w:val="Normal"/>
              <w:widowControl w:val="false"/>
              <w:tabs>
                <w:tab w:val="clear" w:pos="432"/>
                <w:tab w:val="right" w:pos="4698" w:leader="dot"/>
              </w:tabs>
              <w:spacing w:before="54" w:after="66"/>
              <w:rPr>
                <w:rFonts w:ascii="Arial" w:hAnsi="Arial" w:cs="Arial"/>
                <w:b/>
                <w:b/>
                <w:color w:val="000000"/>
                <w:spacing w:val="-2"/>
              </w:rPr>
            </w:pPr>
            <w:r>
              <w:rPr>
                <w:rFonts w:cs="Arial" w:ascii="Arial" w:hAnsi="Arial"/>
                <w:b/>
                <w:color w:val="000000"/>
                <w:spacing w:val="-2"/>
              </w:rPr>
            </w:r>
          </w:p>
        </w:tc>
        <w:tc>
          <w:tcPr>
            <w:tcW w:w="5204" w:type="dxa"/>
            <w:gridSpan w:val="5"/>
            <w:tcBorders>
              <w:top w:val="single" w:sz="6" w:space="0" w:color="000000"/>
              <w:left w:val="single" w:sz="6" w:space="0" w:color="000000"/>
            </w:tcBorders>
          </w:tcPr>
          <w:p>
            <w:pPr>
              <w:pStyle w:val="Normal"/>
              <w:widowControl w:val="false"/>
              <w:tabs>
                <w:tab w:val="clear" w:pos="432"/>
                <w:tab w:val="right" w:pos="4698" w:leader="dot"/>
              </w:tabs>
              <w:spacing w:before="54" w:after="66"/>
              <w:rPr>
                <w:rFonts w:ascii="Arial" w:hAnsi="Arial" w:cs="Arial"/>
                <w:b/>
                <w:b/>
                <w:color w:val="000000"/>
                <w:spacing w:val="-2"/>
              </w:rPr>
            </w:pPr>
            <w:r>
              <w:rPr>
                <w:rFonts w:cs="Arial" w:ascii="Arial" w:hAnsi="Arial"/>
                <w:b/>
                <w:color w:val="000000"/>
                <w:spacing w:val="-2"/>
              </w:rPr>
              <w:t>Assessment</w:t>
              <w:tab/>
              <w:t>:</w:t>
            </w:r>
          </w:p>
        </w:tc>
        <w:tc>
          <w:tcPr>
            <w:tcW w:w="4449" w:type="dxa"/>
            <w:gridSpan w:val="2"/>
            <w:tcBorders>
              <w:top w:val="single" w:sz="6" w:space="0" w:color="000000"/>
              <w:right w:val="single" w:sz="6" w:space="0" w:color="000000"/>
            </w:tcBorders>
          </w:tcPr>
          <w:p>
            <w:pPr>
              <w:pStyle w:val="Normal"/>
              <w:widowControl w:val="false"/>
              <w:tabs>
                <w:tab w:val="clear" w:pos="432"/>
                <w:tab w:val="left" w:pos="0" w:leader="none"/>
              </w:tabs>
              <w:spacing w:before="54" w:after="66"/>
              <w:rPr>
                <w:rFonts w:ascii="Arial" w:hAnsi="Arial" w:cs="Arial"/>
                <w:bCs/>
                <w:color w:val="000000"/>
                <w:spacing w:val="-2"/>
              </w:rPr>
            </w:pPr>
            <w:r>
              <w:rPr>
                <w:rFonts w:cs="Arial" w:ascii="Arial" w:hAnsi="Arial"/>
                <w:bCs/>
                <w:color w:val="000000"/>
                <w:spacing w:val="-2"/>
              </w:rPr>
            </w:r>
          </w:p>
        </w:tc>
      </w:tr>
      <w:tr>
        <w:trPr>
          <w:cantSplit w:val="true"/>
        </w:trPr>
        <w:tc>
          <w:tcPr>
            <w:tcW w:w="44" w:type="dxa"/>
            <w:tcBorders/>
          </w:tcPr>
          <w:p>
            <w:pPr>
              <w:pStyle w:val="Normal"/>
              <w:widowControl w:val="false"/>
              <w:tabs>
                <w:tab w:val="clear" w:pos="432"/>
                <w:tab w:val="right" w:pos="4698" w:leader="dot"/>
              </w:tabs>
              <w:spacing w:before="54" w:after="66"/>
              <w:rPr>
                <w:rFonts w:ascii="Arial" w:hAnsi="Arial" w:cs="Arial"/>
                <w:b/>
                <w:b/>
                <w:bCs/>
                <w:color w:val="000000"/>
                <w:spacing w:val="-2"/>
              </w:rPr>
            </w:pPr>
            <w:r>
              <w:rPr>
                <w:rFonts w:cs="Arial" w:ascii="Arial" w:hAnsi="Arial"/>
                <w:b/>
                <w:bCs/>
                <w:color w:val="000000"/>
                <w:spacing w:val="-2"/>
              </w:rPr>
            </w:r>
          </w:p>
        </w:tc>
        <w:tc>
          <w:tcPr>
            <w:tcW w:w="5204" w:type="dxa"/>
            <w:gridSpan w:val="5"/>
            <w:tcBorders>
              <w:left w:val="single" w:sz="6" w:space="0" w:color="000000"/>
            </w:tcBorders>
          </w:tcPr>
          <w:p>
            <w:pPr>
              <w:pStyle w:val="Normal"/>
              <w:widowControl w:val="false"/>
              <w:tabs>
                <w:tab w:val="clear" w:pos="432"/>
                <w:tab w:val="right" w:pos="4698" w:leader="dot"/>
              </w:tabs>
              <w:spacing w:before="54" w:after="66"/>
              <w:rPr>
                <w:rFonts w:ascii="Arial" w:hAnsi="Arial" w:cs="Arial"/>
                <w:b/>
                <w:b/>
                <w:bCs/>
                <w:color w:val="000000"/>
                <w:spacing w:val="-2"/>
              </w:rPr>
            </w:pPr>
            <w:r>
              <w:rPr>
                <w:rFonts w:cs="Arial" w:ascii="Arial" w:hAnsi="Arial"/>
                <w:b/>
                <w:bCs/>
                <w:color w:val="000000"/>
                <w:spacing w:val="-2"/>
              </w:rPr>
              <w:t>Date(s) of assessment</w:t>
              <w:tab/>
              <w:t>:</w:t>
            </w:r>
          </w:p>
        </w:tc>
        <w:tc>
          <w:tcPr>
            <w:tcW w:w="4449" w:type="dxa"/>
            <w:gridSpan w:val="2"/>
            <w:tcBorders>
              <w:right w:val="single" w:sz="6" w:space="0" w:color="000000"/>
            </w:tcBorders>
          </w:tcPr>
          <w:p>
            <w:pPr>
              <w:pStyle w:val="Normal"/>
              <w:widowControl w:val="false"/>
              <w:tabs>
                <w:tab w:val="clear" w:pos="432"/>
                <w:tab w:val="left" w:pos="0" w:leader="none"/>
              </w:tabs>
              <w:spacing w:before="54" w:after="66"/>
              <w:rPr/>
            </w:pPr>
            <w:r>
              <w:rPr>
                <w:rFonts w:cs="Arial" w:ascii="Arial" w:hAnsi="Arial"/>
                <w:b/>
                <w:bCs/>
                <w:color w:val="000000"/>
              </w:rPr>
              <w:t>2025-0</w:t>
            </w:r>
            <w:r>
              <w:rPr>
                <w:rFonts w:eastAsia="新細明體" w:cs="Arial" w:ascii="Arial" w:hAnsi="Arial"/>
                <w:b/>
                <w:bCs/>
                <w:color w:val="000000"/>
                <w:lang w:eastAsia="zh-TW"/>
              </w:rPr>
              <w:t>7</w:t>
            </w:r>
            <w:r>
              <w:rPr>
                <w:rFonts w:cs="Arial" w:ascii="Arial" w:hAnsi="Arial"/>
                <w:b/>
                <w:bCs/>
                <w:color w:val="000000"/>
              </w:rPr>
              <w:t>-0</w:t>
            </w:r>
            <w:r>
              <w:rPr>
                <w:rFonts w:eastAsia="新細明體" w:cs="Arial" w:ascii="Arial" w:hAnsi="Arial"/>
                <w:b/>
                <w:bCs/>
                <w:color w:val="000000"/>
                <w:lang w:eastAsia="zh-TW"/>
              </w:rPr>
              <w:t>2</w:t>
            </w:r>
          </w:p>
        </w:tc>
      </w:tr>
      <w:tr>
        <w:trPr>
          <w:cantSplit w:val="true"/>
        </w:trPr>
        <w:tc>
          <w:tcPr>
            <w:tcW w:w="44" w:type="dxa"/>
            <w:tcBorders/>
          </w:tcPr>
          <w:p>
            <w:pPr>
              <w:pStyle w:val="Normal"/>
              <w:widowControl w:val="false"/>
              <w:tabs>
                <w:tab w:val="clear" w:pos="432"/>
                <w:tab w:val="right" w:pos="4698" w:leader="dot"/>
              </w:tabs>
              <w:spacing w:before="54" w:after="120"/>
              <w:rPr>
                <w:rFonts w:ascii="Arial" w:hAnsi="Arial" w:cs="Arial"/>
                <w:b/>
                <w:b/>
                <w:bCs/>
                <w:color w:val="000000"/>
                <w:spacing w:val="-2"/>
              </w:rPr>
            </w:pPr>
            <w:r>
              <w:rPr>
                <w:rFonts w:cs="Arial" w:ascii="Arial" w:hAnsi="Arial"/>
                <w:b/>
                <w:bCs/>
                <w:color w:val="000000"/>
                <w:spacing w:val="-2"/>
              </w:rPr>
            </w:r>
          </w:p>
        </w:tc>
        <w:tc>
          <w:tcPr>
            <w:tcW w:w="5204" w:type="dxa"/>
            <w:gridSpan w:val="5"/>
            <w:tcBorders>
              <w:left w:val="single" w:sz="6" w:space="0" w:color="000000"/>
            </w:tcBorders>
          </w:tcPr>
          <w:p>
            <w:pPr>
              <w:pStyle w:val="Normal"/>
              <w:widowControl w:val="false"/>
              <w:tabs>
                <w:tab w:val="clear" w:pos="432"/>
                <w:tab w:val="right" w:pos="4698" w:leader="dot"/>
              </w:tabs>
              <w:spacing w:before="54" w:after="120"/>
              <w:rPr>
                <w:rFonts w:ascii="Arial" w:hAnsi="Arial" w:cs="Arial"/>
                <w:b/>
                <w:b/>
                <w:bCs/>
                <w:color w:val="000000"/>
                <w:spacing w:val="-2"/>
              </w:rPr>
            </w:pPr>
            <w:r>
              <w:rPr>
                <w:rFonts w:cs="Arial" w:ascii="Arial" w:hAnsi="Arial"/>
                <w:b/>
                <w:bCs/>
                <w:color w:val="000000"/>
                <w:spacing w:val="-2"/>
              </w:rPr>
              <w:t>Start date of assessment</w:t>
              <w:tab/>
              <w:t>:</w:t>
            </w:r>
          </w:p>
        </w:tc>
        <w:tc>
          <w:tcPr>
            <w:tcW w:w="4449" w:type="dxa"/>
            <w:gridSpan w:val="2"/>
            <w:tcBorders>
              <w:right w:val="single" w:sz="6" w:space="0" w:color="000000"/>
            </w:tcBorders>
          </w:tcPr>
          <w:p>
            <w:pPr>
              <w:pStyle w:val="Normal"/>
              <w:widowControl w:val="false"/>
              <w:tabs>
                <w:tab w:val="clear" w:pos="432"/>
                <w:tab w:val="left" w:pos="0" w:leader="none"/>
              </w:tabs>
              <w:spacing w:before="54" w:after="66"/>
              <w:rPr/>
            </w:pPr>
            <w:r>
              <w:rPr>
                <w:rFonts w:cs="Arial" w:ascii="Arial" w:hAnsi="Arial"/>
                <w:b/>
                <w:bCs/>
                <w:color w:val="000000"/>
              </w:rPr>
              <w:t>2025-0</w:t>
            </w:r>
            <w:r>
              <w:rPr>
                <w:rFonts w:eastAsia="新細明體" w:cs="Arial" w:ascii="Arial" w:hAnsi="Arial"/>
                <w:b/>
                <w:bCs/>
                <w:color w:val="000000"/>
                <w:lang w:eastAsia="zh-TW"/>
              </w:rPr>
              <w:t>7</w:t>
            </w:r>
            <w:r>
              <w:rPr>
                <w:rFonts w:cs="Arial" w:ascii="Arial" w:hAnsi="Arial"/>
                <w:b/>
                <w:bCs/>
                <w:color w:val="000000"/>
              </w:rPr>
              <w:t>-0</w:t>
            </w:r>
            <w:r>
              <w:rPr>
                <w:rFonts w:eastAsia="新細明體" w:cs="Arial" w:ascii="Arial" w:hAnsi="Arial"/>
                <w:b/>
                <w:bCs/>
                <w:color w:val="000000"/>
                <w:lang w:eastAsia="zh-TW"/>
              </w:rPr>
              <w:t>2</w:t>
            </w:r>
          </w:p>
        </w:tc>
      </w:tr>
      <w:tr>
        <w:trPr>
          <w:cantSplit w:val="true"/>
        </w:trPr>
        <w:tc>
          <w:tcPr>
            <w:tcW w:w="44" w:type="dxa"/>
            <w:tcBorders/>
          </w:tcPr>
          <w:p>
            <w:pPr>
              <w:pStyle w:val="Normal"/>
              <w:widowControl w:val="false"/>
              <w:tabs>
                <w:tab w:val="clear" w:pos="432"/>
                <w:tab w:val="right" w:pos="4698" w:leader="dot"/>
              </w:tabs>
              <w:spacing w:before="54" w:after="120"/>
              <w:rPr>
                <w:rFonts w:ascii="Arial" w:hAnsi="Arial" w:cs="Arial"/>
                <w:b/>
                <w:b/>
                <w:bCs/>
                <w:color w:val="000000"/>
                <w:spacing w:val="-2"/>
              </w:rPr>
            </w:pPr>
            <w:r>
              <w:rPr>
                <w:rFonts w:cs="Arial" w:ascii="Arial" w:hAnsi="Arial"/>
                <w:b/>
                <w:bCs/>
                <w:color w:val="000000"/>
                <w:spacing w:val="-2"/>
              </w:rPr>
            </w:r>
          </w:p>
        </w:tc>
        <w:tc>
          <w:tcPr>
            <w:tcW w:w="5204" w:type="dxa"/>
            <w:gridSpan w:val="5"/>
            <w:tcBorders>
              <w:left w:val="single" w:sz="6" w:space="0" w:color="000000"/>
              <w:bottom w:val="single" w:sz="4" w:space="0" w:color="000000"/>
            </w:tcBorders>
          </w:tcPr>
          <w:p>
            <w:pPr>
              <w:pStyle w:val="Normal"/>
              <w:widowControl w:val="false"/>
              <w:tabs>
                <w:tab w:val="clear" w:pos="432"/>
                <w:tab w:val="right" w:pos="4698" w:leader="dot"/>
              </w:tabs>
              <w:spacing w:before="54" w:after="120"/>
              <w:rPr>
                <w:rFonts w:ascii="Arial" w:hAnsi="Arial" w:cs="Arial"/>
                <w:b/>
                <w:b/>
                <w:bCs/>
                <w:color w:val="000000"/>
                <w:spacing w:val="-2"/>
              </w:rPr>
            </w:pPr>
            <w:r>
              <w:rPr>
                <w:rFonts w:cs="Arial" w:ascii="Arial" w:hAnsi="Arial"/>
                <w:b/>
                <w:bCs/>
                <w:color w:val="000000"/>
                <w:spacing w:val="-2"/>
              </w:rPr>
              <w:t>Completion date of assessment</w:t>
              <w:tab/>
              <w:t>:</w:t>
            </w:r>
          </w:p>
        </w:tc>
        <w:tc>
          <w:tcPr>
            <w:tcW w:w="4449" w:type="dxa"/>
            <w:gridSpan w:val="2"/>
            <w:tcBorders>
              <w:bottom w:val="single" w:sz="4" w:space="0" w:color="000000"/>
              <w:right w:val="single" w:sz="6" w:space="0" w:color="000000"/>
            </w:tcBorders>
          </w:tcPr>
          <w:p>
            <w:pPr>
              <w:pStyle w:val="Normal"/>
              <w:widowControl w:val="false"/>
              <w:tabs>
                <w:tab w:val="clear" w:pos="432"/>
                <w:tab w:val="left" w:pos="0" w:leader="none"/>
              </w:tabs>
              <w:spacing w:before="54" w:after="66"/>
              <w:rPr/>
            </w:pPr>
            <w:r>
              <w:rPr>
                <w:rFonts w:cs="Arial" w:ascii="Arial" w:hAnsi="Arial"/>
                <w:b/>
                <w:bCs/>
                <w:color w:val="000000"/>
              </w:rPr>
              <w:t>2025-0</w:t>
            </w:r>
            <w:r>
              <w:rPr>
                <w:rFonts w:eastAsia="新細明體" w:cs="Arial" w:ascii="Arial" w:hAnsi="Arial"/>
                <w:b/>
                <w:bCs/>
                <w:color w:val="000000"/>
                <w:lang w:eastAsia="zh-TW"/>
              </w:rPr>
              <w:t>8</w:t>
            </w:r>
            <w:r>
              <w:rPr>
                <w:rFonts w:cs="Arial" w:ascii="Arial" w:hAnsi="Arial"/>
                <w:b/>
                <w:bCs/>
                <w:color w:val="000000"/>
              </w:rPr>
              <w:t>-</w:t>
            </w:r>
            <w:r>
              <w:rPr>
                <w:rFonts w:eastAsia="新細明體" w:cs="Arial" w:ascii="Arial" w:hAnsi="Arial"/>
                <w:b/>
                <w:bCs/>
                <w:color w:val="000000"/>
                <w:lang w:eastAsia="zh-TW"/>
              </w:rPr>
              <w:t>26</w:t>
            </w:r>
          </w:p>
        </w:tc>
      </w:tr>
      <w:tr>
        <w:trPr>
          <w:cantSplit w:val="true"/>
        </w:trPr>
        <w:tc>
          <w:tcPr>
            <w:tcW w:w="44" w:type="dxa"/>
            <w:tcBorders/>
          </w:tcPr>
          <w:p>
            <w:pPr>
              <w:pStyle w:val="Normal"/>
              <w:widowControl w:val="false"/>
              <w:tabs>
                <w:tab w:val="clear" w:pos="432"/>
                <w:tab w:val="left" w:pos="0" w:leader="none"/>
              </w:tabs>
              <w:rPr>
                <w:rFonts w:ascii="Arial" w:hAnsi="Arial" w:cs="Arial"/>
                <w:b/>
                <w:b/>
                <w:bCs/>
                <w:color w:val="000000"/>
                <w:spacing w:val="-2"/>
                <w:sz w:val="16"/>
                <w:szCs w:val="16"/>
              </w:rPr>
            </w:pPr>
            <w:r>
              <w:rPr>
                <w:rFonts w:cs="Arial" w:ascii="Arial" w:hAnsi="Arial"/>
                <w:b/>
                <w:bCs/>
                <w:color w:val="000000"/>
                <w:spacing w:val="-2"/>
                <w:sz w:val="16"/>
                <w:szCs w:val="16"/>
              </w:rPr>
            </w:r>
          </w:p>
        </w:tc>
        <w:tc>
          <w:tcPr>
            <w:tcW w:w="9653" w:type="dxa"/>
            <w:gridSpan w:val="7"/>
            <w:tcBorders>
              <w:top w:val="single" w:sz="4" w:space="0" w:color="000000"/>
              <w:left w:val="single" w:sz="6" w:space="0" w:color="000000"/>
              <w:right w:val="single" w:sz="6" w:space="0" w:color="000000"/>
            </w:tcBorders>
            <w:shd w:fill="D9D9D9" w:val="clear"/>
          </w:tcPr>
          <w:p>
            <w:pPr>
              <w:pStyle w:val="Normal"/>
              <w:widowControl w:val="false"/>
              <w:tabs>
                <w:tab w:val="clear" w:pos="432"/>
                <w:tab w:val="left" w:pos="0" w:leader="none"/>
              </w:tabs>
              <w:rPr>
                <w:rFonts w:ascii="Arial" w:hAnsi="Arial" w:cs="Arial"/>
                <w:b/>
                <w:b/>
                <w:bCs/>
                <w:color w:val="000000"/>
                <w:spacing w:val="-2"/>
                <w:sz w:val="16"/>
                <w:szCs w:val="16"/>
              </w:rPr>
            </w:pPr>
            <w:r>
              <w:rPr>
                <w:rFonts w:cs="Arial" w:ascii="Arial" w:hAnsi="Arial"/>
                <w:b/>
                <w:bCs/>
                <w:color w:val="000000"/>
                <w:spacing w:val="-2"/>
                <w:sz w:val="16"/>
                <w:szCs w:val="16"/>
              </w:rPr>
            </w:r>
          </w:p>
        </w:tc>
      </w:tr>
      <w:tr>
        <w:trPr>
          <w:cantSplit w:val="true"/>
        </w:trPr>
        <w:tc>
          <w:tcPr>
            <w:tcW w:w="44" w:type="dxa"/>
            <w:tcBorders/>
          </w:tcPr>
          <w:p>
            <w:pPr>
              <w:pStyle w:val="Toaheading"/>
              <w:widowControl w:val="false"/>
              <w:tabs>
                <w:tab w:val="clear" w:pos="9360"/>
                <w:tab w:val="left" w:pos="-720" w:leader="none"/>
              </w:tabs>
              <w:suppressAutoHyphens w:val="false"/>
              <w:spacing w:before="54" w:after="66"/>
              <w:rPr>
                <w:rFonts w:ascii="Arial" w:hAnsi="Arial" w:cs="Arial"/>
                <w:b/>
                <w:b/>
                <w:bCs/>
                <w:color w:val="000000"/>
                <w:spacing w:val="-2"/>
              </w:rPr>
            </w:pPr>
            <w:r>
              <w:rPr>
                <w:rFonts w:cs="Arial" w:ascii="Arial" w:hAnsi="Arial"/>
                <w:b/>
                <w:bCs/>
                <w:color w:val="000000"/>
                <w:spacing w:val="-2"/>
              </w:rPr>
            </w:r>
          </w:p>
        </w:tc>
        <w:tc>
          <w:tcPr>
            <w:tcW w:w="9653" w:type="dxa"/>
            <w:gridSpan w:val="7"/>
            <w:tcBorders>
              <w:top w:val="single" w:sz="6" w:space="0" w:color="000000"/>
              <w:left w:val="single" w:sz="6" w:space="0" w:color="000000"/>
              <w:bottom w:val="single" w:sz="4" w:space="0" w:color="000000"/>
              <w:right w:val="single" w:sz="6" w:space="0" w:color="000000"/>
            </w:tcBorders>
          </w:tcPr>
          <w:p>
            <w:pPr>
              <w:pStyle w:val="Toaheading"/>
              <w:widowControl w:val="false"/>
              <w:tabs>
                <w:tab w:val="clear" w:pos="9360"/>
                <w:tab w:val="left" w:pos="-720" w:leader="none"/>
              </w:tabs>
              <w:suppressAutoHyphens w:val="false"/>
              <w:spacing w:before="54" w:after="66"/>
              <w:rPr>
                <w:rFonts w:ascii="Arial" w:hAnsi="Arial" w:cs="Arial"/>
                <w:b/>
                <w:b/>
                <w:bCs/>
                <w:color w:val="000000"/>
                <w:spacing w:val="-2"/>
              </w:rPr>
            </w:pPr>
            <w:r>
              <w:rPr>
                <w:rFonts w:cs="Arial" w:ascii="Arial" w:hAnsi="Arial"/>
                <w:b/>
                <w:bCs/>
                <w:color w:val="000000"/>
                <w:spacing w:val="-2"/>
              </w:rPr>
              <w:t>General remarks:</w:t>
            </w:r>
          </w:p>
        </w:tc>
      </w:tr>
      <w:tr>
        <w:trPr>
          <w:cantSplit w:val="true"/>
        </w:trPr>
        <w:tc>
          <w:tcPr>
            <w:tcW w:w="44" w:type="dxa"/>
            <w:tcBorders/>
          </w:tcPr>
          <w:p>
            <w:pPr>
              <w:pStyle w:val="Normal"/>
              <w:widowControl w:val="false"/>
              <w:tabs>
                <w:tab w:val="clear" w:pos="432"/>
                <w:tab w:val="left" w:pos="-720" w:leader="none"/>
              </w:tabs>
              <w:spacing w:before="54" w:after="66"/>
              <w:rPr>
                <w:rFonts w:ascii="Arial" w:hAnsi="Arial" w:cs="Arial"/>
                <w:bCs/>
                <w:color w:val="000000"/>
              </w:rPr>
            </w:pPr>
            <w:r>
              <w:rPr>
                <w:rFonts w:cs="Arial" w:ascii="Arial" w:hAnsi="Arial"/>
                <w:bCs/>
                <w:color w:val="000000"/>
              </w:rPr>
            </w:r>
          </w:p>
        </w:tc>
        <w:tc>
          <w:tcPr>
            <w:tcW w:w="9653" w:type="dxa"/>
            <w:gridSpan w:val="7"/>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720" w:leader="none"/>
              </w:tabs>
              <w:spacing w:before="54" w:after="66"/>
              <w:rPr/>
            </w:pPr>
            <w:r>
              <w:rPr>
                <w:rFonts w:cs="Arial" w:ascii="Arial" w:hAnsi="Arial"/>
                <w:bCs/>
                <w:color w:val="000000"/>
              </w:rPr>
              <w:t>"(See Enclosure #)" refers to additional information appended to the report.</w:t>
              <w:br/>
            </w:r>
            <w:r>
              <w:rPr>
                <w:rFonts w:cs="Arial" w:ascii="Arial" w:hAnsi="Arial"/>
                <w:bCs/>
                <w:color w:val="000000"/>
                <w:spacing w:val="-2"/>
              </w:rPr>
              <w:t>"(See appended table)" refers to a table appended to the report.</w:t>
              <w:br/>
            </w:r>
            <w:r>
              <w:rPr>
                <w:rFonts w:cs="Arial" w:ascii="Arial" w:hAnsi="Arial"/>
                <w:b/>
                <w:bCs/>
                <w:color w:val="000000"/>
                <w:spacing w:val="-2"/>
              </w:rPr>
              <w:br/>
            </w:r>
            <w:r>
              <w:rPr>
                <w:rFonts w:cs="Arial" w:ascii="Arial" w:hAnsi="Arial"/>
                <w:b/>
                <w:bCs/>
                <w:color w:val="000000"/>
              </w:rPr>
              <w:t>The assessment results presented in this report relate only to the Certificate Type and the requirements assessed. Additional detail is provided in “General product information” below.</w:t>
            </w:r>
          </w:p>
          <w:p>
            <w:pPr>
              <w:pStyle w:val="Normal"/>
              <w:widowControl w:val="false"/>
              <w:tabs>
                <w:tab w:val="clear" w:pos="432"/>
                <w:tab w:val="left" w:pos="-720" w:leader="none"/>
              </w:tabs>
              <w:spacing w:before="54" w:after="66"/>
              <w:rPr/>
            </w:pPr>
            <w:r>
              <w:rPr>
                <w:rFonts w:cs="Arial" w:ascii="Arial" w:hAnsi="Arial"/>
                <w:b/>
                <w:bCs/>
                <w:color w:val="000000"/>
                <w:spacing w:val="-2"/>
              </w:rPr>
              <w:br/>
            </w:r>
            <w:r>
              <w:rPr>
                <w:rFonts w:cs="Arial" w:ascii="Arial" w:hAnsi="Arial"/>
                <w:b/>
                <w:bCs/>
                <w:color w:val="000000"/>
              </w:rPr>
              <w:t xml:space="preserve">Throughout this report a </w:t>
            </w:r>
            <w:r>
              <w:fldChar w:fldCharType="begin">
                <w:ffData>
                  <w:name w:val=""/>
                  <w:enabled/>
                  <w:calcOnExit w:val="0"/>
                  <w:checkBox>
                    <w:sizeAuto/>
                  </w:checkBox>
                </w:ffData>
              </w:fldChar>
            </w:r>
            <w:r>
              <w:rPr>
                <w:b/>
                <w:bCs/>
                <w:rFonts w:cs="Arial" w:ascii="Arial" w:hAnsi="Arial"/>
                <w:color w:val="000000"/>
              </w:rPr>
              <w:instrText xml:space="preserve"> FORMCHECKBOX </w:instrText>
            </w:r>
            <w:r>
              <w:rPr>
                <w:b/>
                <w:bCs/>
                <w:rFonts w:cs="Arial" w:ascii="Arial" w:hAnsi="Arial"/>
                <w:color w:val="000000"/>
              </w:rPr>
              <w:fldChar w:fldCharType="separate"/>
            </w:r>
            <w:bookmarkStart w:id="7" w:name="__Fieldmark__9517_1151322943"/>
            <w:bookmarkStart w:id="8" w:name="__Fieldmark__9517_1151322943"/>
            <w:bookmarkEnd w:id="8"/>
            <w:r>
              <w:rPr>
                <w:rFonts w:cs="Arial" w:ascii="Arial" w:hAnsi="Arial"/>
                <w:b/>
                <w:bCs/>
                <w:color w:val="000000"/>
              </w:rPr>
            </w:r>
            <w:r>
              <w:rPr>
                <w:b/>
                <w:bCs/>
                <w:rFonts w:cs="Arial" w:ascii="Arial" w:hAnsi="Arial"/>
                <w:color w:val="000000"/>
              </w:rPr>
              <w:fldChar w:fldCharType="end"/>
            </w:r>
            <w:bookmarkStart w:id="9" w:name="__Fieldmark__11704_695371720"/>
            <w:bookmarkEnd w:id="9"/>
            <w:r>
              <w:rPr>
                <w:rFonts w:cs="Arial" w:ascii="Arial" w:hAnsi="Arial"/>
                <w:b/>
                <w:bCs/>
                <w:color w:val="000000"/>
              </w:rPr>
              <w:t xml:space="preserve"> comma / </w:t>
            </w:r>
            <w:r>
              <w:fldChar w:fldCharType="begin">
                <w:ffData>
                  <w:name w:val=""/>
                  <w:enabled/>
                  <w:calcOnExit w:val="0"/>
                  <w:checkBox>
                    <w:sizeAuto/>
                    <w:checked/>
                  </w:checkBox>
                </w:ffData>
              </w:fldChar>
            </w:r>
            <w:r>
              <w:rPr>
                <w:b/>
                <w:bCs/>
                <w:rFonts w:cs="Arial" w:ascii="Arial" w:hAnsi="Arial"/>
                <w:color w:val="000000"/>
              </w:rPr>
              <w:instrText xml:space="preserve"> FORMCHECKBOX </w:instrText>
            </w:r>
            <w:r>
              <w:rPr>
                <w:b/>
                <w:bCs/>
                <w:rFonts w:cs="Arial" w:ascii="Arial" w:hAnsi="Arial"/>
                <w:color w:val="000000"/>
              </w:rPr>
              <w:fldChar w:fldCharType="separate"/>
            </w:r>
            <w:bookmarkStart w:id="10" w:name="__Fieldmark__9524_1151322943"/>
            <w:bookmarkStart w:id="11" w:name="__Fieldmark__9524_1151322943"/>
            <w:bookmarkEnd w:id="11"/>
            <w:r>
              <w:rPr>
                <w:rFonts w:cs="Arial" w:ascii="Arial" w:hAnsi="Arial"/>
                <w:b/>
                <w:bCs/>
                <w:color w:val="000000"/>
              </w:rPr>
            </w:r>
            <w:r>
              <w:rPr>
                <w:b/>
                <w:bCs/>
                <w:rFonts w:cs="Arial" w:ascii="Arial" w:hAnsi="Arial"/>
                <w:color w:val="000000"/>
              </w:rPr>
              <w:fldChar w:fldCharType="end"/>
            </w:r>
            <w:bookmarkStart w:id="12" w:name="__Fieldmark__11708_695371720"/>
            <w:bookmarkEnd w:id="12"/>
            <w:r>
              <w:rPr>
                <w:rFonts w:cs="Arial" w:ascii="Arial" w:hAnsi="Arial"/>
                <w:b/>
                <w:bCs/>
                <w:color w:val="000000"/>
              </w:rPr>
              <w:t xml:space="preserve"> point is used as the decimal separator.</w:t>
            </w:r>
            <w:r>
              <w:rPr>
                <w:rFonts w:cs="Arial" w:ascii="Arial" w:hAnsi="Arial"/>
                <w:b/>
                <w:bCs/>
                <w:color w:val="000000"/>
                <w:spacing w:val="-2"/>
              </w:rPr>
              <w:br/>
            </w:r>
          </w:p>
          <w:p>
            <w:pPr>
              <w:pStyle w:val="Normal"/>
              <w:widowControl w:val="false"/>
              <w:tabs>
                <w:tab w:val="clear" w:pos="432"/>
                <w:tab w:val="left" w:pos="-720" w:leader="none"/>
              </w:tabs>
              <w:spacing w:before="54" w:after="66"/>
              <w:rPr/>
            </w:pPr>
            <w:r>
              <w:fldChar w:fldCharType="begin">
                <w:ffData>
                  <w:name w:val=""/>
                  <w:enabled/>
                  <w:calcOnExit w:val="0"/>
                  <w:checkBox>
                    <w:sizeAuto/>
                    <w:checked/>
                  </w:checkBox>
                </w:ffData>
              </w:fldChar>
            </w:r>
            <w:r>
              <w:rPr/>
              <w:instrText xml:space="preserve"> FORMCHECKBOX </w:instrText>
            </w:r>
            <w:r>
              <w:rPr/>
              <w:fldChar w:fldCharType="separate"/>
            </w:r>
            <w:bookmarkStart w:id="13" w:name="__Fieldmark__9533_1151322943"/>
            <w:bookmarkStart w:id="14" w:name="__Fieldmark__9533_1151322943"/>
            <w:bookmarkEnd w:id="14"/>
            <w:r>
              <w:rPr/>
            </w:r>
            <w:r>
              <w:rPr/>
              <w:fldChar w:fldCharType="end"/>
            </w:r>
            <w:bookmarkStart w:id="15" w:name="__Fieldmark__11716_695371720"/>
            <w:bookmarkEnd w:id="15"/>
            <w:r>
              <w:rPr>
                <w:rFonts w:cs="Arial" w:ascii="Arial" w:hAnsi="Arial"/>
                <w:b/>
                <w:bCs/>
                <w:color w:val="000000"/>
              </w:rPr>
              <w:t xml:space="preserve"> This Test Report Form contains requirements according to IEC 62443-4-2:2019/COR1:2022</w:t>
            </w:r>
          </w:p>
          <w:p>
            <w:pPr>
              <w:pStyle w:val="Normal"/>
              <w:widowControl w:val="false"/>
              <w:tabs>
                <w:tab w:val="clear" w:pos="432"/>
                <w:tab w:val="left" w:pos="-720" w:leader="none"/>
              </w:tabs>
              <w:spacing w:before="54" w:after="66"/>
              <w:rPr>
                <w:rFonts w:ascii="Arial" w:hAnsi="Arial" w:cs="Arial"/>
                <w:b/>
                <w:b/>
                <w:bCs/>
                <w:color w:val="000000"/>
              </w:rPr>
            </w:pPr>
            <w:r>
              <w:rPr>
                <w:rFonts w:cs="Arial" w:ascii="Arial" w:hAnsi="Arial"/>
                <w:b/>
                <w:bCs/>
                <w:color w:val="000000"/>
              </w:rPr>
            </w:r>
          </w:p>
        </w:tc>
      </w:tr>
      <w:tr>
        <w:trPr>
          <w:cantSplit w:val="true"/>
        </w:trPr>
        <w:tc>
          <w:tcPr>
            <w:tcW w:w="44" w:type="dxa"/>
            <w:tcBorders/>
          </w:tcPr>
          <w:p>
            <w:pPr>
              <w:pStyle w:val="Toaheading"/>
              <w:widowControl w:val="false"/>
              <w:tabs>
                <w:tab w:val="clear" w:pos="9360"/>
                <w:tab w:val="left" w:pos="-720" w:leader="none"/>
              </w:tabs>
              <w:suppressAutoHyphens w:val="false"/>
              <w:spacing w:before="54" w:after="66"/>
              <w:rPr>
                <w:rFonts w:ascii="Arial" w:hAnsi="Arial" w:cs="Arial"/>
                <w:b/>
                <w:b/>
                <w:bCs/>
                <w:color w:val="000000"/>
                <w:spacing w:val="-2"/>
              </w:rPr>
            </w:pPr>
            <w:r>
              <w:rPr>
                <w:rFonts w:cs="Arial" w:ascii="Arial" w:hAnsi="Arial"/>
                <w:b/>
                <w:bCs/>
                <w:color w:val="000000"/>
                <w:spacing w:val="-2"/>
              </w:rPr>
            </w:r>
          </w:p>
        </w:tc>
        <w:tc>
          <w:tcPr>
            <w:tcW w:w="9653" w:type="dxa"/>
            <w:gridSpan w:val="7"/>
            <w:tcBorders>
              <w:top w:val="single" w:sz="4" w:space="0" w:color="000000"/>
              <w:left w:val="single" w:sz="4" w:space="0" w:color="000000"/>
              <w:bottom w:val="single" w:sz="4" w:space="0" w:color="000000"/>
              <w:right w:val="single" w:sz="4" w:space="0" w:color="000000"/>
            </w:tcBorders>
          </w:tcPr>
          <w:p>
            <w:pPr>
              <w:pStyle w:val="Toaheading"/>
              <w:widowControl w:val="false"/>
              <w:tabs>
                <w:tab w:val="clear" w:pos="9360"/>
                <w:tab w:val="left" w:pos="-720" w:leader="none"/>
              </w:tabs>
              <w:suppressAutoHyphens w:val="false"/>
              <w:spacing w:before="54" w:after="66"/>
              <w:rPr>
                <w:rFonts w:ascii="Arial" w:hAnsi="Arial" w:cs="Arial"/>
                <w:b/>
                <w:b/>
                <w:bCs/>
                <w:color w:val="000000"/>
                <w:spacing w:val="-2"/>
              </w:rPr>
            </w:pPr>
            <w:r>
              <w:rPr>
                <w:rFonts w:cs="Arial" w:ascii="Arial" w:hAnsi="Arial"/>
                <w:b/>
                <w:bCs/>
                <w:color w:val="000000"/>
                <w:spacing w:val="-2"/>
              </w:rPr>
              <w:t>Manufacturer’s Declaration per sub-clause 4.2.5 of IECEE 02:</w:t>
            </w:r>
          </w:p>
        </w:tc>
      </w:tr>
      <w:tr>
        <w:trPr>
          <w:cantSplit w:val="true"/>
        </w:trPr>
        <w:tc>
          <w:tcPr>
            <w:tcW w:w="44" w:type="dxa"/>
            <w:tcBorders/>
          </w:tcPr>
          <w:p>
            <w:pPr>
              <w:pStyle w:val="Normal"/>
              <w:widowControl w:val="false"/>
              <w:tabs>
                <w:tab w:val="clear" w:pos="432"/>
                <w:tab w:val="right" w:pos="4712" w:leader="dot"/>
              </w:tabs>
              <w:spacing w:before="54" w:after="66"/>
              <w:rPr>
                <w:rFonts w:ascii="Arial" w:hAnsi="Arial" w:cs="Arial"/>
                <w:bCs/>
                <w:color w:val="000000"/>
                <w:spacing w:val="-2"/>
              </w:rPr>
            </w:pPr>
            <w:r>
              <w:rPr>
                <w:rFonts w:cs="Arial" w:ascii="Arial" w:hAnsi="Arial"/>
                <w:bCs/>
                <w:color w:val="000000"/>
                <w:spacing w:val="-2"/>
              </w:rPr>
            </w:r>
          </w:p>
        </w:tc>
        <w:tc>
          <w:tcPr>
            <w:tcW w:w="5204" w:type="dxa"/>
            <w:gridSpan w:val="5"/>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right" w:pos="4712" w:leader="dot"/>
              </w:tabs>
              <w:spacing w:before="54" w:after="66"/>
              <w:rPr>
                <w:rFonts w:ascii="Arial" w:hAnsi="Arial" w:cs="Arial"/>
                <w:bCs/>
                <w:color w:val="000000"/>
                <w:spacing w:val="-2"/>
              </w:rPr>
            </w:pPr>
            <w:r>
              <w:rPr>
                <w:rFonts w:cs="Arial" w:ascii="Arial" w:hAnsi="Arial"/>
                <w:bCs/>
                <w:color w:val="000000"/>
                <w:spacing w:val="-2"/>
              </w:rPr>
              <w:t>The application for obtaining a CB Test Certificate includes more than one product service organization and a declaration from the Service Provider stating that the evidence submitted for evaluation is (are) representative of the product services from each product service organization has been provided</w:t>
              <w:tab/>
              <w:t>:</w:t>
            </w:r>
          </w:p>
        </w:tc>
        <w:tc>
          <w:tcPr>
            <w:tcW w:w="4449"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tabs>
                <w:tab w:val="clear" w:pos="432"/>
                <w:tab w:val="left" w:pos="0" w:leader="none"/>
              </w:tabs>
              <w:spacing w:before="54" w:after="66"/>
              <w:rPr/>
            </w:pPr>
            <w:r>
              <w:fldChar w:fldCharType="begin">
                <w:ffData>
                  <w:name w:val=""/>
                  <w:enabled/>
                  <w:calcOnExit w:val="0"/>
                  <w:checkBox>
                    <w:sizeAuto/>
                  </w:checkBox>
                </w:ffData>
              </w:fldChar>
            </w:r>
            <w:r>
              <w:rPr/>
              <w:instrText xml:space="preserve"> FORMCHECKBOX </w:instrText>
            </w:r>
            <w:r>
              <w:rPr/>
              <w:fldChar w:fldCharType="separate"/>
            </w:r>
            <w:bookmarkStart w:id="16" w:name="__Fieldmark__9545_1151322943"/>
            <w:bookmarkStart w:id="17" w:name="__Fieldmark__9545_1151322943"/>
            <w:bookmarkEnd w:id="17"/>
            <w:r>
              <w:rPr/>
            </w:r>
            <w:r>
              <w:rPr/>
              <w:fldChar w:fldCharType="end"/>
            </w:r>
            <w:bookmarkStart w:id="18" w:name="__Fieldmark__11745_695371720"/>
            <w:bookmarkEnd w:id="18"/>
            <w:r>
              <w:rPr>
                <w:rFonts w:cs="Arial" w:ascii="Arial" w:hAnsi="Arial"/>
                <w:b/>
                <w:bCs/>
                <w:color w:val="000000"/>
              </w:rPr>
              <w:t xml:space="preserve"> Yes [Applicant to provide info – list service organizations involved in the assessment]</w:t>
            </w:r>
          </w:p>
          <w:p>
            <w:pPr>
              <w:pStyle w:val="Normal"/>
              <w:widowControl w:val="false"/>
              <w:tabs>
                <w:tab w:val="clear" w:pos="432"/>
                <w:tab w:val="left" w:pos="0" w:leader="none"/>
              </w:tabs>
              <w:spacing w:before="54" w:after="66"/>
              <w:rPr/>
            </w:pPr>
            <w:r>
              <w:fldChar w:fldCharType="begin">
                <w:ffData>
                  <w:name w:val=""/>
                  <w:enabled/>
                  <w:calcOnExit w:val="0"/>
                  <w:checkBox>
                    <w:sizeAuto/>
                    <w:checked/>
                  </w:checkBox>
                </w:ffData>
              </w:fldChar>
            </w:r>
            <w:r>
              <w:rPr/>
              <w:instrText xml:space="preserve"> FORMCHECKBOX </w:instrText>
            </w:r>
            <w:r>
              <w:rPr/>
              <w:fldChar w:fldCharType="separate"/>
            </w:r>
            <w:bookmarkStart w:id="19" w:name="__Fieldmark__9553_1151322943"/>
            <w:bookmarkStart w:id="20" w:name="__Fieldmark__9553_1151322943"/>
            <w:bookmarkEnd w:id="20"/>
            <w:r>
              <w:rPr/>
            </w:r>
            <w:r>
              <w:rPr/>
              <w:fldChar w:fldCharType="end"/>
            </w:r>
            <w:bookmarkStart w:id="21" w:name="__Fieldmark__11751_695371720"/>
            <w:bookmarkEnd w:id="21"/>
            <w:r>
              <w:rPr>
                <w:rFonts w:cs="Arial" w:ascii="Arial" w:hAnsi="Arial"/>
                <w:b/>
                <w:bCs/>
                <w:color w:val="000000"/>
              </w:rPr>
              <w:t xml:space="preserve"> </w:t>
            </w:r>
            <w:r>
              <w:rPr>
                <w:rFonts w:cs="Arial" w:ascii="Arial" w:hAnsi="Arial"/>
                <w:b/>
                <w:bCs/>
                <w:color w:val="000000"/>
                <w:spacing w:val="-2"/>
              </w:rPr>
              <w:t>Not applicable</w:t>
            </w:r>
          </w:p>
        </w:tc>
      </w:tr>
      <w:tr>
        <w:trPr>
          <w:cantSplit w:val="true"/>
        </w:trPr>
        <w:tc>
          <w:tcPr>
            <w:tcW w:w="44" w:type="dxa"/>
            <w:tcBorders/>
          </w:tcPr>
          <w:p>
            <w:pPr>
              <w:pStyle w:val="Normal"/>
              <w:widowControl w:val="false"/>
              <w:tabs>
                <w:tab w:val="clear" w:pos="432"/>
                <w:tab w:val="left" w:pos="-720" w:leader="none"/>
              </w:tabs>
              <w:spacing w:before="54" w:after="66"/>
              <w:rPr>
                <w:rFonts w:ascii="Arial" w:hAnsi="Arial" w:cs="Arial"/>
                <w:b/>
                <w:b/>
                <w:bCs/>
                <w:color w:val="000000"/>
                <w:spacing w:val="-2"/>
              </w:rPr>
            </w:pPr>
            <w:r>
              <w:rPr>
                <w:rFonts w:cs="Arial" w:ascii="Arial" w:hAnsi="Arial"/>
                <w:b/>
                <w:bCs/>
                <w:color w:val="000000"/>
                <w:spacing w:val="-2"/>
              </w:rPr>
            </w:r>
          </w:p>
        </w:tc>
        <w:tc>
          <w:tcPr>
            <w:tcW w:w="9653" w:type="dxa"/>
            <w:gridSpan w:val="7"/>
            <w:tcBorders>
              <w:top w:val="single" w:sz="4" w:space="0" w:color="000000"/>
              <w:left w:val="single" w:sz="6" w:space="0" w:color="000000"/>
              <w:bottom w:val="single" w:sz="6" w:space="0" w:color="000000"/>
              <w:right w:val="single" w:sz="6" w:space="0" w:color="000000"/>
            </w:tcBorders>
          </w:tcPr>
          <w:p>
            <w:pPr>
              <w:pStyle w:val="Normal"/>
              <w:widowControl w:val="false"/>
              <w:tabs>
                <w:tab w:val="clear" w:pos="432"/>
                <w:tab w:val="left" w:pos="-720" w:leader="none"/>
              </w:tabs>
              <w:spacing w:before="54" w:after="66"/>
              <w:rPr>
                <w:rFonts w:ascii="Arial" w:hAnsi="Arial" w:cs="Arial"/>
                <w:b/>
                <w:b/>
                <w:bCs/>
                <w:color w:val="000000"/>
                <w:spacing w:val="-2"/>
              </w:rPr>
            </w:pPr>
            <w:r>
              <w:rPr>
                <w:rFonts w:cs="Arial" w:ascii="Arial" w:hAnsi="Arial"/>
                <w:b/>
                <w:bCs/>
                <w:color w:val="000000"/>
                <w:spacing w:val="-2"/>
              </w:rPr>
              <w:t>When differences exist; they shall be identified in the General product information section.</w:t>
            </w:r>
          </w:p>
        </w:tc>
      </w:tr>
      <w:tr>
        <w:trPr>
          <w:trHeight w:val="1353" w:hRule="atLeast"/>
        </w:trPr>
        <w:tc>
          <w:tcPr>
            <w:tcW w:w="44" w:type="dxa"/>
            <w:tcBorders/>
          </w:tcPr>
          <w:p>
            <w:pPr>
              <w:pStyle w:val="Indexheading"/>
              <w:widowControl w:val="false"/>
              <w:tabs>
                <w:tab w:val="clear" w:pos="432"/>
                <w:tab w:val="left" w:pos="-720" w:leader="none"/>
              </w:tabs>
              <w:spacing w:before="54" w:after="66"/>
              <w:rPr>
                <w:color w:val="000000"/>
              </w:rPr>
            </w:pPr>
            <w:r>
              <w:rPr>
                <w:color w:val="000000"/>
              </w:rPr>
            </w:r>
          </w:p>
        </w:tc>
        <w:tc>
          <w:tcPr>
            <w:tcW w:w="9653" w:type="dxa"/>
            <w:gridSpan w:val="7"/>
            <w:tcBorders>
              <w:top w:val="single" w:sz="4" w:space="0" w:color="000000"/>
              <w:left w:val="single" w:sz="6" w:space="0" w:color="000000"/>
              <w:bottom w:val="single" w:sz="6" w:space="0" w:color="000000"/>
              <w:right w:val="single" w:sz="6" w:space="0" w:color="000000"/>
            </w:tcBorders>
          </w:tcPr>
          <w:p>
            <w:pPr>
              <w:pStyle w:val="Indexheading"/>
              <w:widowControl w:val="false"/>
              <w:tabs>
                <w:tab w:val="clear" w:pos="432"/>
                <w:tab w:val="left" w:pos="-720" w:leader="none"/>
              </w:tabs>
              <w:spacing w:before="54" w:after="66"/>
              <w:rPr>
                <w:color w:val="000000"/>
              </w:rPr>
            </w:pPr>
            <w:r>
              <w:rPr>
                <w:color w:val="000000"/>
              </w:rPr>
              <w:t>General product information:</w:t>
            </w:r>
          </w:p>
          <w:p>
            <w:pPr>
              <w:pStyle w:val="Normal"/>
              <w:widowControl w:val="false"/>
              <w:rPr>
                <w:color w:val="000000"/>
              </w:rPr>
            </w:pPr>
            <w:r>
              <w:rPr>
                <w:color w:val="000000"/>
              </w:rPr>
            </w:r>
          </w:p>
          <w:p>
            <w:pPr>
              <w:pStyle w:val="Normal"/>
              <w:widowControl w:val="false"/>
              <w:rPr/>
            </w:pPr>
            <w:r>
              <w:rPr>
                <w:rFonts w:cs="Arial" w:ascii="Arial" w:hAnsi="Arial"/>
                <w:bCs/>
                <w:color w:val="000000"/>
                <w:spacing w:val="-2"/>
                <w:shd w:fill="FFFF00" w:val="clear"/>
              </w:rPr>
              <w:t>Models RSB-3810</w:t>
            </w:r>
            <w:r>
              <w:rPr>
                <w:rFonts w:eastAsia="新細明體" w:cs="Arial" w:ascii="Arial" w:hAnsi="Arial"/>
                <w:bCs/>
                <w:color w:val="000000"/>
                <w:spacing w:val="-2"/>
                <w:shd w:fill="FFFF00" w:val="clear"/>
                <w:lang w:eastAsia="zh-TW"/>
              </w:rPr>
              <w:t xml:space="preserve"> </w:t>
            </w:r>
            <w:r>
              <w:rPr>
                <w:rFonts w:cs="Arial" w:ascii="Arial" w:hAnsi="Arial"/>
                <w:color w:val="000000"/>
                <w:szCs w:val="18"/>
                <w:shd w:fill="FFFF00" w:val="clear"/>
              </w:rPr>
              <w:t>Series</w:t>
            </w:r>
            <w:r>
              <w:rPr>
                <w:rFonts w:cs="Arial" w:ascii="Arial" w:hAnsi="Arial"/>
                <w:bCs/>
                <w:color w:val="000000"/>
                <w:spacing w:val="-2"/>
                <w:shd w:fill="FFFF00" w:val="clear"/>
              </w:rPr>
              <w:t xml:space="preserve"> are the Industrial </w:t>
            </w:r>
            <w:r>
              <w:rPr>
                <w:rFonts w:cs="Arial" w:ascii="Arial" w:hAnsi="Arial"/>
                <w:color w:val="000000"/>
                <w:shd w:fill="FFFF00" w:val="clear"/>
              </w:rPr>
              <w:t>Compact 2.5" Single Board Computer</w:t>
            </w:r>
            <w:r>
              <w:rPr>
                <w:rFonts w:cs="Arial" w:ascii="Arial" w:hAnsi="Arial"/>
                <w:bCs/>
                <w:color w:val="000000"/>
                <w:spacing w:val="-2"/>
                <w:shd w:fill="FFFF00" w:val="clear"/>
              </w:rPr>
              <w:t xml:space="preserve"> for use in Host Device without any wireless access functionality and intended for use in the boundary edge of trust boundary. This component product is recommended for use in the specific industrial application, and the security protection function target level is the IEC 62443-4-2 security level 2 functional requirements and not provided with in areas with Essential Functions requirements.</w:t>
            </w:r>
          </w:p>
          <w:p>
            <w:pPr>
              <w:pStyle w:val="Normal"/>
              <w:widowControl w:val="false"/>
              <w:rPr>
                <w:rFonts w:ascii="Arial" w:hAnsi="Arial" w:cs="Arial"/>
                <w:b/>
                <w:b/>
                <w:bCs/>
                <w:color w:val="000000"/>
              </w:rPr>
            </w:pPr>
            <w:r>
              <w:rPr>
                <w:rFonts w:cs="Arial" w:ascii="Arial" w:hAnsi="Arial"/>
                <w:b/>
                <w:bCs/>
                <w:color w:val="000000"/>
              </w:rPr>
            </w:r>
          </w:p>
          <w:p>
            <w:pPr>
              <w:pStyle w:val="Normal"/>
              <w:widowControl w:val="false"/>
              <w:rPr/>
            </w:pPr>
            <w:r>
              <w:rPr>
                <w:rFonts w:cs="Arial" w:ascii="Arial" w:hAnsi="Arial"/>
                <w:b/>
                <w:bCs/>
                <w:color w:val="000000"/>
              </w:rPr>
              <w:t>Models Difference</w:t>
            </w:r>
            <w:r>
              <w:rPr>
                <w:color w:val="000000"/>
              </w:rPr>
              <w:t>:</w:t>
            </w:r>
          </w:p>
          <w:p>
            <w:pPr>
              <w:pStyle w:val="Normal"/>
              <w:widowControl w:val="false"/>
              <w:rPr>
                <w:rFonts w:ascii="Arial" w:hAnsi="Arial" w:cs="Arial"/>
                <w:b/>
                <w:b/>
                <w:bCs/>
                <w:color w:val="000000"/>
              </w:rPr>
            </w:pPr>
            <w:r>
              <w:rPr>
                <w:rFonts w:cs="Arial" w:ascii="Arial" w:hAnsi="Arial"/>
                <w:b/>
                <w:bCs/>
                <w:color w:val="000000"/>
              </w:rPr>
            </w:r>
          </w:p>
          <w:p>
            <w:pPr>
              <w:pStyle w:val="Normal"/>
              <w:widowControl w:val="false"/>
              <w:rPr/>
            </w:pPr>
            <w:r>
              <w:rPr>
                <w:rFonts w:cs="Arial" w:ascii="Arial" w:hAnsi="Arial"/>
                <w:bCs/>
                <w:color w:val="000000"/>
                <w:spacing w:val="-2"/>
                <w:shd w:fill="FFFF00" w:val="clear"/>
              </w:rPr>
              <w:t>Models RSB-3810</w:t>
            </w:r>
            <w:r>
              <w:rPr>
                <w:rFonts w:eastAsia="新細明體" w:cs="Arial" w:ascii="Arial" w:hAnsi="Arial"/>
                <w:bCs/>
                <w:color w:val="000000"/>
                <w:spacing w:val="-2"/>
                <w:shd w:fill="FFFF00" w:val="clear"/>
                <w:lang w:eastAsia="zh-TW"/>
              </w:rPr>
              <w:t xml:space="preserve"> </w:t>
            </w:r>
            <w:r>
              <w:rPr>
                <w:rFonts w:cs="Arial" w:ascii="Arial" w:hAnsi="Arial"/>
                <w:color w:val="000000"/>
                <w:szCs w:val="18"/>
                <w:shd w:fill="FFFF00" w:val="clear"/>
              </w:rPr>
              <w:t>Series</w:t>
            </w:r>
            <w:r>
              <w:rPr>
                <w:color w:val="000000"/>
              </w:rPr>
              <w:t xml:space="preserve"> are the single component with </w:t>
            </w:r>
            <w:r>
              <w:rPr>
                <w:rFonts w:cs="Arial" w:ascii="Arial" w:hAnsi="Arial"/>
                <w:color w:val="000000"/>
              </w:rPr>
              <w:t xml:space="preserve">the same firmware and cybersecurity features. All detailed information refers to </w:t>
            </w:r>
            <w:r>
              <w:rPr>
                <w:rFonts w:eastAsia="Arial" w:cs="Arial" w:ascii="Arial" w:hAnsi="Arial"/>
                <w:color w:val="000000"/>
              </w:rPr>
              <w:t>Manufacturer’s Declaration Letter.</w:t>
            </w:r>
          </w:p>
          <w:p>
            <w:pPr>
              <w:pStyle w:val="Normal"/>
              <w:widowControl w:val="false"/>
              <w:rPr>
                <w:rFonts w:ascii="Arial" w:hAnsi="Arial" w:cs="Arial"/>
                <w:color w:val="000000"/>
              </w:rPr>
            </w:pPr>
            <w:r>
              <w:rPr>
                <w:rFonts w:cs="Arial" w:ascii="Arial" w:hAnsi="Arial"/>
                <w:color w:val="000000"/>
              </w:rPr>
            </w:r>
          </w:p>
          <w:p>
            <w:pPr>
              <w:pStyle w:val="ListParagraph"/>
              <w:widowControl w:val="false"/>
              <w:numPr>
                <w:ilvl w:val="0"/>
                <w:numId w:val="4"/>
              </w:numPr>
              <w:overflowPunct w:val="true"/>
              <w:ind w:left="800" w:right="0" w:hanging="440"/>
              <w:textAlignment w:val="auto"/>
              <w:rPr>
                <w:rFonts w:ascii="Arial" w:hAnsi="Arial" w:cs="Arial"/>
                <w:color w:val="000000"/>
                <w:shd w:fill="FFFF00" w:val="clear"/>
              </w:rPr>
            </w:pPr>
            <w:bookmarkStart w:id="22" w:name="_Ref130220647"/>
            <w:bookmarkStart w:id="23" w:name="_Ref128302044"/>
            <w:bookmarkEnd w:id="23"/>
            <w:r>
              <w:rPr>
                <w:rFonts w:cs="Arial" w:ascii="Arial" w:hAnsi="Arial"/>
                <w:color w:val="000000"/>
                <w:shd w:fill="FFFF00" w:val="clear"/>
              </w:rPr>
              <w:t>Model descriptions are explained as below table.</w:t>
            </w:r>
            <w:bookmarkEnd w:id="22"/>
          </w:p>
          <w:p>
            <w:pPr>
              <w:pStyle w:val="ListParagraph"/>
              <w:widowControl w:val="false"/>
              <w:overflowPunct w:val="true"/>
              <w:ind w:left="800" w:right="0" w:hanging="0"/>
              <w:textAlignment w:val="auto"/>
              <w:rPr>
                <w:rFonts w:ascii="Arial" w:hAnsi="Arial" w:cs="Arial"/>
                <w:color w:val="000000"/>
                <w:shd w:fill="00FFFF" w:val="clear"/>
              </w:rPr>
            </w:pPr>
            <w:r>
              <w:rPr>
                <w:rFonts w:cs="Arial" w:ascii="Arial" w:hAnsi="Arial"/>
                <w:color w:val="000000"/>
                <w:shd w:fill="00FFFF" w:val="clear"/>
              </w:rPr>
            </w:r>
          </w:p>
          <w:tbl>
            <w:tblPr>
              <w:tblW w:w="9034" w:type="dxa"/>
              <w:jc w:val="center"/>
              <w:tblInd w:w="0" w:type="dxa"/>
              <w:tblLayout w:type="fixed"/>
              <w:tblCellMar>
                <w:top w:w="72" w:type="dxa"/>
                <w:left w:w="72" w:type="dxa"/>
                <w:bottom w:w="72" w:type="dxa"/>
                <w:right w:w="72" w:type="dxa"/>
              </w:tblCellMar>
            </w:tblPr>
            <w:tblGrid>
              <w:gridCol w:w="1402"/>
              <w:gridCol w:w="1403"/>
              <w:gridCol w:w="2880"/>
              <w:gridCol w:w="1262"/>
              <w:gridCol w:w="1105"/>
              <w:gridCol w:w="981"/>
            </w:tblGrid>
            <w:tr>
              <w:trPr>
                <w:trHeight w:val="20" w:hRule="atLeast"/>
              </w:trPr>
              <w:tc>
                <w:tcPr>
                  <w:tcW w:w="1402"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rFonts w:ascii="Arial" w:hAnsi="Arial" w:eastAsia="Times New Roman" w:cs="Arial"/>
                      <w:bCs/>
                      <w:color w:val="000000"/>
                    </w:rPr>
                  </w:pPr>
                  <w:r>
                    <w:rPr>
                      <w:rFonts w:eastAsia="Times New Roman" w:cs="Arial" w:ascii="Arial" w:hAnsi="Arial"/>
                      <w:bCs/>
                      <w:color w:val="000000"/>
                    </w:rPr>
                    <w:t>Model Names</w:t>
                  </w:r>
                </w:p>
              </w:tc>
              <w:tc>
                <w:tcPr>
                  <w:tcW w:w="140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rFonts w:ascii="Arial" w:hAnsi="Arial" w:eastAsia="Times New Roman" w:cs="Arial"/>
                      <w:color w:val="000000"/>
                    </w:rPr>
                  </w:pPr>
                  <w:r>
                    <w:rPr>
                      <w:rFonts w:eastAsia="Times New Roman" w:cs="Arial" w:ascii="Arial" w:hAnsi="Arial"/>
                      <w:color w:val="000000"/>
                    </w:rPr>
                    <w:t>Platform</w:t>
                  </w:r>
                </w:p>
              </w:tc>
              <w:tc>
                <w:tcPr>
                  <w:tcW w:w="28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color w:val="000000"/>
                    </w:rPr>
                  </w:pPr>
                  <w:r>
                    <w:rPr>
                      <w:color w:val="000000"/>
                    </w:rPr>
                    <w:t>I/O (#)</w:t>
                  </w:r>
                </w:p>
              </w:tc>
              <w:tc>
                <w:tcPr>
                  <w:tcW w:w="1262"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color w:val="000000"/>
                    </w:rPr>
                  </w:pPr>
                  <w:r>
                    <w:rPr>
                      <w:color w:val="000000"/>
                    </w:rPr>
                    <w:t>Ethernet</w:t>
                  </w:r>
                </w:p>
              </w:tc>
              <w:tc>
                <w:tcPr>
                  <w:tcW w:w="110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rFonts w:ascii="Arial" w:hAnsi="Arial" w:eastAsia="Times New Roman" w:cs="Arial"/>
                      <w:color w:val="000000"/>
                    </w:rPr>
                  </w:pPr>
                  <w:r>
                    <w:rPr>
                      <w:rFonts w:eastAsia="Times New Roman" w:cs="Arial" w:ascii="Arial" w:hAnsi="Arial"/>
                      <w:color w:val="000000"/>
                    </w:rPr>
                    <w:t>TPM</w:t>
                  </w:r>
                </w:p>
              </w:tc>
              <w:tc>
                <w:tcPr>
                  <w:tcW w:w="98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center"/>
                    <w:rPr>
                      <w:rFonts w:ascii="Arial" w:hAnsi="Arial" w:eastAsia="Times New Roman" w:cs="Arial"/>
                      <w:color w:val="000000"/>
                    </w:rPr>
                  </w:pPr>
                  <w:r>
                    <w:rPr>
                      <w:rFonts w:eastAsia="Times New Roman" w:cs="Arial" w:ascii="Arial" w:hAnsi="Arial"/>
                      <w:color w:val="000000"/>
                    </w:rPr>
                    <w:t>Supply Voltage</w:t>
                  </w:r>
                </w:p>
              </w:tc>
            </w:tr>
            <w:tr>
              <w:trPr>
                <w:trHeight w:val="20" w:hRule="atLeast"/>
              </w:trPr>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eastAsia="Times New Roman" w:cs="Arial"/>
                      <w:color w:val="000000"/>
                    </w:rPr>
                  </w:pPr>
                  <w:r>
                    <w:rPr>
                      <w:rFonts w:eastAsia="Times New Roman" w:cs="Arial" w:ascii="Arial" w:hAnsi="Arial"/>
                      <w:color w:val="000000"/>
                    </w:rPr>
                    <w:t>RSB-3810WO-FUA1E</w:t>
                  </w:r>
                </w:p>
              </w:tc>
              <w:tc>
                <w:tcPr>
                  <w:tcW w:w="14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eastAsia="Times New Roman" w:cs="Arial"/>
                      <w:color w:val="000000"/>
                    </w:rPr>
                  </w:pPr>
                  <w:r>
                    <w:rPr>
                      <w:rFonts w:eastAsia="Times New Roman" w:cs="Arial" w:ascii="Arial" w:hAnsi="Arial"/>
                      <w:color w:val="000000"/>
                    </w:rPr>
                    <w:t>MediaTek</w:t>
                  </w:r>
                </w:p>
                <w:p>
                  <w:pPr>
                    <w:pStyle w:val="Normal"/>
                    <w:widowControl w:val="false"/>
                    <w:jc w:val="center"/>
                    <w:rPr>
                      <w:rFonts w:ascii="Arial" w:hAnsi="Arial" w:eastAsia="Times New Roman" w:cs="Arial"/>
                      <w:color w:val="000000"/>
                    </w:rPr>
                  </w:pPr>
                  <w:r>
                    <w:rPr>
                      <w:rFonts w:eastAsia="Times New Roman" w:cs="Arial" w:ascii="Arial" w:hAnsi="Arial"/>
                      <w:color w:val="000000"/>
                    </w:rPr>
                    <w:t>Genio 1200</w:t>
                  </w:r>
                </w:p>
              </w:tc>
              <w:tc>
                <w:tcPr>
                  <w:tcW w:w="2880"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rPr>
                      <w:rFonts w:ascii="Arial" w:hAnsi="Arial" w:eastAsia="Times New Roman" w:cs="Arial"/>
                      <w:color w:val="000000"/>
                    </w:rPr>
                  </w:pPr>
                  <w:r>
                    <w:rPr>
                      <w:rFonts w:eastAsia="Times New Roman" w:cs="Arial" w:ascii="Arial" w:hAnsi="Arial"/>
                      <w:color w:val="000000"/>
                    </w:rPr>
                    <w:t>1 USB3.0 Host</w:t>
                  </w:r>
                </w:p>
                <w:p>
                  <w:pPr>
                    <w:pStyle w:val="Normal"/>
                    <w:widowControl w:val="false"/>
                    <w:rPr>
                      <w:rFonts w:ascii="Arial" w:hAnsi="Arial" w:eastAsia="Times New Roman" w:cs="Arial"/>
                      <w:color w:val="000000"/>
                    </w:rPr>
                  </w:pPr>
                  <w:r>
                    <w:rPr>
                      <w:rFonts w:eastAsia="Times New Roman" w:cs="Arial" w:ascii="Arial" w:hAnsi="Arial"/>
                      <w:color w:val="000000"/>
                    </w:rPr>
                    <w:t>1 USB2.0 Host</w:t>
                  </w:r>
                </w:p>
                <w:p>
                  <w:pPr>
                    <w:pStyle w:val="Normal"/>
                    <w:widowControl w:val="false"/>
                    <w:rPr>
                      <w:rFonts w:ascii="Arial" w:hAnsi="Arial" w:eastAsia="Times New Roman" w:cs="Arial"/>
                      <w:color w:val="000000"/>
                    </w:rPr>
                  </w:pPr>
                  <w:r>
                    <w:rPr>
                      <w:rFonts w:eastAsia="Times New Roman" w:cs="Arial" w:ascii="Arial" w:hAnsi="Arial"/>
                      <w:color w:val="000000"/>
                    </w:rPr>
                    <w:t>Mic-in, Line-Out Connectors</w:t>
                  </w:r>
                </w:p>
                <w:p>
                  <w:pPr>
                    <w:pStyle w:val="Normal"/>
                    <w:widowControl w:val="false"/>
                    <w:rPr>
                      <w:rFonts w:ascii="Arial" w:hAnsi="Arial" w:eastAsia="Times New Roman" w:cs="Arial"/>
                      <w:color w:val="000000"/>
                    </w:rPr>
                  </w:pPr>
                  <w:r>
                    <w:rPr>
                      <w:rFonts w:eastAsia="Times New Roman" w:cs="Arial" w:ascii="Arial" w:hAnsi="Arial"/>
                      <w:color w:val="000000"/>
                    </w:rPr>
                    <w:t>1 RS-232/422/485 by pin header + COM debug console</w:t>
                  </w:r>
                </w:p>
                <w:p>
                  <w:pPr>
                    <w:pStyle w:val="Normal"/>
                    <w:widowControl w:val="false"/>
                    <w:rPr>
                      <w:rFonts w:ascii="Arial" w:hAnsi="Arial" w:eastAsia="Times New Roman" w:cs="Arial"/>
                      <w:color w:val="000000"/>
                    </w:rPr>
                  </w:pPr>
                  <w:r>
                    <w:rPr>
                      <w:rFonts w:eastAsia="Times New Roman" w:cs="Arial" w:ascii="Arial" w:hAnsi="Arial"/>
                      <w:color w:val="000000"/>
                    </w:rPr>
                    <w:t>3 4-Lane MIPI-CSI2</w:t>
                  </w:r>
                </w:p>
                <w:p>
                  <w:pPr>
                    <w:pStyle w:val="Normal"/>
                    <w:widowControl w:val="false"/>
                    <w:rPr>
                      <w:rFonts w:ascii="Arial" w:hAnsi="Arial" w:eastAsia="Times New Roman" w:cs="Arial"/>
                      <w:color w:val="000000"/>
                    </w:rPr>
                  </w:pPr>
                  <w:r>
                    <w:rPr>
                      <w:rFonts w:eastAsia="Times New Roman" w:cs="Arial" w:ascii="Arial" w:hAnsi="Arial"/>
                      <w:color w:val="000000"/>
                    </w:rPr>
                    <w:t>1 HDMI TX</w:t>
                  </w:r>
                </w:p>
                <w:p>
                  <w:pPr>
                    <w:pStyle w:val="Normal"/>
                    <w:widowControl w:val="false"/>
                    <w:rPr>
                      <w:rFonts w:ascii="Arial" w:hAnsi="Arial" w:eastAsia="Times New Roman" w:cs="Arial"/>
                      <w:color w:val="000000"/>
                    </w:rPr>
                  </w:pPr>
                  <w:r>
                    <w:rPr>
                      <w:rFonts w:eastAsia="Times New Roman" w:cs="Arial" w:ascii="Arial" w:hAnsi="Arial"/>
                      <w:color w:val="000000"/>
                    </w:rPr>
                    <w:t>1 FPC HDMI RX</w:t>
                  </w:r>
                </w:p>
                <w:p>
                  <w:pPr>
                    <w:pStyle w:val="Normal"/>
                    <w:widowControl w:val="false"/>
                    <w:rPr>
                      <w:rFonts w:ascii="Arial" w:hAnsi="Arial" w:eastAsia="Times New Roman" w:cs="Arial"/>
                      <w:color w:val="000000"/>
                    </w:rPr>
                  </w:pPr>
                  <w:r>
                    <w:rPr>
                      <w:rFonts w:eastAsia="Times New Roman" w:cs="Arial" w:ascii="Arial" w:hAnsi="Arial"/>
                      <w:color w:val="000000"/>
                    </w:rPr>
                    <w:t>1 LVDS &amp; 1 LVDS BKL</w:t>
                  </w:r>
                </w:p>
                <w:p>
                  <w:pPr>
                    <w:pStyle w:val="Normal"/>
                    <w:widowControl w:val="false"/>
                    <w:rPr>
                      <w:rFonts w:ascii="Arial" w:hAnsi="Arial" w:eastAsia="Times New Roman" w:cs="Arial"/>
                      <w:color w:val="000000"/>
                    </w:rPr>
                  </w:pPr>
                  <w:r>
                    <w:rPr>
                      <w:rFonts w:eastAsia="Times New Roman" w:cs="Arial" w:ascii="Arial" w:hAnsi="Arial"/>
                      <w:color w:val="000000"/>
                    </w:rPr>
                    <w:t>1 Nano SIM slot</w:t>
                  </w:r>
                </w:p>
                <w:p>
                  <w:pPr>
                    <w:pStyle w:val="Normal"/>
                    <w:widowControl w:val="false"/>
                    <w:rPr>
                      <w:rFonts w:ascii="Arial" w:hAnsi="Arial" w:eastAsia="Times New Roman" w:cs="Arial"/>
                      <w:color w:val="000000"/>
                    </w:rPr>
                  </w:pPr>
                  <w:r>
                    <w:rPr>
                      <w:rFonts w:eastAsia="Times New Roman" w:cs="Arial" w:ascii="Arial" w:hAnsi="Arial"/>
                      <w:color w:val="000000"/>
                    </w:rPr>
                    <w:t>1 Micro SD card slot</w:t>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eastAsia="Times New Roman" w:cs="Arial"/>
                      <w:color w:val="000000"/>
                    </w:rPr>
                  </w:pPr>
                  <w:r>
                    <w:rPr>
                      <w:rFonts w:eastAsia="Times New Roman" w:cs="Arial" w:ascii="Arial" w:hAnsi="Arial"/>
                      <w:color w:val="000000"/>
                    </w:rPr>
                    <w:t>2</w:t>
                  </w:r>
                </w:p>
              </w:tc>
              <w:tc>
                <w:tcPr>
                  <w:tcW w:w="11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eastAsia="新細明體" w:cs="Arial"/>
                      <w:color w:val="000000"/>
                      <w:lang w:eastAsia="zh-TW"/>
                    </w:rPr>
                  </w:pPr>
                  <w:r>
                    <w:rPr>
                      <w:rFonts w:eastAsia="新細明體" w:cs="Arial" w:ascii="Arial" w:hAnsi="Arial"/>
                      <w:color w:val="000000"/>
                      <w:lang w:eastAsia="zh-TW"/>
                    </w:rPr>
                    <w:t>Provided</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eastAsia="Times New Roman" w:cs="Arial"/>
                      <w:color w:val="000000"/>
                    </w:rPr>
                  </w:pPr>
                  <w:r>
                    <w:rPr>
                      <w:rFonts w:eastAsia="Times New Roman" w:cs="Arial" w:ascii="Arial" w:hAnsi="Arial"/>
                      <w:color w:val="000000"/>
                    </w:rPr>
                    <w:t>12V</w:t>
                  </w:r>
                </w:p>
              </w:tc>
            </w:tr>
            <w:tr>
              <w:trPr>
                <w:trHeight w:val="20" w:hRule="atLeast"/>
              </w:trPr>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eastAsia="Times New Roman" w:cs="Arial"/>
                      <w:color w:val="000000"/>
                    </w:rPr>
                  </w:pPr>
                  <w:r>
                    <w:rPr>
                      <w:rFonts w:eastAsia="Times New Roman" w:cs="Arial" w:ascii="Arial" w:hAnsi="Arial"/>
                      <w:color w:val="000000"/>
                    </w:rPr>
                    <w:t>RSB-3810CO-FUA1E</w:t>
                  </w:r>
                </w:p>
              </w:tc>
              <w:tc>
                <w:tcPr>
                  <w:tcW w:w="140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pPr>
                  <w:r>
                    <w:rPr>
                      <w:rFonts w:eastAsia="Times New Roman" w:cs="Arial" w:ascii="Arial" w:hAnsi="Arial"/>
                      <w:color w:val="000000"/>
                    </w:rPr>
                    <w:t>MediaTek</w:t>
                  </w:r>
                  <w:r>
                    <w:rPr>
                      <w:rFonts w:eastAsia="新細明體" w:cs="Arial" w:ascii="Arial" w:hAnsi="Arial"/>
                      <w:color w:val="000000"/>
                      <w:lang w:eastAsia="zh-TW"/>
                    </w:rPr>
                    <w:t xml:space="preserve"> </w:t>
                  </w:r>
                  <w:r>
                    <w:rPr>
                      <w:rFonts w:eastAsia="Times New Roman" w:cs="Arial" w:ascii="Arial" w:hAnsi="Arial"/>
                      <w:color w:val="000000"/>
                    </w:rPr>
                    <w:t>Genio 1200</w:t>
                  </w:r>
                </w:p>
              </w:tc>
              <w:tc>
                <w:tcPr>
                  <w:tcW w:w="28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
                </w:p>
              </w:tc>
              <w:tc>
                <w:tcPr>
                  <w:tcW w:w="12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eastAsia="Times New Roman" w:cs="Arial"/>
                      <w:color w:val="000000"/>
                    </w:rPr>
                  </w:pPr>
                  <w:r>
                    <w:rPr>
                      <w:rFonts w:eastAsia="Times New Roman" w:cs="Arial" w:ascii="Arial" w:hAnsi="Arial"/>
                      <w:color w:val="000000"/>
                    </w:rPr>
                    <w:t>2</w:t>
                  </w:r>
                </w:p>
              </w:tc>
              <w:tc>
                <w:tcPr>
                  <w:tcW w:w="11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eastAsia="新細明體" w:cs="Arial"/>
                      <w:color w:val="000000"/>
                      <w:lang w:eastAsia="zh-TW"/>
                    </w:rPr>
                  </w:pPr>
                  <w:r>
                    <w:rPr>
                      <w:rFonts w:eastAsia="新細明體" w:cs="Arial" w:ascii="Arial" w:hAnsi="Arial"/>
                      <w:color w:val="000000"/>
                      <w:lang w:eastAsia="zh-TW"/>
                    </w:rPr>
                    <w:t>Provided</w:t>
                  </w:r>
                </w:p>
              </w:tc>
              <w:tc>
                <w:tcPr>
                  <w:tcW w:w="98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rFonts w:ascii="Arial" w:hAnsi="Arial" w:eastAsia="Times New Roman" w:cs="Arial"/>
                      <w:color w:val="000000"/>
                    </w:rPr>
                  </w:pPr>
                  <w:r>
                    <w:rPr>
                      <w:rFonts w:eastAsia="Times New Roman" w:cs="Arial" w:ascii="Arial" w:hAnsi="Arial"/>
                      <w:color w:val="000000"/>
                    </w:rPr>
                    <w:t>12V</w:t>
                  </w:r>
                </w:p>
              </w:tc>
            </w:tr>
            <w:tr>
              <w:trPr>
                <w:trHeight w:val="20" w:hRule="atLeast"/>
              </w:trPr>
              <w:tc>
                <w:tcPr>
                  <w:tcW w:w="9033" w:type="dxa"/>
                  <w:gridSpan w:val="6"/>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rFonts w:eastAsia="Times New Roman" w:cs="Arial" w:ascii="Arial" w:hAnsi="Arial"/>
                      <w:color w:val="000000"/>
                    </w:rPr>
                    <w:t>Note # -.</w:t>
                  </w:r>
                  <w:r>
                    <w:rPr/>
                    <w:t xml:space="preserve"> </w:t>
                  </w:r>
                  <w:r>
                    <w:rPr>
                      <w:rFonts w:eastAsia="新細明體" w:cs="Arial" w:ascii="Arial" w:hAnsi="Arial"/>
                      <w:color w:val="000000"/>
                      <w:lang w:eastAsia="zh-TW"/>
                    </w:rPr>
                    <w:t>Nomenclature</w:t>
                  </w:r>
                </w:p>
                <w:p>
                  <w:pPr>
                    <w:pStyle w:val="Normal"/>
                    <w:widowControl w:val="false"/>
                    <w:rPr/>
                  </w:pPr>
                  <w:r>
                    <w:rPr/>
                    <w:drawing>
                      <wp:inline distT="0" distB="0" distL="0" distR="0">
                        <wp:extent cx="5547360" cy="3672840"/>
                        <wp:effectExtent l="0" t="0" r="0" b="0"/>
                        <wp:docPr id="2" name="形状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形状2" descr=""/>
                                <pic:cNvPicPr>
                                  <a:picLocks noChangeAspect="1" noChangeArrowheads="1"/>
                                </pic:cNvPicPr>
                              </pic:nvPicPr>
                              <pic:blipFill>
                                <a:blip r:embed="rId6"/>
                                <a:stretch>
                                  <a:fillRect/>
                                </a:stretch>
                              </pic:blipFill>
                              <pic:spPr bwMode="auto">
                                <a:xfrm>
                                  <a:off x="0" y="0"/>
                                  <a:ext cx="5547360" cy="3672840"/>
                                </a:xfrm>
                                <a:prstGeom prst="rect">
                                  <a:avLst/>
                                </a:prstGeom>
                              </pic:spPr>
                            </pic:pic>
                          </a:graphicData>
                        </a:graphic>
                      </wp:inline>
                    </w:drawing>
                  </w:r>
                </w:p>
                <w:p>
                  <w:pPr>
                    <w:pStyle w:val="Normal"/>
                    <w:widowControl w:val="false"/>
                    <w:rPr>
                      <w:rFonts w:ascii="Arial" w:hAnsi="Arial" w:eastAsia="新細明體" w:cs="Arial"/>
                      <w:color w:val="000000"/>
                      <w:lang w:eastAsia="zh-TW"/>
                    </w:rPr>
                  </w:pPr>
                  <w:r>
                    <w:rPr>
                      <w:rFonts w:eastAsia="新細明體" w:cs="Arial" w:ascii="Arial" w:hAnsi="Arial"/>
                      <w:color w:val="000000"/>
                      <w:lang w:eastAsia="zh-TW"/>
                    </w:rPr>
                  </w:r>
                </w:p>
                <w:p>
                  <w:pPr>
                    <w:pStyle w:val="Normal"/>
                    <w:widowControl w:val="false"/>
                    <w:jc w:val="center"/>
                    <w:rPr>
                      <w:rFonts w:ascii="Arial" w:hAnsi="Arial" w:eastAsia="Times New Roman" w:cs="Arial"/>
                      <w:color w:val="000000"/>
                    </w:rPr>
                  </w:pPr>
                  <w:r>
                    <w:rPr>
                      <w:rFonts w:eastAsia="Times New Roman" w:cs="Arial" w:ascii="Arial" w:hAnsi="Arial"/>
                      <w:color w:val="000000"/>
                    </w:rPr>
                  </w:r>
                </w:p>
              </w:tc>
            </w:tr>
          </w:tbl>
          <w:p>
            <w:pPr>
              <w:pStyle w:val="Normal"/>
              <w:widowControl w:val="false"/>
              <w:overflowPunct w:val="true"/>
              <w:textAlignment w:val="auto"/>
              <w:rPr>
                <w:rFonts w:ascii="Arial" w:hAnsi="Arial" w:cs="Arial"/>
                <w:color w:val="000000"/>
                <w:sz w:val="18"/>
                <w:szCs w:val="18"/>
              </w:rPr>
            </w:pPr>
            <w:r>
              <w:rPr>
                <w:rFonts w:cs="Arial" w:ascii="Arial" w:hAnsi="Arial"/>
                <w:color w:val="000000"/>
                <w:sz w:val="18"/>
                <w:szCs w:val="18"/>
              </w:rPr>
            </w:r>
          </w:p>
          <w:p>
            <w:pPr>
              <w:pStyle w:val="Normal"/>
              <w:widowControl w:val="false"/>
              <w:rPr>
                <w:rFonts w:ascii="Arial" w:hAnsi="Arial" w:cs="Arial"/>
                <w:color w:val="000000"/>
                <w:sz w:val="18"/>
                <w:szCs w:val="18"/>
              </w:rPr>
            </w:pPr>
            <w:r>
              <w:rPr>
                <w:rFonts w:cs="Arial" w:ascii="Arial" w:hAnsi="Arial"/>
                <w:color w:val="000000"/>
                <w:sz w:val="18"/>
                <w:szCs w:val="18"/>
              </w:rPr>
            </w:r>
            <w:bookmarkStart w:id="24" w:name="_Ref1283020441"/>
            <w:bookmarkStart w:id="25" w:name="_Ref1283020441"/>
            <w:bookmarkEnd w:id="25"/>
          </w:p>
          <w:p>
            <w:pPr>
              <w:pStyle w:val="ListParagraph"/>
              <w:widowControl w:val="false"/>
              <w:numPr>
                <w:ilvl w:val="0"/>
                <w:numId w:val="4"/>
              </w:numPr>
              <w:overflowPunct w:val="true"/>
              <w:ind w:left="800" w:right="0" w:hanging="440"/>
              <w:textAlignment w:val="auto"/>
              <w:rPr>
                <w:rFonts w:ascii="Arial" w:hAnsi="Arial" w:cs="Arial"/>
                <w:color w:val="000000"/>
                <w:szCs w:val="18"/>
              </w:rPr>
            </w:pPr>
            <w:r>
              <w:rPr>
                <w:rFonts w:cs="Arial" w:ascii="Arial" w:hAnsi="Arial"/>
                <w:color w:val="000000"/>
                <w:szCs w:val="18"/>
              </w:rPr>
              <w:t>Software version:</w:t>
            </w:r>
          </w:p>
          <w:p>
            <w:pPr>
              <w:pStyle w:val="Normal"/>
              <w:widowControl w:val="false"/>
              <w:overflowPunct w:val="true"/>
              <w:textAlignment w:val="auto"/>
              <w:rPr>
                <w:rFonts w:ascii="Arial" w:hAnsi="Arial" w:cs="Arial"/>
                <w:color w:val="000000"/>
                <w:szCs w:val="18"/>
              </w:rPr>
            </w:pPr>
            <w:r>
              <w:rPr>
                <w:rFonts w:cs="Arial" w:ascii="Arial" w:hAnsi="Arial"/>
                <w:color w:val="000000"/>
                <w:szCs w:val="18"/>
              </w:rPr>
            </w:r>
          </w:p>
          <w:tbl>
            <w:tblPr>
              <w:tblW w:w="7920" w:type="dxa"/>
              <w:jc w:val="center"/>
              <w:tblInd w:w="0" w:type="dxa"/>
              <w:tblLayout w:type="fixed"/>
              <w:tblCellMar>
                <w:top w:w="0" w:type="dxa"/>
                <w:left w:w="108" w:type="dxa"/>
                <w:bottom w:w="0" w:type="dxa"/>
                <w:right w:w="108" w:type="dxa"/>
              </w:tblCellMar>
            </w:tblPr>
            <w:tblGrid>
              <w:gridCol w:w="2070"/>
              <w:gridCol w:w="5849"/>
            </w:tblGrid>
            <w:tr>
              <w:trPr/>
              <w:tc>
                <w:tcPr>
                  <w:tcW w:w="20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spacing w:before="40" w:after="40"/>
                    <w:textAlignment w:val="auto"/>
                    <w:rPr>
                      <w:rFonts w:ascii="Arial" w:hAnsi="Arial" w:eastAsia="Times New Roman" w:cs="Arial"/>
                      <w:color w:val="000000"/>
                    </w:rPr>
                  </w:pPr>
                  <w:r>
                    <w:rPr>
                      <w:rFonts w:eastAsia="Times New Roman" w:cs="Arial" w:ascii="Arial" w:hAnsi="Arial"/>
                      <w:color w:val="000000"/>
                    </w:rPr>
                    <w:t>Image file :</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spacing w:before="40" w:after="40"/>
                    <w:textAlignment w:val="auto"/>
                    <w:rPr>
                      <w:rFonts w:ascii="Arial" w:hAnsi="Arial" w:eastAsia="Times New Roman" w:cs="Arial"/>
                      <w:color w:val="000000"/>
                      <w:shd w:fill="FFFF00" w:val="clear"/>
                    </w:rPr>
                  </w:pPr>
                  <w:r>
                    <w:rPr>
                      <w:rFonts w:eastAsia="Times New Roman" w:cs="Arial" w:ascii="Arial" w:hAnsi="Arial"/>
                      <w:color w:val="000000"/>
                      <w:shd w:fill="FFFF00" w:val="clear"/>
                    </w:rPr>
                    <w:t>rsb-3810-iec62443_2025-09-08.tgz</w:t>
                  </w:r>
                </w:p>
              </w:tc>
            </w:tr>
            <w:tr>
              <w:trPr/>
              <w:tc>
                <w:tcPr>
                  <w:tcW w:w="20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spacing w:before="40" w:after="40"/>
                    <w:textAlignment w:val="auto"/>
                    <w:rPr/>
                  </w:pPr>
                  <w:r>
                    <w:rPr>
                      <w:rFonts w:eastAsia="Times New Roman"/>
                    </w:rPr>
                    <w:t xml:space="preserve">Uboot </w:t>
                  </w:r>
                  <w:r>
                    <w:rPr>
                      <w:rFonts w:eastAsia="Times New Roman" w:cs="Arial" w:ascii="Arial" w:hAnsi="Arial"/>
                      <w:color w:val="000000"/>
                    </w:rPr>
                    <w:t>version :</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spacing w:before="40" w:after="40"/>
                    <w:textAlignment w:val="auto"/>
                    <w:rPr>
                      <w:rFonts w:ascii="Arial" w:hAnsi="Arial" w:eastAsia="Times New Roman" w:cs="Arial"/>
                      <w:color w:val="000000"/>
                      <w:shd w:fill="FFFF00" w:val="clear"/>
                    </w:rPr>
                  </w:pPr>
                  <w:r>
                    <w:rPr>
                      <w:rFonts w:eastAsia="Times New Roman" w:cs="Arial" w:ascii="Arial" w:hAnsi="Arial"/>
                      <w:color w:val="000000"/>
                      <w:shd w:fill="FFFF00" w:val="clear"/>
                    </w:rPr>
                    <w:t>U-Boot 2022.10-gf7a807b03b</w:t>
                  </w:r>
                </w:p>
              </w:tc>
            </w:tr>
            <w:tr>
              <w:trPr/>
              <w:tc>
                <w:tcPr>
                  <w:tcW w:w="20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spacing w:before="40" w:after="40"/>
                    <w:textAlignment w:val="auto"/>
                    <w:rPr>
                      <w:rFonts w:ascii="Arial" w:hAnsi="Arial" w:eastAsia="Times New Roman" w:cs="Arial"/>
                      <w:color w:val="000000"/>
                    </w:rPr>
                  </w:pPr>
                  <w:r>
                    <w:rPr>
                      <w:rFonts w:eastAsia="Times New Roman" w:cs="Arial" w:ascii="Arial" w:hAnsi="Arial"/>
                      <w:color w:val="000000"/>
                    </w:rPr>
                    <w:t>Linux kernel version :</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spacing w:before="40" w:after="40"/>
                    <w:textAlignment w:val="auto"/>
                    <w:rPr/>
                  </w:pPr>
                  <w:r>
                    <w:rPr>
                      <w:rFonts w:eastAsia="Times New Roman" w:cs="Arial" w:ascii="Arial" w:hAnsi="Arial"/>
                      <w:strike/>
                      <w:color w:val="000000"/>
                      <w:shd w:fill="FFFF00" w:val="clear"/>
                    </w:rPr>
                    <w:t>5.15.0-1037-mtk</w:t>
                  </w:r>
                  <w:r>
                    <w:rPr>
                      <w:rFonts w:eastAsia="新細明體" w:cs="Arial" w:ascii="Arial" w:hAnsi="Arial"/>
                      <w:strike/>
                      <w:color w:val="000000"/>
                      <w:shd w:fill="FFFF00" w:val="clear"/>
                      <w:lang w:eastAsia="zh-TW"/>
                    </w:rPr>
                    <w:t xml:space="preserve"> </w:t>
                  </w:r>
                  <w:r>
                    <w:rPr>
                      <w:rFonts w:eastAsia="新細明體"/>
                      <w:color w:val="FF0000"/>
                      <w:shd w:fill="FFFF00" w:val="clear"/>
                      <w:lang w:val="fr-FR" w:eastAsia="zh-TW"/>
                    </w:rPr>
                    <w:t>mtk-genio 5.15.0-1037-mtk</w:t>
                  </w:r>
                </w:p>
              </w:tc>
            </w:tr>
            <w:tr>
              <w:trPr/>
              <w:tc>
                <w:tcPr>
                  <w:tcW w:w="20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spacing w:before="40" w:after="40"/>
                    <w:textAlignment w:val="auto"/>
                    <w:rPr>
                      <w:rFonts w:ascii="Arial" w:hAnsi="Arial" w:eastAsia="Times New Roman" w:cs="Arial"/>
                      <w:color w:val="000000"/>
                    </w:rPr>
                  </w:pPr>
                  <w:r>
                    <w:rPr>
                      <w:rFonts w:eastAsia="Times New Roman" w:cs="Arial" w:ascii="Arial" w:hAnsi="Arial"/>
                      <w:color w:val="000000"/>
                    </w:rPr>
                    <w:t>SHA256 checksum:</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spacing w:before="40" w:after="40"/>
                    <w:textAlignment w:val="auto"/>
                    <w:rPr>
                      <w:rFonts w:ascii="Arial" w:hAnsi="Arial" w:eastAsia="Times New Roman" w:cs="Arial"/>
                      <w:color w:val="000000"/>
                      <w:shd w:fill="FFFF00" w:val="clear"/>
                    </w:rPr>
                  </w:pPr>
                  <w:r>
                    <w:rPr>
                      <w:rFonts w:eastAsia="Times New Roman" w:cs="Arial" w:ascii="Arial" w:hAnsi="Arial"/>
                      <w:color w:val="000000"/>
                      <w:shd w:fill="FFFF00" w:val="clear"/>
                    </w:rPr>
                    <w:t>c8e273509edcd66e8853db3bb3b8c4065022203b239a087e212731f27f5eb7ae</w:t>
                  </w:r>
                </w:p>
              </w:tc>
            </w:tr>
            <w:tr>
              <w:trPr/>
              <w:tc>
                <w:tcPr>
                  <w:tcW w:w="20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spacing w:before="40" w:after="40"/>
                    <w:textAlignment w:val="auto"/>
                    <w:rPr>
                      <w:rFonts w:ascii="Arial" w:hAnsi="Arial" w:eastAsia="Times New Roman" w:cs="Arial"/>
                      <w:color w:val="000000"/>
                    </w:rPr>
                  </w:pPr>
                  <w:r>
                    <w:rPr>
                      <w:rFonts w:eastAsia="Times New Roman" w:cs="Arial" w:ascii="Arial" w:hAnsi="Arial"/>
                      <w:color w:val="000000"/>
                    </w:rPr>
                    <w:t>OS :</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spacing w:before="40" w:after="40"/>
                    <w:textAlignment w:val="auto"/>
                    <w:rPr>
                      <w:rFonts w:ascii="Arial" w:hAnsi="Arial" w:eastAsia="Times New Roman" w:cs="Arial"/>
                      <w:color w:val="000000"/>
                      <w:shd w:fill="FFFF00" w:val="clear"/>
                    </w:rPr>
                  </w:pPr>
                  <w:r>
                    <w:rPr>
                      <w:rFonts w:eastAsia="Times New Roman" w:cs="Arial" w:ascii="Arial" w:hAnsi="Arial"/>
                      <w:color w:val="000000"/>
                      <w:shd w:fill="FFFF00" w:val="clear"/>
                    </w:rPr>
                    <w:t>Ubuntu 22.04 LTS</w:t>
                  </w:r>
                </w:p>
              </w:tc>
            </w:tr>
          </w:tbl>
          <w:p>
            <w:pPr>
              <w:pStyle w:val="Normal"/>
              <w:widowControl w:val="false"/>
              <w:rPr>
                <w:rFonts w:ascii="Arial" w:hAnsi="Arial" w:cs="Arial"/>
                <w:bCs/>
                <w:color w:val="000000"/>
              </w:rPr>
            </w:pPr>
            <w:r>
              <w:rPr>
                <w:rFonts w:cs="Arial" w:ascii="Arial" w:hAnsi="Arial"/>
                <w:bCs/>
                <w:color w:val="000000"/>
              </w:rPr>
            </w:r>
          </w:p>
          <w:p>
            <w:pPr>
              <w:pStyle w:val="Normal"/>
              <w:widowControl w:val="false"/>
              <w:rPr>
                <w:rFonts w:ascii="Arial" w:hAnsi="Arial" w:cs="Arial"/>
                <w:bCs/>
                <w:color w:val="000000"/>
              </w:rPr>
            </w:pPr>
            <w:r>
              <w:rPr>
                <w:rFonts w:cs="Arial" w:ascii="Arial" w:hAnsi="Arial"/>
                <w:bCs/>
                <w:color w:val="000000"/>
              </w:rPr>
            </w:r>
          </w:p>
          <w:p>
            <w:pPr>
              <w:pStyle w:val="Normal"/>
              <w:widowControl w:val="false"/>
              <w:rPr/>
            </w:pPr>
            <w:r>
              <w:rPr>
                <w:rFonts w:cs="Arial" w:ascii="Arial" w:hAnsi="Arial"/>
                <w:b/>
                <w:bCs/>
                <w:color w:val="000000"/>
              </w:rPr>
              <w:t>Architecture diagram</w:t>
            </w:r>
            <w:r>
              <w:rPr>
                <w:color w:val="000000"/>
              </w:rPr>
              <w:t>:</w:t>
            </w:r>
          </w:p>
          <w:p>
            <w:pPr>
              <w:pStyle w:val="Normal"/>
              <w:widowControl w:val="false"/>
              <w:jc w:val="center"/>
              <w:rPr/>
            </w:pPr>
            <w:r>
              <w:rPr/>
              <w:drawing>
                <wp:inline distT="0" distB="0" distL="0" distR="0">
                  <wp:extent cx="5440680" cy="4945380"/>
                  <wp:effectExtent l="0" t="0" r="0" b="0"/>
                  <wp:docPr id="3"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descr=""/>
                          <pic:cNvPicPr>
                            <a:picLocks noChangeAspect="1" noChangeArrowheads="1"/>
                          </pic:cNvPicPr>
                        </pic:nvPicPr>
                        <pic:blipFill>
                          <a:blip r:embed="rId7"/>
                          <a:stretch>
                            <a:fillRect/>
                          </a:stretch>
                        </pic:blipFill>
                        <pic:spPr bwMode="auto">
                          <a:xfrm>
                            <a:off x="0" y="0"/>
                            <a:ext cx="5440680" cy="4945380"/>
                          </a:xfrm>
                          <a:prstGeom prst="rect">
                            <a:avLst/>
                          </a:prstGeom>
                        </pic:spPr>
                      </pic:pic>
                    </a:graphicData>
                  </a:graphic>
                </wp:inline>
              </w:drawing>
            </w:r>
          </w:p>
          <w:p>
            <w:pPr>
              <w:pStyle w:val="Normal"/>
              <w:widowControl w:val="false"/>
              <w:rPr>
                <w:rFonts w:ascii="Arial" w:hAnsi="Arial" w:cs="Arial"/>
                <w:bCs/>
                <w:color w:val="000000"/>
              </w:rPr>
            </w:pPr>
            <w:r>
              <w:rPr>
                <w:rFonts w:cs="Arial" w:ascii="Arial" w:hAnsi="Arial"/>
                <w:bCs/>
                <w:color w:val="000000"/>
              </w:rPr>
            </w:r>
          </w:p>
          <w:p>
            <w:pPr>
              <w:pStyle w:val="Normal"/>
              <w:widowControl w:val="false"/>
              <w:rPr/>
            </w:pPr>
            <w:r>
              <w:rPr>
                <w:rFonts w:cs="Arial" w:ascii="Arial" w:hAnsi="Arial"/>
                <w:bCs/>
                <w:color w:val="000000"/>
              </w:rPr>
              <w:t xml:space="preserve">The architecture diagram of representative samples </w:t>
            </w:r>
            <w:r>
              <w:rPr>
                <w:rFonts w:cs="Arial" w:ascii="Arial" w:hAnsi="Arial"/>
                <w:color w:val="000000"/>
                <w:szCs w:val="18"/>
              </w:rPr>
              <w:t xml:space="preserve">Models </w:t>
            </w:r>
            <w:r>
              <w:rPr>
                <w:rFonts w:cs="Arial" w:ascii="Arial" w:hAnsi="Arial"/>
                <w:bCs/>
                <w:color w:val="000000"/>
                <w:shd w:fill="FFFF00" w:val="clear"/>
              </w:rPr>
              <w:t>RSB-3810WO-FUA1E</w:t>
            </w:r>
            <w:r>
              <w:rPr>
                <w:color w:val="000000"/>
                <w:shd w:fill="FFFF00" w:val="clear"/>
              </w:rPr>
              <w:t>:</w:t>
            </w:r>
          </w:p>
          <w:p>
            <w:pPr>
              <w:pStyle w:val="Normal"/>
              <w:widowControl w:val="false"/>
              <w:rPr>
                <w:rFonts w:ascii="Arial" w:hAnsi="Arial" w:cs="Arial"/>
                <w:bCs/>
                <w:color w:val="000000"/>
              </w:rPr>
            </w:pPr>
            <w:r>
              <w:rPr>
                <w:rFonts w:cs="Arial" w:ascii="Arial" w:hAnsi="Arial"/>
                <w:bCs/>
                <w:color w:val="000000"/>
              </w:rPr>
            </w:r>
          </w:p>
          <w:tbl>
            <w:tblPr>
              <w:tblW w:w="8640" w:type="dxa"/>
              <w:jc w:val="center"/>
              <w:tblInd w:w="0" w:type="dxa"/>
              <w:tblLayout w:type="fixed"/>
              <w:tblCellMar>
                <w:top w:w="0" w:type="dxa"/>
                <w:left w:w="108" w:type="dxa"/>
                <w:bottom w:w="0" w:type="dxa"/>
                <w:right w:w="108" w:type="dxa"/>
              </w:tblCellMar>
            </w:tblPr>
            <w:tblGrid>
              <w:gridCol w:w="4320"/>
              <w:gridCol w:w="4319"/>
            </w:tblGrid>
            <w:tr>
              <w:trPr/>
              <w:tc>
                <w:tcPr>
                  <w:tcW w:w="4320" w:type="dxa"/>
                  <w:tcBorders>
                    <w:top w:val="dashed" w:sz="4" w:space="0" w:color="000000"/>
                    <w:left w:val="dashed" w:sz="4" w:space="0" w:color="000000"/>
                    <w:bottom w:val="dashed" w:sz="4" w:space="0" w:color="000000"/>
                    <w:right w:val="dashed" w:sz="4" w:space="0" w:color="000000"/>
                  </w:tcBorders>
                </w:tcPr>
                <w:p>
                  <w:pPr>
                    <w:pStyle w:val="Normal"/>
                    <w:widowControl w:val="false"/>
                    <w:jc w:val="center"/>
                    <w:rPr>
                      <w:rFonts w:ascii="Arial" w:hAnsi="Arial" w:cs="Arial"/>
                      <w:bCs/>
                      <w:color w:val="000000"/>
                    </w:rPr>
                  </w:pPr>
                  <w:r>
                    <w:rPr>
                      <w:rFonts w:cs="Arial" w:ascii="Arial" w:hAnsi="Arial"/>
                      <w:bCs/>
                      <w:color w:val="000000"/>
                    </w:rPr>
                    <w:t>Front view</w:t>
                  </w:r>
                </w:p>
              </w:tc>
              <w:tc>
                <w:tcPr>
                  <w:tcW w:w="4319" w:type="dxa"/>
                  <w:tcBorders>
                    <w:top w:val="dashed" w:sz="4" w:space="0" w:color="000000"/>
                    <w:left w:val="dashed" w:sz="4" w:space="0" w:color="000000"/>
                    <w:bottom w:val="dashed" w:sz="4" w:space="0" w:color="000000"/>
                    <w:right w:val="dashed" w:sz="4" w:space="0" w:color="000000"/>
                  </w:tcBorders>
                </w:tcPr>
                <w:p>
                  <w:pPr>
                    <w:pStyle w:val="Normal"/>
                    <w:widowControl w:val="false"/>
                    <w:jc w:val="center"/>
                    <w:rPr>
                      <w:rFonts w:ascii="Arial" w:hAnsi="Arial" w:cs="Arial"/>
                      <w:bCs/>
                      <w:color w:val="000000"/>
                    </w:rPr>
                  </w:pPr>
                  <w:r>
                    <w:rPr>
                      <w:rFonts w:cs="Arial" w:ascii="Arial" w:hAnsi="Arial"/>
                      <w:bCs/>
                      <w:color w:val="000000"/>
                    </w:rPr>
                    <w:t>Rear view</w:t>
                  </w:r>
                </w:p>
              </w:tc>
            </w:tr>
            <w:tr>
              <w:trPr>
                <w:trHeight w:val="1773" w:hRule="atLeast"/>
              </w:trPr>
              <w:tc>
                <w:tcPr>
                  <w:tcW w:w="4320" w:type="dxa"/>
                  <w:tcBorders>
                    <w:top w:val="dashed" w:sz="4" w:space="0" w:color="000000"/>
                    <w:left w:val="dashed" w:sz="4" w:space="0" w:color="000000"/>
                    <w:bottom w:val="dashed" w:sz="4" w:space="0" w:color="000000"/>
                    <w:right w:val="dashed" w:sz="4" w:space="0" w:color="000000"/>
                  </w:tcBorders>
                  <w:vAlign w:val="center"/>
                </w:tcPr>
                <w:p>
                  <w:pPr>
                    <w:pStyle w:val="Normal"/>
                    <w:widowControl w:val="false"/>
                    <w:jc w:val="center"/>
                    <w:rPr/>
                  </w:pPr>
                  <w:r>
                    <w:rPr/>
                    <w:drawing>
                      <wp:inline distT="0" distB="0" distL="0" distR="0">
                        <wp:extent cx="2529840" cy="2087880"/>
                        <wp:effectExtent l="0" t="0" r="0" b="0"/>
                        <wp:docPr id="4" name="形状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形状3" descr=""/>
                                <pic:cNvPicPr>
                                  <a:picLocks noChangeAspect="1" noChangeArrowheads="1"/>
                                </pic:cNvPicPr>
                              </pic:nvPicPr>
                              <pic:blipFill>
                                <a:blip r:embed="rId8"/>
                                <a:stretch>
                                  <a:fillRect/>
                                </a:stretch>
                              </pic:blipFill>
                              <pic:spPr bwMode="auto">
                                <a:xfrm>
                                  <a:off x="0" y="0"/>
                                  <a:ext cx="2529840" cy="2087880"/>
                                </a:xfrm>
                                <a:prstGeom prst="rect">
                                  <a:avLst/>
                                </a:prstGeom>
                              </pic:spPr>
                            </pic:pic>
                          </a:graphicData>
                        </a:graphic>
                      </wp:inline>
                    </w:drawing>
                  </w:r>
                </w:p>
              </w:tc>
              <w:tc>
                <w:tcPr>
                  <w:tcW w:w="4319" w:type="dxa"/>
                  <w:tcBorders>
                    <w:top w:val="dashed" w:sz="4" w:space="0" w:color="000000"/>
                    <w:left w:val="dashed" w:sz="4" w:space="0" w:color="000000"/>
                    <w:bottom w:val="dashed" w:sz="4" w:space="0" w:color="000000"/>
                    <w:right w:val="dashed" w:sz="4" w:space="0" w:color="000000"/>
                  </w:tcBorders>
                  <w:vAlign w:val="center"/>
                </w:tcPr>
                <w:p>
                  <w:pPr>
                    <w:pStyle w:val="Normal"/>
                    <w:widowControl w:val="false"/>
                    <w:jc w:val="center"/>
                    <w:rPr/>
                  </w:pPr>
                  <w:r>
                    <w:rPr/>
                    <w:drawing>
                      <wp:inline distT="0" distB="0" distL="0" distR="0">
                        <wp:extent cx="2598420" cy="2125980"/>
                        <wp:effectExtent l="0" t="0" r="0" b="0"/>
                        <wp:docPr id="5" name="形状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形状4" descr=""/>
                                <pic:cNvPicPr>
                                  <a:picLocks noChangeAspect="1" noChangeArrowheads="1"/>
                                </pic:cNvPicPr>
                              </pic:nvPicPr>
                              <pic:blipFill>
                                <a:blip r:embed="rId9"/>
                                <a:stretch>
                                  <a:fillRect/>
                                </a:stretch>
                              </pic:blipFill>
                              <pic:spPr bwMode="auto">
                                <a:xfrm>
                                  <a:off x="0" y="0"/>
                                  <a:ext cx="2598420" cy="2125980"/>
                                </a:xfrm>
                                <a:prstGeom prst="rect">
                                  <a:avLst/>
                                </a:prstGeom>
                              </pic:spPr>
                            </pic:pic>
                          </a:graphicData>
                        </a:graphic>
                      </wp:inline>
                    </w:drawing>
                  </w:r>
                </w:p>
              </w:tc>
            </w:tr>
            <w:tr>
              <w:trPr/>
              <w:tc>
                <w:tcPr>
                  <w:tcW w:w="4320" w:type="dxa"/>
                  <w:tcBorders>
                    <w:top w:val="dashed" w:sz="4" w:space="0" w:color="000000"/>
                    <w:left w:val="dashed" w:sz="4" w:space="0" w:color="000000"/>
                    <w:bottom w:val="dashed" w:sz="4" w:space="0" w:color="000000"/>
                    <w:right w:val="dashed" w:sz="4" w:space="0" w:color="000000"/>
                  </w:tcBorders>
                  <w:vAlign w:val="center"/>
                </w:tcPr>
                <w:p>
                  <w:pPr>
                    <w:pStyle w:val="Normal"/>
                    <w:widowControl w:val="false"/>
                    <w:jc w:val="center"/>
                    <w:rPr>
                      <w:rFonts w:ascii="Arial" w:hAnsi="Arial" w:cs="Arial"/>
                      <w:bCs/>
                      <w:color w:val="000000"/>
                    </w:rPr>
                  </w:pPr>
                  <w:r>
                    <w:rPr>
                      <w:rFonts w:cs="Arial" w:ascii="Arial" w:hAnsi="Arial"/>
                      <w:bCs/>
                      <w:color w:val="000000"/>
                    </w:rPr>
                    <w:t>Top view</w:t>
                  </w:r>
                </w:p>
              </w:tc>
              <w:tc>
                <w:tcPr>
                  <w:tcW w:w="4319" w:type="dxa"/>
                  <w:tcBorders>
                    <w:top w:val="dashed" w:sz="4" w:space="0" w:color="000000"/>
                    <w:left w:val="dashed" w:sz="4" w:space="0" w:color="000000"/>
                    <w:bottom w:val="dashed" w:sz="4" w:space="0" w:color="000000"/>
                    <w:right w:val="dashed" w:sz="4" w:space="0" w:color="000000"/>
                  </w:tcBorders>
                  <w:vAlign w:val="center"/>
                </w:tcPr>
                <w:p>
                  <w:pPr>
                    <w:pStyle w:val="Normal"/>
                    <w:widowControl w:val="false"/>
                    <w:jc w:val="center"/>
                    <w:rPr>
                      <w:rFonts w:ascii="Arial" w:hAnsi="Arial" w:cs="Arial"/>
                      <w:bCs/>
                      <w:color w:val="000000"/>
                    </w:rPr>
                  </w:pPr>
                  <w:r>
                    <w:rPr>
                      <w:rFonts w:cs="Arial" w:ascii="Arial" w:hAnsi="Arial"/>
                      <w:bCs/>
                      <w:color w:val="000000"/>
                    </w:rPr>
                    <w:t>Side view</w:t>
                  </w:r>
                </w:p>
              </w:tc>
            </w:tr>
            <w:tr>
              <w:trPr>
                <w:trHeight w:val="1925" w:hRule="atLeast"/>
              </w:trPr>
              <w:tc>
                <w:tcPr>
                  <w:tcW w:w="4320" w:type="dxa"/>
                  <w:tcBorders>
                    <w:top w:val="dashed" w:sz="4" w:space="0" w:color="000000"/>
                    <w:left w:val="dashed" w:sz="4" w:space="0" w:color="000000"/>
                    <w:bottom w:val="dashed" w:sz="4" w:space="0" w:color="000000"/>
                    <w:right w:val="dashed" w:sz="4" w:space="0" w:color="000000"/>
                  </w:tcBorders>
                  <w:vAlign w:val="center"/>
                </w:tcPr>
                <w:p>
                  <w:pPr>
                    <w:pStyle w:val="Normal"/>
                    <w:widowControl w:val="false"/>
                    <w:jc w:val="center"/>
                    <w:rPr>
                      <w:rFonts w:ascii="Arial" w:hAnsi="Arial" w:cs="Arial"/>
                      <w:color w:val="000000"/>
                    </w:rPr>
                  </w:pPr>
                  <w:r>
                    <w:rPr>
                      <w:rFonts w:cs="Arial" w:ascii="Arial" w:hAnsi="Arial"/>
                      <w:color w:val="000000"/>
                    </w:rPr>
                    <w:t>N/A</w:t>
                  </w:r>
                </w:p>
              </w:tc>
              <w:tc>
                <w:tcPr>
                  <w:tcW w:w="4319" w:type="dxa"/>
                  <w:tcBorders>
                    <w:top w:val="dashed" w:sz="4" w:space="0" w:color="000000"/>
                    <w:left w:val="dashed" w:sz="4" w:space="0" w:color="000000"/>
                    <w:bottom w:val="dashed" w:sz="4" w:space="0" w:color="000000"/>
                    <w:right w:val="dashed" w:sz="4" w:space="0" w:color="000000"/>
                  </w:tcBorders>
                  <w:vAlign w:val="center"/>
                </w:tcPr>
                <w:p>
                  <w:pPr>
                    <w:pStyle w:val="Normal"/>
                    <w:widowControl w:val="false"/>
                    <w:jc w:val="center"/>
                    <w:rPr/>
                  </w:pPr>
                  <w:r>
                    <w:rPr/>
                    <w:drawing>
                      <wp:inline distT="0" distB="0" distL="0" distR="0">
                        <wp:extent cx="2567940" cy="518160"/>
                        <wp:effectExtent l="0" t="0" r="0" b="0"/>
                        <wp:docPr id="6" name="形状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形状5" descr=""/>
                                <pic:cNvPicPr>
                                  <a:picLocks noChangeAspect="1" noChangeArrowheads="1"/>
                                </pic:cNvPicPr>
                              </pic:nvPicPr>
                              <pic:blipFill>
                                <a:blip r:embed="rId10"/>
                                <a:stretch>
                                  <a:fillRect/>
                                </a:stretch>
                              </pic:blipFill>
                              <pic:spPr bwMode="auto">
                                <a:xfrm>
                                  <a:off x="0" y="0"/>
                                  <a:ext cx="2567940" cy="518160"/>
                                </a:xfrm>
                                <a:prstGeom prst="rect">
                                  <a:avLst/>
                                </a:prstGeom>
                              </pic:spPr>
                            </pic:pic>
                          </a:graphicData>
                        </a:graphic>
                      </wp:inline>
                    </w:drawing>
                  </w:r>
                </w:p>
              </w:tc>
            </w:tr>
          </w:tbl>
          <w:p>
            <w:pPr>
              <w:pStyle w:val="Normal"/>
              <w:widowControl w:val="false"/>
              <w:rPr>
                <w:rFonts w:ascii="Arial" w:hAnsi="Arial" w:cs="Arial"/>
                <w:b/>
                <w:b/>
                <w:bCs/>
                <w:color w:val="000000"/>
              </w:rPr>
            </w:pPr>
            <w:r>
              <w:rPr>
                <w:rFonts w:cs="Arial" w:ascii="Arial" w:hAnsi="Arial"/>
                <w:b/>
                <w:bCs/>
                <w:color w:val="000000"/>
              </w:rPr>
            </w:r>
          </w:p>
          <w:p>
            <w:pPr>
              <w:pStyle w:val="Normal"/>
              <w:widowControl w:val="false"/>
              <w:rPr>
                <w:rFonts w:ascii="Arial" w:hAnsi="Arial" w:cs="Arial"/>
                <w:b/>
                <w:b/>
                <w:bCs/>
                <w:color w:val="000000"/>
              </w:rPr>
            </w:pPr>
            <w:r>
              <w:rPr>
                <w:rFonts w:cs="Arial" w:ascii="Arial" w:hAnsi="Arial"/>
                <w:b/>
                <w:bCs/>
                <w:color w:val="000000"/>
              </w:rPr>
            </w:r>
          </w:p>
          <w:p>
            <w:pPr>
              <w:pStyle w:val="Normal"/>
              <w:widowControl w:val="false"/>
              <w:rPr>
                <w:rFonts w:ascii="Arial" w:hAnsi="Arial" w:cs="Arial"/>
                <w:b/>
                <w:b/>
                <w:bCs/>
                <w:color w:val="000000"/>
              </w:rPr>
            </w:pPr>
            <w:r>
              <w:rPr>
                <w:rFonts w:cs="Arial" w:ascii="Arial" w:hAnsi="Arial"/>
                <w:b/>
                <w:bCs/>
                <w:color w:val="000000"/>
              </w:rPr>
            </w:r>
          </w:p>
          <w:tbl>
            <w:tblPr>
              <w:tblW w:w="9187" w:type="dxa"/>
              <w:jc w:val="center"/>
              <w:tblInd w:w="0" w:type="dxa"/>
              <w:tblLayout w:type="fixed"/>
              <w:tblCellMar>
                <w:top w:w="0" w:type="dxa"/>
                <w:left w:w="108" w:type="dxa"/>
                <w:bottom w:w="0" w:type="dxa"/>
                <w:right w:w="108" w:type="dxa"/>
              </w:tblCellMar>
            </w:tblPr>
            <w:tblGrid>
              <w:gridCol w:w="2135"/>
              <w:gridCol w:w="2249"/>
              <w:gridCol w:w="3409"/>
              <w:gridCol w:w="1393"/>
            </w:tblGrid>
            <w:tr>
              <w:trPr/>
              <w:tc>
                <w:tcPr>
                  <w:tcW w:w="2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20"/>
                    <w:rPr>
                      <w:rFonts w:ascii="Arial" w:hAnsi="Arial" w:cs="Arial"/>
                      <w:color w:val="000000"/>
                    </w:rPr>
                  </w:pPr>
                  <w:r>
                    <w:rPr>
                      <w:rFonts w:cs="Arial" w:ascii="Arial" w:hAnsi="Arial"/>
                      <w:color w:val="000000"/>
                    </w:rPr>
                    <w:t>Component</w:t>
                  </w:r>
                </w:p>
              </w:tc>
              <w:tc>
                <w:tcPr>
                  <w:tcW w:w="224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20"/>
                    <w:rPr>
                      <w:rFonts w:ascii="Arial" w:hAnsi="Arial" w:cs="Arial"/>
                      <w:color w:val="000000"/>
                    </w:rPr>
                  </w:pPr>
                  <w:r>
                    <w:rPr>
                      <w:rFonts w:cs="Arial" w:ascii="Arial" w:hAnsi="Arial"/>
                      <w:color w:val="000000"/>
                    </w:rPr>
                    <w:t>Version</w:t>
                  </w:r>
                </w:p>
              </w:tc>
              <w:tc>
                <w:tcPr>
                  <w:tcW w:w="340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20"/>
                    <w:rPr>
                      <w:rFonts w:ascii="Arial" w:hAnsi="Arial" w:cs="Arial"/>
                      <w:color w:val="000000"/>
                    </w:rPr>
                  </w:pPr>
                  <w:r>
                    <w:rPr>
                      <w:rFonts w:cs="Arial" w:ascii="Arial" w:hAnsi="Arial"/>
                      <w:color w:val="000000"/>
                    </w:rPr>
                    <w:t>Description</w:t>
                  </w:r>
                </w:p>
              </w:tc>
              <w:tc>
                <w:tcPr>
                  <w:tcW w:w="139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20"/>
                    <w:rPr>
                      <w:rFonts w:ascii="Arial" w:hAnsi="Arial" w:cs="Arial"/>
                      <w:color w:val="000000"/>
                    </w:rPr>
                  </w:pPr>
                  <w:r>
                    <w:rPr>
                      <w:rFonts w:cs="Arial" w:ascii="Arial" w:hAnsi="Arial"/>
                      <w:color w:val="000000"/>
                    </w:rPr>
                    <w:t>Remarks</w:t>
                  </w:r>
                </w:p>
              </w:tc>
            </w:tr>
            <w:tr>
              <w:trPr>
                <w:trHeight w:val="239" w:hRule="atLeast"/>
              </w:trPr>
              <w:tc>
                <w:tcPr>
                  <w:tcW w:w="213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20"/>
                    <w:rPr>
                      <w:rFonts w:ascii="Arial" w:hAnsi="Arial" w:cs="Arial"/>
                      <w:bCs/>
                      <w:color w:val="000000"/>
                      <w:shd w:fill="FFFF00" w:val="clear"/>
                    </w:rPr>
                  </w:pPr>
                  <w:r>
                    <w:rPr>
                      <w:rFonts w:cs="Arial" w:ascii="Arial" w:hAnsi="Arial"/>
                      <w:bCs/>
                      <w:color w:val="000000"/>
                      <w:shd w:fill="FFFF00" w:val="clear"/>
                    </w:rPr>
                    <w:t>RSB-3810WO-FUA1E</w:t>
                  </w:r>
                </w:p>
              </w:tc>
              <w:tc>
                <w:tcPr>
                  <w:tcW w:w="224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20"/>
                    <w:rPr/>
                  </w:pPr>
                  <w:r>
                    <w:rPr>
                      <w:rFonts w:cs="Arial" w:ascii="Arial" w:hAnsi="Arial"/>
                      <w:color w:val="000000"/>
                    </w:rPr>
                    <w:t xml:space="preserve">Hardware ver. </w:t>
                  </w:r>
                  <w:r>
                    <w:rPr>
                      <w:rFonts w:eastAsia="新細明體" w:cs="Arial" w:ascii="Arial" w:hAnsi="Arial"/>
                      <w:color w:val="000000"/>
                      <w:lang w:eastAsia="zh-TW"/>
                    </w:rPr>
                    <w:t>A1</w:t>
                  </w:r>
                </w:p>
              </w:tc>
              <w:tc>
                <w:tcPr>
                  <w:tcW w:w="340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20"/>
                    <w:rPr>
                      <w:rFonts w:ascii="Arial" w:hAnsi="Arial" w:cs="Arial"/>
                      <w:color w:val="000000"/>
                    </w:rPr>
                  </w:pPr>
                  <w:r>
                    <w:rPr>
                      <w:rFonts w:cs="Arial" w:ascii="Arial" w:hAnsi="Arial"/>
                      <w:color w:val="000000"/>
                    </w:rPr>
                    <w:t>Compact 2.5" Single Board Computer</w:t>
                  </w:r>
                </w:p>
              </w:tc>
              <w:tc>
                <w:tcPr>
                  <w:tcW w:w="139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20"/>
                    <w:rPr>
                      <w:rFonts w:ascii="Arial" w:hAnsi="Arial" w:cs="Arial"/>
                      <w:color w:val="000000"/>
                    </w:rPr>
                  </w:pPr>
                  <w:r>
                    <w:rPr>
                      <w:rFonts w:cs="Arial" w:ascii="Arial" w:hAnsi="Arial"/>
                      <w:color w:val="000000"/>
                    </w:rPr>
                    <w:t>Host Device</w:t>
                  </w:r>
                </w:p>
              </w:tc>
            </w:tr>
          </w:tbl>
          <w:p>
            <w:pPr>
              <w:pStyle w:val="Normal"/>
              <w:widowControl w:val="false"/>
              <w:rPr>
                <w:rFonts w:ascii="Arial" w:hAnsi="Arial" w:cs="Arial"/>
                <w:color w:val="000000"/>
              </w:rPr>
            </w:pPr>
            <w:r>
              <w:rPr>
                <w:rFonts w:cs="Arial" w:ascii="Arial" w:hAnsi="Arial"/>
                <w:color w:val="000000"/>
              </w:rPr>
            </w:r>
          </w:p>
          <w:p>
            <w:pPr>
              <w:pStyle w:val="Normal"/>
              <w:widowControl w:val="false"/>
              <w:rPr>
                <w:rFonts w:ascii="Arial" w:hAnsi="Arial" w:cs="Arial"/>
                <w:color w:val="000000"/>
              </w:rPr>
            </w:pPr>
            <w:r>
              <w:rPr>
                <w:rFonts w:cs="Arial" w:ascii="Arial" w:hAnsi="Arial"/>
                <w:color w:val="000000"/>
              </w:rPr>
            </w:r>
          </w:p>
        </w:tc>
      </w:tr>
    </w:tbl>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r>
        <w:br w:type="page"/>
      </w:r>
    </w:p>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p>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p>
    <w:p>
      <w:pPr>
        <w:pStyle w:val="Normal"/>
        <w:widowControl/>
        <w:tabs>
          <w:tab w:val="clear" w:pos="432"/>
          <w:tab w:val="right" w:pos="4421" w:leader="dot"/>
        </w:tabs>
        <w:jc w:val="center"/>
        <w:rPr>
          <w:rFonts w:ascii="Arial" w:hAnsi="Arial" w:cs="Arial"/>
          <w:b/>
          <w:b/>
          <w:bCs/>
          <w:color w:val="000000"/>
          <w:spacing w:val="-2"/>
        </w:rPr>
      </w:pPr>
      <w:r>
        <w:rPr>
          <w:rFonts w:cs="Arial" w:ascii="Arial" w:hAnsi="Arial"/>
          <w:b/>
          <w:bCs/>
          <w:color w:val="000000"/>
          <w:spacing w:val="-2"/>
        </w:rPr>
      </w:r>
    </w:p>
    <w:p>
      <w:pPr>
        <w:pStyle w:val="Normal"/>
        <w:widowControl/>
        <w:tabs>
          <w:tab w:val="clear" w:pos="432"/>
          <w:tab w:val="right" w:pos="4421" w:leader="dot"/>
        </w:tabs>
        <w:jc w:val="center"/>
        <w:rPr>
          <w:rFonts w:ascii="Arial" w:hAnsi="Arial" w:cs="Arial"/>
          <w:color w:val="000000"/>
          <w:sz w:val="60"/>
          <w:szCs w:val="60"/>
        </w:rPr>
      </w:pPr>
      <w:r>
        <w:rPr>
          <w:rFonts w:cs="Arial" w:ascii="Arial" w:hAnsi="Arial"/>
          <w:color w:val="000000"/>
          <w:sz w:val="60"/>
          <w:szCs w:val="60"/>
        </w:rPr>
        <w:t>ATTACHMENT 1</w:t>
      </w:r>
    </w:p>
    <w:p>
      <w:pPr>
        <w:pStyle w:val="Normal"/>
        <w:jc w:val="center"/>
        <w:rPr>
          <w:rFonts w:ascii="Arial" w:hAnsi="Arial" w:cs="Arial"/>
          <w:color w:val="000000"/>
          <w:sz w:val="60"/>
          <w:szCs w:val="60"/>
        </w:rPr>
      </w:pPr>
      <w:r>
        <w:rPr>
          <w:rFonts w:cs="Arial" w:ascii="Arial" w:hAnsi="Arial"/>
          <w:color w:val="000000"/>
          <w:sz w:val="60"/>
          <w:szCs w:val="60"/>
        </w:rPr>
        <w:t>Compliance Checklist</w:t>
      </w:r>
    </w:p>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p>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p>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p>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p>
    <w:p>
      <w:pPr>
        <w:pStyle w:val="Normal"/>
        <w:jc w:val="center"/>
        <w:rPr>
          <w:rFonts w:ascii="Arial" w:hAnsi="Arial" w:cs="Arial"/>
          <w:color w:val="000000"/>
          <w:sz w:val="60"/>
          <w:szCs w:val="60"/>
        </w:rPr>
      </w:pPr>
      <w:r>
        <w:rPr>
          <w:rFonts w:cs="Arial" w:ascii="Arial" w:hAnsi="Arial"/>
          <w:color w:val="000000"/>
          <w:sz w:val="60"/>
          <w:szCs w:val="60"/>
        </w:rPr>
        <w:t>ATTACHMENT 2</w:t>
      </w:r>
    </w:p>
    <w:p>
      <w:pPr>
        <w:pStyle w:val="Normal"/>
        <w:jc w:val="center"/>
        <w:rPr>
          <w:rFonts w:ascii="Arial" w:hAnsi="Arial" w:cs="Arial"/>
          <w:color w:val="000000"/>
          <w:sz w:val="60"/>
          <w:szCs w:val="60"/>
        </w:rPr>
      </w:pPr>
      <w:r>
        <w:rPr>
          <w:rFonts w:cs="Arial" w:ascii="Arial" w:hAnsi="Arial"/>
          <w:color w:val="000000"/>
          <w:sz w:val="60"/>
          <w:szCs w:val="60"/>
        </w:rPr>
        <w:t>Maturity Levels</w:t>
      </w:r>
    </w:p>
    <w:p>
      <w:pPr>
        <w:pStyle w:val="Normal"/>
        <w:jc w:val="center"/>
        <w:rPr>
          <w:rFonts w:ascii="Arial" w:hAnsi="Arial" w:cs="Arial"/>
          <w:color w:val="000000"/>
          <w:sz w:val="60"/>
          <w:szCs w:val="60"/>
        </w:rPr>
      </w:pPr>
      <w:r>
        <w:rPr>
          <w:rFonts w:cs="Arial" w:ascii="Arial" w:hAnsi="Arial"/>
          <w:color w:val="000000"/>
          <w:sz w:val="60"/>
          <w:szCs w:val="60"/>
        </w:rPr>
        <w:t>and</w:t>
      </w:r>
    </w:p>
    <w:p>
      <w:pPr>
        <w:pStyle w:val="Normal"/>
        <w:jc w:val="center"/>
        <w:rPr>
          <w:rFonts w:ascii="Arial" w:hAnsi="Arial" w:cs="Arial"/>
          <w:color w:val="000000"/>
          <w:sz w:val="60"/>
          <w:szCs w:val="60"/>
        </w:rPr>
      </w:pPr>
      <w:r>
        <w:rPr>
          <w:rFonts w:cs="Arial" w:ascii="Arial" w:hAnsi="Arial"/>
          <w:color w:val="000000"/>
          <w:sz w:val="60"/>
          <w:szCs w:val="60"/>
        </w:rPr>
        <w:t>Verdicts Summary</w:t>
      </w:r>
    </w:p>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p>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p>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p>
    <w:p>
      <w:pPr>
        <w:pStyle w:val="Normal"/>
        <w:widowControl/>
        <w:overflowPunct w:val="true"/>
        <w:spacing w:lineRule="auto" w:line="276" w:before="0" w:after="200"/>
        <w:jc w:val="center"/>
        <w:textAlignment w:val="auto"/>
        <w:rPr>
          <w:rFonts w:ascii="Arial" w:hAnsi="Arial" w:cs="Arial"/>
          <w:color w:val="000000"/>
        </w:rPr>
      </w:pPr>
      <w:r>
        <w:rPr>
          <w:rFonts w:cs="Arial" w:ascii="Arial" w:hAnsi="Arial"/>
          <w:color w:val="000000"/>
        </w:rPr>
      </w:r>
    </w:p>
    <w:p>
      <w:pPr>
        <w:pStyle w:val="Normal"/>
        <w:jc w:val="center"/>
        <w:rPr>
          <w:rFonts w:ascii="Arial" w:hAnsi="Arial" w:cs="Arial"/>
          <w:color w:val="000000"/>
          <w:sz w:val="60"/>
          <w:szCs w:val="60"/>
        </w:rPr>
      </w:pPr>
      <w:r>
        <w:rPr>
          <w:rFonts w:cs="Arial" w:ascii="Arial" w:hAnsi="Arial"/>
          <w:color w:val="000000"/>
          <w:sz w:val="60"/>
          <w:szCs w:val="60"/>
        </w:rPr>
        <w:t>ATTACHMENT 3</w:t>
      </w:r>
    </w:p>
    <w:p>
      <w:pPr>
        <w:sectPr>
          <w:headerReference w:type="default" r:id="rId11"/>
          <w:footerReference w:type="default" r:id="rId12"/>
          <w:type w:val="nextPage"/>
          <w:pgSz w:w="11906" w:h="16838"/>
          <w:pgMar w:left="1418" w:right="567" w:gutter="0" w:header="1134" w:top="1191" w:footer="1134" w:bottom="1247"/>
          <w:pgNumType w:fmt="decimal"/>
          <w:formProt w:val="false"/>
          <w:textDirection w:val="lrTb"/>
          <w:docGrid w:type="default" w:linePitch="272" w:charSpace="8192"/>
        </w:sectPr>
        <w:pStyle w:val="Normal"/>
        <w:widowControl/>
        <w:tabs>
          <w:tab w:val="clear" w:pos="432"/>
          <w:tab w:val="right" w:pos="4421" w:leader="dot"/>
        </w:tabs>
        <w:jc w:val="center"/>
        <w:rPr>
          <w:rFonts w:ascii="Arial" w:hAnsi="Arial" w:cs="Arial"/>
          <w:color w:val="000000"/>
          <w:sz w:val="60"/>
          <w:szCs w:val="60"/>
        </w:rPr>
      </w:pPr>
      <w:bookmarkStart w:id="26" w:name="TRF_lastPage"/>
      <w:r>
        <w:rPr>
          <w:rFonts w:cs="Arial" w:ascii="Arial" w:hAnsi="Arial"/>
          <w:color w:val="000000"/>
          <w:sz w:val="60"/>
          <w:szCs w:val="60"/>
        </w:rPr>
        <w:t>Evidences Lis</w:t>
      </w:r>
      <w:bookmarkEnd w:id="26"/>
      <w:r>
        <w:rPr>
          <w:rFonts w:cs="Arial" w:ascii="Arial" w:hAnsi="Arial"/>
          <w:color w:val="000000"/>
          <w:sz w:val="60"/>
          <w:szCs w:val="60"/>
        </w:rPr>
        <w:t>t</w:t>
      </w:r>
    </w:p>
    <w:tbl>
      <w:tblPr>
        <w:tblW w:w="15159" w:type="dxa"/>
        <w:jc w:val="left"/>
        <w:tblInd w:w="5" w:type="dxa"/>
        <w:tblLayout w:type="fixed"/>
        <w:tblCellMar>
          <w:top w:w="0" w:type="dxa"/>
          <w:left w:w="28" w:type="dxa"/>
          <w:bottom w:w="0" w:type="dxa"/>
          <w:right w:w="28" w:type="dxa"/>
        </w:tblCellMar>
      </w:tblPr>
      <w:tblGrid>
        <w:gridCol w:w="1344"/>
        <w:gridCol w:w="881"/>
        <w:gridCol w:w="1390"/>
        <w:gridCol w:w="2418"/>
        <w:gridCol w:w="861"/>
        <w:gridCol w:w="2119"/>
        <w:gridCol w:w="2582"/>
        <w:gridCol w:w="2965"/>
        <w:gridCol w:w="597"/>
      </w:tblGrid>
      <w:tr>
        <w:trPr>
          <w:tblHeader w:val="true"/>
          <w:trHeight w:val="420" w:hRule="atLeast"/>
        </w:trPr>
        <w:tc>
          <w:tcPr>
            <w:tcW w:w="1344" w:type="dxa"/>
            <w:tcBorders>
              <w:top w:val="single" w:sz="4" w:space="0" w:color="000000"/>
              <w:left w:val="single" w:sz="4" w:space="0" w:color="000000"/>
              <w:bottom w:val="single" w:sz="4" w:space="0" w:color="000000"/>
              <w:right w:val="single" w:sz="4" w:space="0" w:color="000000"/>
            </w:tcBorders>
            <w:shd w:fill="E4DFEC" w:val="clear"/>
          </w:tcPr>
          <w:p>
            <w:pPr>
              <w:pStyle w:val="Normal"/>
              <w:widowControl w:val="false"/>
              <w:overflowPunct w:val="true"/>
              <w:textAlignment w:val="auto"/>
              <w:rPr>
                <w:rFonts w:ascii="Arial" w:hAnsi="Arial" w:eastAsia="新細明體" w:cs="Arial"/>
                <w:b/>
                <w:b/>
                <w:bCs/>
                <w:sz w:val="16"/>
                <w:szCs w:val="16"/>
                <w:lang w:eastAsia="zh-TW"/>
              </w:rPr>
            </w:pPr>
            <w:r>
              <w:rPr>
                <w:rFonts w:eastAsia="新細明體" w:cs="Arial" w:ascii="Arial" w:hAnsi="Arial"/>
                <w:b/>
                <w:bCs/>
                <w:sz w:val="16"/>
                <w:szCs w:val="16"/>
                <w:lang w:eastAsia="zh-TW"/>
              </w:rPr>
              <w:t>Functional Requirement</w:t>
            </w:r>
          </w:p>
        </w:tc>
        <w:tc>
          <w:tcPr>
            <w:tcW w:w="881" w:type="dxa"/>
            <w:tcBorders>
              <w:top w:val="single" w:sz="4" w:space="0" w:color="000000"/>
              <w:left w:val="single" w:sz="4" w:space="0" w:color="000000"/>
              <w:bottom w:val="single" w:sz="4" w:space="0" w:color="000000"/>
              <w:right w:val="single" w:sz="4" w:space="0" w:color="000000"/>
            </w:tcBorders>
            <w:shd w:fill="E4DFEC" w:val="clear"/>
          </w:tcPr>
          <w:p>
            <w:pPr>
              <w:pStyle w:val="Normal"/>
              <w:widowControl w:val="false"/>
              <w:overflowPunct w:val="true"/>
              <w:textAlignment w:val="auto"/>
              <w:rPr>
                <w:rFonts w:ascii="Arial" w:hAnsi="Arial" w:eastAsia="新細明體" w:cs="Arial"/>
                <w:b/>
                <w:b/>
                <w:bCs/>
                <w:sz w:val="16"/>
                <w:szCs w:val="16"/>
                <w:lang w:eastAsia="zh-TW"/>
              </w:rPr>
            </w:pPr>
            <w:r>
              <w:rPr>
                <w:rFonts w:ascii="Arial" w:hAnsi="Arial" w:cs="Arial" w:eastAsia="新細明體"/>
                <w:b/>
                <w:bCs/>
                <w:sz w:val="16"/>
                <w:szCs w:val="16"/>
                <w:lang w:eastAsia="zh-TW"/>
              </w:rPr>
              <w:t xml:space="preserve"> </w:t>
            </w:r>
            <w:r>
              <w:rPr>
                <w:rFonts w:eastAsia="新細明體" w:cs="Arial" w:ascii="Arial" w:hAnsi="Arial"/>
                <w:b/>
                <w:bCs/>
                <w:sz w:val="16"/>
                <w:szCs w:val="16"/>
                <w:lang w:eastAsia="zh-TW"/>
              </w:rPr>
              <w:t>ID</w:t>
            </w:r>
          </w:p>
        </w:tc>
        <w:tc>
          <w:tcPr>
            <w:tcW w:w="1390" w:type="dxa"/>
            <w:tcBorders>
              <w:top w:val="single" w:sz="4" w:space="0" w:color="000000"/>
              <w:left w:val="single" w:sz="4" w:space="0" w:color="000000"/>
              <w:bottom w:val="single" w:sz="4" w:space="0" w:color="000000"/>
              <w:right w:val="single" w:sz="4" w:space="0" w:color="000000"/>
            </w:tcBorders>
            <w:shd w:fill="E4DFEC" w:val="clear"/>
          </w:tcPr>
          <w:p>
            <w:pPr>
              <w:pStyle w:val="Normal"/>
              <w:widowControl w:val="false"/>
              <w:overflowPunct w:val="true"/>
              <w:textAlignment w:val="auto"/>
              <w:rPr>
                <w:rFonts w:ascii="Arial" w:hAnsi="Arial" w:eastAsia="新細明體" w:cs="Arial"/>
                <w:b/>
                <w:b/>
                <w:bCs/>
                <w:sz w:val="16"/>
                <w:szCs w:val="16"/>
                <w:lang w:eastAsia="zh-TW"/>
              </w:rPr>
            </w:pPr>
            <w:r>
              <w:rPr>
                <w:rFonts w:ascii="Arial" w:hAnsi="Arial" w:cs="Arial" w:eastAsia="新細明體"/>
                <w:b/>
                <w:bCs/>
                <w:sz w:val="16"/>
                <w:szCs w:val="16"/>
                <w:lang w:eastAsia="zh-TW"/>
              </w:rPr>
              <w:t xml:space="preserve"> </w:t>
            </w:r>
            <w:r>
              <w:rPr>
                <w:rFonts w:eastAsia="新細明體" w:cs="Arial" w:ascii="Arial" w:hAnsi="Arial"/>
                <w:b/>
                <w:bCs/>
                <w:sz w:val="16"/>
                <w:szCs w:val="16"/>
                <w:lang w:eastAsia="zh-TW"/>
              </w:rPr>
              <w:t>Name</w:t>
            </w:r>
          </w:p>
        </w:tc>
        <w:tc>
          <w:tcPr>
            <w:tcW w:w="2418" w:type="dxa"/>
            <w:tcBorders>
              <w:top w:val="single" w:sz="4" w:space="0" w:color="000000"/>
              <w:left w:val="single" w:sz="4" w:space="0" w:color="000000"/>
              <w:bottom w:val="single" w:sz="4" w:space="0" w:color="000000"/>
              <w:right w:val="single" w:sz="4" w:space="0" w:color="000000"/>
            </w:tcBorders>
            <w:shd w:fill="E4DFEC" w:val="clear"/>
          </w:tcPr>
          <w:p>
            <w:pPr>
              <w:pStyle w:val="Normal"/>
              <w:widowControl w:val="false"/>
              <w:overflowPunct w:val="true"/>
              <w:textAlignment w:val="auto"/>
              <w:rPr>
                <w:rFonts w:ascii="Arial" w:hAnsi="Arial" w:eastAsia="新細明體" w:cs="Arial"/>
                <w:b/>
                <w:b/>
                <w:bCs/>
                <w:sz w:val="16"/>
                <w:szCs w:val="16"/>
                <w:lang w:eastAsia="zh-TW"/>
              </w:rPr>
            </w:pPr>
            <w:r>
              <w:rPr>
                <w:rFonts w:eastAsia="新細明體" w:cs="Arial" w:ascii="Arial" w:hAnsi="Arial"/>
                <w:b/>
                <w:bCs/>
                <w:sz w:val="16"/>
                <w:szCs w:val="16"/>
                <w:lang w:eastAsia="zh-TW"/>
              </w:rPr>
              <w:t>Requirement</w:t>
            </w:r>
          </w:p>
        </w:tc>
        <w:tc>
          <w:tcPr>
            <w:tcW w:w="861" w:type="dxa"/>
            <w:tcBorders>
              <w:top w:val="single" w:sz="4" w:space="0" w:color="000000"/>
              <w:left w:val="single" w:sz="4" w:space="0" w:color="000000"/>
              <w:bottom w:val="single" w:sz="4" w:space="0" w:color="000000"/>
              <w:right w:val="single" w:sz="4" w:space="0" w:color="000000"/>
            </w:tcBorders>
            <w:shd w:fill="E4DFEC" w:val="clear"/>
          </w:tcPr>
          <w:p>
            <w:pPr>
              <w:pStyle w:val="Normal"/>
              <w:widowControl w:val="false"/>
              <w:overflowPunct w:val="true"/>
              <w:jc w:val="center"/>
              <w:textAlignment w:val="auto"/>
              <w:rPr>
                <w:rFonts w:ascii="Arial" w:hAnsi="Arial" w:eastAsia="新細明體" w:cs="Arial"/>
                <w:b/>
                <w:b/>
                <w:bCs/>
                <w:sz w:val="16"/>
                <w:szCs w:val="16"/>
                <w:lang w:eastAsia="zh-TW"/>
              </w:rPr>
            </w:pPr>
            <w:r>
              <w:rPr>
                <w:rFonts w:eastAsia="新細明體" w:cs="Arial" w:ascii="Arial" w:hAnsi="Arial"/>
                <w:b/>
                <w:bCs/>
                <w:sz w:val="16"/>
                <w:szCs w:val="16"/>
                <w:lang w:eastAsia="zh-TW"/>
              </w:rPr>
              <w:t>SL</w:t>
            </w:r>
          </w:p>
        </w:tc>
        <w:tc>
          <w:tcPr>
            <w:tcW w:w="2119" w:type="dxa"/>
            <w:tcBorders>
              <w:top w:val="single" w:sz="4" w:space="0" w:color="000000"/>
              <w:left w:val="single" w:sz="4" w:space="0" w:color="000000"/>
              <w:bottom w:val="single" w:sz="4" w:space="0" w:color="000000"/>
              <w:right w:val="single" w:sz="4" w:space="0" w:color="000000"/>
            </w:tcBorders>
            <w:shd w:fill="FDEDB1" w:val="clear"/>
          </w:tcPr>
          <w:p>
            <w:pPr>
              <w:pStyle w:val="Normal"/>
              <w:widowControl w:val="false"/>
              <w:overflowPunct w:val="true"/>
              <w:textAlignment w:val="auto"/>
              <w:rPr>
                <w:rFonts w:ascii="Arial" w:hAnsi="Arial" w:eastAsia="新細明體" w:cs="Arial"/>
                <w:b/>
                <w:b/>
                <w:bCs/>
                <w:sz w:val="16"/>
                <w:szCs w:val="16"/>
                <w:lang w:eastAsia="zh-TW"/>
              </w:rPr>
            </w:pPr>
            <w:r>
              <w:rPr>
                <w:rFonts w:eastAsia="新細明體" w:cs="Arial" w:ascii="Arial" w:hAnsi="Arial"/>
                <w:b/>
                <w:bCs/>
                <w:sz w:val="16"/>
                <w:szCs w:val="16"/>
                <w:lang w:eastAsia="zh-TW"/>
              </w:rPr>
              <w:t>Conformity Statement</w:t>
            </w:r>
          </w:p>
        </w:tc>
        <w:tc>
          <w:tcPr>
            <w:tcW w:w="2582" w:type="dxa"/>
            <w:tcBorders>
              <w:top w:val="single" w:sz="4" w:space="0" w:color="000000"/>
              <w:left w:val="single" w:sz="4" w:space="0" w:color="000000"/>
              <w:bottom w:val="single" w:sz="4" w:space="0" w:color="000000"/>
              <w:right w:val="single" w:sz="4" w:space="0" w:color="000000"/>
            </w:tcBorders>
            <w:shd w:fill="FDEDB1" w:val="clear"/>
          </w:tcPr>
          <w:p>
            <w:pPr>
              <w:pStyle w:val="Normal"/>
              <w:widowControl w:val="false"/>
              <w:overflowPunct w:val="true"/>
              <w:textAlignment w:val="auto"/>
              <w:rPr>
                <w:rFonts w:ascii="Arial" w:hAnsi="Arial" w:eastAsia="新細明體" w:cs="Arial"/>
                <w:b/>
                <w:b/>
                <w:bCs/>
                <w:sz w:val="16"/>
                <w:szCs w:val="16"/>
                <w:lang w:eastAsia="zh-TW"/>
              </w:rPr>
            </w:pPr>
            <w:r>
              <w:rPr>
                <w:rFonts w:eastAsia="新細明體" w:cs="Arial" w:ascii="Arial" w:hAnsi="Arial"/>
                <w:b/>
                <w:bCs/>
                <w:sz w:val="16"/>
                <w:szCs w:val="16"/>
                <w:lang w:eastAsia="zh-TW"/>
              </w:rPr>
              <w:t>Conformity Evidence</w:t>
            </w:r>
          </w:p>
        </w:tc>
        <w:tc>
          <w:tcPr>
            <w:tcW w:w="2965" w:type="dxa"/>
            <w:tcBorders>
              <w:top w:val="single" w:sz="4" w:space="0" w:color="000000"/>
              <w:left w:val="single" w:sz="4" w:space="0" w:color="000000"/>
              <w:bottom w:val="single" w:sz="4" w:space="0" w:color="000000"/>
              <w:right w:val="single" w:sz="4" w:space="0" w:color="000000"/>
            </w:tcBorders>
            <w:shd w:fill="D8E4BC" w:val="clear"/>
          </w:tcPr>
          <w:p>
            <w:pPr>
              <w:pStyle w:val="Normal"/>
              <w:widowControl w:val="false"/>
              <w:overflowPunct w:val="true"/>
              <w:textAlignment w:val="auto"/>
              <w:rPr>
                <w:rFonts w:ascii="Arial" w:hAnsi="Arial" w:eastAsia="新細明體" w:cs="Arial"/>
                <w:b/>
                <w:b/>
                <w:bCs/>
                <w:sz w:val="16"/>
                <w:szCs w:val="16"/>
                <w:lang w:eastAsia="zh-TW"/>
              </w:rPr>
            </w:pPr>
            <w:r>
              <w:rPr>
                <w:rFonts w:eastAsia="新細明體" w:cs="Arial" w:ascii="Arial" w:hAnsi="Arial"/>
                <w:b/>
                <w:bCs/>
                <w:sz w:val="16"/>
                <w:szCs w:val="16"/>
                <w:lang w:eastAsia="zh-TW"/>
              </w:rPr>
              <w:t>Result - Remarks</w:t>
            </w:r>
          </w:p>
        </w:tc>
        <w:tc>
          <w:tcPr>
            <w:tcW w:w="597" w:type="dxa"/>
            <w:tcBorders>
              <w:top w:val="single" w:sz="4" w:space="0" w:color="000000"/>
              <w:left w:val="single" w:sz="4" w:space="0" w:color="000000"/>
              <w:bottom w:val="single" w:sz="4" w:space="0" w:color="000000"/>
              <w:right w:val="single" w:sz="4" w:space="0" w:color="000000"/>
            </w:tcBorders>
            <w:shd w:fill="D8E4BC" w:val="clear"/>
          </w:tcPr>
          <w:p>
            <w:pPr>
              <w:pStyle w:val="Normal"/>
              <w:widowControl w:val="false"/>
              <w:overflowPunct w:val="true"/>
              <w:jc w:val="center"/>
              <w:textAlignment w:val="auto"/>
              <w:rPr>
                <w:rFonts w:ascii="Arial" w:hAnsi="Arial" w:eastAsia="新細明體" w:cs="Arial"/>
                <w:b/>
                <w:b/>
                <w:bCs/>
                <w:sz w:val="16"/>
                <w:szCs w:val="16"/>
                <w:lang w:eastAsia="zh-TW"/>
              </w:rPr>
            </w:pPr>
            <w:r>
              <w:rPr>
                <w:rFonts w:eastAsia="新細明體" w:cs="Arial" w:ascii="Arial" w:hAnsi="Arial"/>
                <w:b/>
                <w:bCs/>
                <w:sz w:val="16"/>
                <w:szCs w:val="16"/>
                <w:lang w:eastAsia="zh-TW"/>
              </w:rPr>
              <w:t>Verdict</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Common Component Security Constraints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CCSC 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Support of essential functions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components of the system shall adhere to specific constraints as described in IEC 62443</w:t>
              <w:noBreakHyphen/>
              <w:t>3</w:t>
              <w:noBreakHyphen/>
              <w:t>3:2013, Clause 4.</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bookmarkStart w:id="27" w:name="RANGE!H3"/>
            <w:r>
              <w:rPr>
                <w:rFonts w:ascii="Arial" w:hAnsi="Arial" w:cs="Arial" w:eastAsia="新細明體"/>
                <w:color w:val="000000"/>
                <w:sz w:val="16"/>
                <w:szCs w:val="16"/>
                <w:lang w:eastAsia="zh-TW"/>
              </w:rPr>
              <w:t>　</w:t>
            </w:r>
            <w:bookmarkEnd w:id="27"/>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vAlign w:val="bottom"/>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224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Common Component Security Constraints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CCSC 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Compensating countermeasures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There will be cases where one or more requirements specified in this document cannot be met without the assistance of a compensating countermeasure that is external to the component. When this is the case the documentation for that component shall describe the appropriate countermeasures applied by the system to allow the requirement to be met when the component is integrated into a system.</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vAlign w:val="bottom"/>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46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Common Component Security Constraints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CCSC 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Least privilege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When required and appropriate, one or more system components (software applications, embedded devices, host devices and network devices) shall provide the capability for the system to enforce the concept of least privilege. Individual system components shall provide the granularity of permissions and flexibility of mapping those permissions to roles sufficient to support it. Individual accountability shall be available when required. Granularity of permissions and assignment is dependent on the type of device and the product documentation for the device should define this in the product documentation.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vAlign w:val="bottom"/>
          </w:tcPr>
          <w:p>
            <w:pPr>
              <w:pStyle w:val="Normal"/>
              <w:widowControl w:val="false"/>
              <w:overflowPunct w:val="true"/>
              <w:textAlignment w:val="auto"/>
              <w:rPr>
                <w:rFonts w:ascii="Arial" w:hAnsi="Arial" w:eastAsia="新細明體" w:cs="Arial"/>
                <w:sz w:val="16"/>
                <w:szCs w:val="16"/>
                <w:lang w:eastAsia="zh-TW"/>
              </w:rPr>
            </w:pPr>
            <w:r>
              <w:rPr>
                <w:rFonts w:ascii="Arial" w:hAnsi="Arial" w:cs="Arial" w:eastAsia="新細明體"/>
                <w:sz w:val="16"/>
                <w:szCs w:val="16"/>
                <w:lang w:eastAsia="zh-TW"/>
              </w:rPr>
              <w:t>　</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Common Component Security Constraints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CCSC 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Software development process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All of the components defined in this document shall be developed and supported following the secure product development processes described in IEC 62443</w:t>
              <w:noBreakHyphen/>
              <w:t>4</w:t>
              <w:noBreakHyphen/>
              <w:t>1.</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ascii="Arial" w:hAnsi="Arial" w:cs="Arial" w:eastAsia="新細明體"/>
                <w:sz w:val="16"/>
                <w:szCs w:val="16"/>
                <w:lang w:eastAsia="zh-TW"/>
              </w:rPr>
              <w:t>　</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819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Human user identification and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w:t>
            </w:r>
            <w:r>
              <w:rPr>
                <w:rFonts w:eastAsia="新細明體" w:cs="Arial" w:ascii="Arial" w:hAnsi="Arial"/>
                <w:color w:val="FF0000"/>
                <w:sz w:val="16"/>
                <w:szCs w:val="16"/>
                <w:lang w:eastAsia="zh-TW"/>
              </w:rPr>
              <w:t>identify and authenticate all human users</w:t>
            </w:r>
            <w:r>
              <w:rPr>
                <w:rFonts w:eastAsia="新細明體" w:cs="Arial" w:ascii="Arial" w:hAnsi="Arial"/>
                <w:color w:val="000000"/>
                <w:sz w:val="16"/>
                <w:szCs w:val="16"/>
                <w:lang w:eastAsia="zh-TW"/>
              </w:rPr>
              <w:t xml:space="preserve"> according to IEC 62443</w:t>
            </w:r>
            <w:r>
              <w:rPr>
                <w:rFonts w:eastAsia="新細明體" w:cs="Arial" w:ascii="Cambria Math" w:hAnsi="Cambria Math"/>
                <w:color w:val="000000"/>
                <w:sz w:val="16"/>
                <w:szCs w:val="16"/>
                <w:lang w:eastAsia="zh-TW"/>
              </w:rPr>
              <w:noBreakHyphen/>
            </w:r>
            <w:r>
              <w:rPr>
                <w:rFonts w:eastAsia="新細明體" w:cs="Arial" w:ascii="Arial" w:hAnsi="Arial"/>
                <w:color w:val="000000"/>
                <w:sz w:val="16"/>
                <w:szCs w:val="16"/>
                <w:lang w:eastAsia="zh-TW"/>
              </w:rPr>
              <w:t>3</w:t>
            </w:r>
            <w:r>
              <w:rPr>
                <w:rFonts w:eastAsia="新細明體" w:cs="Arial" w:ascii="Cambria Math" w:hAnsi="Cambria Math"/>
                <w:color w:val="000000"/>
                <w:sz w:val="16"/>
                <w:szCs w:val="16"/>
                <w:lang w:eastAsia="zh-TW"/>
              </w:rPr>
              <w:noBreakHyphen/>
            </w:r>
            <w:r>
              <w:rPr>
                <w:rFonts w:eastAsia="新細明體" w:cs="Arial" w:ascii="Arial" w:hAnsi="Arial"/>
                <w:color w:val="000000"/>
                <w:sz w:val="16"/>
                <w:szCs w:val="16"/>
                <w:lang w:eastAsia="zh-TW"/>
              </w:rPr>
              <w:t xml:space="preserve">3 SR 1.01 </w:t>
            </w:r>
            <w:r>
              <w:rPr>
                <w:rFonts w:eastAsia="新細明體" w:cs="Arial" w:ascii="Arial" w:hAnsi="Arial"/>
                <w:color w:val="FF0000"/>
                <w:sz w:val="16"/>
                <w:szCs w:val="16"/>
                <w:lang w:eastAsia="zh-TW"/>
              </w:rPr>
              <w:t>on all interfaces</w:t>
            </w:r>
            <w:r>
              <w:rPr>
                <w:rFonts w:eastAsia="新細明體" w:cs="Arial" w:ascii="Arial" w:hAnsi="Arial"/>
                <w:color w:val="000000"/>
                <w:sz w:val="16"/>
                <w:szCs w:val="16"/>
                <w:lang w:eastAsia="zh-TW"/>
              </w:rPr>
              <w:t xml:space="preserve"> capable of human user access. This capability shall enforce such identification and authentication on all interfaces that provide human user access to the component to support segregation of duties and least privilege in accordance with applicable security policies and procedures. This capability may be provided locally by the component or by integration into a system level identification and authentication system. </w:t>
              <w:br/>
              <w:t>NOTE Applicable security policies are a local matter.</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device utilizes PAM (Pluggable Authentication Modules) as the unified authentication backend for both HDMI (LXDM) and SSH interfaces.</w:t>
            </w:r>
          </w:p>
          <w:p>
            <w:pPr>
              <w:pStyle w:val="Normal"/>
              <w:widowControl w:val="false"/>
              <w:overflowPunct w:val="true"/>
              <w:textAlignment w:val="auto"/>
              <w:rPr/>
            </w:pPr>
            <w:r>
              <w:rPr>
                <w:rFonts w:eastAsia="新細明體" w:cs="Arial" w:ascii="Arial" w:hAnsi="Arial"/>
                <w:color w:val="000000"/>
                <w:sz w:val="16"/>
                <w:szCs w:val="16"/>
                <w:lang w:eastAsia="zh-TW"/>
              </w:rPr>
              <w:t>HDMI Access: The LXDM greeter mandates credential entry before granting access to the desktop environment, ensuring physical interface security.</w:t>
            </w:r>
          </w:p>
          <w:p>
            <w:pPr>
              <w:pStyle w:val="Normal"/>
              <w:widowControl w:val="false"/>
              <w:overflowPunct w:val="true"/>
              <w:textAlignment w:val="auto"/>
              <w:rPr/>
            </w:pPr>
            <w:r>
              <w:rPr>
                <w:rFonts w:eastAsia="新細明體" w:cs="Arial" w:ascii="Arial" w:hAnsi="Arial"/>
                <w:color w:val="000000"/>
                <w:sz w:val="16"/>
                <w:szCs w:val="16"/>
                <w:lang w:eastAsia="zh-TW"/>
              </w:rPr>
              <w:t>Network Access: SSH service is configured to require distinct user credentials, supporting individual accountability.</w:t>
            </w:r>
          </w:p>
          <w:p>
            <w:pPr>
              <w:pStyle w:val="Normal"/>
              <w:widowControl w:val="false"/>
              <w:overflowPunct w:val="true"/>
              <w:textAlignment w:val="auto"/>
              <w:rPr/>
            </w:pPr>
            <w:r>
              <w:rPr>
                <w:rFonts w:eastAsia="新細明體" w:cs="Arial" w:ascii="Arial" w:hAnsi="Arial"/>
                <w:color w:val="000000"/>
                <w:sz w:val="16"/>
                <w:szCs w:val="16"/>
                <w:lang w:eastAsia="zh-TW"/>
              </w:rPr>
              <w:t>Authorization: Post-authentication, the system enforces access control via standard Linux filesystem permissions and sudo policies, aligning with the Least Privilege principle of IEC 62443.</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b w:val="false"/>
                <w:b w:val="false"/>
                <w:i w:val="false"/>
                <w:i w:val="false"/>
                <w:caps w:val="false"/>
                <w:smallCaps w:val="false"/>
                <w:color w:val="000000"/>
                <w:spacing w:val="0"/>
                <w:sz w:val="16"/>
                <w:szCs w:val="16"/>
                <w:lang w:eastAsia="zh-TW"/>
              </w:rPr>
            </w:pPr>
            <w:r>
              <w:rPr>
                <w:rFonts w:eastAsia="新細明體" w:cs="Arial" w:ascii="Arial" w:hAnsi="Arial"/>
                <w:b w:val="false"/>
                <w:i w:val="false"/>
                <w:caps w:val="false"/>
                <w:smallCaps w:val="false"/>
                <w:color w:val="000000"/>
                <w:spacing w:val="0"/>
                <w:sz w:val="16"/>
                <w:szCs w:val="16"/>
                <w:lang w:eastAsia="zh-TW"/>
              </w:rPr>
              <w:t>To comply with IEC 62443-4-2 CR 1.1 for Human User Identification and Authentication, the following conformity evidence applies to Debian 12:</w:t>
            </w:r>
          </w:p>
          <w:p>
            <w:pPr>
              <w:pStyle w:val="Normal"/>
              <w:widowControl w:val="false"/>
              <w:overflowPunct w:val="true"/>
              <w:textAlignment w:val="auto"/>
              <w:rPr>
                <w:rFonts w:ascii="Arial" w:hAnsi="Arial" w:eastAsia="新細明體" w:cs="Arial"/>
                <w:b w:val="false"/>
                <w:b w:val="false"/>
                <w:i w:val="false"/>
                <w:i w:val="false"/>
                <w:caps w:val="false"/>
                <w:smallCaps w:val="false"/>
                <w:color w:val="000000"/>
                <w:spacing w:val="0"/>
                <w:sz w:val="16"/>
                <w:szCs w:val="16"/>
                <w:lang w:eastAsia="zh-TW"/>
              </w:rPr>
            </w:pPr>
            <w:r>
              <w:rPr>
                <w:rFonts w:eastAsia="新細明體" w:cs="Arial" w:ascii="Arial" w:hAnsi="Arial"/>
                <w:b w:val="false"/>
                <w:i w:val="false"/>
                <w:caps w:val="false"/>
                <w:smallCaps w:val="false"/>
                <w:color w:val="000000"/>
                <w:spacing w:val="0"/>
                <w:sz w:val="16"/>
                <w:szCs w:val="16"/>
                <w:lang w:eastAsia="zh-TW"/>
              </w:rPr>
              <w:t>Debian 12 provides robust identification and authentication mechanisms during both system startup and regular operation across all human-access interfaces.</w:t>
            </w:r>
          </w:p>
          <w:p>
            <w:pPr>
              <w:pStyle w:val="Normal"/>
              <w:widowControl w:val="false"/>
              <w:overflowPunct w:val="true"/>
              <w:textAlignment w:val="auto"/>
              <w:rPr>
                <w:rFonts w:ascii="Arial" w:hAnsi="Arial" w:eastAsia="新細明體" w:cs="Arial"/>
                <w:b w:val="false"/>
                <w:b w:val="false"/>
                <w:i w:val="false"/>
                <w:i w:val="false"/>
                <w:caps w:val="false"/>
                <w:smallCaps w:val="false"/>
                <w:color w:val="000000"/>
                <w:spacing w:val="0"/>
                <w:sz w:val="16"/>
                <w:szCs w:val="16"/>
                <w:lang w:eastAsia="zh-TW"/>
              </w:rPr>
            </w:pPr>
            <w:r>
              <w:rPr>
                <w:rFonts w:eastAsia="新細明體" w:cs="Arial" w:ascii="Arial" w:hAnsi="Arial"/>
                <w:b w:val="false"/>
                <w:i w:val="false"/>
                <w:caps w:val="false"/>
                <w:smallCaps w:val="false"/>
                <w:color w:val="000000"/>
                <w:spacing w:val="0"/>
                <w:sz w:val="16"/>
                <w:szCs w:val="16"/>
                <w:lang w:eastAsia="zh-TW"/>
              </w:rPr>
              <w:t>Boot Loader Level: The U-Boot bootloader is configured with password protection, ensuring that only authenticated users can modify U-Boot environment variables or interrupt the boot process, protecting the system's pre-OS integrity.</w:t>
            </w:r>
          </w:p>
          <w:p>
            <w:pPr>
              <w:pStyle w:val="Normal"/>
              <w:widowControl w:val="false"/>
              <w:overflowPunct w:val="true"/>
              <w:textAlignment w:val="auto"/>
              <w:rPr>
                <w:rFonts w:ascii="Arial" w:hAnsi="Arial" w:eastAsia="新細明體" w:cs="Arial"/>
                <w:b w:val="false"/>
                <w:b w:val="false"/>
                <w:i w:val="false"/>
                <w:i w:val="false"/>
                <w:caps w:val="false"/>
                <w:smallCaps w:val="false"/>
                <w:color w:val="000000"/>
                <w:spacing w:val="0"/>
                <w:sz w:val="16"/>
                <w:szCs w:val="16"/>
                <w:lang w:eastAsia="zh-TW"/>
              </w:rPr>
            </w:pPr>
            <w:r>
              <w:rPr>
                <w:rFonts w:eastAsia="新細明體" w:cs="Arial" w:ascii="Arial" w:hAnsi="Arial"/>
                <w:b w:val="false"/>
                <w:i w:val="false"/>
                <w:caps w:val="false"/>
                <w:smallCaps w:val="false"/>
                <w:color w:val="000000"/>
                <w:spacing w:val="0"/>
                <w:sz w:val="16"/>
                <w:szCs w:val="16"/>
                <w:lang w:eastAsia="zh-TW"/>
              </w:rPr>
              <w:t>Operating System Level: Debian 12 offers a comprehensive user account management system.</w:t>
            </w:r>
          </w:p>
          <w:p>
            <w:pPr>
              <w:pStyle w:val="Normal"/>
              <w:widowControl w:val="false"/>
              <w:overflowPunct w:val="true"/>
              <w:textAlignment w:val="auto"/>
              <w:rPr>
                <w:rFonts w:ascii="Arial" w:hAnsi="Arial" w:eastAsia="新細明體" w:cs="Arial"/>
                <w:b w:val="false"/>
                <w:b w:val="false"/>
                <w:i w:val="false"/>
                <w:i w:val="false"/>
                <w:caps w:val="false"/>
                <w:smallCaps w:val="false"/>
                <w:color w:val="000000"/>
                <w:spacing w:val="0"/>
                <w:sz w:val="16"/>
                <w:szCs w:val="16"/>
                <w:lang w:eastAsia="zh-TW"/>
              </w:rPr>
            </w:pPr>
            <w:r>
              <w:rPr>
                <w:rFonts w:eastAsia="新細明體" w:cs="Arial" w:ascii="Arial" w:hAnsi="Arial"/>
                <w:b w:val="false"/>
                <w:i w:val="false"/>
                <w:caps w:val="false"/>
                <w:smallCaps w:val="false"/>
                <w:color w:val="000000"/>
                <w:spacing w:val="0"/>
                <w:sz w:val="16"/>
                <w:szCs w:val="16"/>
                <w:lang w:eastAsia="zh-TW"/>
              </w:rPr>
              <w:t>Physical Access (GUI): The LXDM display manager mandates unique usernames and passwords for HDMI graphical login, ensuring local access is authenticated.</w:t>
            </w:r>
          </w:p>
          <w:p>
            <w:pPr>
              <w:pStyle w:val="Normal"/>
              <w:widowControl w:val="false"/>
              <w:overflowPunct w:val="true"/>
              <w:textAlignment w:val="auto"/>
              <w:rPr>
                <w:rFonts w:ascii="Arial" w:hAnsi="Arial" w:eastAsia="新細明體" w:cs="Arial"/>
                <w:b w:val="false"/>
                <w:b w:val="false"/>
                <w:i w:val="false"/>
                <w:i w:val="false"/>
                <w:caps w:val="false"/>
                <w:smallCaps w:val="false"/>
                <w:color w:val="000000"/>
                <w:spacing w:val="0"/>
                <w:sz w:val="16"/>
                <w:szCs w:val="16"/>
                <w:lang w:eastAsia="zh-TW"/>
              </w:rPr>
            </w:pPr>
            <w:r>
              <w:rPr>
                <w:rFonts w:eastAsia="新細明體" w:cs="Arial" w:ascii="Arial" w:hAnsi="Arial"/>
                <w:b w:val="false"/>
                <w:i w:val="false"/>
                <w:caps w:val="false"/>
                <w:smallCaps w:val="false"/>
                <w:color w:val="000000"/>
                <w:spacing w:val="0"/>
                <w:sz w:val="16"/>
                <w:szCs w:val="16"/>
                <w:lang w:eastAsia="zh-TW"/>
              </w:rPr>
              <w:t>Remote/Local Access (CLI): All command-line interfaces, including SSH and Serial Console, require proper credential entry.</w:t>
            </w:r>
          </w:p>
          <w:p>
            <w:pPr>
              <w:pStyle w:val="Normal"/>
              <w:widowControl w:val="false"/>
              <w:overflowPunct w:val="true"/>
              <w:textAlignment w:val="auto"/>
              <w:rPr>
                <w:rFonts w:ascii="Arial" w:hAnsi="Arial" w:eastAsia="新細明體" w:cs="Arial"/>
                <w:b w:val="false"/>
                <w:b w:val="false"/>
                <w:i w:val="false"/>
                <w:i w:val="false"/>
                <w:caps w:val="false"/>
                <w:smallCaps w:val="false"/>
                <w:color w:val="000000"/>
                <w:spacing w:val="0"/>
                <w:sz w:val="16"/>
                <w:szCs w:val="16"/>
                <w:lang w:eastAsia="zh-TW"/>
              </w:rPr>
            </w:pPr>
            <w:r>
              <w:rPr>
                <w:rFonts w:eastAsia="新細明體" w:cs="Arial" w:ascii="Arial" w:hAnsi="Arial"/>
                <w:b w:val="false"/>
                <w:i w:val="false"/>
                <w:caps w:val="false"/>
                <w:smallCaps w:val="false"/>
                <w:color w:val="000000"/>
                <w:spacing w:val="0"/>
                <w:sz w:val="16"/>
                <w:szCs w:val="16"/>
                <w:lang w:eastAsia="zh-TW"/>
              </w:rPr>
              <w:t>Authentication Framework: The system utilizes Pluggable Authentication Modules (PAM) to enforce centralized security policies. This includes password complexity requirements (via pam_pwquality) and account lockout policies (via pam_faillock), supporting segregation of duties and adhering to the principle of least privilege.</w:t>
            </w:r>
          </w:p>
          <w:p>
            <w:pPr>
              <w:pStyle w:val="Normal"/>
              <w:widowControl w:val="false"/>
              <w:overflowPunct w:val="true"/>
              <w:textAlignment w:val="auto"/>
              <w:rPr>
                <w:rFonts w:ascii="Arial" w:hAnsi="Arial" w:eastAsia="新細明體" w:cs="Arial"/>
                <w:b w:val="false"/>
                <w:b w:val="false"/>
                <w:i w:val="false"/>
                <w:i w:val="false"/>
                <w:caps w:val="false"/>
                <w:smallCaps w:val="false"/>
                <w:color w:val="000000"/>
                <w:spacing w:val="0"/>
                <w:sz w:val="16"/>
                <w:szCs w:val="16"/>
                <w:lang w:eastAsia="zh-TW"/>
              </w:rPr>
            </w:pPr>
            <w:r>
              <w:rPr>
                <w:rFonts w:eastAsia="新細明體" w:cs="Arial" w:ascii="Arial" w:hAnsi="Arial"/>
                <w:b w:val="false"/>
                <w:i w:val="false"/>
                <w:caps w:val="false"/>
                <w:smallCaps w:val="false"/>
                <w:color w:val="000000"/>
                <w:spacing w:val="0"/>
                <w:sz w:val="16"/>
                <w:szCs w:val="16"/>
                <w:lang w:eastAsia="zh-TW"/>
              </w:rPr>
              <w:t>These features ensure that all interfaces providing human user access on Debian 12 require strictly enforced identification and authentication, fulfilling the security requirements specified in IEC 62443-4-2 CR 1.1.</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734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1.01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Unique identification and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w:t>
            </w:r>
            <w:r>
              <w:rPr>
                <w:rFonts w:eastAsia="新細明體" w:cs="Arial" w:ascii="Arial" w:hAnsi="Arial"/>
                <w:color w:val="FF0000"/>
                <w:sz w:val="16"/>
                <w:szCs w:val="16"/>
                <w:lang w:eastAsia="zh-TW"/>
              </w:rPr>
              <w:t xml:space="preserve">uniquely </w:t>
            </w:r>
            <w:r>
              <w:rPr>
                <w:rFonts w:eastAsia="新細明體" w:cs="Arial" w:ascii="Arial" w:hAnsi="Arial"/>
                <w:sz w:val="16"/>
                <w:szCs w:val="16"/>
                <w:lang w:eastAsia="zh-TW"/>
              </w:rPr>
              <w:t>identify</w:t>
            </w:r>
            <w:r>
              <w:rPr>
                <w:rFonts w:eastAsia="新細明體" w:cs="Arial" w:ascii="Arial" w:hAnsi="Arial"/>
                <w:color w:val="000000"/>
                <w:sz w:val="16"/>
                <w:szCs w:val="16"/>
                <w:lang w:eastAsia="zh-TW"/>
              </w:rPr>
              <w:t xml:space="preserve"> and authenticate all human users.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User identification and authentication is role-based. Login function will verify the identity  of all human users before access the host device according accesses right in CR 2.1</w:t>
              <w:br/>
              <w:br/>
              <w:t>Refer to UID03 - [Debian][AFE-E630] Security Guidelines.docx - "Password Uniqueness Requirement" and "Strength of password-based authentication"</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To comply with IEC 62443-4-2 CR 1.1 RE(1) for Identification and Authentication Control, the following conformity evidence applies to Debian 12:</w:t>
            </w:r>
          </w:p>
          <w:p>
            <w:pPr>
              <w:pStyle w:val="Normal"/>
              <w:widowControl w:val="false"/>
              <w:overflowPunct w:val="true"/>
              <w:textAlignment w:val="auto"/>
              <w:rPr/>
            </w:pPr>
            <w:r>
              <w:rPr>
                <w:rFonts w:eastAsia="新細明體" w:cs="Arial" w:ascii="Arial" w:hAnsi="Arial"/>
                <w:color w:val="000000"/>
                <w:sz w:val="16"/>
                <w:szCs w:val="16"/>
                <w:lang w:eastAsia="zh-TW"/>
              </w:rPr>
              <w:t>Debian 12 ensures unique identification and authentication for all human users through the following mechanisms:</w:t>
            </w:r>
          </w:p>
          <w:p>
            <w:pPr>
              <w:pStyle w:val="Normal"/>
              <w:widowControl w:val="false"/>
              <w:overflowPunct w:val="true"/>
              <w:textAlignment w:val="auto"/>
              <w:rPr/>
            </w:pPr>
            <w:r>
              <w:rPr>
                <w:rFonts w:eastAsia="新細明體" w:cs="Arial" w:ascii="Arial" w:hAnsi="Arial"/>
                <w:color w:val="000000"/>
                <w:sz w:val="16"/>
                <w:szCs w:val="16"/>
                <w:lang w:eastAsia="zh-TW"/>
              </w:rPr>
              <w:t>Unique Identification: The system strictly enforces unique user identification using UIDs (User IDs) and GIDs (Group IDs). Configuration files in /etc/passwd and /etc/group are managed to ensure each user is assigned a distinct UID and each group a distinct GID. This structure guarantees individual accountability for all actions performed on the system.</w:t>
            </w:r>
          </w:p>
          <w:p>
            <w:pPr>
              <w:pStyle w:val="Normal"/>
              <w:widowControl w:val="false"/>
              <w:overflowPunct w:val="true"/>
              <w:textAlignment w:val="auto"/>
              <w:rPr/>
            </w:pPr>
            <w:r>
              <w:rPr>
                <w:rFonts w:eastAsia="新細明體" w:cs="Arial" w:ascii="Arial" w:hAnsi="Arial"/>
                <w:color w:val="000000"/>
                <w:sz w:val="16"/>
                <w:szCs w:val="16"/>
                <w:lang w:eastAsia="zh-TW"/>
              </w:rPr>
              <w:t>Authentication Enforcement: User authentication is centrally managed via PAM (Pluggable Authentication Modules). Debian 12 is configured to support robust authentication methods, including:</w:t>
            </w:r>
          </w:p>
          <w:p>
            <w:pPr>
              <w:pStyle w:val="Normal"/>
              <w:widowControl w:val="false"/>
              <w:overflowPunct w:val="true"/>
              <w:textAlignment w:val="auto"/>
              <w:rPr/>
            </w:pPr>
            <w:r>
              <w:rPr>
                <w:rFonts w:eastAsia="新細明體" w:cs="Arial" w:ascii="Arial" w:hAnsi="Arial"/>
                <w:color w:val="000000"/>
                <w:sz w:val="16"/>
                <w:szCs w:val="16"/>
                <w:lang w:eastAsia="zh-TW"/>
              </w:rPr>
              <w:t>Strong Passwords: Enforced complexity via pam_pwquality.</w:t>
            </w:r>
          </w:p>
          <w:p>
            <w:pPr>
              <w:pStyle w:val="Normal"/>
              <w:widowControl w:val="false"/>
              <w:overflowPunct w:val="true"/>
              <w:textAlignment w:val="auto"/>
              <w:rPr/>
            </w:pPr>
            <w:r>
              <w:rPr>
                <w:rFonts w:eastAsia="新細明體" w:cs="Arial" w:ascii="Arial" w:hAnsi="Arial"/>
                <w:color w:val="000000"/>
                <w:sz w:val="16"/>
                <w:szCs w:val="16"/>
                <w:lang w:eastAsia="zh-TW"/>
              </w:rPr>
              <w:t>Password Uniqueness: Prevention of credential reuse via pam_pwhistory.</w:t>
            </w:r>
          </w:p>
          <w:p>
            <w:pPr>
              <w:pStyle w:val="Normal"/>
              <w:widowControl w:val="false"/>
              <w:overflowPunct w:val="true"/>
              <w:textAlignment w:val="auto"/>
              <w:rPr/>
            </w:pPr>
            <w:r>
              <w:rPr>
                <w:rFonts w:eastAsia="新細明體" w:cs="Arial" w:ascii="Arial" w:hAnsi="Arial"/>
                <w:color w:val="000000"/>
                <w:sz w:val="16"/>
                <w:szCs w:val="16"/>
                <w:lang w:eastAsia="zh-TW"/>
              </w:rPr>
              <w:t>Secure Remote Access: Multi-factor authentication support and SSH key-based login.</w:t>
            </w:r>
          </w:p>
          <w:p>
            <w:pPr>
              <w:pStyle w:val="Normal"/>
              <w:widowControl w:val="false"/>
              <w:overflowPunct w:val="true"/>
              <w:textAlignment w:val="auto"/>
              <w:rPr/>
            </w:pPr>
            <w:r>
              <w:rPr>
                <w:rFonts w:eastAsia="新細明體" w:cs="Arial" w:ascii="Arial" w:hAnsi="Arial"/>
                <w:color w:val="000000"/>
                <w:sz w:val="16"/>
                <w:szCs w:val="16"/>
                <w:lang w:eastAsia="zh-TW"/>
              </w:rPr>
              <w:t>Verification of Uniqueness: These policies ensure that no two individuals share the same identity or credentials, and every user is uniquely authenticated before accessing system resources via LXDM (GUI), SSH, or CLI.</w:t>
            </w:r>
          </w:p>
          <w:p>
            <w:pPr>
              <w:pStyle w:val="Normal"/>
              <w:widowControl w:val="false"/>
              <w:overflowPunct w:val="true"/>
              <w:textAlignment w:val="auto"/>
              <w:rPr/>
            </w:pPr>
            <w:r>
              <w:rPr>
                <w:rFonts w:eastAsia="新細明體" w:cs="Arial" w:ascii="Arial" w:hAnsi="Arial"/>
                <w:color w:val="000000"/>
                <w:sz w:val="16"/>
                <w:szCs w:val="16"/>
                <w:lang w:eastAsia="zh-TW"/>
              </w:rPr>
              <w:t>By enforcing these configurations, Debian 12 meets the requirements for unique user identification and authentication as specified in IEC 62443-4-2 CR 1.1 RE(1).</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1.01 RE(2)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Multifactor authentication for all interfaces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the capability to employ multifactor authentication for all human user access to the component.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285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pPr>
            <w:r>
              <w:rPr>
                <w:rFonts w:eastAsia="新細明體" w:cs="Arial" w:ascii="Arial" w:hAnsi="Arial"/>
                <w:color w:val="000000"/>
                <w:sz w:val="16"/>
                <w:szCs w:val="16"/>
                <w:lang w:eastAsia="zh-TW"/>
              </w:rPr>
              <w:t>Software process and device identification and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identify itself and </w:t>
            </w:r>
            <w:r>
              <w:rPr>
                <w:rFonts w:eastAsia="新細明體" w:cs="Arial" w:ascii="Arial" w:hAnsi="Arial"/>
                <w:color w:val="FF0000"/>
                <w:sz w:val="16"/>
                <w:szCs w:val="16"/>
                <w:lang w:eastAsia="zh-TW"/>
              </w:rPr>
              <w:t>authenticate to any other component</w:t>
            </w:r>
            <w:r>
              <w:rPr>
                <w:rFonts w:eastAsia="新細明體" w:cs="Arial" w:ascii="Arial" w:hAnsi="Arial"/>
                <w:color w:val="000000"/>
                <w:sz w:val="16"/>
                <w:szCs w:val="16"/>
                <w:lang w:eastAsia="zh-TW"/>
              </w:rPr>
              <w:t xml:space="preserve"> (software application, embedded devices, host devices and network devices), according to IEC 62443</w:t>
              <w:noBreakHyphen/>
              <w:t>3</w:t>
              <w:noBreakHyphen/>
              <w:t xml:space="preserve">3 SR1.02. </w:t>
              <w:br/>
              <w:t>If the component, as in the case of an application, is running in the context of a human user, in addition, the identification and authentication of the human user according to IEC 62443</w:t>
              <w:noBreakHyphen/>
              <w:t>3</w:t>
              <w:noBreakHyphen/>
              <w:t>3 SR1.01 may be part of the component identification and authentication process towards the other components.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61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1.02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Unique identification and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the capability to uniquely identify and authenticate itself to any other component.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63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Account management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w:t>
            </w:r>
            <w:r>
              <w:rPr>
                <w:rFonts w:eastAsia="新細明體" w:cs="Arial" w:ascii="Arial" w:hAnsi="Arial"/>
                <w:color w:val="FF0000"/>
                <w:sz w:val="16"/>
                <w:szCs w:val="16"/>
                <w:lang w:eastAsia="zh-TW"/>
              </w:rPr>
              <w:t>support the management of all accounts directly</w:t>
            </w:r>
            <w:r>
              <w:rPr>
                <w:rFonts w:eastAsia="新細明體" w:cs="Arial" w:ascii="Arial" w:hAnsi="Arial"/>
                <w:color w:val="000000"/>
                <w:sz w:val="16"/>
                <w:szCs w:val="16"/>
                <w:lang w:eastAsia="zh-TW"/>
              </w:rPr>
              <w:t xml:space="preserve"> or integrated into a system that manages accounts according to IEC 62443</w:t>
              <w:noBreakHyphen/>
              <w:t>3</w:t>
              <w:noBreakHyphen/>
              <w:t>3 SR 1.03.</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the management of all account directly</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UID01 – [Debian][AFE-E630] Statement and Evidence.docx, CR 1.3</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spacing w:before="0" w:after="240"/>
              <w:textAlignment w:val="auto"/>
              <w:rPr>
                <w:rFonts w:ascii="Arial" w:hAnsi="Arial" w:eastAsia="新細明體" w:cs="Arial"/>
                <w:sz w:val="16"/>
                <w:szCs w:val="16"/>
                <w:lang w:eastAsia="zh-TW"/>
              </w:rPr>
            </w:pPr>
            <w:r>
              <w:rPr>
                <w:rFonts w:eastAsia="新細明體" w:cs="Arial" w:ascii="Arial" w:hAnsi="Arial"/>
                <w:sz w:val="16"/>
                <w:szCs w:val="16"/>
                <w:lang w:eastAsia="zh-TW"/>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204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Identifier management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integrate into a system that supports </w:t>
            </w:r>
            <w:r>
              <w:rPr>
                <w:rFonts w:eastAsia="新細明體" w:cs="Arial" w:ascii="Arial" w:hAnsi="Arial"/>
                <w:color w:val="FF0000"/>
                <w:sz w:val="16"/>
                <w:szCs w:val="16"/>
                <w:lang w:eastAsia="zh-TW"/>
              </w:rPr>
              <w:t>the management of identifiers</w:t>
            </w:r>
            <w:r>
              <w:rPr>
                <w:rFonts w:eastAsia="新細明體" w:cs="Arial" w:ascii="Arial" w:hAnsi="Arial"/>
                <w:color w:val="000000"/>
                <w:sz w:val="16"/>
                <w:szCs w:val="16"/>
                <w:lang w:eastAsia="zh-TW"/>
              </w:rPr>
              <w:t xml:space="preserve"> and/or provide the capability to support the management of identifiers directly according to IEC 62443</w:t>
              <w:noBreakHyphen/>
              <w:t>3</w:t>
              <w:noBreakHyphen/>
              <w:t>3 SR 1.04.</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Components shall provide the capability to integrate into a system that supports the management of identifiers and/or provide the capability to support the management of identifiers directly according to IEC 62443</w:t>
            </w:r>
            <w:r>
              <w:rPr>
                <w:rFonts w:eastAsia="新細明體" w:cs="Tahoma" w:ascii="Tahoma" w:hAnsi="Tahoma"/>
                <w:color w:val="000000"/>
                <w:sz w:val="16"/>
                <w:szCs w:val="16"/>
                <w:lang w:eastAsia="zh-TW"/>
              </w:rPr>
              <w:noBreakHyphen/>
            </w:r>
            <w:r>
              <w:rPr>
                <w:rFonts w:eastAsia="新細明體" w:cs="Arial" w:ascii="Arial" w:hAnsi="Arial"/>
                <w:color w:val="000000"/>
                <w:sz w:val="16"/>
                <w:szCs w:val="16"/>
                <w:lang w:eastAsia="zh-TW"/>
              </w:rPr>
              <w:t>3</w:t>
            </w:r>
            <w:r>
              <w:rPr>
                <w:rFonts w:eastAsia="新細明體" w:cs="Tahoma" w:ascii="Tahoma" w:hAnsi="Tahoma"/>
                <w:color w:val="000000"/>
                <w:sz w:val="16"/>
                <w:szCs w:val="16"/>
                <w:lang w:eastAsia="zh-TW"/>
              </w:rPr>
              <w:noBreakHyphen/>
            </w:r>
            <w:r>
              <w:rPr>
                <w:rFonts w:eastAsia="新細明體" w:cs="Arial" w:ascii="Arial" w:hAnsi="Arial"/>
                <w:color w:val="000000"/>
                <w:sz w:val="16"/>
                <w:szCs w:val="16"/>
                <w:lang w:eastAsia="zh-TW"/>
              </w:rPr>
              <w:t>3 SR 1.4.</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Debian12 operating system has built-in features for managing identifiers, which can be integrated into a system that supports identifier management according to IEC 62443-3-3 SR 1.4. The built-in features include Local Security Policy, Active Directory, and Group Policy.</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550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1.05</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Authenticator management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w:t>
              <w:br/>
              <w:t xml:space="preserve">a) support the use of </w:t>
            </w:r>
            <w:r>
              <w:rPr>
                <w:rFonts w:eastAsia="新細明體" w:cs="Arial" w:ascii="Arial" w:hAnsi="Arial"/>
                <w:color w:val="FF0000"/>
                <w:sz w:val="16"/>
                <w:szCs w:val="16"/>
                <w:lang w:eastAsia="zh-TW"/>
              </w:rPr>
              <w:t>initial authenticator content</w:t>
            </w:r>
            <w:r>
              <w:rPr>
                <w:rFonts w:eastAsia="新細明體" w:cs="Arial" w:ascii="Arial" w:hAnsi="Arial"/>
                <w:color w:val="000000"/>
                <w:sz w:val="16"/>
                <w:szCs w:val="16"/>
                <w:lang w:eastAsia="zh-TW"/>
              </w:rPr>
              <w:t xml:space="preserve">; </w:t>
              <w:br/>
              <w:t xml:space="preserve">b) support the </w:t>
            </w:r>
            <w:r>
              <w:rPr>
                <w:rFonts w:eastAsia="新細明體" w:cs="Arial" w:ascii="Arial" w:hAnsi="Arial"/>
                <w:color w:val="FF0000"/>
                <w:sz w:val="16"/>
                <w:szCs w:val="16"/>
                <w:lang w:eastAsia="zh-TW"/>
              </w:rPr>
              <w:t>recognition of changes to default authenticators</w:t>
            </w:r>
            <w:r>
              <w:rPr>
                <w:rFonts w:eastAsia="新細明體" w:cs="Arial" w:ascii="Arial" w:hAnsi="Arial"/>
                <w:color w:val="000000"/>
                <w:sz w:val="16"/>
                <w:szCs w:val="16"/>
                <w:lang w:eastAsia="zh-TW"/>
              </w:rPr>
              <w:t xml:space="preserve"> made at installation time; </w:t>
              <w:br/>
              <w:t xml:space="preserve">c) function properly with </w:t>
            </w:r>
            <w:r>
              <w:rPr>
                <w:rFonts w:eastAsia="新細明體" w:cs="Arial" w:ascii="Arial" w:hAnsi="Arial"/>
                <w:color w:val="FF0000"/>
                <w:sz w:val="16"/>
                <w:szCs w:val="16"/>
                <w:lang w:eastAsia="zh-TW"/>
              </w:rPr>
              <w:t>periodic authenticator change/refresh operation</w:t>
            </w:r>
            <w:r>
              <w:rPr>
                <w:rFonts w:eastAsia="新細明體" w:cs="Arial" w:ascii="Arial" w:hAnsi="Arial"/>
                <w:color w:val="000000"/>
                <w:sz w:val="16"/>
                <w:szCs w:val="16"/>
                <w:lang w:eastAsia="zh-TW"/>
              </w:rPr>
              <w:t xml:space="preserve">; and </w:t>
              <w:br/>
            </w:r>
            <w:r>
              <w:rPr>
                <w:rFonts w:eastAsia="新細明體" w:cs="Arial" w:ascii="Arial" w:hAnsi="Arial"/>
                <w:b/>
                <w:bCs/>
                <w:color w:val="FF0000"/>
                <w:sz w:val="16"/>
                <w:szCs w:val="16"/>
                <w:lang w:eastAsia="zh-TW"/>
              </w:rPr>
              <w:t>d) protect authenticators from unauthorized disclosure and modification when stored, used and transmitted.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The system (Debian 12) implements a comprehensive authenticator management framework to ensure the security of credentials throughout their entire lifecycle—from creation and initial use to periodic updates and revocation. In compliance with IEC 62443-4-2 CR 1.5, the system provides technical capabilities to:</w:t>
            </w:r>
          </w:p>
          <w:p>
            <w:pPr>
              <w:pStyle w:val="Normal"/>
              <w:widowControl w:val="false"/>
              <w:overflowPunct w:val="true"/>
              <w:textAlignment w:val="auto"/>
              <w:rPr/>
            </w:pPr>
            <w:r>
              <w:rPr>
                <w:rFonts w:eastAsia="新細明體" w:cs="Arial" w:ascii="Arial" w:hAnsi="Arial"/>
                <w:color w:val="000000"/>
                <w:sz w:val="16"/>
                <w:szCs w:val="16"/>
                <w:lang w:eastAsia="zh-TW"/>
              </w:rPr>
              <w:t>Verify and enforce the change of default authenticators during the initial deployment phase.</w:t>
            </w:r>
          </w:p>
          <w:p>
            <w:pPr>
              <w:pStyle w:val="Normal"/>
              <w:widowControl w:val="false"/>
              <w:overflowPunct w:val="true"/>
              <w:textAlignment w:val="auto"/>
              <w:rPr/>
            </w:pPr>
            <w:r>
              <w:rPr>
                <w:rFonts w:eastAsia="新細明體" w:cs="Arial" w:ascii="Arial" w:hAnsi="Arial"/>
                <w:color w:val="000000"/>
                <w:sz w:val="16"/>
                <w:szCs w:val="16"/>
                <w:lang w:eastAsia="zh-TW"/>
              </w:rPr>
              <w:t>Maintain the integrity and confidentiality of authenticators during storage, use, and transmission.</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administrative control over authenticator strength and update cycles to mitigate the risk of credential compromise.</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Initial Authenticator Change: The system utilizes the chage utility to expire passwords immediately upon account creation (e.g., chage -d 0 &lt;user&gt;). This forces an interactive password reset during the first login session via LXDM or SSH, ensuring no default credentials remain active.</w:t>
            </w:r>
          </w:p>
          <w:p>
            <w:pPr>
              <w:pStyle w:val="Normal"/>
              <w:widowControl w:val="false"/>
              <w:overflowPunct w:val="true"/>
              <w:textAlignment w:val="auto"/>
              <w:rPr/>
            </w:pPr>
            <w:r>
              <w:rPr>
                <w:rFonts w:eastAsia="新細明體" w:cs="Arial" w:ascii="Arial" w:hAnsi="Arial"/>
                <w:color w:val="000000"/>
                <w:sz w:val="16"/>
                <w:szCs w:val="16"/>
                <w:lang w:eastAsia="zh-TW"/>
              </w:rPr>
              <w:t>Secure Storage: Credentials are never stored in plaintext. Debian 12 utilizes the /etc/shadow file, protected by restrictive permissions (640), to store password hashes. The system uses the modern yescrypt or SHA-512 hashing algorithms with unique salt values to resist offline brute-force and rainbow table attacks.</w:t>
            </w:r>
          </w:p>
          <w:p>
            <w:pPr>
              <w:pStyle w:val="Normal"/>
              <w:widowControl w:val="false"/>
              <w:overflowPunct w:val="true"/>
              <w:textAlignment w:val="auto"/>
              <w:rPr/>
            </w:pPr>
            <w:r>
              <w:rPr>
                <w:rFonts w:eastAsia="新細明體" w:cs="Arial" w:ascii="Arial" w:hAnsi="Arial"/>
                <w:color w:val="000000"/>
                <w:sz w:val="16"/>
                <w:szCs w:val="16"/>
                <w:lang w:eastAsia="zh-TW"/>
              </w:rPr>
              <w:t>Protection in Use &amp; Transmission:</w:t>
            </w:r>
          </w:p>
          <w:p>
            <w:pPr>
              <w:pStyle w:val="Normal"/>
              <w:widowControl w:val="false"/>
              <w:overflowPunct w:val="true"/>
              <w:textAlignment w:val="auto"/>
              <w:rPr/>
            </w:pPr>
            <w:r>
              <w:rPr>
                <w:rFonts w:eastAsia="新細明體" w:cs="Arial" w:ascii="Arial" w:hAnsi="Arial"/>
                <w:color w:val="000000"/>
                <w:sz w:val="16"/>
                <w:szCs w:val="16"/>
                <w:lang w:eastAsia="zh-TW"/>
              </w:rPr>
              <w:t>In Use: The PAM (Pluggable Authentication Modules) framework handles authenticators in memory using secure buffers to prevent credential leakage.</w:t>
            </w:r>
          </w:p>
          <w:p>
            <w:pPr>
              <w:pStyle w:val="Normal"/>
              <w:widowControl w:val="false"/>
              <w:overflowPunct w:val="true"/>
              <w:textAlignment w:val="auto"/>
              <w:rPr/>
            </w:pPr>
            <w:r>
              <w:rPr>
                <w:rFonts w:eastAsia="新細明體" w:cs="Arial" w:ascii="Arial" w:hAnsi="Arial"/>
                <w:color w:val="000000"/>
                <w:sz w:val="16"/>
                <w:szCs w:val="16"/>
                <w:lang w:eastAsia="zh-TW"/>
              </w:rPr>
              <w:t>In Transmission: Remote management is restricted to SSH (Secure Shell), which employs strong symmetric encryption and key exchange (e.g., AES-GCM, Elliptic-curve Diffie-Hellman) to protect authenticators from interception.</w:t>
            </w:r>
          </w:p>
          <w:p>
            <w:pPr>
              <w:pStyle w:val="Normal"/>
              <w:widowControl w:val="false"/>
              <w:overflowPunct w:val="true"/>
              <w:textAlignment w:val="auto"/>
              <w:rPr/>
            </w:pPr>
            <w:r>
              <w:rPr>
                <w:rFonts w:eastAsia="新細明體" w:cs="Arial" w:ascii="Arial" w:hAnsi="Arial"/>
                <w:color w:val="000000"/>
                <w:sz w:val="16"/>
                <w:szCs w:val="16"/>
                <w:lang w:eastAsia="zh-TW"/>
              </w:rPr>
              <w:t>Lifecycle Control: Password aging policies, including minimum/maximum age and expiration warnings, are globally defined in /etc/login.defs and can be granularly enforced per user to ensure periodic credential rotation.</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42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1.05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Hardware security for authenticators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authenticators on which the component rely shall be protected via hardware mechanisms. </w:t>
              <w:br/>
              <w:t>EXAMPLE Password protected memory, OTP memory, hardware data integrity checks, and device security boot mechanism.</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1.06</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Wireless access management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wireless access management requirements are network-component-specific and can be located as requirements for network-components in Clause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1.06</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Wireless access management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A network device supporting </w:t>
            </w:r>
            <w:r>
              <w:rPr>
                <w:rFonts w:eastAsia="新細明體" w:cs="Arial" w:ascii="Arial" w:hAnsi="Arial"/>
                <w:color w:val="FF0000"/>
                <w:sz w:val="16"/>
                <w:szCs w:val="16"/>
                <w:lang w:eastAsia="zh-TW"/>
              </w:rPr>
              <w:t>wireless access management</w:t>
            </w:r>
            <w:r>
              <w:rPr>
                <w:rFonts w:eastAsia="新細明體" w:cs="Arial" w:ascii="Arial" w:hAnsi="Arial"/>
                <w:color w:val="000000"/>
                <w:sz w:val="16"/>
                <w:szCs w:val="16"/>
                <w:lang w:eastAsia="zh-TW"/>
              </w:rPr>
              <w:t xml:space="preserve"> shall provide the capability to identify and authenticate all users (humans, software processes or devices) engaged in wireless communication.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1.06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Unique identification and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network device shall provide the capability to </w:t>
            </w:r>
            <w:r>
              <w:rPr>
                <w:rFonts w:eastAsia="新細明體" w:cs="Arial" w:ascii="Arial" w:hAnsi="Arial"/>
                <w:color w:val="FF0000"/>
                <w:sz w:val="16"/>
                <w:szCs w:val="16"/>
                <w:lang w:eastAsia="zh-TW"/>
              </w:rPr>
              <w:t>uniquely identify and authenticate all users</w:t>
            </w:r>
            <w:r>
              <w:rPr>
                <w:rFonts w:eastAsia="新細明體" w:cs="Arial" w:ascii="Arial" w:hAnsi="Arial"/>
                <w:color w:val="000000"/>
                <w:sz w:val="16"/>
                <w:szCs w:val="16"/>
                <w:lang w:eastAsia="zh-TW"/>
              </w:rPr>
              <w:t xml:space="preserve"> (humans, software processes or devices) engaged in wireless communication.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06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1.07</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Strength of password-based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For components that utilize password-based authentication, those components shall provide or integrate into a system that provides the capability to </w:t>
            </w:r>
            <w:r>
              <w:rPr>
                <w:rFonts w:eastAsia="新細明體" w:cs="Arial" w:ascii="Arial" w:hAnsi="Arial"/>
                <w:color w:val="FF0000"/>
                <w:sz w:val="16"/>
                <w:szCs w:val="16"/>
                <w:lang w:eastAsia="zh-TW"/>
              </w:rPr>
              <w:t>enforce configurable password strength</w:t>
            </w:r>
            <w:r>
              <w:rPr>
                <w:rFonts w:eastAsia="新細明體" w:cs="Arial" w:ascii="Arial" w:hAnsi="Arial"/>
                <w:color w:val="000000"/>
                <w:sz w:val="16"/>
                <w:szCs w:val="16"/>
                <w:lang w:eastAsia="zh-TW"/>
              </w:rPr>
              <w:t xml:space="preserve"> according to internationally recognized and proven password guidelines.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The Debian12 operating system ensures robust password-based authentication by enforcing configurable password strength based on internationally recognized guidelines.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Debian12 offers built-in password policies that can be configured to enforce password strength requirements. The password policy settings are aligned with internationally recognized and proven password guidelines, such as those specified by NIST (National Institute of Standards and Technology)  SP 800-63B.</w:t>
              <w:br/>
              <w:t>Ref. UID03 - [Debian][AFE-E630] Security Guidelines.docx / Strength of password-based authentication</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306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1.07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Password generation and lifetime restrictions for human users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or integrate into a system that provides, the capability to protect against any given human user account from reusing a password for a configurable number of generations. In addition, the component shall provide the capability to enforce password minimum and maximum lifetime restrictions for human users. These capabilities shall conform to commonly accepted security industry practices. The component should provide the capability to prompt the user to change their password upon a configurable time prior to expiration.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42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1.07 RE(2)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Password lifetime restrictions for all users (human, software process, or device)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or integrate into a system that provides, the capability to enforce password minimum and maximum lifetime restrictions for all users.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SL4</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1.08</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Public key infrastructure certificates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When public key infrastructure (PKI) is utilized, the component shall provide or integrate into a system that provides the capability to interact and operate in accordance with IEC 62443-3-3 SR1.08.</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489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1.09</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Strength of public key-based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For components that utilize public-key-based authentication, those components shall provide directly or integrate into a system that provides the capability within the same IACS environment to:</w:t>
              <w:br/>
              <w:t xml:space="preserve">a) validate certificates by checking the validity of the signature of a given certificate; </w:t>
              <w:br/>
              <w:t xml:space="preserve">b) validate the certificate chain or, in the case of self-signed certificates, by deploying leaf certificates to all hosts that communicate with the subject to which the certificate is issued;  </w:t>
              <w:br/>
              <w:t xml:space="preserve">c) validate certificates by checking a given certificate’s revocation status; </w:t>
              <w:br/>
              <w:t xml:space="preserve">d) establish user (human, software process or device) control of the corresponding private key;  </w:t>
              <w:br/>
              <w:t xml:space="preserve">e) map the authenticated identity to a user (human, software process or device); and  </w:t>
              <w:br/>
              <w:t>f) ensure that the algorithms and keys used for the public key authentication conform to 8.05.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1.09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Hardware security for public key-based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the capability to protect critical, long-lived private keys via hardware mechanisms.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06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1.10</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Authenticator feedback</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When a component provides an authentication capability, the component shall provide the capability to </w:t>
            </w:r>
            <w:r>
              <w:rPr>
                <w:rFonts w:eastAsia="新細明體" w:cs="Arial" w:ascii="Arial" w:hAnsi="Arial"/>
                <w:color w:val="FF0000"/>
                <w:sz w:val="16"/>
                <w:szCs w:val="16"/>
                <w:lang w:eastAsia="zh-TW"/>
              </w:rPr>
              <w:t>obscure feedback</w:t>
            </w:r>
            <w:r>
              <w:rPr>
                <w:rFonts w:eastAsia="新細明體" w:cs="Arial" w:ascii="Arial" w:hAnsi="Arial"/>
                <w:color w:val="000000"/>
                <w:sz w:val="16"/>
                <w:szCs w:val="16"/>
                <w:lang w:eastAsia="zh-TW"/>
              </w:rPr>
              <w:t xml:space="preserve"> of authenticator information during the authentication process.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system ensures robust management of authenticators to maintain security integrity in accordance with IEC 62443-4-2 CR 1.10, the system ensures the capability to obscure feedback of authenticator information during the authentication process.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Obscuring feedback of authenticator information enhances security by preventing unauthorized individuals from exploiting authentication data. Techniques such as displaying asterisks or random characters during input and avoiding providing specific reasons for authentication failure contribute to mitigating potential risks.</w:t>
              <w:br/>
              <w:t>Ref. UID03 - [Debian][AFE-E630] Security Guidelines.docx / Authenticator feedback</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326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Unsuccessful login attempts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When a component provides an authentication capability, the component shall provide the capability to: </w:t>
              <w:br/>
              <w:t>a</w:t>
            </w:r>
            <w:r>
              <w:rPr>
                <w:rFonts w:eastAsia="新細明體" w:cs="Arial" w:ascii="Arial" w:hAnsi="Arial"/>
                <w:color w:val="FF0000"/>
                <w:sz w:val="16"/>
                <w:szCs w:val="16"/>
                <w:lang w:eastAsia="zh-TW"/>
              </w:rPr>
              <w:t>) enforce a limit of a configurable number of consecutive invalid access attempts by any user</w:t>
            </w:r>
            <w:r>
              <w:rPr>
                <w:rFonts w:eastAsia="新細明體" w:cs="Arial" w:ascii="Arial" w:hAnsi="Arial"/>
                <w:color w:val="000000"/>
                <w:sz w:val="16"/>
                <w:szCs w:val="16"/>
                <w:lang w:eastAsia="zh-TW"/>
              </w:rPr>
              <w:t xml:space="preserve"> (human, software process or device) during a configurable time period; and </w:t>
              <w:br/>
              <w:t>b</w:t>
            </w:r>
            <w:r>
              <w:rPr>
                <w:rFonts w:eastAsia="新細明體" w:cs="Arial" w:ascii="Arial" w:hAnsi="Arial"/>
                <w:color w:val="FF0000"/>
                <w:sz w:val="16"/>
                <w:szCs w:val="16"/>
                <w:lang w:eastAsia="zh-TW"/>
              </w:rPr>
              <w:t>) deny access for a specified period of time</w:t>
            </w:r>
            <w:r>
              <w:rPr>
                <w:rFonts w:eastAsia="新細明體" w:cs="Arial" w:ascii="Arial" w:hAnsi="Arial"/>
                <w:color w:val="000000"/>
                <w:sz w:val="16"/>
                <w:szCs w:val="16"/>
                <w:lang w:eastAsia="zh-TW"/>
              </w:rPr>
              <w:t xml:space="preserve"> or until unlocked by an administrator when this limit has been reached. An administrator may unlock an account prior to the expiration of the timeout period.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system ensures the capability to enforce a limit on consecutive invalid access attempts and deny access for a specified period of time or until unlocked by an administrator when this limit has been reached.</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Limiting consecutive invalid access attempts and enforcing access denial after reaching the limit enhances security by mitigating potential denial of service attacks and unauthorized access attempts.</w:t>
              <w:br/>
              <w:t>Ref. UID03 - [Debian][AFE-E630] Security Guidelines.docx / Unsuccessful login attempts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265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use notification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When a component provides local human user access/HMI, it shall provide the capability to </w:t>
            </w:r>
            <w:r>
              <w:rPr>
                <w:rFonts w:eastAsia="新細明體" w:cs="Arial" w:ascii="Arial" w:hAnsi="Arial"/>
                <w:color w:val="FF0000"/>
                <w:sz w:val="16"/>
                <w:szCs w:val="16"/>
                <w:lang w:eastAsia="zh-TW"/>
              </w:rPr>
              <w:t>display a system use notification messag</w:t>
            </w:r>
            <w:r>
              <w:rPr>
                <w:rFonts w:eastAsia="新細明體" w:cs="Arial" w:ascii="Arial" w:hAnsi="Arial"/>
                <w:color w:val="000000"/>
                <w:sz w:val="16"/>
                <w:szCs w:val="16"/>
                <w:lang w:eastAsia="zh-TW"/>
              </w:rPr>
              <w:t>e before authenticating. The system use notification message shall be configurable by authorized personnel.</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comply with IEC 62443-4-2 CR 1.12 System use notification, the Debian 12 operating system must provide the capability to display a system use notification message before authenticating. The system use notification message must be configurable by authorized personnel.</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Debian 12 LTS operating system meets this requirement by providing a built-in feature called "Interactive Logon Message". This feature allows authorized personnel to configure and display a system use notification message before the user authentication process.</w:t>
              <w:br/>
              <w:t>Ref. UID03 - [Debian][AFE-E630] Security Guidelines.docx / System use notification</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Access via untrusted networks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access via untrusted networks requirements are component-specific and can be located as requirements for each specific component type in Clauses 12 through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1.13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Access via untrusted networks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network device supporting device access into a network shall provide the capability to </w:t>
            </w:r>
            <w:r>
              <w:rPr>
                <w:rFonts w:eastAsia="新細明體" w:cs="Arial" w:ascii="Arial" w:hAnsi="Arial"/>
                <w:color w:val="FF0000"/>
                <w:sz w:val="16"/>
                <w:szCs w:val="16"/>
                <w:lang w:eastAsia="zh-TW"/>
              </w:rPr>
              <w:t>monitor and control all methods of access to the network device via untrusted networks.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1.13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Explicit access request approval</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network device shall provide the capability to deny access requests via untrusted networks unless explicitly approved by an assigned role.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265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Strength of symmetric key-based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For components that utilize symmetric keys, the component shall provide the capability to: </w:t>
              <w:br/>
              <w:t xml:space="preserve">a) establish the mutual trust using the symmetric key; </w:t>
              <w:br/>
              <w:t xml:space="preserve">b) store securely the shared secret (the authentication is valid as long as the shared secret remains secret); </w:t>
              <w:br/>
              <w:t xml:space="preserve">c) restrict access to the shared secret; and </w:t>
              <w:br/>
              <w:t>d) ensure that the algorithms and keys used for the symmetric key authentication conform to 8.05.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Identification and authentication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1.14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Hardware security for symmetric key-based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the capability to protect critical, long lived symmetric keys via hardware mechanisms.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285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Authorization enforcement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an </w:t>
            </w:r>
            <w:r>
              <w:rPr>
                <w:rFonts w:eastAsia="新細明體" w:cs="Arial" w:ascii="Arial" w:hAnsi="Arial"/>
                <w:color w:val="FF0000"/>
                <w:sz w:val="16"/>
                <w:szCs w:val="16"/>
                <w:lang w:eastAsia="zh-TW"/>
              </w:rPr>
              <w:t>authorization enforcement mechanism</w:t>
            </w:r>
            <w:r>
              <w:rPr>
                <w:rFonts w:eastAsia="新細明體" w:cs="Arial" w:ascii="Arial" w:hAnsi="Arial"/>
                <w:color w:val="000000"/>
                <w:sz w:val="16"/>
                <w:szCs w:val="16"/>
                <w:lang w:eastAsia="zh-TW"/>
              </w:rPr>
              <w:t xml:space="preserve"> for all identified and authenticated users based on their assigned responsibilities.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 xml:space="preserve">To comply with IEC 62443-4-2 CR 2.1 Authorization Enforcement, </w:t>
            </w:r>
            <w:r>
              <w:rPr>
                <w:rFonts w:eastAsia="新細明體" w:cs="Arial" w:ascii="Arial" w:hAnsi="Arial"/>
                <w:color w:val="000000"/>
                <w:sz w:val="16"/>
                <w:szCs w:val="16"/>
                <w:lang w:eastAsia="zh-TW"/>
              </w:rPr>
              <w:t xml:space="preserve">Debian 12 </w:t>
            </w:r>
            <w:r>
              <w:rPr>
                <w:rFonts w:eastAsia="新細明體" w:cs="Arial" w:ascii="Arial" w:hAnsi="Arial"/>
                <w:color w:val="000000"/>
                <w:sz w:val="16"/>
                <w:szCs w:val="16"/>
                <w:lang w:eastAsia="zh-TW"/>
              </w:rPr>
              <w:t>will implement a robust authorization enforcement mechanism that ensures all identified and authenticated users have access based on their assigned responsibilities. This mechanism will utilize role-based access control (RBAC) and associated enforcement mechanisms to maintain security and integrity.</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Debian 12</w:t>
            </w:r>
            <w:r>
              <w:rPr>
                <w:rFonts w:eastAsia="新細明體" w:cs="Arial" w:ascii="Arial" w:hAnsi="Arial"/>
                <w:color w:val="000000"/>
                <w:sz w:val="16"/>
                <w:szCs w:val="16"/>
                <w:lang w:eastAsia="zh-TW"/>
              </w:rPr>
              <w:t xml:space="preserve"> inherently supports role-based access control (RBAC) through groups and user permissions. By configuring users and roles appropriately, we can ensure that authorization enforcement is implemented in alignment with IEC 62443-4-2 CR 2.1 requirements. The built-in sudo, usermod, groupadd, and chmod utilities will be employed to manage user permissions and roles effectively.</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550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2.01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Authorization enforcement for all users (humans, software processes and devices)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an authorization enforcement mechanism for all users </w:t>
            </w:r>
            <w:r>
              <w:rPr>
                <w:rFonts w:eastAsia="新細明體" w:cs="Arial" w:ascii="Arial" w:hAnsi="Arial"/>
                <w:color w:val="FF0000"/>
                <w:sz w:val="16"/>
                <w:szCs w:val="16"/>
                <w:lang w:eastAsia="zh-TW"/>
              </w:rPr>
              <w:t>based on their assigned responsibilities and least privilege</w:t>
            </w:r>
            <w:r>
              <w:rPr>
                <w:rFonts w:eastAsia="新細明體" w:cs="Arial" w:ascii="Arial" w:hAnsi="Arial"/>
                <w:color w:val="000000"/>
                <w:sz w:val="16"/>
                <w:szCs w:val="16"/>
                <w:lang w:eastAsia="zh-TW"/>
              </w:rPr>
              <w: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Debian</w:t>
            </w:r>
            <w:r>
              <w:rPr>
                <w:rFonts w:eastAsia="新細明體" w:cs="Arial" w:ascii="Arial" w:hAnsi="Arial"/>
                <w:color w:val="000000"/>
                <w:sz w:val="16"/>
                <w:szCs w:val="16"/>
                <w:lang w:eastAsia="zh-TW"/>
              </w:rPr>
              <w:t xml:space="preserve"> provides an authorization enforcement mechanism for all users, including humans, software processes, and devices, based on their assigned responsibilities and least privilege.</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Debian 12</w:t>
            </w:r>
            <w:r>
              <w:rPr>
                <w:rFonts w:eastAsia="新細明體" w:cs="Arial" w:ascii="Arial" w:hAnsi="Arial"/>
                <w:color w:val="000000"/>
                <w:sz w:val="16"/>
                <w:szCs w:val="16"/>
                <w:lang w:eastAsia="zh-TW"/>
              </w:rPr>
              <w:t xml:space="preserve"> offers built-in authorization enforcement features, such as User Account Control (UAC) for human users, Group Policy for software processes, and device permissions for devices, which support compliance with IEC 62443-4-2 CR 2.1 RE(1) </w:t>
              <w:br/>
              <w:t>The default mapping of permission to roles is described in the CR 2.1 (1):</w:t>
              <w:br/>
              <w:t xml:space="preserve">1.Regular user Accounts:Regular user accounts can use most software and change system settings that don't affect other users or the security of the PC. </w:t>
              <w:br/>
              <w:t xml:space="preserve">2.SUDO: In </w:t>
            </w:r>
            <w:r>
              <w:rPr>
                <w:rFonts w:eastAsia="新細明體" w:cs="Arial" w:ascii="Arial" w:hAnsi="Arial"/>
                <w:color w:val="000000"/>
                <w:sz w:val="16"/>
                <w:szCs w:val="16"/>
                <w:lang w:eastAsia="zh-TW"/>
              </w:rPr>
              <w:t>Debian 12</w:t>
            </w:r>
            <w:r>
              <w:rPr>
                <w:rFonts w:eastAsia="新細明體" w:cs="Arial" w:ascii="Arial" w:hAnsi="Arial"/>
                <w:color w:val="000000"/>
                <w:sz w:val="16"/>
                <w:szCs w:val="16"/>
                <w:lang w:eastAsia="zh-TW"/>
              </w:rPr>
              <w:t xml:space="preserve"> User account control (UAC) equivalent notifications are managed using Sudo Authentication</w:t>
              <w:br/>
              <w:t>Ref. UID03 – [Debian][AFE-E630] Security Guidelines.docx / Authorization enforcement, Permission mapping to roles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428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2.01 RE(2)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Permission mapping to roles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directly or through a compensating security mechanism, provide for an </w:t>
            </w:r>
            <w:r>
              <w:rPr>
                <w:rFonts w:eastAsia="新細明體" w:cs="Arial" w:ascii="Arial" w:hAnsi="Arial"/>
                <w:color w:val="FF0000"/>
                <w:sz w:val="16"/>
                <w:szCs w:val="16"/>
                <w:lang w:eastAsia="zh-TW"/>
              </w:rPr>
              <w:t xml:space="preserve">authorized role to define and modify the mapping of permissions to roles for all human users. </w:t>
            </w:r>
            <w:r>
              <w:rPr>
                <w:rFonts w:eastAsia="新細明體" w:cs="Arial" w:ascii="Arial" w:hAnsi="Arial"/>
                <w:color w:val="000000"/>
                <w:sz w:val="16"/>
                <w:szCs w:val="16"/>
                <w:lang w:eastAsia="zh-TW"/>
              </w:rPr>
              <w:br/>
              <w:t xml:space="preserve">Roles should not be limitd to fixed nested hierarchies in which a higher-level role is a super set of a lesser privileged role. For example, a system administrator should not necessarily encompass operator privileges. </w:t>
              <w:br/>
              <w:t>NOTE 1 This RE is applicable to software processes and devices as well.</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Debian</w:t>
            </w:r>
            <w:r>
              <w:rPr>
                <w:rFonts w:eastAsia="新細明體" w:cs="Arial" w:ascii="Arial" w:hAnsi="Arial"/>
                <w:color w:val="000000"/>
                <w:sz w:val="16"/>
                <w:szCs w:val="16"/>
                <w:lang w:eastAsia="zh-TW"/>
              </w:rPr>
              <w:t>, either directly or through a compensating security mechanism, provides for an authorized role to define and modify the mapping of permissions to roles for all human users, software processes, and devices.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Debian 12</w:t>
            </w:r>
            <w:r>
              <w:rPr>
                <w:rFonts w:eastAsia="新細明體" w:cs="Arial" w:ascii="Arial" w:hAnsi="Arial"/>
                <w:color w:val="000000"/>
                <w:sz w:val="16"/>
                <w:szCs w:val="16"/>
                <w:lang w:eastAsia="zh-TW"/>
              </w:rPr>
              <w:t xml:space="preserve"> provides robust mechanisms to manage user roles and permissions using built-in tools such as sudo, groups, and usermod. These tools allow administrators to assign specific permissions to roles without relying on fixed hierarchies, thus meeting the requirements of IEC 62443 4-2 CR 2.1 RE (2). The following procedures demonstrate how </w:t>
            </w:r>
            <w:r>
              <w:rPr>
                <w:rFonts w:eastAsia="新細明體" w:cs="Arial" w:ascii="Arial" w:hAnsi="Arial"/>
                <w:color w:val="000000"/>
                <w:sz w:val="16"/>
                <w:szCs w:val="16"/>
                <w:lang w:eastAsia="zh-TW"/>
              </w:rPr>
              <w:t>Debian 12</w:t>
            </w:r>
            <w:r>
              <w:rPr>
                <w:rFonts w:eastAsia="新細明體" w:cs="Arial" w:ascii="Arial" w:hAnsi="Arial"/>
                <w:color w:val="000000"/>
                <w:sz w:val="16"/>
                <w:szCs w:val="16"/>
                <w:lang w:eastAsia="zh-TW"/>
              </w:rPr>
              <w:t xml:space="preserve"> supports role-based access control, allowing for fine-grained permission management.</w:t>
              <w:br/>
              <w:t>Ref. UID03 - [Debian][AFE-E630] Security Guidelines.docx / Authorization enforcement, Permission mapping to roles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244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2.01 RE(3)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Supervisor override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Components shall support a supervisor manual override for a configurable time or sequence of events. </w:t>
              <w:br/>
              <w:t>NOTE 2 Implementation of a controlled, audited and manual override of automated mechanisms in the event of emergencies or other serious events allows a supervisor to enable an operator to quickly react to unusual conditions without closing the current session and establishing a new session as a higher privilege human user.</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87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2.01 RE(4)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Dual approval</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Components shall support dual approval when action can result in serious impact on the industrial process. </w:t>
              <w:br/>
              <w:t>Dual approval should be limitd to actions which require a very high level of confidence that they will be performed reliably and correctly. Requiring dual approval provides emphasis to the seriousness of consequences that would result from failure of a correct action. An example of a situation in which dual approval is required would be a change to a set point of a critical industrial process. Dual approval mechanisms should not be employed when an immediate response is necessary to safeguard HSE consequences, for example, emergency shutdown of an industrial process.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SL4</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Wireless use control</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If a component supports usage through </w:t>
            </w:r>
            <w:r>
              <w:rPr>
                <w:rFonts w:eastAsia="新細明體" w:cs="Arial" w:ascii="Arial" w:hAnsi="Arial"/>
                <w:color w:val="FF0000"/>
                <w:sz w:val="16"/>
                <w:szCs w:val="16"/>
                <w:lang w:eastAsia="zh-TW"/>
              </w:rPr>
              <w:t>wireless interfaces</w:t>
            </w:r>
            <w:r>
              <w:rPr>
                <w:rFonts w:eastAsia="新細明體" w:cs="Arial" w:ascii="Arial" w:hAnsi="Arial"/>
                <w:color w:val="000000"/>
                <w:sz w:val="16"/>
                <w:szCs w:val="16"/>
                <w:lang w:eastAsia="zh-TW"/>
              </w:rPr>
              <w:t xml:space="preserve"> it shall provide the capability to integrate into the system that supports usage authorization, monitoring and restrictions according to commonly accepted industry practices.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 Wireless module is used.</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61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 for portable and mobile devices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There is no component level requirement associated with IEC 62443</w:t>
              <w:noBreakHyphen/>
              <w:t>3</w:t>
              <w:noBreakHyphen/>
              <w:t>3 SR 2.03</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use control requirements for mobile code are component-specific and can be located as requirements for each specific component type in Clauses 12 through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26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2.04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In the event that an embedded device utilizes mobile code technologies, the embedded device shall provide the capability to enforce a security policy for the usage of mobile code technologies. The security policy shall allow, at a minimum, the following actions for each mobile code technology used on the embedded device: </w:t>
              <w:br/>
              <w:t xml:space="preserve">a) Control execution of mobile code; </w:t>
              <w:br/>
              <w:t xml:space="preserve">b) Control which users (human, software process, or device) are allowed to upload mobile code to the device; </w:t>
              <w:br/>
              <w:t>c) Control the execution of mobile code based on the results of an integrity check prior to the code being executed.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816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2.04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In the event that a host device utilizes mobile code technologies, that host device shall provide the capability to enforce a security policy for the usage of mobile code technologies. The security policy shall allow, at a minimum, the following actions for each mobile code technology used on the host device: </w:t>
              <w:br/>
              <w:t xml:space="preserve">a) </w:t>
            </w:r>
            <w:r>
              <w:rPr>
                <w:rFonts w:eastAsia="新細明體" w:cs="Arial" w:ascii="Arial" w:hAnsi="Arial"/>
                <w:color w:val="FF0000"/>
                <w:sz w:val="16"/>
                <w:szCs w:val="16"/>
                <w:lang w:eastAsia="zh-TW"/>
              </w:rPr>
              <w:t>control execution of mobile code</w:t>
            </w:r>
            <w:r>
              <w:rPr>
                <w:rFonts w:eastAsia="新細明體" w:cs="Arial" w:ascii="Arial" w:hAnsi="Arial"/>
                <w:color w:val="000000"/>
                <w:sz w:val="16"/>
                <w:szCs w:val="16"/>
                <w:lang w:eastAsia="zh-TW"/>
              </w:rPr>
              <w:t xml:space="preserve">; </w:t>
              <w:br/>
              <w:t xml:space="preserve">b) control which users (human, software process, or device) are allowed to </w:t>
            </w:r>
            <w:r>
              <w:rPr>
                <w:rFonts w:eastAsia="新細明體" w:cs="Arial" w:ascii="Arial" w:hAnsi="Arial"/>
                <w:color w:val="FF0000"/>
                <w:sz w:val="16"/>
                <w:szCs w:val="16"/>
                <w:lang w:eastAsia="zh-TW"/>
              </w:rPr>
              <w:t>upload mobile code to the host device</w:t>
            </w:r>
            <w:r>
              <w:rPr>
                <w:rFonts w:eastAsia="新細明體" w:cs="Arial" w:ascii="Arial" w:hAnsi="Arial"/>
                <w:color w:val="000000"/>
                <w:sz w:val="16"/>
                <w:szCs w:val="16"/>
                <w:lang w:eastAsia="zh-TW"/>
              </w:rPr>
              <w:t xml:space="preserve">; and </w:t>
              <w:br/>
              <w:t>c) control the code execution</w:t>
            </w:r>
            <w:r>
              <w:rPr>
                <w:rFonts w:eastAsia="新細明體" w:cs="Arial" w:ascii="Arial" w:hAnsi="Arial"/>
                <w:color w:val="FF0000"/>
                <w:sz w:val="16"/>
                <w:szCs w:val="16"/>
                <w:lang w:eastAsia="zh-TW"/>
              </w:rPr>
              <w:t xml:space="preserve"> based upon integrity checks on the mobile code and prior to the code being executed.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content of HDR 2.4 RE(1) already includes</w:t>
              <w:br/>
              <w:t>the requirements of HDR 2.4.</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content of HDR 2.4 RE(1) already includes the</w:t>
              <w:br/>
              <w:t>requirements of HDR 2.4.</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pPr>
            <w:r>
              <w:rPr>
                <w:rFonts w:eastAsia="新細明體" w:cs="Arial" w:ascii="Arial" w:hAnsi="Arial"/>
                <w:sz w:val="16"/>
                <w:szCs w:val="16"/>
                <w:lang w:eastAsia="zh-TW"/>
              </w:rPr>
              <w:t>[20250815 CBTL comment]</w:t>
              <w:br/>
              <w:t xml:space="preserve">Documents &amp; Evidence review - </w:t>
              <w:br/>
              <w:t xml:space="preserve">After reviewed the UID01 HDR 2.4 RE(1), the security function support to enforce a security policy that controls the execution and integrity and authenticity checks of mobile code via IMA (Integrity Measurement Architecture) </w:t>
            </w:r>
            <w:r>
              <w:rPr>
                <w:rFonts w:eastAsia="新細明體" w:cs="Arial" w:ascii="Arial" w:hAnsi="Arial"/>
                <w:strike/>
                <w:sz w:val="16"/>
                <w:szCs w:val="16"/>
                <w:lang w:eastAsia="zh-TW"/>
              </w:rPr>
              <w:t xml:space="preserve">and EVM (Extended Verification Module) </w:t>
            </w:r>
            <w:r>
              <w:rPr>
                <w:rFonts w:eastAsia="新細明體" w:cs="Arial" w:ascii="Arial" w:hAnsi="Arial"/>
                <w:sz w:val="16"/>
                <w:szCs w:val="16"/>
                <w:lang w:eastAsia="zh-TW"/>
              </w:rPr>
              <w:t xml:space="preserve">application control solution which restricts the execution of unsigned executable files, batch scripts, executable scripts, and other forms of mobile code, ensuring that only authorized and verified code . </w:t>
              <w:br/>
              <w:t>- a) control execution of mobile code by (IMA</w:t>
            </w:r>
            <w:r>
              <w:rPr>
                <w:rFonts w:eastAsia="新細明體" w:cs="Arial" w:ascii="Arial" w:hAnsi="Arial"/>
                <w:strike/>
                <w:sz w:val="16"/>
                <w:szCs w:val="16"/>
                <w:lang w:eastAsia="zh-TW"/>
              </w:rPr>
              <w:t>/EVM</w:t>
            </w:r>
            <w:r>
              <w:rPr>
                <w:rFonts w:eastAsia="新細明體" w:cs="Arial" w:ascii="Arial" w:hAnsi="Arial"/>
                <w:sz w:val="16"/>
                <w:szCs w:val="16"/>
                <w:lang w:eastAsia="zh-TW"/>
              </w:rPr>
              <w:t>) and access control (DAC).</w:t>
              <w:br/>
            </w:r>
            <w:r>
              <w:rPr>
                <w:rFonts w:eastAsia="新細明體" w:cs="Arial" w:ascii="Arial" w:hAnsi="Arial"/>
                <w:strike/>
                <w:sz w:val="16"/>
                <w:szCs w:val="16"/>
                <w:lang w:eastAsia="zh-TW"/>
              </w:rPr>
              <w:t>- b) EVM is set to runtime hash verification mode (echo 2 &gt; /sys/kernel/security/integrity/evm/evm), ensuring that the extended attribute security.ima matches the actual file content at execution time. Only privileged users (e.g., root or trusted services) have write access to system directories such as /usr/bin, preventing unauthorized code uploads.</w:t>
              <w:br/>
            </w:r>
            <w:r>
              <w:rPr>
                <w:rFonts w:eastAsia="新細明體" w:cs="Arial" w:ascii="Arial" w:hAnsi="Arial"/>
                <w:sz w:val="16"/>
                <w:szCs w:val="16"/>
                <w:lang w:eastAsia="zh-TW"/>
              </w:rPr>
              <w:t>- c) Execution of mobile code is restricted unless the file has a valid integrity measurement (IMA) with SHA256 and is trusted according to system-defined policies.</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346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2.04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In the event that a network device utilizes mobile code technologies, the network device shall provide the capability to enforce a security policy for the usage of mobile code technologies. The security policy shall allow, at a minimum, the following actions for each mobile code technology used on the network device: </w:t>
              <w:br/>
              <w:t xml:space="preserve">a) </w:t>
            </w:r>
            <w:r>
              <w:rPr>
                <w:rFonts w:eastAsia="新細明體" w:cs="Arial" w:ascii="Arial" w:hAnsi="Arial"/>
                <w:color w:val="FF0000"/>
                <w:sz w:val="16"/>
                <w:szCs w:val="16"/>
                <w:lang w:eastAsia="zh-TW"/>
              </w:rPr>
              <w:t xml:space="preserve">control execution </w:t>
            </w:r>
            <w:r>
              <w:rPr>
                <w:rFonts w:eastAsia="新細明體" w:cs="Arial" w:ascii="Arial" w:hAnsi="Arial"/>
                <w:color w:val="000000"/>
                <w:sz w:val="16"/>
                <w:szCs w:val="16"/>
                <w:lang w:eastAsia="zh-TW"/>
              </w:rPr>
              <w:t xml:space="preserve">of mobile code; </w:t>
              <w:br/>
              <w:t xml:space="preserve">b) </w:t>
            </w:r>
            <w:r>
              <w:rPr>
                <w:rFonts w:eastAsia="新細明體" w:cs="Arial" w:ascii="Arial" w:hAnsi="Arial"/>
                <w:color w:val="FF0000"/>
                <w:sz w:val="16"/>
                <w:szCs w:val="16"/>
                <w:lang w:eastAsia="zh-TW"/>
              </w:rPr>
              <w:t>control which users</w:t>
            </w:r>
            <w:r>
              <w:rPr>
                <w:rFonts w:eastAsia="新細明體" w:cs="Arial" w:ascii="Arial" w:hAnsi="Arial"/>
                <w:color w:val="000000"/>
                <w:sz w:val="16"/>
                <w:szCs w:val="16"/>
                <w:lang w:eastAsia="zh-TW"/>
              </w:rPr>
              <w:t xml:space="preserve"> (human, software process, or device) are allowed to transfer mobile code to/from the network device; </w:t>
            </w:r>
            <w:r>
              <w:rPr>
                <w:rFonts w:eastAsia="新細明體" w:cs="Arial" w:ascii="Arial" w:hAnsi="Arial"/>
                <w:b/>
                <w:bCs/>
                <w:color w:val="FF0000"/>
                <w:sz w:val="16"/>
                <w:szCs w:val="16"/>
                <w:lang w:eastAsia="zh-TW"/>
              </w:rPr>
              <w:t>and</w:t>
            </w:r>
            <w:r>
              <w:rPr>
                <w:rFonts w:eastAsia="新細明體" w:cs="Arial" w:ascii="Arial" w:hAnsi="Arial"/>
                <w:color w:val="000000"/>
                <w:sz w:val="16"/>
                <w:szCs w:val="16"/>
                <w:lang w:eastAsia="zh-TW"/>
              </w:rPr>
              <w:t xml:space="preserve"> </w:t>
              <w:br/>
              <w:t xml:space="preserve">c) control the code execution based upon </w:t>
            </w:r>
            <w:r>
              <w:rPr>
                <w:rFonts w:eastAsia="新細明體" w:cs="Arial" w:ascii="Arial" w:hAnsi="Arial"/>
                <w:color w:val="FF0000"/>
                <w:sz w:val="16"/>
                <w:szCs w:val="16"/>
                <w:lang w:eastAsia="zh-TW"/>
              </w:rPr>
              <w:t>integrity checks</w:t>
            </w:r>
            <w:r>
              <w:rPr>
                <w:rFonts w:eastAsia="新細明體" w:cs="Arial" w:ascii="Arial" w:hAnsi="Arial"/>
                <w:color w:val="000000"/>
                <w:sz w:val="16"/>
                <w:szCs w:val="16"/>
                <w:lang w:eastAsia="zh-TW"/>
              </w:rPr>
              <w:t xml:space="preserve"> on mobile code and prior to the code being executed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46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Software application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SAR 2.04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In the event that a software application utilizes mobile code technologies, that application shall provide the capability to enforce a security policy for the usage of mobile code technologies. The security policy shall allow, at a minimum, the following actions for each mobile code technology used on the software application: </w:t>
              <w:br/>
              <w:t xml:space="preserve">a) Control execution of mobile code; </w:t>
              <w:br/>
              <w:t xml:space="preserve">b) Control which users (human, software process, or device) are allowed to transfer mobile code to/from the application;  </w:t>
              <w:br/>
              <w:t>c) Control the execution of mobile code based on the results of an integrity check prior to the code being executed.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2.04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 authenticity check</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embedded device shall provide the capability to enforce a security policy that allows the device to control execution of mobile code based on the results of an authenticity check prior to the code being executed.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2.04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 authenticity check</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ascii="Arial" w:hAnsi="Arial" w:cs="Arial" w:eastAsia="新細明體"/>
                <w:color w:val="000000"/>
                <w:sz w:val="16"/>
                <w:szCs w:val="16"/>
                <w:lang w:eastAsia="zh-TW"/>
              </w:rPr>
              <w:t xml:space="preserve"> </w:t>
            </w:r>
            <w:r>
              <w:rPr>
                <w:rFonts w:eastAsia="新細明體" w:cs="Arial" w:ascii="Arial" w:hAnsi="Arial"/>
                <w:color w:val="000000"/>
                <w:sz w:val="16"/>
                <w:szCs w:val="16"/>
                <w:lang w:eastAsia="zh-TW"/>
              </w:rPr>
              <w:t xml:space="preserve">The host device shall provide the capability to </w:t>
            </w:r>
            <w:r>
              <w:rPr>
                <w:rFonts w:eastAsia="新細明體" w:cs="Arial" w:ascii="Arial" w:hAnsi="Arial"/>
                <w:b/>
                <w:bCs/>
                <w:color w:val="FF0000"/>
                <w:sz w:val="16"/>
                <w:szCs w:val="16"/>
                <w:lang w:eastAsia="zh-TW"/>
              </w:rPr>
              <w:t>enforce a security policy</w:t>
            </w:r>
            <w:r>
              <w:rPr>
                <w:rFonts w:eastAsia="新細明體" w:cs="Arial" w:ascii="Arial" w:hAnsi="Arial"/>
                <w:color w:val="000000"/>
                <w:sz w:val="16"/>
                <w:szCs w:val="16"/>
                <w:lang w:eastAsia="zh-TW"/>
              </w:rPr>
              <w:t xml:space="preserve"> that allows the device to</w:t>
            </w:r>
            <w:r>
              <w:rPr>
                <w:rFonts w:eastAsia="新細明體" w:cs="Arial" w:ascii="Arial" w:hAnsi="Arial"/>
                <w:color w:val="FF0000"/>
                <w:sz w:val="16"/>
                <w:szCs w:val="16"/>
                <w:lang w:eastAsia="zh-TW"/>
              </w:rPr>
              <w:t xml:space="preserve"> control execution of mobile code</w:t>
            </w:r>
            <w:r>
              <w:rPr>
                <w:rFonts w:eastAsia="新細明體" w:cs="Arial" w:ascii="Arial" w:hAnsi="Arial"/>
                <w:color w:val="000000"/>
                <w:sz w:val="16"/>
                <w:szCs w:val="16"/>
                <w:lang w:eastAsia="zh-TW"/>
              </w:rPr>
              <w:t xml:space="preserve"> </w:t>
            </w:r>
            <w:r>
              <w:rPr>
                <w:rFonts w:eastAsia="新細明體" w:cs="Arial" w:ascii="Arial" w:hAnsi="Arial"/>
                <w:color w:val="FF0000"/>
                <w:sz w:val="16"/>
                <w:szCs w:val="16"/>
                <w:lang w:eastAsia="zh-TW"/>
              </w:rPr>
              <w:t>based on the results of an authenticity check prior to the code being executed.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2.04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 authenticity check</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network device shall provide the capability to enforce a security policy that allows the device to control execution of mobile code based on the results of an </w:t>
            </w:r>
            <w:r>
              <w:rPr>
                <w:rFonts w:eastAsia="新細明體" w:cs="Arial" w:ascii="Arial" w:hAnsi="Arial"/>
                <w:color w:val="FF0000"/>
                <w:sz w:val="16"/>
                <w:szCs w:val="16"/>
                <w:lang w:eastAsia="zh-TW"/>
              </w:rPr>
              <w:t>authenticity check</w:t>
            </w:r>
            <w:r>
              <w:rPr>
                <w:rFonts w:eastAsia="新細明體" w:cs="Arial" w:ascii="Arial" w:hAnsi="Arial"/>
                <w:color w:val="000000"/>
                <w:sz w:val="16"/>
                <w:szCs w:val="16"/>
                <w:lang w:eastAsia="zh-TW"/>
              </w:rPr>
              <w:t xml:space="preserve"> prior to the code being executed.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Software application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SAR 2.04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 authenticity check</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application shall provide the capability to enforce a security policy that allows the device to control execution of mobile code based on the results of an authenticity check prior to the code being executed.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550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2.05</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Session lock</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If a component provides a human user interface, whether accessed locally or via a network, the component shall provide the capability </w:t>
              <w:br/>
              <w:t xml:space="preserve">a) to protect against further access by </w:t>
            </w:r>
            <w:r>
              <w:rPr>
                <w:rFonts w:eastAsia="新細明體" w:cs="Arial" w:ascii="Arial" w:hAnsi="Arial"/>
                <w:color w:val="FF0000"/>
                <w:sz w:val="16"/>
                <w:szCs w:val="16"/>
                <w:lang w:eastAsia="zh-TW"/>
              </w:rPr>
              <w:t xml:space="preserve">initiating a session lock after a configurable time period of inactivity </w:t>
            </w:r>
            <w:r>
              <w:rPr>
                <w:rFonts w:eastAsia="新細明體" w:cs="Arial" w:ascii="Arial" w:hAnsi="Arial"/>
                <w:sz w:val="16"/>
                <w:szCs w:val="16"/>
                <w:lang w:eastAsia="zh-TW"/>
              </w:rPr>
              <w:t>or</w:t>
            </w:r>
            <w:r>
              <w:rPr>
                <w:rFonts w:eastAsia="新細明體" w:cs="Arial" w:ascii="Arial" w:hAnsi="Arial"/>
                <w:color w:val="FF0000"/>
                <w:sz w:val="16"/>
                <w:szCs w:val="16"/>
                <w:lang w:eastAsia="zh-TW"/>
              </w:rPr>
              <w:t xml:space="preserve"> by manual initiation by the user (human, software process or device)</w:t>
            </w:r>
            <w:r>
              <w:rPr>
                <w:rFonts w:eastAsia="新細明體" w:cs="Arial" w:ascii="Arial" w:hAnsi="Arial"/>
                <w:color w:val="000000"/>
                <w:sz w:val="16"/>
                <w:szCs w:val="16"/>
                <w:lang w:eastAsia="zh-TW"/>
              </w:rPr>
              <w:t xml:space="preserve">; and </w:t>
              <w:br/>
              <w:t xml:space="preserve">b) for the </w:t>
            </w:r>
            <w:r>
              <w:rPr>
                <w:rFonts w:eastAsia="新細明體" w:cs="Arial" w:ascii="Arial" w:hAnsi="Arial"/>
                <w:color w:val="FF0000"/>
                <w:sz w:val="16"/>
                <w:szCs w:val="16"/>
                <w:lang w:eastAsia="zh-TW"/>
              </w:rPr>
              <w:t>session lock to remain in effect</w:t>
            </w:r>
            <w:r>
              <w:rPr>
                <w:rFonts w:eastAsia="新細明體" w:cs="Arial" w:ascii="Arial" w:hAnsi="Arial"/>
                <w:color w:val="000000"/>
                <w:sz w:val="16"/>
                <w:szCs w:val="16"/>
                <w:lang w:eastAsia="zh-TW"/>
              </w:rPr>
              <w:t xml:space="preserve"> until the human user who owns the session, or another authorized human user, re-establishes access using appropriate identification and authentication procedures.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comply with IEC 62443 4-2 CR 2.5, a component that offers a human user interface, whether accessed locally or via a network, must incorporate session lock functionality. This functionality ensures protection against unauthorized access by initiating a session lock after a configurable period of user inactivity or by manual initiation by the user, and it remains in effect until the session owner, or another authorized user re-establishes access using appropriate identification and authentication procedures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Ubuntu 22.04 LTS operating system provides built-in functionality to initiate a session lock as required by IEC 62443 4-2 CR 2.5. The feature can be configured to automatically lock the session after a configurable time period of inactivity or manually by the user. Moreover, the session lock remains in effect until the user, or another authorized user re-establishes access using appropriate identification and authentication procedures, such as proper identification and authentication procedures or entering the correct password authentication by using tmux command  used for indentify local or via network and support session locks requested from remoted operating system and support manual lock done by  Super + L option in Gnome Desktop settings.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2.5, the security function support to "Screen Lock" with manual or automatic and meet this requirement.</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428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2.06</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Remote session termination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If a component supports remote sessions, the component shall provide the capability to </w:t>
            </w:r>
            <w:r>
              <w:rPr>
                <w:rFonts w:eastAsia="新細明體" w:cs="Arial" w:ascii="Arial" w:hAnsi="Arial"/>
                <w:color w:val="FF0000"/>
                <w:sz w:val="16"/>
                <w:szCs w:val="16"/>
                <w:lang w:eastAsia="zh-TW"/>
              </w:rPr>
              <w:t>terminate a remote session</w:t>
            </w:r>
            <w:r>
              <w:rPr>
                <w:rFonts w:eastAsia="新細明體" w:cs="Arial" w:ascii="Arial" w:hAnsi="Arial"/>
                <w:color w:val="000000"/>
                <w:sz w:val="16"/>
                <w:szCs w:val="16"/>
                <w:lang w:eastAsia="zh-TW"/>
              </w:rPr>
              <w:t xml:space="preserve"> either </w:t>
            </w:r>
            <w:r>
              <w:rPr>
                <w:rFonts w:eastAsia="新細明體" w:cs="Arial" w:ascii="Arial" w:hAnsi="Arial"/>
                <w:color w:val="FF0000"/>
                <w:sz w:val="16"/>
                <w:szCs w:val="16"/>
                <w:lang w:eastAsia="zh-TW"/>
              </w:rPr>
              <w:t>automatically</w:t>
            </w:r>
            <w:r>
              <w:rPr>
                <w:rFonts w:eastAsia="新細明體" w:cs="Arial" w:ascii="Arial" w:hAnsi="Arial"/>
                <w:color w:val="000000"/>
                <w:sz w:val="16"/>
                <w:szCs w:val="16"/>
                <w:lang w:eastAsia="zh-TW"/>
              </w:rPr>
              <w:t xml:space="preserve"> after a configurable time period of inactivity, manually by a local authority, or manually by the user (human, software process or device) who initiated the session.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component, when supporting remote sessions, must possess the capability to terminate a remote session automatically after a configurable period of inactivity, manually by a local authority, or manually by the user who initiated the session.</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w:t>
            </w:r>
            <w:r>
              <w:rPr>
                <w:rFonts w:eastAsia="新細明體" w:cs="Arial" w:ascii="Arial" w:hAnsi="Arial"/>
                <w:color w:val="000000"/>
                <w:kern w:val="0"/>
                <w:sz w:val="16"/>
                <w:szCs w:val="16"/>
                <w:lang w:val="en-US" w:eastAsia="zh-TW" w:bidi="ar-SA"/>
              </w:rPr>
              <w:t xml:space="preserve">ebian 12 </w:t>
            </w:r>
            <w:r>
              <w:rPr>
                <w:rFonts w:eastAsia="新細明體" w:cs="Arial" w:ascii="Arial" w:hAnsi="Arial"/>
                <w:color w:val="000000"/>
                <w:sz w:val="16"/>
                <w:szCs w:val="16"/>
                <w:lang w:eastAsia="zh-TW"/>
              </w:rPr>
              <w:t>offers built-in functions to manage remote sessions effectively. Using built-in tools like SSH configuration and sshd_config, it is possible to set automatic session timeouts, termination capabilities, manually by a local authority, or manually by the user (human, software process, or device) who initiated the session, fulfilling the requirements of IEC 62443 4-2 CR 2.6. Using the pkill command can terminate a specific session which is initiated by the ssh section by users. After terminating the session, the session ID cannot be used again and needs to be initiated a new one.</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2.07</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Concurrent session control</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the capability to limit the number of concurrent sessions per interface for any given user (human, software process or device).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67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2.08</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Auditable events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Components shall provide the capability to</w:t>
            </w:r>
            <w:r>
              <w:rPr>
                <w:rFonts w:eastAsia="新細明體" w:cs="Arial" w:ascii="Arial" w:hAnsi="Arial"/>
                <w:color w:val="FF0000"/>
                <w:sz w:val="16"/>
                <w:szCs w:val="16"/>
                <w:lang w:eastAsia="zh-TW"/>
              </w:rPr>
              <w:t xml:space="preserve"> generate audit records</w:t>
            </w:r>
            <w:r>
              <w:rPr>
                <w:rFonts w:eastAsia="新細明體" w:cs="Arial" w:ascii="Arial" w:hAnsi="Arial"/>
                <w:color w:val="000000"/>
                <w:sz w:val="16"/>
                <w:szCs w:val="16"/>
                <w:lang w:eastAsia="zh-TW"/>
              </w:rPr>
              <w:t xml:space="preserve"> relevant to security for the following </w:t>
            </w:r>
            <w:r>
              <w:rPr>
                <w:rFonts w:eastAsia="新細明體" w:cs="Arial" w:ascii="Arial" w:hAnsi="Arial"/>
                <w:color w:val="FF0000"/>
                <w:sz w:val="16"/>
                <w:szCs w:val="16"/>
                <w:lang w:eastAsia="zh-TW"/>
              </w:rPr>
              <w:t>categories</w:t>
            </w:r>
            <w:r>
              <w:rPr>
                <w:rFonts w:eastAsia="新細明體" w:cs="Arial" w:ascii="Arial" w:hAnsi="Arial"/>
                <w:color w:val="000000"/>
                <w:sz w:val="16"/>
                <w:szCs w:val="16"/>
                <w:lang w:eastAsia="zh-TW"/>
              </w:rPr>
              <w:t xml:space="preserve">: </w:t>
              <w:br/>
              <w:t xml:space="preserve">a) access control; </w:t>
              <w:br/>
              <w:t xml:space="preserve">b) request errors; </w:t>
              <w:br/>
              <w:t xml:space="preserve">c) control system events; </w:t>
              <w:br/>
              <w:t xml:space="preserve">d) backup and restore event; </w:t>
              <w:br/>
              <w:t xml:space="preserve">e) configuration changes; and </w:t>
              <w:br/>
              <w:t xml:space="preserve">f) audit log events. </w:t>
              <w:br/>
              <w:br/>
            </w:r>
            <w:r>
              <w:rPr>
                <w:rFonts w:eastAsia="新細明體" w:cs="Arial" w:ascii="Arial" w:hAnsi="Arial"/>
                <w:color w:val="FF0000"/>
                <w:sz w:val="16"/>
                <w:szCs w:val="16"/>
                <w:lang w:eastAsia="zh-TW"/>
              </w:rPr>
              <w:t>Individual audit records shall include:</w:t>
            </w:r>
            <w:r>
              <w:rPr>
                <w:rFonts w:eastAsia="新細明體" w:cs="Arial" w:ascii="Arial" w:hAnsi="Arial"/>
                <w:color w:val="000000"/>
                <w:sz w:val="16"/>
                <w:szCs w:val="16"/>
                <w:lang w:eastAsia="zh-TW"/>
              </w:rPr>
              <w:t xml:space="preserve"> </w:t>
              <w:br/>
              <w:t xml:space="preserve">a) timestamp; </w:t>
              <w:br/>
              <w:t xml:space="preserve">b) source (originating device, software process or human user account); </w:t>
              <w:br/>
              <w:t xml:space="preserve">c) category; </w:t>
              <w:br/>
              <w:t xml:space="preserve">d) type; </w:t>
              <w:br/>
              <w:t xml:space="preserve">e) event ID; and </w:t>
              <w:br/>
              <w:t>f) event result.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w:t>
            </w:r>
            <w:r>
              <w:rPr>
                <w:rFonts w:eastAsia="新細明體" w:cs="Arial" w:ascii="Arial" w:hAnsi="Arial"/>
                <w:color w:val="000000"/>
                <w:kern w:val="0"/>
                <w:sz w:val="16"/>
                <w:szCs w:val="16"/>
                <w:lang w:val="en-US" w:eastAsia="zh-TW" w:bidi="ar-SA"/>
              </w:rPr>
              <w:t>ebian 12</w:t>
            </w:r>
            <w:r>
              <w:rPr>
                <w:rFonts w:eastAsia="新細明體" w:cs="Arial" w:ascii="Arial" w:hAnsi="Arial"/>
                <w:color w:val="000000"/>
                <w:sz w:val="16"/>
                <w:szCs w:val="16"/>
                <w:lang w:eastAsia="zh-TW"/>
              </w:rPr>
              <w:t xml:space="preserve"> is configured with auditd to log security-relevant events including access control, execution, configuration changes, and audit log modifications. The system records all required audit fields per CR 2.08.</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Sample audit log confirms presence of timestamp, source (comm="sudo", exe=..., auid=1000), category (key="execve"), type (SYSCALL), event ID (:1213), and result (success=yes), demonstrating compliance with CR 2.08.</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346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2.09</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Audit storage capacity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w:t>
              <w:br/>
              <w:t>a) provide the capability to</w:t>
            </w:r>
            <w:r>
              <w:rPr>
                <w:rFonts w:eastAsia="新細明體" w:cs="Arial" w:ascii="Arial" w:hAnsi="Arial"/>
                <w:color w:val="FF0000"/>
                <w:sz w:val="16"/>
                <w:szCs w:val="16"/>
                <w:lang w:eastAsia="zh-TW"/>
              </w:rPr>
              <w:t xml:space="preserve"> allocate audit record storage capacity</w:t>
            </w:r>
            <w:r>
              <w:rPr>
                <w:rFonts w:eastAsia="新細明體" w:cs="Arial" w:ascii="Arial" w:hAnsi="Arial"/>
                <w:color w:val="000000"/>
                <w:sz w:val="16"/>
                <w:szCs w:val="16"/>
                <w:lang w:eastAsia="zh-TW"/>
              </w:rPr>
              <w:t xml:space="preserve"> according to commonly recognized recommendations for log management; and </w:t>
              <w:br/>
              <w:t xml:space="preserve">b) provide mechanisms to </w:t>
            </w:r>
            <w:r>
              <w:rPr>
                <w:rFonts w:eastAsia="新細明體" w:cs="Arial" w:ascii="Arial" w:hAnsi="Arial"/>
                <w:color w:val="FF0000"/>
                <w:sz w:val="16"/>
                <w:szCs w:val="16"/>
                <w:lang w:eastAsia="zh-TW"/>
              </w:rPr>
              <w:t>protect against a failure</w:t>
            </w:r>
            <w:r>
              <w:rPr>
                <w:rFonts w:eastAsia="新細明體" w:cs="Arial" w:ascii="Arial" w:hAnsi="Arial"/>
                <w:color w:val="000000"/>
                <w:sz w:val="16"/>
                <w:szCs w:val="16"/>
                <w:lang w:eastAsia="zh-TW"/>
              </w:rPr>
              <w:t xml:space="preserve"> of the component when it reaches or exceeds the audit storage capacity.</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system fulfills the requirements of IEC 62443-4-2 CR 2.9 by ensuring sufficient storage capacity for audit logs. Using auditd on Ubuntu 22.04 LTS, audit records are retained and managed without loss due to insufficient disk space. Log rotation, space monitoring, and alert mechanisms are properly implemented to maintain continuous audit capabilities.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 Audit logs are stored in a designated directory with sufficient disk space allocated.</w:t>
              <w:br/>
              <w:t>* Audit log rotation is enabled to prevent disk space exhaustion.</w:t>
              <w:br/>
              <w:t>* Alerts are configured to notify administrators when storage usage reaches defined thresholds.</w:t>
              <w:br/>
              <w:t xml:space="preserve">* The configuration has been tested under heavy logging conditions to ensure logs are preserved and </w:t>
            </w:r>
            <w:r>
              <w:rPr>
                <w:rFonts w:eastAsia="新細明體" w:cs="Arial" w:ascii="Arial" w:hAnsi="Arial"/>
                <w:color w:val="FF0000"/>
                <w:sz w:val="16"/>
                <w:szCs w:val="16"/>
                <w:lang w:eastAsia="zh-TW"/>
              </w:rPr>
              <w:t>rotated</w:t>
            </w:r>
            <w:r>
              <w:rPr>
                <w:rFonts w:eastAsia="新細明體" w:cs="Arial" w:ascii="Arial" w:hAnsi="Arial"/>
                <w:color w:val="000000"/>
                <w:sz w:val="16"/>
                <w:szCs w:val="16"/>
                <w:lang w:eastAsia="zh-TW"/>
              </w:rPr>
              <w:t xml:space="preserve"> as expected.</w:t>
              <w:br/>
              <w:t>* Documentation is maintained describing the audit storage policy and capacity planning.</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 xml:space="preserve">After reviewed the UID01 CR 2.9, the security function support to </w:t>
              <w:br/>
              <w:t>- allocate audit record sotage capacity to create or resize partitions via fdisk or parted.</w:t>
              <w:br/>
              <w:t>- built-in Event Viewer tool</w:t>
              <w:br/>
              <w:t>- refer to NIST sp800 92</w:t>
              <w:br/>
              <w:t>- issue a warning when reaches a configurable threshold of the allocated audit record storage.</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2.09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Warn when audit record storage capacity threshold reached</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the capability to issue a warning when the allocated audit record storage reaches a configurable threshold.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26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2.10</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Response to audit processing failures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w:t>
              <w:br/>
              <w:t>a) provide the capability to protect against the</w:t>
            </w:r>
            <w:r>
              <w:rPr>
                <w:rFonts w:eastAsia="新細明體" w:cs="Arial" w:ascii="Arial" w:hAnsi="Arial"/>
                <w:color w:val="FF0000"/>
                <w:sz w:val="16"/>
                <w:szCs w:val="16"/>
                <w:lang w:eastAsia="zh-TW"/>
              </w:rPr>
              <w:t xml:space="preserve"> loss of essential services</w:t>
            </w:r>
            <w:r>
              <w:rPr>
                <w:rFonts w:eastAsia="新細明體" w:cs="Arial" w:ascii="Arial" w:hAnsi="Arial"/>
                <w:color w:val="000000"/>
                <w:sz w:val="16"/>
                <w:szCs w:val="16"/>
                <w:lang w:eastAsia="zh-TW"/>
              </w:rPr>
              <w:t xml:space="preserve"> </w:t>
            </w:r>
            <w:r>
              <w:rPr>
                <w:rFonts w:eastAsia="新細明體" w:cs="Arial" w:ascii="Arial" w:hAnsi="Arial"/>
                <w:color w:val="FF0000"/>
                <w:sz w:val="16"/>
                <w:szCs w:val="16"/>
                <w:lang w:eastAsia="zh-TW"/>
              </w:rPr>
              <w:t>and functions in the event of an audit processing failure</w:t>
            </w:r>
            <w:r>
              <w:rPr>
                <w:rFonts w:eastAsia="新細明體" w:cs="Arial" w:ascii="Arial" w:hAnsi="Arial"/>
                <w:color w:val="000000"/>
                <w:sz w:val="16"/>
                <w:szCs w:val="16"/>
                <w:lang w:eastAsia="zh-TW"/>
              </w:rPr>
              <w:t xml:space="preserve">; and </w:t>
              <w:br/>
              <w:t xml:space="preserve">b) provide the capability to support appropriate actions in response to an </w:t>
            </w:r>
            <w:r>
              <w:rPr>
                <w:rFonts w:eastAsia="新細明體" w:cs="Arial" w:ascii="Arial" w:hAnsi="Arial"/>
                <w:color w:val="FF0000"/>
                <w:sz w:val="16"/>
                <w:szCs w:val="16"/>
                <w:lang w:eastAsia="zh-TW"/>
              </w:rPr>
              <w:t>audit processing failure</w:t>
            </w:r>
            <w:r>
              <w:rPr>
                <w:rFonts w:eastAsia="新細明體" w:cs="Arial" w:ascii="Arial" w:hAnsi="Arial"/>
                <w:color w:val="000000"/>
                <w:sz w:val="16"/>
                <w:szCs w:val="16"/>
                <w:lang w:eastAsia="zh-TW"/>
              </w:rPr>
              <w:t xml:space="preserve"> according to commonly accepted industry practices and recommendations.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system is configured to detect and recover from audit processing failures by automatically restarting the audit logging service when it is unexpectedly terminated, ensuring continuous audit logging capability and compliance with CR 2.10.</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The system service definition for auditd was modified to enable automatic restart upon failure.</w:t>
              <w:br/>
              <w:t>* During testing, the auditd process was manually terminated.</w:t>
              <w:br/>
              <w:t>* System logs confirmed the detection of the service termination and the successful restart of auditd.</w:t>
              <w:br/>
              <w:t>* Log entries such as auditd[PID]: Init complete were found after the service restarted, confirming that audit logging was resumed automatically.</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2.10, the security function support to manage the audit processing failure via "Auditd" to enable automatic restart upon failure and the device doesn't have essential function based on the manufactirer's declaration.</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326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Timestamps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create </w:t>
            </w:r>
            <w:r>
              <w:rPr>
                <w:rFonts w:eastAsia="新細明體" w:cs="Arial" w:ascii="Arial" w:hAnsi="Arial"/>
                <w:color w:val="FF0000"/>
                <w:sz w:val="16"/>
                <w:szCs w:val="16"/>
                <w:lang w:eastAsia="zh-TW"/>
              </w:rPr>
              <w:t>timestamps</w:t>
            </w:r>
            <w:r>
              <w:rPr>
                <w:rFonts w:eastAsia="新細明體" w:cs="Arial" w:ascii="Arial" w:hAnsi="Arial"/>
                <w:color w:val="000000"/>
                <w:sz w:val="16"/>
                <w:szCs w:val="16"/>
                <w:lang w:eastAsia="zh-TW"/>
              </w:rPr>
              <w:t xml:space="preserve"> (including date and time) for use in audit records.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comply with IEC 62443-4-2 CR 2.11 Timestamp requirements, the Ubuntu 22.04 LTS operating system will be configured to create accurate and synchronized timestamps for use in audit records. The system will ensure the integrity and accuracy of timestamps by using system-wide time synchronization mechanisms and detecting unauthorized</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system’s infrastructure inherently supports the creation and management of detailed audit records through the Event Viewer and journalctl  tools . This tool automatically appends precise timestamps to all recorded events, thereby adhering to the IEC 62443-4-2 CR 2.11 specifications. Event Viewer logs contain comprehensive information, including the exact date and time of each event, which is crucial for auditing and troubleshooting purposes.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Refer to UID01 CR 2.11 RE(1).</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754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2.11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Time synchronization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w:t>
            </w:r>
            <w:r>
              <w:rPr>
                <w:rFonts w:eastAsia="新細明體" w:cs="Arial" w:ascii="Arial" w:hAnsi="Arial"/>
                <w:color w:val="FF0000"/>
                <w:sz w:val="16"/>
                <w:szCs w:val="16"/>
                <w:lang w:eastAsia="zh-TW"/>
              </w:rPr>
              <w:t>create timestamps that are synchronized with a system wide time source.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comply with IEC 62443-4-2 CR 2.11 RE (1) requirements for time synchronization, the components  will be configured to create timestamps synchronized with a system-wide time source. This ensures that all timestamps are accurate and consistent with global standard time, enhancing the integrity and reliability of audit</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implementation of time synchronization in the Debian 12 environment is achieved through the configuration of Chrony (version 4.3), ensuring that all system components generate high-precision, synchronized timestamps. By maintaining an accurate system clock, the logging services (systemd-journald and rsyslog) are capable of including detailed timestamps in all security-related logs, aligned with global standard time.</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ensure secure communication and protection against malicious time sources (as described in CR 2.10), the system utilizes Chrony to establish trust with authoritative NTP sources. Chrony is selected as the primary synchronization engine due to its superior security features and efficiency on the RK3568 (AFE-E630) platform, providing robust time correction and hardware clock (RTC) synchronization.</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Verification of timestamp consistency and accuracy is performed using built-in administrative tools such as journalctl and chronyc. These tools demonstrate that audit records are timestamped with microsecond precision, ensuring the traceability and integrity required by IEC 62443-4-2 CR 2.11 RE (1).</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2.11 RE(2)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of time source integrity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time synchronization mechanism shall provide the capability to detect unauthorized alteration and cause an audit event upon alteration.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SL4</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224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Non-repudiation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FF0000"/>
                <w:sz w:val="16"/>
                <w:szCs w:val="16"/>
                <w:lang w:eastAsia="zh-TW"/>
              </w:rPr>
              <w:t>If a component provides a human user interface</w:t>
            </w:r>
            <w:r>
              <w:rPr>
                <w:rFonts w:eastAsia="新細明體" w:cs="Arial" w:ascii="Arial" w:hAnsi="Arial"/>
                <w:color w:val="000000"/>
                <w:sz w:val="16"/>
                <w:szCs w:val="16"/>
                <w:lang w:eastAsia="zh-TW"/>
              </w:rPr>
              <w:t xml:space="preserve">, the component shall provide the capability to determine whether </w:t>
            </w:r>
            <w:r>
              <w:rPr>
                <w:rFonts w:eastAsia="新細明體" w:cs="Arial" w:ascii="Arial" w:hAnsi="Arial"/>
                <w:color w:val="FF0000"/>
                <w:sz w:val="16"/>
                <w:szCs w:val="16"/>
                <w:lang w:eastAsia="zh-TW"/>
              </w:rPr>
              <w:t>a given human user took a particular action.</w:t>
            </w:r>
            <w:r>
              <w:rPr>
                <w:rFonts w:eastAsia="新細明體" w:cs="Arial" w:ascii="Arial" w:hAnsi="Arial"/>
                <w:color w:val="000000"/>
                <w:sz w:val="16"/>
                <w:szCs w:val="16"/>
                <w:lang w:eastAsia="zh-TW"/>
              </w:rPr>
              <w:t xml:space="preserve"> </w:t>
              <w:br/>
              <w:t>Control elements that are not able to support such capability shall be listed in component documents.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comply with IEC 62443-4-2 CR 2.12 Non-repudiation requirements, The components will be provided and configured to ensure that actions taken by users can be definitively attributed to them. This prevents any user from denying having performed specific actions, such as logging in, changing system configurations, or clearing logs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Debian 12 ensures non-repudiation by utilizing systemd-journald and the auditd framework. The system automatically captures all critical activities, including user logins, privileged command executions, and configuration changes. Each audit record is linked to a unique User ID (UID) and a precise timestamp, ensuring actions are traceable to a specific individual. These logs are stored in protected directories and can be verified via journalctl and ausearch, meeting IEC 62443-4-2 CR 2.12 requirements.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2.12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Non-repudiation for all users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the capability to determine whether a given user (human, software process or device) took a particular action.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SL4</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of physical diagnostic and test interfaces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use of physical diagnostic and test interfaces requirements are component-specific and can be located as requirements for each specific component type in Clauses 12 through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2.13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of physical diagnostic and test interfaces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devices shall protect against unauthorized use of the physical factory diagnostic and test interface(s) (e.g. JTAG debugging).</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2.13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of physical diagnostic and test interfaces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Host devices shall </w:t>
            </w:r>
            <w:r>
              <w:rPr>
                <w:rFonts w:eastAsia="新細明體" w:cs="Arial" w:ascii="Arial" w:hAnsi="Arial"/>
                <w:color w:val="FF0000"/>
                <w:sz w:val="16"/>
                <w:szCs w:val="16"/>
                <w:lang w:eastAsia="zh-TW"/>
              </w:rPr>
              <w:t>protect against unauthorized use of the physical factory diagnostic and test interface</w:t>
            </w:r>
            <w:r>
              <w:rPr>
                <w:rFonts w:eastAsia="新細明體" w:cs="Arial" w:ascii="Arial" w:hAnsi="Arial"/>
                <w:color w:val="000000"/>
                <w:sz w:val="16"/>
                <w:szCs w:val="16"/>
                <w:lang w:eastAsia="zh-TW"/>
              </w:rPr>
              <w:t>(s) (e.g. JTAG debugging).</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ID01 chapter</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2.13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of physical diagnostic and test interfaces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Network devices shall protect against unauthorized use of the </w:t>
            </w:r>
            <w:r>
              <w:rPr>
                <w:rFonts w:eastAsia="新細明體" w:cs="Arial" w:ascii="Arial" w:hAnsi="Arial"/>
                <w:color w:val="FF0000"/>
                <w:sz w:val="16"/>
                <w:szCs w:val="16"/>
                <w:lang w:eastAsia="zh-TW"/>
              </w:rPr>
              <w:t>physical factory diagnostic and test interface(s) (e.g. JTAG debugging).</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2.13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Active monitoring</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devices shall provide active monitoring of the device’s diagnostic and test interface(s) and generate an audit log entry when attempts to access these interface(s) are detected.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2.13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Active monitoring</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devices shall provide active monitoring of the device’s diagnostic and test interface(s) and generate an audit log entry when attempts to access these interface(s) are detected.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2.13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Active monitoring</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devices shall provide active monitoring of the device’s diagnostic and test interface(s) and generate an audit log entry when attempts to access these interface(s) are detected.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61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Communication integrity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protect </w:t>
            </w:r>
            <w:r>
              <w:rPr>
                <w:rFonts w:eastAsia="新細明體" w:cs="Arial" w:ascii="Arial" w:hAnsi="Arial"/>
                <w:color w:val="FF0000"/>
                <w:sz w:val="16"/>
                <w:szCs w:val="16"/>
                <w:lang w:eastAsia="zh-TW"/>
              </w:rPr>
              <w:t>integrity</w:t>
            </w:r>
            <w:r>
              <w:rPr>
                <w:rFonts w:eastAsia="新細明體" w:cs="Arial" w:ascii="Arial" w:hAnsi="Arial"/>
                <w:color w:val="000000"/>
                <w:sz w:val="16"/>
                <w:szCs w:val="16"/>
                <w:lang w:eastAsia="zh-TW"/>
              </w:rPr>
              <w:t xml:space="preserve"> of transmitted information.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content of CR 3.1 RE (1) already includes the requirements of CR 3.1.</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content of CR 3.1 RE (1) already includes the requirements of CR 3.1.</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819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3.01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Communication authentication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verify the </w:t>
            </w:r>
            <w:r>
              <w:rPr>
                <w:rFonts w:eastAsia="新細明體" w:cs="Arial" w:ascii="Arial" w:hAnsi="Arial"/>
                <w:color w:val="FF0000"/>
                <w:sz w:val="16"/>
                <w:szCs w:val="16"/>
                <w:lang w:eastAsia="zh-TW"/>
              </w:rPr>
              <w:t>authenticity</w:t>
            </w:r>
            <w:r>
              <w:rPr>
                <w:rFonts w:eastAsia="新細明體" w:cs="Arial" w:ascii="Arial" w:hAnsi="Arial"/>
                <w:color w:val="000000"/>
                <w:sz w:val="16"/>
                <w:szCs w:val="16"/>
                <w:lang w:eastAsia="zh-TW"/>
              </w:rPr>
              <w:t xml:space="preserve"> of received information during communication. </w:t>
              <w:br/>
              <w:t>NOTE Both integrity protection and authentication of origin can be achieved without providing confidentiality protection.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comply with  IEC 62443 4-2 CR 3.1(1) for Communication integrity or Authentication is to ensure the integrity and authenticity of transmitted information. This step outlines how to use built-in features of Debian 12, specifically OpenSSH, to meet this requirement by protecting the integrity and authenticity of communication.</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Debian 12 platform enforces communication integrity by mandating the use of OpenSSH (Protocol 2) for all remote management activities.</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Strong Cryptography: The system is restricted to verified cryptographic algorithms, including AES-GCM for data encryption and HMAC-SHA2 for integrity checking, as defined in /etc/ssh/sshd_config.</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Attack Surface Reduction: All non-secure and unnecessary network services (e.g., L2TP, VPN, and MQTT) are disabled at the service layer, ensuring only the encrypted Port 22 is accessible.</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Secure Authentication: Direct root access is prohibited, requiring individual user authentication prior to privilege escalation, thus ensuring the authenticity of each session.</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from malicious code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protection from malicious code requirements are component-specific and can be located as requirements for each specific component type in Clauses 12 through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61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from malicious code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embedded device shall provide the capability to protect from installation and execution of unauthorized software.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42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from malicious code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There shall be mechanisms on host devices that are qualified by the IACS product supplier to provide </w:t>
            </w:r>
            <w:r>
              <w:rPr>
                <w:rFonts w:eastAsia="新細明體" w:cs="Arial" w:ascii="Arial" w:hAnsi="Arial"/>
                <w:color w:val="FF0000"/>
                <w:sz w:val="16"/>
                <w:szCs w:val="16"/>
                <w:lang w:eastAsia="zh-TW"/>
              </w:rPr>
              <w:t>protection from malicious code</w:t>
            </w:r>
            <w:r>
              <w:rPr>
                <w:rFonts w:eastAsia="新細明體" w:cs="Arial" w:ascii="Arial" w:hAnsi="Arial"/>
                <w:color w:val="000000"/>
                <w:sz w:val="16"/>
                <w:szCs w:val="16"/>
                <w:lang w:eastAsia="zh-TW"/>
              </w:rPr>
              <w:t>. The IACS product supplier shall document any special configuration requirements related to protection from malicious code.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content of HDR 3.2 RE (1) already includes the requirements of HDR 3.02.</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content of HDR 3.2 RE (1) already includes the requirements of HDR 3.02.</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40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from malicious code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network device shall provide for protection from </w:t>
            </w:r>
            <w:r>
              <w:rPr>
                <w:rFonts w:eastAsia="新細明體" w:cs="Arial" w:ascii="Arial" w:hAnsi="Arial"/>
                <w:color w:val="FF0000"/>
                <w:sz w:val="16"/>
                <w:szCs w:val="16"/>
                <w:lang w:eastAsia="zh-TW"/>
              </w:rPr>
              <w:t>malicious code</w:t>
            </w:r>
            <w:r>
              <w:rPr>
                <w:rFonts w:eastAsia="新細明體" w:cs="Arial" w:ascii="Arial" w:hAnsi="Arial"/>
                <w:color w:val="000000"/>
                <w:sz w:val="16"/>
                <w:szCs w:val="16"/>
                <w:lang w:eastAsia="zh-TW"/>
              </w:rPr>
              <w: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Software application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SAR 3.02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from malicious code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application product supplier shall qualify and document which protection from malicious code mechanisms are compatible with the application and note any special configuration requirements.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06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3.02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Report version of code protection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host device shall </w:t>
            </w:r>
            <w:r>
              <w:rPr>
                <w:rFonts w:eastAsia="新細明體" w:cs="Arial" w:ascii="Arial" w:hAnsi="Arial"/>
                <w:color w:val="FF0000"/>
                <w:sz w:val="16"/>
                <w:szCs w:val="16"/>
                <w:lang w:eastAsia="zh-TW"/>
              </w:rPr>
              <w:t>automatically report</w:t>
            </w:r>
            <w:r>
              <w:rPr>
                <w:rFonts w:eastAsia="新細明體" w:cs="Arial" w:ascii="Arial" w:hAnsi="Arial"/>
                <w:color w:val="000000"/>
                <w:sz w:val="16"/>
                <w:szCs w:val="16"/>
                <w:lang w:eastAsia="zh-TW"/>
              </w:rPr>
              <w:t xml:space="preserve"> the software and file versions of protection from malicious code in use (as part of overall logging function).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comply with the requirements of IEC 62443 4-2 HDR 3.2 RE (1) for reporting the version of code protection on Ubuntu 22.04 LTS, the system must automatically report the software and file versions of protection from malicious code in use. This is achieved by utilizing either ClamAV  antivirus tool to meet the verification requirements.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implementation uses built-in capabilities of </w:t>
            </w:r>
            <w:r>
              <w:rPr>
                <w:rFonts w:eastAsia="新細明體" w:cs="Arial" w:ascii="Arial" w:hAnsi="Arial"/>
                <w:color w:val="FF0000"/>
                <w:sz w:val="16"/>
                <w:szCs w:val="16"/>
                <w:lang w:eastAsia="zh-TW"/>
              </w:rPr>
              <w:t>ClamAV</w:t>
            </w:r>
            <w:r>
              <w:rPr>
                <w:rFonts w:eastAsia="新細明體" w:cs="Arial" w:ascii="Arial" w:hAnsi="Arial"/>
                <w:color w:val="000000"/>
                <w:sz w:val="16"/>
                <w:szCs w:val="16"/>
                <w:lang w:eastAsia="zh-TW"/>
              </w:rPr>
              <w:t xml:space="preserve">  antivirus tool to report the version of the antivirus software and the definition files. These tools are configured to automatically log this information, ensuring compliance with the reporting requirements specified in IEC 62443 4-2 HDR 3.2 RE (1). The logs generated provide clear evidence of the software and file versions in use for protection against malicious code.</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819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Security functionality verification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w:t>
            </w:r>
            <w:r>
              <w:rPr>
                <w:rFonts w:eastAsia="新細明體" w:cs="Arial" w:ascii="Arial" w:hAnsi="Arial"/>
                <w:color w:val="FF0000"/>
                <w:sz w:val="16"/>
                <w:szCs w:val="16"/>
                <w:lang w:eastAsia="zh-TW"/>
              </w:rPr>
              <w:t>support verification of the intended operation of security functions</w:t>
            </w:r>
            <w:r>
              <w:rPr>
                <w:rFonts w:eastAsia="新細明體" w:cs="Arial" w:ascii="Arial" w:hAnsi="Arial"/>
                <w:color w:val="000000"/>
                <w:sz w:val="16"/>
                <w:szCs w:val="16"/>
                <w:lang w:eastAsia="zh-TW"/>
              </w:rPr>
              <w:t xml:space="preserve"> according to IEC 62443-3-3 SR3.03.</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comply with IEC 62443-4-2 CR 3.3, the Ubuntu 22.04 LTS operating system must Provide the ability to verify safety functions to ensure the proper functioning of safety controls and provides the ability to verify safety functions during normal operation and ensures the proper functioning of safety controls which support compliance with IEC 62443-4-2 CR 3.3 (1) in accordance with applicable security functionality verification policies and procedures.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Debian 12 provides comprehensive security functionality verification features that are integrated into the AFE-E630 platform to ensure continuous protection. These features support compliance with IEC 62443-4-2 CR 3.3 by allowing users to verify critical security functions during normal operation.</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system provides a standardized framework and technical manual for operators to manage and verify the following critical security functions:</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1</w:t>
            </w: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System Update: Utilizing unattended-upgrades to automatically apply and verify security patches.</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2</w:t>
            </w: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User Authentication Verification: Testing unauthorized access attempts to ensure pam_faillock and identification policies are correctly enforced.</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3</w:t>
            </w: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User and Group Permissions Management: Utilizing standard Linux permissions and sudo policies to enforce the principle of least privilege.</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4</w:t>
            </w: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Firewall and Network Configuration: Verifying network surface reduction via Service Minimization and the ss utility to ensure only Port 22 is accessible.</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5</w:t>
            </w: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Security Modules Verification: Utilizing EICAR test files to verify ClamAV antivirus effectiveness and checking auditd rule enforcement.</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6</w:t>
            </w: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System Logs and Auditing: Confirming that audit logs are accurately recorded and synchronized via Chrony and rsyslog in adherence to security policies.</w:t>
            </w:r>
          </w:p>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7</w:t>
            </w: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Network Security Configuration: Hardening communication channels using OpenSSH (Protocol 2) and verifying cryptographic cipher suites.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63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3.03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Security functionality verification during normal operation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Components shall provide the capability to support verification of the intended operation of security functions during normal operations. </w:t>
              <w:br/>
              <w:t>This RE needs to be carefully implemented to avoid detrimental effects. It may not be suitable for safety systems.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SL4</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87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Software and information integrity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perform or </w:t>
            </w:r>
            <w:r>
              <w:rPr>
                <w:rFonts w:eastAsia="新細明體" w:cs="Arial" w:ascii="Arial" w:hAnsi="Arial"/>
                <w:color w:val="FF0000"/>
                <w:sz w:val="16"/>
                <w:szCs w:val="16"/>
                <w:lang w:eastAsia="zh-TW"/>
              </w:rPr>
              <w:t xml:space="preserve">support integrity checks on </w:t>
            </w:r>
            <w:r>
              <w:rPr>
                <w:rFonts w:eastAsia="新細明體" w:cs="Arial" w:ascii="Arial" w:hAnsi="Arial"/>
                <w:b/>
                <w:bCs/>
                <w:color w:val="FF0000"/>
                <w:sz w:val="16"/>
                <w:szCs w:val="16"/>
                <w:lang w:eastAsia="zh-TW"/>
              </w:rPr>
              <w:t>software, configuration and other information</w:t>
            </w:r>
            <w:r>
              <w:rPr>
                <w:rFonts w:eastAsia="新細明體" w:cs="Arial" w:ascii="Arial" w:hAnsi="Arial"/>
                <w:color w:val="000000"/>
                <w:sz w:val="16"/>
                <w:szCs w:val="16"/>
                <w:lang w:eastAsia="zh-TW"/>
              </w:rPr>
              <w:t xml:space="preserve"> as well as the recording and reporting of the results of these checks or be integrated into a system that can perform or support integrity checks.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system enforces an integrity verification policy using Linux kernel-based mechanisms, including </w:t>
            </w:r>
            <w:r>
              <w:rPr>
                <w:rFonts w:eastAsia="新細明體" w:cs="Arial" w:ascii="Arial" w:hAnsi="Arial"/>
                <w:color w:val="FF0000"/>
                <w:sz w:val="16"/>
                <w:szCs w:val="16"/>
                <w:lang w:eastAsia="zh-TW"/>
              </w:rPr>
              <w:t>Integrity Measurement Architecture (IMA)</w:t>
            </w:r>
            <w:r>
              <w:rPr>
                <w:rFonts w:eastAsia="新細明體" w:cs="Arial" w:ascii="Arial" w:hAnsi="Arial"/>
                <w:color w:val="000000"/>
                <w:sz w:val="16"/>
                <w:szCs w:val="16"/>
                <w:lang w:eastAsia="zh-TW"/>
              </w:rPr>
              <w:t xml:space="preserve"> </w:t>
            </w:r>
            <w:r>
              <w:rPr>
                <w:rFonts w:eastAsia="新細明體" w:cs="Arial" w:ascii="Arial" w:hAnsi="Arial"/>
                <w:strike/>
                <w:color w:val="000000"/>
                <w:sz w:val="16"/>
                <w:szCs w:val="16"/>
                <w:lang w:eastAsia="zh-TW"/>
              </w:rPr>
              <w:t>and Extended Verification Module (EVM)</w:t>
            </w:r>
            <w:r>
              <w:rPr>
                <w:rFonts w:eastAsia="新細明體" w:cs="Arial" w:ascii="Arial" w:hAnsi="Arial"/>
                <w:color w:val="000000"/>
                <w:sz w:val="16"/>
                <w:szCs w:val="16"/>
                <w:lang w:eastAsia="zh-TW"/>
              </w:rPr>
              <w:t>, to cryptographically validate software and configuration files before execution. Unauthorized modifications are detected and blocked, ensuring the integrity of critical system components.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system enforces an integrity verification policy that uses kernel-level cryptographic mechanisms to validate files before execution. Files that fail these checks are blocked from running, and all validation attempts or unauthorized modifications are logged and routinely reviewed by the security team.</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pPr>
            <w:r>
              <w:rPr>
                <w:rFonts w:eastAsia="新細明體" w:cs="Arial" w:ascii="Arial" w:hAnsi="Arial"/>
                <w:sz w:val="16"/>
                <w:szCs w:val="16"/>
                <w:lang w:eastAsia="zh-TW"/>
              </w:rPr>
              <w:t>[20250815 CBTL comment]</w:t>
              <w:br/>
              <w:t xml:space="preserve">Documents &amp; Evidence review - </w:t>
              <w:br/>
              <w:t xml:space="preserve">After reviewed the UID01 CR 3.4 RE(1), the security function support to </w:t>
              <w:br/>
              <w:t>- using SHA-256 for integrity verification through Linux IMA</w:t>
            </w:r>
            <w:r>
              <w:rPr>
                <w:rFonts w:eastAsia="新細明體" w:cs="Arial" w:ascii="Arial" w:hAnsi="Arial"/>
                <w:strike/>
                <w:sz w:val="16"/>
                <w:szCs w:val="16"/>
                <w:lang w:eastAsia="zh-TW"/>
              </w:rPr>
              <w:t>/EVM</w:t>
            </w:r>
            <w:r>
              <w:rPr>
                <w:rFonts w:eastAsia="新細明體" w:cs="Arial" w:ascii="Arial" w:hAnsi="Arial"/>
                <w:sz w:val="16"/>
                <w:szCs w:val="16"/>
                <w:lang w:eastAsia="zh-TW"/>
              </w:rPr>
              <w:t xml:space="preserve"> infrastructure for files, directories, drives, and certificates </w:t>
            </w:r>
            <w:r>
              <w:rPr>
                <w:rFonts w:eastAsia="新細明體" w:cs="Arial" w:ascii="Arial" w:hAnsi="Arial"/>
                <w:color w:val="FF0000"/>
                <w:sz w:val="16"/>
                <w:szCs w:val="16"/>
                <w:lang w:eastAsia="zh-TW"/>
              </w:rPr>
              <w:t>(file with root permission role only)</w:t>
            </w:r>
            <w:r>
              <w:rPr>
                <w:rFonts w:eastAsia="新細明體" w:cs="Arial" w:ascii="Arial" w:hAnsi="Arial"/>
                <w:sz w:val="16"/>
                <w:szCs w:val="16"/>
                <w:lang w:eastAsia="zh-TW"/>
              </w:rPr>
              <w:t>.</w:t>
              <w:br/>
              <w:t>- The integrity verification policy is defined within the system to enforce checks prior to file execution.</w:t>
              <w:br/>
              <w:t>- System auditing tools are configured to log all validation attempts and unauthorized modification attempts.</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63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3.04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Authenticity of software and information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perform or support </w:t>
            </w:r>
            <w:r>
              <w:rPr>
                <w:rFonts w:eastAsia="新細明體" w:cs="Arial" w:ascii="Arial" w:hAnsi="Arial"/>
                <w:color w:val="FF0000"/>
                <w:sz w:val="16"/>
                <w:szCs w:val="16"/>
                <w:lang w:eastAsia="zh-TW"/>
              </w:rPr>
              <w:t>authenticity</w:t>
            </w:r>
            <w:r>
              <w:rPr>
                <w:rFonts w:eastAsia="新細明體" w:cs="Arial" w:ascii="Arial" w:hAnsi="Arial"/>
                <w:color w:val="000000"/>
                <w:sz w:val="16"/>
                <w:szCs w:val="16"/>
                <w:lang w:eastAsia="zh-TW"/>
              </w:rPr>
              <w:t xml:space="preserve"> checks on software, configuration and other information as well as the recording and reporting of the results of these checks or be integrated into a system that can perform or support authenticity checks.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provided this function to use digital signature verify the authenticity.</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provided this function to use digital signature verify the authenticity.</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3.04 RE(2)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Automated notification of integrity violations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If the component is performing the integrity check, it shall be capable of automatically providing notification to a configurable entity upon discovery of an attempt to make an unauthorized change.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3.05</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Input validation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w:t>
            </w:r>
            <w:r>
              <w:rPr>
                <w:rFonts w:eastAsia="新細明體" w:cs="Arial" w:ascii="Arial" w:hAnsi="Arial"/>
                <w:color w:val="FF0000"/>
                <w:sz w:val="16"/>
                <w:szCs w:val="16"/>
                <w:lang w:eastAsia="zh-TW"/>
              </w:rPr>
              <w:t>validate the syntax, length and content of any input data</w:t>
            </w:r>
            <w:r>
              <w:rPr>
                <w:rFonts w:eastAsia="新細明體" w:cs="Arial" w:ascii="Arial" w:hAnsi="Arial"/>
                <w:color w:val="000000"/>
                <w:sz w:val="16"/>
                <w:szCs w:val="16"/>
                <w:lang w:eastAsia="zh-TW"/>
              </w:rPr>
              <w:t xml:space="preserve"> that is used as an industrial process control input or input via external interfaces that directly impacts the action of the component.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3.06</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Deterministic output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that </w:t>
            </w:r>
            <w:r>
              <w:rPr>
                <w:rFonts w:eastAsia="新細明體" w:cs="Arial" w:ascii="Arial" w:hAnsi="Arial"/>
                <w:color w:val="FF0000"/>
                <w:sz w:val="16"/>
                <w:szCs w:val="16"/>
                <w:lang w:eastAsia="zh-TW"/>
              </w:rPr>
              <w:t>physically or logically connect to an automation process</w:t>
            </w:r>
            <w:r>
              <w:rPr>
                <w:rFonts w:eastAsia="新細明體" w:cs="Arial" w:ascii="Arial" w:hAnsi="Arial"/>
                <w:color w:val="000000"/>
                <w:sz w:val="16"/>
                <w:szCs w:val="16"/>
                <w:lang w:eastAsia="zh-TW"/>
              </w:rPr>
              <w:t xml:space="preserve"> shall provide the capability to set outputs to a predetermined state if normal operation as defined by the component supplier cannot be maintained.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408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3.07</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Error handling</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w:t>
            </w:r>
            <w:r>
              <w:rPr>
                <w:rFonts w:eastAsia="新細明體" w:cs="Arial" w:ascii="Arial" w:hAnsi="Arial"/>
                <w:color w:val="FF0000"/>
                <w:sz w:val="16"/>
                <w:szCs w:val="16"/>
                <w:lang w:eastAsia="zh-TW"/>
              </w:rPr>
              <w:t>identify and handle error conditions in a manne</w:t>
            </w:r>
            <w:r>
              <w:rPr>
                <w:rFonts w:eastAsia="新細明體" w:cs="Arial" w:ascii="Arial" w:hAnsi="Arial"/>
                <w:color w:val="000000"/>
                <w:sz w:val="16"/>
                <w:szCs w:val="16"/>
                <w:lang w:eastAsia="zh-TW"/>
              </w:rPr>
              <w:t>r that does not provide information that could be exploited by adversaries to attack the IACS.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To comply with IEC 62443-4-2 CR 3.7 Error Handling, the </w:t>
            </w:r>
            <w:r>
              <w:rPr>
                <w:rFonts w:eastAsia="新細明體" w:cs="Arial" w:ascii="Arial" w:hAnsi="Arial"/>
                <w:color w:val="000000"/>
                <w:sz w:val="16"/>
                <w:szCs w:val="16"/>
                <w:lang w:eastAsia="zh-TW"/>
              </w:rPr>
              <w:t>D</w:t>
            </w:r>
            <w:r>
              <w:rPr>
                <w:rFonts w:eastAsia="新細明體" w:cs="Arial" w:ascii="Arial" w:hAnsi="Arial"/>
                <w:color w:val="000000"/>
                <w:kern w:val="0"/>
                <w:sz w:val="16"/>
                <w:szCs w:val="16"/>
                <w:lang w:val="en-US" w:eastAsia="zh-TW" w:bidi="ar-SA"/>
              </w:rPr>
              <w:t>ebian 12</w:t>
            </w:r>
            <w:r>
              <w:rPr>
                <w:rFonts w:eastAsia="新細明體" w:cs="Arial" w:ascii="Arial" w:hAnsi="Arial"/>
                <w:color w:val="000000"/>
                <w:sz w:val="16"/>
                <w:szCs w:val="16"/>
                <w:lang w:eastAsia="zh-TW"/>
              </w:rPr>
              <w:t xml:space="preserve"> operating system will implement an error handling mechanism that ensures error conditions are identified and handled without disclosing information that could be exploited by adversaries to attack the industrial automation control system (IACS). This includes configuring the Ubuntu Error Reporting settings to display error notifications, prevent the disabling of error reporting, and suppress the user interface for critical errors.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w:t>
            </w:r>
            <w:r>
              <w:rPr>
                <w:rFonts w:eastAsia="新細明體" w:cs="Arial" w:ascii="Arial" w:hAnsi="Arial"/>
                <w:color w:val="000000"/>
                <w:kern w:val="0"/>
                <w:sz w:val="16"/>
                <w:szCs w:val="16"/>
                <w:lang w:val="en-US" w:eastAsia="zh-TW" w:bidi="ar-SA"/>
              </w:rPr>
              <w:t>ebian 12</w:t>
            </w:r>
            <w:r>
              <w:rPr>
                <w:rFonts w:eastAsia="新細明體" w:cs="Arial" w:ascii="Arial" w:hAnsi="Arial"/>
                <w:color w:val="000000"/>
                <w:sz w:val="16"/>
                <w:szCs w:val="16"/>
                <w:lang w:eastAsia="zh-TW"/>
              </w:rPr>
              <w:t xml:space="preserve"> includes built-in error handling capabilities that support compliance with IEC 62443-4-2 CR 3.7. By configuring the Ubuntu Error Reporting settings, the system can effectively manage error conditions while maintaining security. Specifically, the settings include displaying error notifications, not disabling error reporting, and preventing the display of the user interface for critical errors. Additionally, login error messages are designed to not disclose information about other users, ensuring that sensitive information is protected.</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693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3.08</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Session integrity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mechanisms to </w:t>
            </w:r>
            <w:r>
              <w:rPr>
                <w:rFonts w:eastAsia="新細明體" w:cs="Arial" w:ascii="Arial" w:hAnsi="Arial"/>
                <w:color w:val="FF0000"/>
                <w:sz w:val="16"/>
                <w:szCs w:val="16"/>
                <w:lang w:eastAsia="zh-TW"/>
              </w:rPr>
              <w:t>protect the integrity of communications sessions</w:t>
            </w:r>
            <w:r>
              <w:rPr>
                <w:rFonts w:eastAsia="新細明體" w:cs="Arial" w:ascii="Arial" w:hAnsi="Arial"/>
                <w:color w:val="000000"/>
                <w:sz w:val="16"/>
                <w:szCs w:val="16"/>
                <w:lang w:eastAsia="zh-TW"/>
              </w:rPr>
              <w:t xml:space="preserve"> including: </w:t>
              <w:br/>
              <w:t xml:space="preserve">a) the capability to invalidate session identifiers upon </w:t>
            </w:r>
            <w:r>
              <w:rPr>
                <w:rFonts w:eastAsia="新細明體" w:cs="Arial" w:ascii="Arial" w:hAnsi="Arial"/>
                <w:color w:val="FF0000"/>
                <w:sz w:val="16"/>
                <w:szCs w:val="16"/>
                <w:lang w:eastAsia="zh-TW"/>
              </w:rPr>
              <w:t>user logout or other session termination</w:t>
            </w:r>
            <w:r>
              <w:rPr>
                <w:rFonts w:eastAsia="新細明體" w:cs="Arial" w:ascii="Arial" w:hAnsi="Arial"/>
                <w:color w:val="000000"/>
                <w:sz w:val="16"/>
                <w:szCs w:val="16"/>
                <w:lang w:eastAsia="zh-TW"/>
              </w:rPr>
              <w:t xml:space="preserve"> (including browser sessions); </w:t>
              <w:br/>
              <w:t xml:space="preserve">b) the capability to generate a </w:t>
            </w:r>
            <w:r>
              <w:rPr>
                <w:rFonts w:eastAsia="新細明體" w:cs="Arial" w:ascii="Arial" w:hAnsi="Arial"/>
                <w:color w:val="FF0000"/>
                <w:sz w:val="16"/>
                <w:szCs w:val="16"/>
                <w:lang w:eastAsia="zh-TW"/>
              </w:rPr>
              <w:t>unique</w:t>
            </w:r>
            <w:r>
              <w:rPr>
                <w:rFonts w:eastAsia="新細明體" w:cs="Arial" w:ascii="Arial" w:hAnsi="Arial"/>
                <w:color w:val="000000"/>
                <w:sz w:val="16"/>
                <w:szCs w:val="16"/>
                <w:lang w:eastAsia="zh-TW"/>
              </w:rPr>
              <w:t xml:space="preserve"> session identifier for each session and recognize only session identifiers that are system-generated; and </w:t>
              <w:br/>
              <w:t xml:space="preserve">c) the capability to </w:t>
            </w:r>
            <w:r>
              <w:rPr>
                <w:rFonts w:eastAsia="新細明體" w:cs="Arial" w:ascii="Arial" w:hAnsi="Arial"/>
                <w:color w:val="FF0000"/>
                <w:sz w:val="16"/>
                <w:szCs w:val="16"/>
                <w:lang w:eastAsia="zh-TW"/>
              </w:rPr>
              <w:t>generate unique session identifiers</w:t>
            </w:r>
            <w:r>
              <w:rPr>
                <w:rFonts w:eastAsia="新細明體" w:cs="Arial" w:ascii="Arial" w:hAnsi="Arial"/>
                <w:color w:val="000000"/>
                <w:sz w:val="16"/>
                <w:szCs w:val="16"/>
                <w:lang w:eastAsia="zh-TW"/>
              </w:rPr>
              <w:t xml:space="preserve"> with commonly accepted sources of randomness.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comply with IEC 62443-4-2 CR 3.8 Session Integrity, the Ubuntu 22.04 LTS operating system will implement mechanisms to protect the integrity of communication sessions. This includes invalidating session identifiers upon user logout, generating unique session identifiers, and using accepted sources of randomness to ensure session security.</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Ubuntu 22.04 LTS incorporates several features that align with the IEC 62443-4-2 CR 3.8 requirements for session integrity. These features include the management of SSH sessions, where each session is securely handled to maintain communication integrity. </w:t>
              <w:br/>
              <w:t xml:space="preserve">1.Unique Session Identifiers: </w:t>
              <w:br/>
              <w:t xml:space="preserve">SSH sessions on Ubuntu generate unique session identifiers for each connection. These identifiers are managed securely, ensuring that they cannot be reused or tampered with. </w:t>
              <w:br/>
              <w:t xml:space="preserve">2.Session Termination: </w:t>
              <w:br/>
              <w:t xml:space="preserve">Upon user logout or session termination, the SSH session is immediately invalidated, ensuring that no lingering identifiers can be exploited. </w:t>
              <w:br/>
              <w:t xml:space="preserve">3.Secure Randomness for Session Identifiers: </w:t>
              <w:br/>
              <w:t>The SSH service on Ubuntu uses a Cryptographically Secure Pseudo-Random Number Generator (CSPRNG) to generate session identifiers and cryptographic keys. This ensures that all session identifiers are robust against prediction and tampering.</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285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3.09</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of audit information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Components shall</w:t>
            </w:r>
            <w:r>
              <w:rPr>
                <w:rFonts w:eastAsia="新細明體" w:cs="Arial" w:ascii="Arial" w:hAnsi="Arial"/>
                <w:color w:val="FF0000"/>
                <w:sz w:val="16"/>
                <w:szCs w:val="16"/>
                <w:lang w:eastAsia="zh-TW"/>
              </w:rPr>
              <w:t xml:space="preserve"> protect audit information, audit logs, and audit tools</w:t>
            </w:r>
            <w:r>
              <w:rPr>
                <w:rFonts w:eastAsia="新細明體" w:cs="Arial" w:ascii="Arial" w:hAnsi="Arial"/>
                <w:color w:val="000000"/>
                <w:sz w:val="16"/>
                <w:szCs w:val="16"/>
                <w:lang w:eastAsia="zh-TW"/>
              </w:rPr>
              <w:t xml:space="preserve"> (if present) from unauthorized access, modification and deletion.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comply with IEC 62443-4-2 CR 3.9, the Ubuntu 22.04 LTS operating system must implement mechanisms to protect audit information, audit logs, and audit tools from unauthorized access, modification, and deletion. This ensures the integrity and availability of audit data, which is crucial for security breach recovery, investigations, and related efforts.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Ubuntu 22.04 LTS utilizes the event logging system to capture and protect audit information. The system includes features such as secure storage, access controls, and integrity checks. Ubuntu's default logging system, rsyslog, and auditd are configured to ensure that audit logs are protected from unauthorized access and modification, thus meeting the requirements of IEC 62443-4-2 CR 3.9.</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3.9, the security function support to protect audit information, audit logs, and audit tools via Ubuntu's default logging system, rsyslog, and auditd from unauthorized access and modification</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61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3.09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Audit records on write-once media</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the capability to store audit records on hardware-enforced write-once media.</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SL4</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3.10</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for updates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support for updates requirements are component-specific and can be located as requirements for each specific device type in Clauses 12 through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40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3.10</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for updates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embedded device shall support the ability to be updated and upgraded.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3.10</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for updates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Host devices shall support the ability to be </w:t>
            </w:r>
            <w:r>
              <w:rPr>
                <w:rFonts w:eastAsia="新細明體" w:cs="Arial" w:ascii="Arial" w:hAnsi="Arial"/>
                <w:color w:val="FF0000"/>
                <w:sz w:val="16"/>
                <w:szCs w:val="16"/>
                <w:lang w:eastAsia="zh-TW"/>
              </w:rPr>
              <w:t>updated and upgraded.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content of HDR 3.10 RE(1) already includes the requirements of HDR 3.10.</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content of HDR 3.10 RE(1) already includes the requirements of HDR 3.10.</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40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3.10</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for updates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Network devices shall support the ability to be</w:t>
            </w:r>
            <w:r>
              <w:rPr>
                <w:rFonts w:eastAsia="新細明體" w:cs="Arial" w:ascii="Arial" w:hAnsi="Arial"/>
                <w:color w:val="FF0000"/>
                <w:sz w:val="16"/>
                <w:szCs w:val="16"/>
                <w:lang w:eastAsia="zh-TW"/>
              </w:rPr>
              <w:t xml:space="preserve"> updated and upgraded</w:t>
            </w:r>
            <w:r>
              <w:rPr>
                <w:rFonts w:eastAsia="新細明體" w:cs="Arial" w:ascii="Arial" w:hAnsi="Arial"/>
                <w:color w:val="000000"/>
                <w:sz w:val="16"/>
                <w:szCs w:val="16"/>
                <w:lang w:eastAsia="zh-TW"/>
              </w:rPr>
              <w: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61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3.10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Update authenticity and integrity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embedded device shall validate the authenticity and integrity of any software update or upgrade prior to installation.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510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3.10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Update authenticity and integrity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Host devices shall </w:t>
            </w:r>
            <w:r>
              <w:rPr>
                <w:rFonts w:eastAsia="新細明體" w:cs="Arial" w:ascii="Arial" w:hAnsi="Arial"/>
                <w:color w:val="FF0000"/>
                <w:sz w:val="16"/>
                <w:szCs w:val="16"/>
                <w:lang w:eastAsia="zh-TW"/>
              </w:rPr>
              <w:t xml:space="preserve">validate the authenticity and integrity </w:t>
            </w:r>
            <w:r>
              <w:rPr>
                <w:rFonts w:eastAsia="新細明體" w:cs="Arial" w:ascii="Arial" w:hAnsi="Arial"/>
                <w:color w:val="000000"/>
                <w:sz w:val="16"/>
                <w:szCs w:val="16"/>
                <w:lang w:eastAsia="zh-TW"/>
              </w:rPr>
              <w:t>of any software update or upgrade prior to installation.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To comply with IEC 62443-4-2 CR 3.10 and HDR 3.10 RE(1) on Support for Updates and Update Authenticity and Integrity, the </w:t>
            </w:r>
            <w:r>
              <w:rPr>
                <w:rFonts w:eastAsia="新細明體" w:cs="Arial" w:ascii="Arial" w:hAnsi="Arial"/>
                <w:color w:val="000000"/>
                <w:sz w:val="16"/>
                <w:szCs w:val="16"/>
                <w:lang w:eastAsia="zh-TW"/>
              </w:rPr>
              <w:t>Debian 12</w:t>
            </w:r>
            <w:r>
              <w:rPr>
                <w:rFonts w:eastAsia="新細明體" w:cs="Arial" w:ascii="Arial" w:hAnsi="Arial"/>
                <w:color w:val="000000"/>
                <w:sz w:val="16"/>
                <w:szCs w:val="16"/>
                <w:lang w:eastAsia="zh-TW"/>
              </w:rPr>
              <w:t xml:space="preserve"> operating system must support secure software updates and upgrades. It shall ensure that the authenticity and integrity of any update are cryptographically validated prior to installation.</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Debian 12 </w:t>
            </w:r>
            <w:r>
              <w:rPr>
                <w:rFonts w:eastAsia="新細明體" w:cs="Arial" w:ascii="Arial" w:hAnsi="Arial"/>
                <w:color w:val="000000"/>
                <w:sz w:val="16"/>
                <w:szCs w:val="16"/>
                <w:lang w:eastAsia="zh-TW"/>
              </w:rPr>
              <w:t>includes built-in update mechanisms through its Advanced Packaging Tool (APT) and Update Manager, which provide robust support for controlled software updates and upgrades.</w:t>
              <w:br/>
              <w:br/>
              <w:t>These tools validate the authenticity of updates using GPG (GNU Privacy Guard) digital signatures, and the integrity of the packages using SHA-256 hashing.</w:t>
              <w:br/>
              <w:br/>
              <w:t>GPG keys used by Canonical are based on the RSA 4096-bit algorithm, meeting the security strength required by IEC 62443-4-2.</w:t>
              <w:br/>
              <w:br/>
              <w:t>Updates are only applied if both the signature and hash verification succeed, ensuring secure and trusted installation.</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61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3.10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Update authenticity and integrity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Network devices shall</w:t>
            </w:r>
            <w:r>
              <w:rPr>
                <w:rFonts w:eastAsia="新細明體" w:cs="Arial" w:ascii="Arial" w:hAnsi="Arial"/>
                <w:color w:val="FF0000"/>
                <w:sz w:val="16"/>
                <w:szCs w:val="16"/>
                <w:lang w:eastAsia="zh-TW"/>
              </w:rPr>
              <w:t xml:space="preserve"> validate the authenticity and integrity</w:t>
            </w:r>
            <w:r>
              <w:rPr>
                <w:rFonts w:eastAsia="新細明體" w:cs="Arial" w:ascii="Arial" w:hAnsi="Arial"/>
                <w:color w:val="000000"/>
                <w:sz w:val="16"/>
                <w:szCs w:val="16"/>
                <w:lang w:eastAsia="zh-TW"/>
              </w:rPr>
              <w:t xml:space="preserve"> of any software update or upgrade prior to installation.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3.11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Physical tamper resistance and detection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physical tamper resistance and detection requirements are component-specific and can be located as requirements for each specific device type in Clauses 12 through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Physical tamper resistance and detection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embedded device shall provide tamper resistance and detection mechanisms to protect against unauthorized physical access into the device.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Physical tamper resistance and detection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Host devices shall provide the capability to </w:t>
            </w:r>
            <w:r>
              <w:rPr>
                <w:rFonts w:eastAsia="新細明體" w:cs="Arial" w:ascii="Arial" w:hAnsi="Arial"/>
                <w:color w:val="FF0000"/>
                <w:sz w:val="16"/>
                <w:szCs w:val="16"/>
                <w:lang w:eastAsia="zh-TW"/>
              </w:rPr>
              <w:t>support tamper resistance and detection mechanisms to protect against unauthorized physical access into the device.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81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pPr>
            <w:r>
              <w:rPr>
                <w:rFonts w:eastAsia="新細明體" w:cs="Arial" w:ascii="Arial" w:hAnsi="Arial"/>
                <w:color w:val="000000"/>
                <w:sz w:val="16"/>
                <w:szCs w:val="16"/>
                <w:lang w:eastAsia="zh-TW"/>
              </w:rPr>
              <w:t>Physical tamper resistance and detection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Network devices shall provide </w:t>
            </w:r>
            <w:r>
              <w:rPr>
                <w:rFonts w:eastAsia="新細明體" w:cs="Arial" w:ascii="Arial" w:hAnsi="Arial"/>
                <w:color w:val="FF0000"/>
                <w:sz w:val="16"/>
                <w:szCs w:val="16"/>
                <w:lang w:eastAsia="zh-TW"/>
              </w:rPr>
              <w:t>tamper resistance and detection mechanisms</w:t>
            </w:r>
            <w:r>
              <w:rPr>
                <w:rFonts w:eastAsia="新細明體" w:cs="Arial" w:ascii="Arial" w:hAnsi="Arial"/>
                <w:color w:val="000000"/>
                <w:sz w:val="16"/>
                <w:szCs w:val="16"/>
                <w:lang w:eastAsia="zh-TW"/>
              </w:rPr>
              <w:t xml:space="preserve"> to protect against unauthorized physical access into the device.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63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3.11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Notification of a tampering attempt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embedded device shall be capable of automatically providing notification to a configurable set of recipients upon discovery of an attempt to make an unauthorized physical access. All notifications of tampering shall be logged as part of the overall audit logging function.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63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3.11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Notification of a tampering attempt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devices shall be capable of automatically providing notification to a configurable set of recipients upon discovery of an attempt to make an unauthorized physical access. All notifications of tampering shall be logged as part of the overall audit logging function.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63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3.11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Notification of a tampering attempt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devices shall be capable of automatically providing notification to a configurable set of recipients upon discovery of an attempt to make an unauthorized physical access. All notifications of tampering shall be logged as part of the overall audit logging function.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3.12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product supplier roots of trust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provisioning product supplier roots of trust requirements are component-specific and can be located as requirements for each specific device type in Clauses 12 through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product supplier roots of trust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devices shall provide the capability to provision and protect the confidentiality, integrity, and authenticity of product supplier keys and data to be used as one or more “roots of trust” at the time of manufacture of the device.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734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product supplier roots of trust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Host devices shall provide the capability to provision and protect the </w:t>
            </w:r>
            <w:r>
              <w:rPr>
                <w:rFonts w:eastAsia="新細明體" w:cs="Arial" w:ascii="Arial" w:hAnsi="Arial"/>
                <w:b/>
                <w:bCs/>
                <w:color w:val="FF0000"/>
                <w:sz w:val="16"/>
                <w:szCs w:val="16"/>
                <w:lang w:eastAsia="zh-TW"/>
              </w:rPr>
              <w:t xml:space="preserve">confidentiality, integrity, and authenticity of </w:t>
            </w:r>
            <w:r>
              <w:rPr>
                <w:rFonts w:eastAsia="新細明體" w:cs="Arial" w:ascii="Arial" w:hAnsi="Arial"/>
                <w:b/>
                <w:bCs/>
                <w:color w:val="FF0000"/>
                <w:sz w:val="16"/>
                <w:szCs w:val="16"/>
                <w:u w:val="single"/>
                <w:lang w:eastAsia="zh-TW"/>
              </w:rPr>
              <w:t>product supplier keys and data</w:t>
            </w:r>
            <w:r>
              <w:rPr>
                <w:rFonts w:eastAsia="新細明體" w:cs="Arial" w:ascii="Arial" w:hAnsi="Arial"/>
                <w:color w:val="000000"/>
                <w:sz w:val="16"/>
                <w:szCs w:val="16"/>
                <w:u w:val="single"/>
                <w:lang w:eastAsia="zh-TW"/>
              </w:rPr>
              <w:t xml:space="preserve"> </w:t>
            </w:r>
            <w:r>
              <w:rPr>
                <w:rFonts w:eastAsia="新細明體" w:cs="Arial" w:ascii="Arial" w:hAnsi="Arial"/>
                <w:color w:val="000000"/>
                <w:sz w:val="16"/>
                <w:szCs w:val="16"/>
                <w:lang w:eastAsia="zh-TW"/>
              </w:rPr>
              <w:t>to be used as one or more “roots of trust” at the time of manufacture of the device.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Debian 12</w:t>
            </w:r>
            <w:r>
              <w:rPr>
                <w:rFonts w:eastAsia="新細明體" w:cs="Arial" w:ascii="Arial" w:hAnsi="Arial"/>
                <w:color w:val="000000"/>
                <w:sz w:val="16"/>
                <w:szCs w:val="16"/>
                <w:lang w:eastAsia="zh-TW"/>
              </w:rPr>
              <w:t xml:space="preserve"> on ARM uses SoC hardware security features like TrustZone and TEE with secure boot to protect the product supplier’s root of trust.</w:t>
              <w:br/>
              <w:t>Certificates and keys are securely managed within the trusted environment to prevent unauthorized access.</w:t>
              <w:br/>
              <w:t>The boot process verifies each stage cryptographically, ensuring software integrity and system security.</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Secure Boot on ARM starts from immutable BootROM verifying all boot stages cryptographically.</w:t>
              <w:br/>
              <w:t>Keys and certificates are provisioned and managed only inside the TEE, isolated from the normal OS.</w:t>
              <w:br/>
              <w:t>Security events and key operations are logged securely for audit and compliance.</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product supplier roots of trust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Network devices shall provide the capability to provision and protect the </w:t>
            </w:r>
            <w:r>
              <w:rPr>
                <w:rFonts w:eastAsia="新細明體" w:cs="Arial" w:ascii="Arial" w:hAnsi="Arial"/>
                <w:color w:val="FF0000"/>
                <w:sz w:val="16"/>
                <w:szCs w:val="16"/>
                <w:lang w:eastAsia="zh-TW"/>
              </w:rPr>
              <w:t xml:space="preserve">confidentiality, integrity, and authenticity of product supplier keys and data to be used as one or more “roots of trust” </w:t>
            </w:r>
            <w:r>
              <w:rPr>
                <w:rFonts w:eastAsia="新細明體" w:cs="Arial" w:ascii="Arial" w:hAnsi="Arial"/>
                <w:color w:val="000000"/>
                <w:sz w:val="16"/>
                <w:szCs w:val="16"/>
                <w:u w:val="single"/>
                <w:lang w:eastAsia="zh-TW"/>
              </w:rPr>
              <w:t>at the time of manufacture of the device.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3.13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asset owner roots of trust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The provisioning asset owner roots of trust requirements are component-specific and can be located as requirements for each specific device type in Clauses 12 through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83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asset owner roots of trust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Embedded devices shall </w:t>
              <w:br/>
              <w:t xml:space="preserve">a) provide the capability to provision and protect the confidentiality, integrity, and authenticity of asset owner keys and data to be used as “roots of trust”; and </w:t>
              <w:br/>
              <w:t>b) support the capability to provision without reliance on components that may be outside of the device’s security zone.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204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asset owner roots of trust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Host devices shall </w:t>
              <w:br/>
              <w:t xml:space="preserve">a) provide the capability to provision and </w:t>
            </w:r>
            <w:r>
              <w:rPr>
                <w:rFonts w:eastAsia="新細明體" w:cs="Arial" w:ascii="Arial" w:hAnsi="Arial"/>
                <w:b/>
                <w:bCs/>
                <w:color w:val="FF0000"/>
                <w:sz w:val="16"/>
                <w:szCs w:val="16"/>
                <w:lang w:eastAsia="zh-TW"/>
              </w:rPr>
              <w:t xml:space="preserve">protect the confidentiality, integrity, and authenticity of </w:t>
            </w:r>
            <w:r>
              <w:rPr>
                <w:rFonts w:eastAsia="新細明體" w:cs="Arial" w:ascii="Arial" w:hAnsi="Arial"/>
                <w:b/>
                <w:bCs/>
                <w:color w:val="FF0000"/>
                <w:sz w:val="16"/>
                <w:szCs w:val="16"/>
                <w:u w:val="single"/>
                <w:lang w:eastAsia="zh-TW"/>
              </w:rPr>
              <w:t>asset owner keys and data</w:t>
            </w:r>
            <w:r>
              <w:rPr>
                <w:rFonts w:eastAsia="新細明體" w:cs="Arial" w:ascii="Arial" w:hAnsi="Arial"/>
                <w:color w:val="000000"/>
                <w:sz w:val="16"/>
                <w:szCs w:val="16"/>
                <w:lang w:eastAsia="zh-TW"/>
              </w:rPr>
              <w:t xml:space="preserve"> to be used as “roots of trust”; </w:t>
            </w:r>
            <w:r>
              <w:rPr>
                <w:rFonts w:eastAsia="新細明體" w:cs="Arial" w:ascii="Arial" w:hAnsi="Arial"/>
                <w:color w:val="FF0000"/>
                <w:sz w:val="16"/>
                <w:szCs w:val="16"/>
                <w:lang w:eastAsia="zh-TW"/>
              </w:rPr>
              <w:t>and</w:t>
            </w:r>
            <w:r>
              <w:rPr>
                <w:rFonts w:eastAsia="新細明體" w:cs="Arial" w:ascii="Arial" w:hAnsi="Arial"/>
                <w:color w:val="000000"/>
                <w:sz w:val="16"/>
                <w:szCs w:val="16"/>
                <w:lang w:eastAsia="zh-TW"/>
              </w:rPr>
              <w:t xml:space="preserve"> </w:t>
              <w:br/>
              <w:t xml:space="preserve">b) support the capability to provision without </w:t>
            </w:r>
            <w:r>
              <w:rPr>
                <w:rFonts w:eastAsia="新細明體" w:cs="Arial" w:ascii="Arial" w:hAnsi="Arial"/>
                <w:b/>
                <w:bCs/>
                <w:color w:val="FF0000"/>
                <w:sz w:val="16"/>
                <w:szCs w:val="16"/>
                <w:lang w:eastAsia="zh-TW"/>
              </w:rPr>
              <w:t>reliance</w:t>
            </w:r>
            <w:r>
              <w:rPr>
                <w:rFonts w:eastAsia="新細明體" w:cs="Arial" w:ascii="Arial" w:hAnsi="Arial"/>
                <w:color w:val="000000"/>
                <w:sz w:val="16"/>
                <w:szCs w:val="16"/>
                <w:lang w:eastAsia="zh-TW"/>
              </w:rPr>
              <w:t xml:space="preserve"> on components that may be outside of the device’s security zone.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N/E</w:t>
            </w:r>
          </w:p>
        </w:tc>
      </w:tr>
      <w:tr>
        <w:trPr>
          <w:trHeight w:val="183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asset owner roots of trust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Network devices shall </w:t>
              <w:br/>
              <w:t xml:space="preserve">a) provide the capability to provision and protect the confidentiality, integrity, and authenticity of </w:t>
            </w:r>
            <w:r>
              <w:rPr>
                <w:rFonts w:eastAsia="新細明體" w:cs="Arial" w:ascii="Arial" w:hAnsi="Arial"/>
                <w:color w:val="FF0000"/>
                <w:sz w:val="16"/>
                <w:szCs w:val="16"/>
                <w:lang w:eastAsia="zh-TW"/>
              </w:rPr>
              <w:t>asset owner keys and data</w:t>
            </w:r>
            <w:r>
              <w:rPr>
                <w:rFonts w:eastAsia="新細明體" w:cs="Arial" w:ascii="Arial" w:hAnsi="Arial"/>
                <w:color w:val="000000"/>
                <w:sz w:val="16"/>
                <w:szCs w:val="16"/>
                <w:lang w:eastAsia="zh-TW"/>
              </w:rPr>
              <w:t xml:space="preserve"> to be used as “roots of trust”; and </w:t>
              <w:br/>
              <w:t xml:space="preserve">b) support the capability to provision </w:t>
            </w:r>
            <w:r>
              <w:rPr>
                <w:rFonts w:eastAsia="新細明體" w:cs="Arial" w:ascii="Arial" w:hAnsi="Arial"/>
                <w:color w:val="FF0000"/>
                <w:sz w:val="16"/>
                <w:szCs w:val="16"/>
                <w:lang w:eastAsia="zh-TW"/>
              </w:rPr>
              <w:t>without reliance on components that may be outside of the device’s security zone.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integrity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3.14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Integrity of the boot process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integrity of the boot process requirements are component-specific and can be located as requirements for each specific device type in Clauses 12 through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Integrity of the boot process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devices shall verify the integrity of the firmware, software, and configuration data needed for the component’s boot and runtime processes prior to use.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Integrity of the boot process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Host devices shall</w:t>
            </w:r>
            <w:r>
              <w:rPr>
                <w:rFonts w:eastAsia="新細明體" w:cs="Arial" w:ascii="Arial" w:hAnsi="Arial"/>
                <w:color w:val="FF0000"/>
                <w:sz w:val="16"/>
                <w:szCs w:val="16"/>
                <w:lang w:eastAsia="zh-TW"/>
              </w:rPr>
              <w:t xml:space="preserve"> verify the integrity of the firmware, software, and configuration data</w:t>
            </w:r>
            <w:r>
              <w:rPr>
                <w:rFonts w:eastAsia="新細明體" w:cs="Arial" w:ascii="Arial" w:hAnsi="Arial"/>
                <w:color w:val="000000"/>
                <w:sz w:val="16"/>
                <w:szCs w:val="16"/>
                <w:lang w:eastAsia="zh-TW"/>
              </w:rPr>
              <w:t xml:space="preserve"> needed for the component’s boot process prior to it being used in the boot process.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The content of HDR 3.14 RE(1) already includes the requirements of HDR 3.14.</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The content of HDR 3.14 RE(1) already includes the requirements of HDR 3.14.</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pPr>
            <w:r>
              <w:rPr>
                <w:rFonts w:eastAsia="新細明體" w:cs="Arial" w:ascii="Arial" w:hAnsi="Arial"/>
                <w:sz w:val="16"/>
                <w:szCs w:val="16"/>
                <w:lang w:eastAsia="zh-TW"/>
              </w:rPr>
              <w:t>[20250815 CBTL comment]</w:t>
              <w:br/>
              <w:t>Documents &amp; Evidence review - refer to CR 3.14 RE(1)</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Integrity of the boot process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Network devices shall verify the integrity of the firmware, software, and configuration data needed for the component’s </w:t>
            </w:r>
            <w:r>
              <w:rPr>
                <w:rFonts w:eastAsia="新細明體" w:cs="Arial" w:ascii="Arial" w:hAnsi="Arial"/>
                <w:color w:val="FF0000"/>
                <w:sz w:val="16"/>
                <w:szCs w:val="16"/>
                <w:lang w:eastAsia="zh-TW"/>
              </w:rPr>
              <w:t>boot process</w:t>
            </w:r>
            <w:r>
              <w:rPr>
                <w:rFonts w:eastAsia="新細明體" w:cs="Arial" w:ascii="Arial" w:hAnsi="Arial"/>
                <w:color w:val="000000"/>
                <w:sz w:val="16"/>
                <w:szCs w:val="16"/>
                <w:lang w:eastAsia="zh-TW"/>
              </w:rPr>
              <w:t xml:space="preserve"> prior to it being used in the boot process.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42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3.14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Authenticity of the boot process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Embedded devices shall use the component’s product supplier roots of trust to verify the authenticity of the firmware, software, and configuration data needed for the component’s boot process prior to it being used in the boot process.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693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Host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3.14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Authenticity of the boot process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Host devices shall use the component’s </w:t>
            </w:r>
            <w:r>
              <w:rPr>
                <w:rFonts w:eastAsia="新細明體" w:cs="Arial" w:ascii="Arial" w:hAnsi="Arial"/>
                <w:color w:val="FF0000"/>
                <w:sz w:val="16"/>
                <w:szCs w:val="16"/>
                <w:lang w:eastAsia="zh-TW"/>
              </w:rPr>
              <w:t>product supplier roots of trust to verify the authenticity of the firmware, software, and configuration data</w:t>
            </w:r>
            <w:r>
              <w:rPr>
                <w:rFonts w:eastAsia="新細明體" w:cs="Arial" w:ascii="Arial" w:hAnsi="Arial"/>
                <w:color w:val="000000"/>
                <w:sz w:val="16"/>
                <w:szCs w:val="16"/>
                <w:lang w:eastAsia="zh-TW"/>
              </w:rPr>
              <w:t xml:space="preserve"> needed for the component’s boot process prior to it being used in the boot process.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boot process enforces cryptographic verification of all components involved in OS initialization, including firmware, bootloader, kernel, and critical modules. Hardware-based trusted execution environments combined with Secure Boot establish a hardware root of trust and enforce a verified boot chain, ensuring integrity and authenticity in compliance with IEC 62443 4-2 HDR 3.14.</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Trusted execution environments securely store cryptographic keys used for signature validation of boot components. The secure bootloader validates digital signatures before transferring control to the OS kernel. Secure Boot enforces signature and integrity checks at each stage of the boot sequence, aborting on verification failure. Comprehensive audit logs record all verification events to support security monitoring and forensic analysis.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 xml:space="preserve">After reviewed the UID01 CR 3.14 RE(1), the security function support to Secure Boot and hardware-based trusted execution environments functionalities to ensure the integrity and authenticity of the boot process. </w:t>
              <w:br/>
              <w:t>- The boot process follows a chain of trust: ROM Code → Preloader → U-Boot → Linux Kernel (refer to flow chart of https://mediatek.gitlab.io/aiot/doc/aiot-dev-guide/master/_images/sw_yocto_secure-boot_workflow.png)</w:t>
              <w:br/>
              <w:t>- The secure bootloader verifies the digital signatures of firmware and kernel images</w:t>
              <w:br/>
              <w:t>- Any failure in signature validation or integrity checks halts the boot sequence</w:t>
              <w:br/>
              <w:t>- SHA256 is used for integrity verification throughout the boot chain</w:t>
              <w:br/>
              <w:t>- RSA3072 for authenticity check by default based on the mediatek technical docunment (https://mediatek.gitlab.io/aiot/doc/aiot-dev-guide/master/sw/yocto/secure-boot.html)</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42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3.14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Authenticity of the boot process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Network devices shall use the component’s product supplier roots of trust to verity the </w:t>
            </w:r>
            <w:r>
              <w:rPr>
                <w:rFonts w:eastAsia="新細明體" w:cs="Arial" w:ascii="Arial" w:hAnsi="Arial"/>
                <w:color w:val="FF0000"/>
                <w:sz w:val="16"/>
                <w:szCs w:val="16"/>
                <w:lang w:eastAsia="zh-TW"/>
              </w:rPr>
              <w:t>authenticity</w:t>
            </w:r>
            <w:r>
              <w:rPr>
                <w:rFonts w:eastAsia="新細明體" w:cs="Arial" w:ascii="Arial" w:hAnsi="Arial"/>
                <w:color w:val="000000"/>
                <w:sz w:val="16"/>
                <w:szCs w:val="16"/>
                <w:lang w:eastAsia="zh-TW"/>
              </w:rPr>
              <w:t xml:space="preserve"> of the firmware, software, and configuration data needed for the component’s boot process prior to it being used in the boot process.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265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Data confidentiality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4.01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Information confidentiality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w:t>
              <w:br/>
              <w:t xml:space="preserve">a) provide the capability to </w:t>
            </w:r>
            <w:r>
              <w:rPr>
                <w:rFonts w:eastAsia="新細明體" w:cs="Arial" w:ascii="Arial" w:hAnsi="Arial"/>
                <w:color w:val="FF0000"/>
                <w:sz w:val="16"/>
                <w:szCs w:val="16"/>
                <w:lang w:eastAsia="zh-TW"/>
              </w:rPr>
              <w:t>protect the confidentiality</w:t>
            </w:r>
            <w:r>
              <w:rPr>
                <w:rFonts w:eastAsia="新細明體" w:cs="Arial" w:ascii="Arial" w:hAnsi="Arial"/>
                <w:color w:val="000000"/>
                <w:sz w:val="16"/>
                <w:szCs w:val="16"/>
                <w:lang w:eastAsia="zh-TW"/>
              </w:rPr>
              <w:t xml:space="preserve"> of information</w:t>
            </w:r>
            <w:r>
              <w:rPr>
                <w:rFonts w:eastAsia="新細明體" w:cs="Arial" w:ascii="Arial" w:hAnsi="Arial"/>
                <w:color w:val="FF0000"/>
                <w:sz w:val="16"/>
                <w:szCs w:val="16"/>
                <w:lang w:eastAsia="zh-TW"/>
              </w:rPr>
              <w:t xml:space="preserve"> at rest </w:t>
            </w:r>
            <w:r>
              <w:rPr>
                <w:rFonts w:eastAsia="新細明體" w:cs="Arial" w:ascii="Arial" w:hAnsi="Arial"/>
                <w:color w:val="000000"/>
                <w:sz w:val="16"/>
                <w:szCs w:val="16"/>
                <w:lang w:eastAsia="zh-TW"/>
              </w:rPr>
              <w:t xml:space="preserve">for which </w:t>
            </w:r>
            <w:r>
              <w:rPr>
                <w:rFonts w:eastAsia="新細明體" w:cs="Arial" w:ascii="Arial" w:hAnsi="Arial"/>
                <w:b/>
                <w:bCs/>
                <w:color w:val="FF0000"/>
                <w:sz w:val="16"/>
                <w:szCs w:val="16"/>
                <w:lang w:eastAsia="zh-TW"/>
              </w:rPr>
              <w:t>explicit read authorization</w:t>
            </w:r>
            <w:r>
              <w:rPr>
                <w:rFonts w:eastAsia="新細明體" w:cs="Arial" w:ascii="Arial" w:hAnsi="Arial"/>
                <w:color w:val="000000"/>
                <w:sz w:val="16"/>
                <w:szCs w:val="16"/>
                <w:lang w:eastAsia="zh-TW"/>
              </w:rPr>
              <w:t xml:space="preserve"> is supported; and </w:t>
              <w:br/>
              <w:t>b) support the protection of the confidentiality of information</w:t>
            </w:r>
            <w:r>
              <w:rPr>
                <w:rFonts w:eastAsia="新細明體" w:cs="Arial" w:ascii="Arial" w:hAnsi="Arial"/>
                <w:color w:val="FF0000"/>
                <w:sz w:val="16"/>
                <w:szCs w:val="16"/>
                <w:lang w:eastAsia="zh-TW"/>
              </w:rPr>
              <w:t xml:space="preserve"> in transit</w:t>
            </w:r>
            <w:r>
              <w:rPr>
                <w:rFonts w:eastAsia="新細明體" w:cs="Arial" w:ascii="Arial" w:hAnsi="Arial"/>
                <w:color w:val="000000"/>
                <w:sz w:val="16"/>
                <w:szCs w:val="16"/>
                <w:lang w:eastAsia="zh-TW"/>
              </w:rPr>
              <w:t xml:space="preserve"> as defined in IEC 62443</w:t>
            </w:r>
            <w:r>
              <w:rPr>
                <w:rFonts w:eastAsia="新細明體" w:cs="Arial" w:ascii="Cambria Math" w:hAnsi="Cambria Math"/>
                <w:color w:val="000000"/>
                <w:sz w:val="16"/>
                <w:szCs w:val="16"/>
                <w:lang w:eastAsia="zh-TW"/>
              </w:rPr>
              <w:noBreakHyphen/>
            </w:r>
            <w:r>
              <w:rPr>
                <w:rFonts w:eastAsia="新細明體" w:cs="Arial" w:ascii="Arial" w:hAnsi="Arial"/>
                <w:color w:val="000000"/>
                <w:sz w:val="16"/>
                <w:szCs w:val="16"/>
                <w:lang w:eastAsia="zh-TW"/>
              </w:rPr>
              <w:t>3</w:t>
            </w:r>
            <w:r>
              <w:rPr>
                <w:rFonts w:eastAsia="新細明體" w:cs="Arial" w:ascii="Cambria Math" w:hAnsi="Cambria Math"/>
                <w:color w:val="000000"/>
                <w:sz w:val="16"/>
                <w:szCs w:val="16"/>
                <w:lang w:eastAsia="zh-TW"/>
              </w:rPr>
              <w:noBreakHyphen/>
            </w:r>
            <w:r>
              <w:rPr>
                <w:rFonts w:eastAsia="新細明體" w:cs="Arial" w:ascii="Arial" w:hAnsi="Arial"/>
                <w:color w:val="000000"/>
                <w:sz w:val="16"/>
                <w:szCs w:val="16"/>
                <w:lang w:eastAsia="zh-TW"/>
              </w:rPr>
              <w:t>3 SR 4.1.</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LUKS encryption is used to protect data at rest; TLS 1.2/1.3 is enforced to secure data in transit on Debian 12, complying with IEC 62443-4-2 CR 4.1.</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Encrypted partition uses LUKS (AES-256) and is only mounted after manual unlock. TLS 1.0/1.1 is disabled via global OpenSSL configuration (/etc/ssl/openssl.cnf), which mandates AES-GCM based ciphersuites and ensures the integrity and confidentiality of data in transit.</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298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Data confidentiality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4.02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Information persistence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w:t>
            </w:r>
            <w:r>
              <w:rPr>
                <w:rFonts w:eastAsia="新細明體" w:cs="Arial" w:ascii="Arial" w:hAnsi="Arial"/>
                <w:color w:val="FF0000"/>
                <w:sz w:val="16"/>
                <w:szCs w:val="16"/>
                <w:lang w:eastAsia="zh-TW"/>
              </w:rPr>
              <w:t>erase all information</w:t>
            </w:r>
            <w:r>
              <w:rPr>
                <w:rFonts w:eastAsia="新細明體" w:cs="Arial" w:ascii="Arial" w:hAnsi="Arial"/>
                <w:color w:val="000000"/>
                <w:sz w:val="16"/>
                <w:szCs w:val="16"/>
                <w:lang w:eastAsia="zh-TW"/>
              </w:rPr>
              <w:t>, for which explicit read authorization is supported, from components to be released from active service and/or decommissioned.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ensures secure erasure of all authorized readable data—including files, configurations, credentials, and memory content—prior to decommissioning, using built-in Ubuntu 22.04 LTS functions.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Secure-delete tools (srm/sfill) used to erase files, directories, and free disk space; memtester/sysctl used for volatile memory; no swap configured (swapon --summary = empty); logs, certificates, and user history are cleared. Full user directory deleted upon system decommissioning.</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4.2, the security mechanism below support to securely erased information.</w:t>
              <w:br/>
              <w:t>- Securely delete files and directories</w:t>
              <w:br/>
              <w:t>- Wipe free disk space</w:t>
              <w:br/>
              <w:t>- Clear volatile memory (RAM/shared memory)</w:t>
              <w:br/>
              <w:t>- Remove application-specific and residual sensitive data (e.g., logs, certificates)</w:t>
              <w:br/>
              <w:t>- Avoid swap usage entirely (in this system) to prevent data persistence</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367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Data confidentiality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4.02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Erase of shared memory resources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protect against unauthorized and unintended information transfer via volatile shared memory resources. </w:t>
              <w:br/>
              <w:t>Volatile memory resources are those that generally do not retain information after being released to memory management. However, there are attacks against random access memory (RAM) which might extract key material or other confidential data before it is actually over-written. Therefore, when volatile shared memory is released back to the control system for use by a different user, all unique data and connections to unique data need to be purged from the resource so it is not visible or accessible to the new user.</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61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Data confidentiality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4.02 RE(2)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Erase verification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the capability to verify that the erasure of information occurred.</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673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Data confidentiality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4.03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of cryptography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If cryptography is required, the component shall </w:t>
            </w:r>
            <w:r>
              <w:rPr>
                <w:rFonts w:eastAsia="新細明體" w:cs="Arial" w:ascii="Arial" w:hAnsi="Arial"/>
                <w:color w:val="FF0000"/>
                <w:sz w:val="16"/>
                <w:szCs w:val="16"/>
                <w:lang w:eastAsia="zh-TW"/>
              </w:rPr>
              <w:t>use cryptographic security mechanisms</w:t>
            </w:r>
            <w:r>
              <w:rPr>
                <w:rFonts w:eastAsia="新細明體" w:cs="Arial" w:ascii="Arial" w:hAnsi="Arial"/>
                <w:color w:val="000000"/>
                <w:sz w:val="16"/>
                <w:szCs w:val="16"/>
                <w:lang w:eastAsia="zh-TW"/>
              </w:rPr>
              <w:t xml:space="preserve"> according to internationally recognized and proven security practices and recommendations.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system uses OpenSSL 3.x for cryptographic functions, supporting TLS 1.3 encryption, strong SSH algorithms, APT package integrity via GPG, and NTS for time synchronization. Data protection is ensured with AES encryption, eCryptfs, and GNOME Keyring. Cipher suites comply with SOGIS Agreed Cryptographic Mechanisms v1.3 and BSI-TR-02102-4, with IANA as a secondary reference.</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OpenSSL Version and TLS 1.3 Cipher Suites</w:t>
              <w:br/>
              <w:t>* SSH Configuration</w:t>
              <w:br/>
              <w:t>* APT Package Integrity</w:t>
              <w:br/>
              <w:t>* Network Time Security Configuration</w:t>
              <w:br/>
              <w:t>* eCryptfs and GNOME Keyring</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pPr>
            <w:r>
              <w:rPr>
                <w:rFonts w:eastAsia="新細明體" w:cs="Arial" w:ascii="Arial" w:hAnsi="Arial"/>
                <w:sz w:val="16"/>
                <w:szCs w:val="16"/>
                <w:lang w:eastAsia="zh-TW"/>
              </w:rPr>
              <w:t>[20250815 CBTL comment]</w:t>
              <w:br/>
              <w:t xml:space="preserve">Documents &amp; Evidence review - </w:t>
              <w:br/>
              <w:t>After reviewed the UID01 CR 4.3, the cipher suite and cryptographic security mechanisms was complied with the best pratice recommendations.</w:t>
              <w:br/>
              <w:t xml:space="preserve">- </w:t>
            </w:r>
            <w:r>
              <w:rPr>
                <w:rFonts w:eastAsia="新細明體" w:cs="Arial" w:ascii="Arial" w:hAnsi="Arial"/>
                <w:strike/>
                <w:sz w:val="16"/>
                <w:szCs w:val="16"/>
                <w:lang w:eastAsia="zh-TW"/>
              </w:rPr>
              <w:t xml:space="preserve">the system uses eCryptfs and fscrypt for file-level encryption with AES-256. </w:t>
            </w:r>
            <w:r>
              <w:rPr>
                <w:rFonts w:eastAsia="新細明體" w:cs="Arial" w:ascii="Arial" w:hAnsi="Arial"/>
                <w:sz w:val="16"/>
                <w:szCs w:val="16"/>
                <w:lang w:eastAsia="zh-TW"/>
              </w:rPr>
              <w:br/>
              <w:t xml:space="preserve">- GNOME Keyring is used to encrypt sensitive data such as passwords and keys with </w:t>
            </w:r>
            <w:r>
              <w:rPr>
                <w:rFonts w:eastAsia="新細明體" w:cs="Arial" w:ascii="Arial" w:hAnsi="Arial"/>
                <w:strike/>
                <w:sz w:val="16"/>
                <w:szCs w:val="16"/>
                <w:lang w:eastAsia="zh-TW"/>
              </w:rPr>
              <w:t>AES-256</w:t>
            </w:r>
            <w:r>
              <w:rPr>
                <w:rFonts w:eastAsia="新細明體" w:cs="Arial" w:ascii="Arial" w:hAnsi="Arial"/>
                <w:sz w:val="16"/>
                <w:szCs w:val="16"/>
                <w:lang w:eastAsia="zh-TW"/>
              </w:rPr>
              <w:t xml:space="preserve"> AES-128.</w:t>
              <w:br/>
              <w:t>- TLS Cipher Suites follow SOGIS Agreed Cryptographic Mechanisms v1.3 standards</w:t>
              <w:br/>
              <w:t xml:space="preserve">- SSH Cipher Suites follow BSI-TR-02102-4 and IANA </w:t>
            </w:r>
            <w:r>
              <w:rPr>
                <w:rFonts w:eastAsia="新細明體" w:cs="Arial" w:ascii="Arial" w:hAnsi="Arial"/>
                <w:color w:val="FF0000"/>
                <w:sz w:val="16"/>
                <w:szCs w:val="16"/>
                <w:lang w:eastAsia="zh-TW"/>
              </w:rPr>
              <w:t>(openSSHv2)</w:t>
            </w:r>
            <w:r>
              <w:rPr>
                <w:rFonts w:eastAsia="新細明體" w:cs="Arial" w:ascii="Arial" w:hAnsi="Arial"/>
                <w:sz w:val="16"/>
                <w:szCs w:val="16"/>
                <w:lang w:eastAsia="zh-TW"/>
              </w:rPr>
              <w:br/>
              <w:t>- Ubuntu Digital signatures using RSA 4096-bit GPG keys for update authenticity and SHA256 for update integrity based on HDR3.10(1).</w:t>
              <w:br/>
            </w:r>
            <w:r>
              <w:rPr>
                <w:rFonts w:eastAsia="新細明體" w:cs="Arial" w:ascii="Arial" w:hAnsi="Arial"/>
                <w:color w:val="FF0000"/>
                <w:sz w:val="16"/>
                <w:szCs w:val="16"/>
                <w:lang w:eastAsia="zh-TW"/>
              </w:rPr>
              <w:t>- Advantech Platform key RSA2048</w:t>
              <w:br/>
              <w:t>- RSA2048 for authenticity check by default and SHA256 is used for integrity verification throughout the boot chain based on HDR3.14(1).</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265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Restricted data flow</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5.01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segmentation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support a </w:t>
            </w:r>
            <w:r>
              <w:rPr>
                <w:rFonts w:eastAsia="新細明體" w:cs="Arial" w:ascii="Arial" w:hAnsi="Arial"/>
                <w:color w:val="FF0000"/>
                <w:sz w:val="16"/>
                <w:szCs w:val="16"/>
                <w:lang w:eastAsia="zh-TW"/>
              </w:rPr>
              <w:t>segmented network to support zones and conduits</w:t>
            </w:r>
            <w:r>
              <w:rPr>
                <w:rFonts w:eastAsia="新細明體" w:cs="Arial" w:ascii="Arial" w:hAnsi="Arial"/>
                <w:color w:val="000000"/>
                <w:sz w:val="16"/>
                <w:szCs w:val="16"/>
                <w:lang w:eastAsia="zh-TW"/>
              </w:rPr>
              <w:t>, as needed, to support the broader network architecture based on logical segmentation and criticality.</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Logical network segmentation is implemented using two Ethernet interfaces, each configured with both static and dynamic IP addresses. A host-based firewall applies a default-deny policy, permitting only SSH from a trusted subnet and outbound DNS, HTTP, HTTPS, and NTP. Non-essential services are disabled to minimize exposure, in alignment with IEC 62443-4-2 CR 5.1.</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configuration confirms segmentation between internal and external domains using interface-level IP assignment. Firewall rules enforce a deny-by-default policy, allowing only approved services. Non-essential services such as multicast discovery and printing are disabled. The system exposes only authorized ports, with no unintended services active.</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5.1, the security function support to network segmentation via netplan, and ufw (host-based firewall).</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Restricted data flow</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5.02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Zone boundary protection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zone boundary protection requirements are network-component-specific and can be located as requirements for network devices in Clause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2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5.02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Zone boundary protection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A network device at a </w:t>
            </w:r>
            <w:r>
              <w:rPr>
                <w:rFonts w:eastAsia="新細明體" w:cs="Arial" w:ascii="Arial" w:hAnsi="Arial"/>
                <w:color w:val="FF0000"/>
                <w:sz w:val="16"/>
                <w:szCs w:val="16"/>
                <w:lang w:eastAsia="zh-TW"/>
              </w:rPr>
              <w:t>zone boundary shall provide the capability to monitor and control communications at zone boundaries</w:t>
            </w:r>
            <w:r>
              <w:rPr>
                <w:rFonts w:eastAsia="新細明體" w:cs="Arial" w:ascii="Arial" w:hAnsi="Arial"/>
                <w:color w:val="000000"/>
                <w:sz w:val="16"/>
                <w:szCs w:val="16"/>
                <w:lang w:eastAsia="zh-TW"/>
              </w:rPr>
              <w:t xml:space="preserve"> to enforce the compartmentalization defined in the risk-based zones and conduits model.</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5.02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Deny all, permit by exception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network component shall provide the capability to </w:t>
            </w:r>
            <w:r>
              <w:rPr>
                <w:rFonts w:eastAsia="新細明體" w:cs="Arial" w:ascii="Arial" w:hAnsi="Arial"/>
                <w:color w:val="FF0000"/>
                <w:sz w:val="16"/>
                <w:szCs w:val="16"/>
                <w:lang w:eastAsia="zh-TW"/>
              </w:rPr>
              <w:t>deny network traffic by default and allow network traffic by exception (also termed deny all, permit by exception).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224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5.02 RE(2)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Island mode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xml:space="preserve">The network component shall provide the capability to protect against any communication through the control system boundary (also termed island mode). </w:t>
              <w:br/>
              <w:t>NOTE 1 Examples of when this capability can be used include where a security violation and/or breach has been detected within the control system, or an attack is occurring at the enterprise level.</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265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5.02 RE(3)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both"/>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Fail close</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network component shall provide the capability to protect against any communication through the control system boundary when there is an operational failure of the boundary protection mechanisms (also termed fail close). </w:t>
              <w:br/>
              <w:t>NOTE 2 Examples of when this capability can be used include scenarios where a hardware failure or power failure causes boundary protection devices to function in a degraded mode or fail entirely.</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Restricted data flow</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5.03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General-purpose person-to-person communication restrictions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general-purpose person-to-person communication restriction requirements are network-component-specific and can be located as requirements for network devices in Clause 15.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42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device requirements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5.03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General purpose, person-to-person communication restrictions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A network device at a zone boundary shall provide the capability to </w:t>
            </w:r>
            <w:r>
              <w:rPr>
                <w:rFonts w:eastAsia="新細明體" w:cs="Arial" w:ascii="Arial" w:hAnsi="Arial"/>
                <w:color w:val="FF0000"/>
                <w:sz w:val="16"/>
                <w:szCs w:val="16"/>
                <w:lang w:eastAsia="zh-TW"/>
              </w:rPr>
              <w:t>protect against general purpose, person-to-person messages from being received from users or systems external to the control syste</w:t>
            </w:r>
            <w:r>
              <w:rPr>
                <w:rFonts w:eastAsia="新細明體" w:cs="Arial" w:ascii="Arial" w:hAnsi="Arial"/>
                <w:color w:val="000000"/>
                <w:sz w:val="16"/>
                <w:szCs w:val="16"/>
                <w:lang w:eastAsia="zh-TW"/>
              </w:rPr>
              <w:t>m.</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40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Restricted data flow</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5.04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Application partitioning</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There is no component level requirement associated with IEC 62443</w:t>
              <w:noBreakHyphen/>
              <w:t>3</w:t>
              <w:noBreakHyphen/>
              <w:t>3 SR 5.04.</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265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Timely response to events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6.01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Audit log accessibility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for authorized humans and/or tools to </w:t>
            </w:r>
            <w:r>
              <w:rPr>
                <w:rFonts w:eastAsia="新細明體" w:cs="Arial" w:ascii="Arial" w:hAnsi="Arial"/>
                <w:color w:val="FF0000"/>
                <w:sz w:val="16"/>
                <w:szCs w:val="16"/>
                <w:lang w:eastAsia="zh-TW"/>
              </w:rPr>
              <w:t>access audit logs on a read-only basis</w:t>
            </w:r>
            <w:r>
              <w:rPr>
                <w:rFonts w:eastAsia="新細明體" w:cs="Arial" w:ascii="Arial" w:hAnsi="Arial"/>
                <w:color w:val="000000"/>
                <w:sz w:val="16"/>
                <w:szCs w:val="16"/>
                <w:lang w:eastAsia="zh-TW"/>
              </w:rPr>
              <w: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compliance with IEC 62443-4-2 CR 6.1 Audit log accessibility requirements by using the built-in event viewer capabilities of the Ubuntu 22.04 LTS operating system. This method ensures that authorized personnel and tools can access audit logs on a read-only basis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Ubuntu 22.04 LTS includes robust logging and audit capabilities through its system logs and journalctl tool. These tools provide read-only access to audit logs for authorized users, meeting the requirements of IEC 62443-4-2 CR 6.1. The configuration ensures that logs are protected from unauthorized modification while remaining accessible for review and analysis.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pPr>
            <w:r>
              <w:rPr>
                <w:rFonts w:eastAsia="新細明體" w:cs="Arial" w:ascii="Arial" w:hAnsi="Arial"/>
                <w:sz w:val="16"/>
                <w:szCs w:val="16"/>
                <w:lang w:eastAsia="zh-TW"/>
              </w:rPr>
              <w:t>[20250815 CBTL comment]</w:t>
              <w:br/>
              <w:t xml:space="preserve">Documents &amp; Evidence review - </w:t>
              <w:br/>
              <w:t xml:space="preserve">After reviewed the UID01 CR 6.1, the security function support </w:t>
            </w:r>
            <w:r>
              <w:rPr>
                <w:rFonts w:eastAsia="新細明體" w:cs="Arial" w:ascii="Arial" w:hAnsi="Arial"/>
                <w:color w:val="FF0000"/>
                <w:sz w:val="16"/>
                <w:szCs w:val="16"/>
                <w:lang w:eastAsia="zh-TW"/>
              </w:rPr>
              <w:t xml:space="preserve">authorized user (root and Group adm) </w:t>
            </w:r>
            <w:r>
              <w:rPr>
                <w:rFonts w:eastAsia="新細明體" w:cs="Arial" w:ascii="Arial" w:hAnsi="Arial"/>
                <w:sz w:val="16"/>
                <w:szCs w:val="16"/>
                <w:lang w:eastAsia="zh-TW"/>
              </w:rPr>
              <w:t>to read-only Audit log accessibility requirements by using the built-in event viewer via its system logs and journalctl tool.</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Timely response to events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6.01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Programmatic access to audit logs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programmatic access to audit records by either using an application programming interface (API) or sending the audit records to a centralized system.</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367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Timely response to events</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6.02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Continuous monitoring</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be </w:t>
            </w:r>
            <w:r>
              <w:rPr>
                <w:rFonts w:eastAsia="新細明體" w:cs="Arial" w:ascii="Arial" w:hAnsi="Arial"/>
                <w:color w:val="FF0000"/>
                <w:sz w:val="16"/>
                <w:szCs w:val="16"/>
                <w:lang w:eastAsia="zh-TW"/>
              </w:rPr>
              <w:t>continuously monitored</w:t>
            </w:r>
            <w:r>
              <w:rPr>
                <w:rFonts w:eastAsia="新細明體" w:cs="Arial" w:ascii="Arial" w:hAnsi="Arial"/>
                <w:color w:val="000000"/>
                <w:sz w:val="16"/>
                <w:szCs w:val="16"/>
                <w:lang w:eastAsia="zh-TW"/>
              </w:rPr>
              <w:t xml:space="preserve"> using commonly accepted security industry practices and recommendations to </w:t>
            </w:r>
            <w:r>
              <w:rPr>
                <w:rFonts w:eastAsia="新細明體" w:cs="Arial" w:ascii="Arial" w:hAnsi="Arial"/>
                <w:color w:val="FF0000"/>
                <w:sz w:val="16"/>
                <w:szCs w:val="16"/>
                <w:lang w:eastAsia="zh-TW"/>
              </w:rPr>
              <w:t>detect, characterize and report security breaches in a timely manner.</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meet the requirements of IEC 62443-4-2 CR 6.2: Continuous Monitoring for the Ubuntu 22.04 LTS operating system. The goal is to provide continuous monitoring using commonly accepted security industry practices and recommendations to detect, characterize, and report security breaches promptly.</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 xml:space="preserve">Ubuntu 22.04 LTS provides built-in tools and features that can be leveraged to meet the requirements of IEC 62443-4-2 CR 6.2. These include: </w:t>
              <w:br/>
              <w:t xml:space="preserve">​Auditd: A user-space component for monitoring and logging system events and activities. </w:t>
              <w:br/>
              <w:t xml:space="preserve">​Fail2ban: An intrusion prevention software framework that can be used to detect and prevent security breaches. </w:t>
              <w:br/>
              <w:t>​Logwatch: A log analyzer that can be used to monitor and report on various system logs, including security-related events.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6.2, the security function support to continuous monitoring to detect, characterize, and report security breaches promptly via Auditd, Fail2ban, Logwatch.</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306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Denial of service protection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w:t>
            </w:r>
            <w:r>
              <w:rPr>
                <w:rFonts w:eastAsia="新細明體" w:cs="Arial" w:ascii="Arial" w:hAnsi="Arial"/>
                <w:color w:val="FF0000"/>
                <w:sz w:val="16"/>
                <w:szCs w:val="16"/>
                <w:lang w:eastAsia="zh-TW"/>
              </w:rPr>
              <w:t>maintain essential functions when operating in a degraded mode</w:t>
            </w:r>
            <w:r>
              <w:rPr>
                <w:rFonts w:eastAsia="新細明體" w:cs="Arial" w:ascii="Arial" w:hAnsi="Arial"/>
                <w:color w:val="000000"/>
                <w:sz w:val="16"/>
                <w:szCs w:val="16"/>
                <w:lang w:eastAsia="zh-TW"/>
              </w:rPr>
              <w:t xml:space="preserve"> as the result of a DoS event.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system implements Denial of Service (DoS) protection using Ubuntu 22.04 LTS built-in tools including ufw, fail2ban, and sysctl. These mechanisms help limit incoming connection rates, block unauthorized access attempts, and prevent system overload due to brute-force or network-layer attacks.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ufw blocks all unused ports and limits SSH rate.</w:t>
              <w:br/>
              <w:t>* fail2ban bans IPs after failed SSH logins.</w:t>
              <w:br/>
              <w:t>* ICMP and SYN flood mitigated via sysctl.</w:t>
              <w:br/>
              <w:t>* All logs reviewable via journalctl</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pPr>
            <w:r>
              <w:rPr>
                <w:rFonts w:eastAsia="新細明體" w:cs="Arial" w:ascii="Arial" w:hAnsi="Arial"/>
                <w:sz w:val="16"/>
                <w:szCs w:val="16"/>
                <w:lang w:eastAsia="zh-TW"/>
              </w:rPr>
              <w:t>[20250815 CBTL comment]</w:t>
              <w:br/>
              <w:t xml:space="preserve">Documents &amp; Evidence review - </w:t>
              <w:br/>
              <w:t xml:space="preserve">After reviewed the UID01 CR 7.1 RE(1), the security function support to protect against login failure attacks, ping attacks, and TCP/UDP attacks via security mechanisms include </w:t>
            </w:r>
            <w:r>
              <w:rPr>
                <w:rFonts w:eastAsia="新細明體" w:cs="Arial" w:ascii="Arial" w:hAnsi="Arial"/>
                <w:color w:val="FF0000"/>
                <w:sz w:val="16"/>
                <w:szCs w:val="16"/>
                <w:lang w:eastAsia="zh-TW"/>
              </w:rPr>
              <w:t xml:space="preserve">ufw limit </w:t>
            </w:r>
            <w:r>
              <w:rPr>
                <w:rFonts w:eastAsia="新細明體" w:cs="Arial" w:ascii="Arial" w:hAnsi="Arial"/>
                <w:sz w:val="16"/>
                <w:szCs w:val="16"/>
                <w:lang w:eastAsia="zh-TW"/>
              </w:rPr>
              <w:t xml:space="preserve">for brute-force attempts, </w:t>
            </w:r>
            <w:r>
              <w:rPr>
                <w:rFonts w:eastAsia="新細明體" w:cs="Arial" w:ascii="Arial" w:hAnsi="Arial"/>
                <w:color w:val="FF0000"/>
                <w:sz w:val="16"/>
                <w:szCs w:val="16"/>
                <w:lang w:eastAsia="zh-TW"/>
              </w:rPr>
              <w:t>fail2ban (1800s)</w:t>
            </w:r>
            <w:r>
              <w:rPr>
                <w:rFonts w:eastAsia="新細明體" w:cs="Arial" w:ascii="Arial" w:hAnsi="Arial"/>
                <w:sz w:val="16"/>
                <w:szCs w:val="16"/>
                <w:lang w:eastAsia="zh-TW"/>
              </w:rPr>
              <w:t xml:space="preserve"> for login failure attacks, sysctl settings for ping flood attacks and SYN flood attacks, iptables rules to manage TCP/UDP flood attacks.</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307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7.01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Manage communication load from component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w:t>
            </w:r>
            <w:r>
              <w:rPr>
                <w:rFonts w:eastAsia="新細明體" w:cs="Arial" w:ascii="Arial" w:hAnsi="Arial"/>
                <w:color w:val="FF0000"/>
                <w:sz w:val="16"/>
                <w:szCs w:val="16"/>
                <w:lang w:eastAsia="zh-TW"/>
              </w:rPr>
              <w:t>mitigate the effects of information and/or message flooding types of DoS events.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 system implements controls to manage internal communication load by limiting service-level resource usage, prioritizing essential functions, and applying per-connection limitations. This ensures that no single component overloads the system during normal or high-load operations.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 CPU and memory limits are configured via systemd for each system service.</w:t>
              <w:br/>
              <w:t>* Background and non-essential services are assigned lower priority.</w:t>
              <w:br/>
              <w:t>* SSH and other services are rate-limited per IP using ufw.</w:t>
              <w:br/>
              <w:t>* iptables restricts the number of concurrent sessions from a single IP.</w:t>
              <w:br/>
              <w:t>* ssential services are identified and protected to ensure uninterrupted operation under load.</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7.1 RE(1), the security function support to  ensures that no single component overloads the system during normal or high-load operations including systemd for each system service CPU and memory limits, ufw limit for brute-force attempts, iptables rules to manage TCP/UDP flood attacks.</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266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7.02</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Management</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limit the use of resources by security functions to </w:t>
            </w:r>
            <w:r>
              <w:rPr>
                <w:rFonts w:eastAsia="新細明體" w:cs="Arial" w:ascii="Arial" w:hAnsi="Arial"/>
                <w:color w:val="FF0000"/>
                <w:sz w:val="16"/>
                <w:szCs w:val="16"/>
                <w:lang w:eastAsia="zh-TW"/>
              </w:rPr>
              <w:t>protect against resource exhaustion</w:t>
            </w:r>
            <w:r>
              <w:rPr>
                <w:rFonts w:eastAsia="新細明體" w:cs="Arial" w:ascii="Arial" w:hAnsi="Arial"/>
                <w:color w:val="000000"/>
                <w:sz w:val="16"/>
                <w:szCs w:val="16"/>
                <w:lang w:eastAsia="zh-TW"/>
              </w:rPr>
              <w: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Ubuntu 22.04 LTS with cgroup v2 is configured to limit CPU, memory, and I/O usage of system services using systemd resource control to ensure essential functions remain available under high load.</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Resource limits were applied using systemd directives (</w:t>
            </w:r>
            <w:r>
              <w:rPr>
                <w:rFonts w:eastAsia="新細明體" w:cs="Arial" w:ascii="Arial" w:hAnsi="Arial"/>
                <w:color w:val="FF0000"/>
                <w:sz w:val="16"/>
                <w:szCs w:val="16"/>
                <w:lang w:eastAsia="zh-TW"/>
              </w:rPr>
              <w:t>CPUQuota, MemoryMax</w:t>
            </w:r>
            <w:r>
              <w:rPr>
                <w:rFonts w:eastAsia="新細明體" w:cs="Arial" w:ascii="Arial" w:hAnsi="Arial"/>
                <w:color w:val="000000"/>
                <w:sz w:val="16"/>
                <w:szCs w:val="16"/>
                <w:lang w:eastAsia="zh-TW"/>
              </w:rPr>
              <w:t>) in a custom cpu-hog.service and verified via journal logs, cgroup files, and real-time tools like systemd-cgtop.</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7.2, the security function support to use the tools ensure that lower-priority processes do not interfere with higher-priority control system operations via systemd for managing system services, cgroup v2 (control groups) for limiting resource usage(CPU, memory, and I/O resources).</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63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7.03</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Control System backup</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participate in </w:t>
            </w:r>
            <w:r>
              <w:rPr>
                <w:rFonts w:eastAsia="新細明體" w:cs="Arial" w:ascii="Arial" w:hAnsi="Arial"/>
                <w:color w:val="FF0000"/>
                <w:sz w:val="16"/>
                <w:szCs w:val="16"/>
                <w:lang w:eastAsia="zh-TW"/>
              </w:rPr>
              <w:t>system level backup operations</w:t>
            </w:r>
            <w:r>
              <w:rPr>
                <w:rFonts w:eastAsia="新細明體" w:cs="Arial" w:ascii="Arial" w:hAnsi="Arial"/>
                <w:color w:val="000000"/>
                <w:sz w:val="16"/>
                <w:szCs w:val="16"/>
                <w:lang w:eastAsia="zh-TW"/>
              </w:rPr>
              <w:t xml:space="preserve"> in order to safeguard the component state (user- and system-level information). The backup process shall not affect the normal component operations.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The content of CR 7.3 RE(1) already includes the requirements of CR 7.3.</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w:t>
            </w:r>
            <w:r>
              <w:rPr>
                <w:rFonts w:eastAsia="新細明體" w:cs="Arial" w:ascii="Arial" w:hAnsi="Arial"/>
                <w:color w:val="000000"/>
                <w:sz w:val="16"/>
                <w:szCs w:val="16"/>
                <w:lang w:eastAsia="zh-TW"/>
              </w:rPr>
              <w:t>The content of CR 7.3 RE(1) already includes the requirements of CR 7.3.</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7.3, the security function support to Control System backup and Backup Integrity Verification via the Timeshift tool.</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824"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7.03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Backup integrity verification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w:t>
            </w:r>
            <w:r>
              <w:rPr>
                <w:rFonts w:eastAsia="新細明體" w:cs="Arial" w:ascii="Arial" w:hAnsi="Arial"/>
                <w:color w:val="FF0000"/>
                <w:sz w:val="16"/>
                <w:szCs w:val="16"/>
                <w:lang w:eastAsia="zh-TW"/>
              </w:rPr>
              <w:t>validate the integrity of backed up information</w:t>
            </w:r>
            <w:r>
              <w:rPr>
                <w:rFonts w:eastAsia="新細明體" w:cs="Arial" w:ascii="Arial" w:hAnsi="Arial"/>
                <w:color w:val="000000"/>
                <w:sz w:val="16"/>
                <w:szCs w:val="16"/>
                <w:lang w:eastAsia="zh-TW"/>
              </w:rPr>
              <w:t xml:space="preserve"> prior to the initiation of a restore of that information.</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To comply with IEC 62443 4-2 CR 7.3 and CR 7.3 RE(1) requirements for Control System backup and Backup Integrity Verification on the Ubuntu 22.04 LTS operating system, utilizing the Timeshift tool. The backup process is designed to ensure system-level backups without affecting normal component operations and includes integrity verification mechanisms.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The Timeshift tool on Ubuntu 22.04 LTS provides comprehensive backup capabilities essential for recovering from control system failures or misconfigurations. By automating backups, Timeshift ensures all necessary files are captured, thus minimizing operator workload and maximizing system reliability. Additionally, the tool supports backup integrity verification, ensuring that the data integrity is validated before any restore operation, complying with CR 7.3 RE(1).</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7.3 RE(1), the security function support that Timeshift automatically verifies the bakup including the integrity of the snapshot.</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408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7.04</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Control system recovery and reconstitution</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be </w:t>
            </w:r>
            <w:r>
              <w:rPr>
                <w:rFonts w:eastAsia="新細明體" w:cs="Arial" w:ascii="Arial" w:hAnsi="Arial"/>
                <w:color w:val="FF0000"/>
                <w:sz w:val="16"/>
                <w:szCs w:val="16"/>
                <w:lang w:eastAsia="zh-TW"/>
              </w:rPr>
              <w:t>recovered and reconstituted to a known secure state</w:t>
            </w:r>
            <w:r>
              <w:rPr>
                <w:rFonts w:eastAsia="新細明體" w:cs="Arial" w:ascii="Arial" w:hAnsi="Arial"/>
                <w:color w:val="000000"/>
                <w:sz w:val="16"/>
                <w:szCs w:val="16"/>
                <w:lang w:eastAsia="zh-TW"/>
              </w:rPr>
              <w:t xml:space="preserve"> after a disruption or failure.</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comply with IEC 62443 4-2 CR 7.4 Control System Recovery and Reconstitution, Ubuntu 22.04 LTS provides built-in capabilities to ensure that the system can be recovered and reconstituted to a known secure state after a disruption or failure. This compliance includes setting all system parameters to secure values, reinstalling security-critical patches, reestablishing security-related configuration settings, ensuring system documentation and operating procedures are available, and restoring information from recent secure backups.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Ubuntu 22.04 LTS includes several built-in tools and features that facilitate system recovery and reconstitution. These tools, such as Timeshift for system backups, APT for package management, and UFW for firewall configuration, allow the system to be restored to a secure state. Detailed documentation and support from the Ubuntu community and Canonical ensure that the procedures align with IEC 62443 4-2 requirements. These features collectively provide the necessary infrastructure to meet the control system recovery and reconstitution criteria</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7.4, the security function support to recovery and reconstitution the secure status via Timeshift for system backups, APT for package management, and UFW for firewall configuration, allow the system to be restored to a secure state.</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408"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7.05</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Emergency Power</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There is no component level requirement associated with IEC 62443</w:t>
              <w:noBreakHyphen/>
              <w:t>3</w:t>
              <w:noBreakHyphen/>
              <w:t>3 SR 7.05.</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Not a requirement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5712"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7.06</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and security configuration settings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be </w:t>
            </w:r>
            <w:r>
              <w:rPr>
                <w:rFonts w:eastAsia="新細明體" w:cs="Arial" w:ascii="Arial" w:hAnsi="Arial"/>
                <w:color w:val="FF0000"/>
                <w:sz w:val="16"/>
                <w:szCs w:val="16"/>
                <w:lang w:eastAsia="zh-TW"/>
              </w:rPr>
              <w:t>configured according to recommended network and security configurations as described in guidelines</w:t>
            </w:r>
            <w:r>
              <w:rPr>
                <w:rFonts w:eastAsia="新細明體" w:cs="Arial" w:ascii="Arial" w:hAnsi="Arial"/>
                <w:color w:val="000000"/>
                <w:sz w:val="16"/>
                <w:szCs w:val="16"/>
                <w:lang w:eastAsia="zh-TW"/>
              </w:rPr>
              <w:t xml:space="preserve"> provided by the control system supplier. The component shall provide an interface to the currently deployed network and security configuration settings.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meet the requirements of IEC 62443-4-2 CR 7.6: Network and Security Configuration Settings for the Ubuntu 22.04 LTS operating system. The goal is to provide the capability to configure the system according to recommended network and security configurations and to report on the currently deployed settings.</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1D1B10"/>
                <w:sz w:val="16"/>
                <w:szCs w:val="16"/>
                <w:lang w:eastAsia="zh-TW"/>
              </w:rPr>
            </w:pPr>
            <w:r>
              <w:rPr>
                <w:rFonts w:eastAsia="新細明體" w:cs="Arial" w:ascii="Arial" w:hAnsi="Arial"/>
                <w:color w:val="1D1B10"/>
                <w:sz w:val="16"/>
                <w:szCs w:val="16"/>
                <w:lang w:eastAsia="zh-TW"/>
              </w:rPr>
              <w:t xml:space="preserve">To align with the specified security guidelines, Ubuntu 22.04 LTS has been configured to leverage its built-in security features, including UFW (Uncomplicated Firewall) and specific network configuration adjustments. The configuration process is thoroughly documented, capturing the activation of the firewall, adjustments to network settings, and the disabling of unnecessary services and protocols. Regular audits are performed to maintain a high standard of security compliance, with all changes and reviews being properly recorded. </w:t>
              <w:br/>
              <w:br/>
              <w:t>The Arm platform provides network security feature settings which can be referenced in: UID03 - [Ubuntu][RSB-3810] Security Guidelines.docx</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7.6 and UID03, the security function support to configure the system according to recommended network and security configurations and to report on the currently deployed settings.</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1020"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7.06 RE(1)</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Machine-readable reporting of current security settings</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Components shall provide the capability to generate a report listing the currently deployed security settings in a machine-readable format.</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SL3</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evaluation according to manufacturer's request.</w:t>
            </w:r>
          </w:p>
        </w:tc>
        <w:tc>
          <w:tcPr>
            <w:tcW w:w="597" w:type="dxa"/>
            <w:tcBorders>
              <w:top w:val="single" w:sz="4" w:space="0" w:color="000000"/>
              <w:left w:val="single" w:sz="4" w:space="0" w:color="000000"/>
              <w:bottom w:val="single" w:sz="4" w:space="0" w:color="000000"/>
              <w:right w:val="single" w:sz="4" w:space="0" w:color="000000"/>
            </w:tcBorders>
            <w:shd w:fill="D9D9D9"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N/A</w:t>
            </w:r>
          </w:p>
        </w:tc>
      </w:tr>
      <w:tr>
        <w:trPr>
          <w:trHeight w:val="183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7.07</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Least functionality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specifically </w:t>
            </w:r>
            <w:r>
              <w:rPr>
                <w:rFonts w:eastAsia="新細明體" w:cs="Arial" w:ascii="Arial" w:hAnsi="Arial"/>
                <w:color w:val="FF0000"/>
                <w:sz w:val="16"/>
                <w:szCs w:val="16"/>
                <w:lang w:eastAsia="zh-TW"/>
              </w:rPr>
              <w:t>restrict the use of unnecessary functions, ports, protocols and/or services.</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SL1</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Ubuntu 22.04 LTS is configured to disable unused services and block unnecessary ports, ensuring only essential IACS functions are enabled.</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FF0000"/>
                <w:sz w:val="16"/>
                <w:szCs w:val="16"/>
                <w:lang w:eastAsia="zh-TW"/>
              </w:rPr>
            </w:pPr>
            <w:r>
              <w:rPr>
                <w:rFonts w:eastAsia="新細明體" w:cs="Arial" w:ascii="Arial" w:hAnsi="Arial"/>
                <w:color w:val="FF0000"/>
                <w:sz w:val="16"/>
                <w:szCs w:val="16"/>
                <w:lang w:eastAsia="zh-TW"/>
              </w:rPr>
              <w:t>Disabled services via systemctl disable; restricted ports using ufw default deny and ufw allow; verified configuration with ss and ufw status.</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 xml:space="preserve">After reviewed the UID01 CR 7.7 and UID03 Security Guidelines, the security function support to </w:t>
              <w:br/>
              <w:t>(i) Disable Unnecessary Services</w:t>
              <w:br/>
              <w:t>(ii) Configure the Uncomplicated Firewall (UFW)</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r>
        <w:trPr>
          <w:trHeight w:val="3876" w:hRule="atLeast"/>
        </w:trPr>
        <w:tc>
          <w:tcPr>
            <w:tcW w:w="1344"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availability</w:t>
            </w:r>
          </w:p>
        </w:tc>
        <w:tc>
          <w:tcPr>
            <w:tcW w:w="88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7.08</w:t>
            </w:r>
          </w:p>
        </w:tc>
        <w:tc>
          <w:tcPr>
            <w:tcW w:w="1390"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Control system component inventory</w:t>
            </w:r>
          </w:p>
        </w:tc>
        <w:tc>
          <w:tcPr>
            <w:tcW w:w="2418" w:type="dxa"/>
            <w:tcBorders>
              <w:top w:val="single" w:sz="4" w:space="0" w:color="000000"/>
              <w:left w:val="single" w:sz="4" w:space="0" w:color="000000"/>
              <w:bottom w:val="single" w:sz="4" w:space="0" w:color="000000"/>
              <w:right w:val="single" w:sz="4" w:space="0" w:color="000000"/>
            </w:tcBorders>
            <w:shd w:fill="FFFFFF"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Components shall provide the capability to support a </w:t>
            </w:r>
            <w:r>
              <w:rPr>
                <w:rFonts w:eastAsia="新細明體" w:cs="Arial" w:ascii="Arial" w:hAnsi="Arial"/>
                <w:color w:val="FF0000"/>
                <w:sz w:val="16"/>
                <w:szCs w:val="16"/>
                <w:lang w:eastAsia="zh-TW"/>
              </w:rPr>
              <w:t>control system component inventory</w:t>
            </w:r>
            <w:r>
              <w:rPr>
                <w:rFonts w:eastAsia="新細明體" w:cs="Arial" w:ascii="Arial" w:hAnsi="Arial"/>
                <w:color w:val="000000"/>
                <w:sz w:val="16"/>
                <w:szCs w:val="16"/>
                <w:lang w:eastAsia="zh-TW"/>
              </w:rPr>
              <w:t xml:space="preserve"> according to IEC 62443-3-3 SR 7.08.</w:t>
            </w:r>
          </w:p>
        </w:tc>
        <w:tc>
          <w:tcPr>
            <w:tcW w:w="861" w:type="dxa"/>
            <w:tcBorders>
              <w:top w:val="single" w:sz="4" w:space="0" w:color="000000"/>
              <w:left w:val="single" w:sz="4" w:space="0" w:color="000000"/>
              <w:bottom w:val="single" w:sz="4" w:space="0" w:color="000000"/>
              <w:right w:val="single" w:sz="4" w:space="0" w:color="000000"/>
            </w:tcBorders>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SL2</w:t>
            </w:r>
          </w:p>
        </w:tc>
        <w:tc>
          <w:tcPr>
            <w:tcW w:w="2119"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To meet the IEC 62443-4-2 CR 7.8 requirements for control system component inventory using Ubuntu 22.04 LTS. The objective is to utilize the Ubuntu Landscape tool to manage and maintain a comprehensive inventory of control system components, including server management, update management, storage management, and network management.</w:t>
            </w:r>
          </w:p>
        </w:tc>
        <w:tc>
          <w:tcPr>
            <w:tcW w:w="2582" w:type="dxa"/>
            <w:tcBorders>
              <w:top w:val="single" w:sz="4" w:space="0" w:color="000000"/>
              <w:left w:val="single" w:sz="4" w:space="0" w:color="000000"/>
              <w:bottom w:val="single" w:sz="4" w:space="0" w:color="000000"/>
              <w:right w:val="single" w:sz="4" w:space="0" w:color="000000"/>
            </w:tcBorders>
            <w:shd w:fill="FEF6DA" w:val="clear"/>
          </w:tcPr>
          <w:p>
            <w:pPr>
              <w:pStyle w:val="Normal"/>
              <w:widowControl w:val="false"/>
              <w:overflowPunct w:val="true"/>
              <w:textAlignment w:val="auto"/>
              <w:rPr/>
            </w:pPr>
            <w:r>
              <w:rPr>
                <w:rFonts w:eastAsia="新細明體" w:cs="Arial" w:ascii="Arial" w:hAnsi="Arial"/>
                <w:color w:val="000000"/>
                <w:sz w:val="16"/>
                <w:szCs w:val="16"/>
                <w:lang w:eastAsia="zh-TW"/>
              </w:rPr>
              <w:t xml:space="preserve">The implementation adheres to the guidelines provided in IEC 62443-4-2 CR 7.8 by leveraging the functionalities of </w:t>
            </w:r>
            <w:r>
              <w:rPr>
                <w:rFonts w:eastAsia="新細明體" w:cs="Arial" w:ascii="Arial" w:hAnsi="Arial"/>
                <w:color w:val="FF0000"/>
                <w:sz w:val="16"/>
                <w:szCs w:val="16"/>
                <w:lang w:eastAsia="zh-TW"/>
              </w:rPr>
              <w:t>Ubuntu Landscape</w:t>
            </w:r>
            <w:r>
              <w:rPr>
                <w:rFonts w:eastAsia="新細明體" w:cs="Arial" w:ascii="Arial" w:hAnsi="Arial"/>
                <w:color w:val="000000"/>
                <w:sz w:val="16"/>
                <w:szCs w:val="16"/>
                <w:lang w:eastAsia="zh-TW"/>
              </w:rPr>
              <w:t>. This tool supports server management, user management, update management, storage management, and network management, ensuring compatibility with IEC 62443</w:t>
            </w:r>
            <w:r>
              <w:rPr>
                <w:rFonts w:eastAsia="新細明體" w:cs="Arial" w:ascii="Cambria Math" w:hAnsi="Cambria Math"/>
                <w:color w:val="000000"/>
                <w:sz w:val="16"/>
                <w:szCs w:val="16"/>
                <w:lang w:eastAsia="zh-TW"/>
              </w:rPr>
              <w:noBreakHyphen/>
            </w:r>
            <w:r>
              <w:rPr>
                <w:rFonts w:eastAsia="新細明體" w:cs="Arial" w:ascii="Arial" w:hAnsi="Arial"/>
                <w:color w:val="000000"/>
                <w:sz w:val="16"/>
                <w:szCs w:val="16"/>
                <w:lang w:eastAsia="zh-TW"/>
              </w:rPr>
              <w:t>2</w:t>
            </w:r>
            <w:r>
              <w:rPr>
                <w:rFonts w:eastAsia="新細明體" w:cs="Arial" w:ascii="Cambria Math" w:hAnsi="Cambria Math"/>
                <w:color w:val="000000"/>
                <w:sz w:val="16"/>
                <w:szCs w:val="16"/>
                <w:lang w:eastAsia="zh-TW"/>
              </w:rPr>
              <w:noBreakHyphen/>
            </w:r>
            <w:r>
              <w:rPr>
                <w:rFonts w:eastAsia="新細明體" w:cs="Arial" w:ascii="Arial" w:hAnsi="Arial"/>
                <w:color w:val="000000"/>
                <w:sz w:val="16"/>
                <w:szCs w:val="16"/>
                <w:lang w:eastAsia="zh-TW"/>
              </w:rPr>
              <w:t>4 and providing a mechanism to augment the overall component inventory</w:t>
            </w:r>
          </w:p>
        </w:tc>
        <w:tc>
          <w:tcPr>
            <w:tcW w:w="2965" w:type="dxa"/>
            <w:tcBorders>
              <w:top w:val="single" w:sz="4" w:space="0" w:color="000000"/>
              <w:left w:val="single" w:sz="4" w:space="0" w:color="000000"/>
              <w:bottom w:val="single" w:sz="4" w:space="0" w:color="000000"/>
              <w:right w:val="single" w:sz="4" w:space="0" w:color="000000"/>
            </w:tcBorders>
            <w:shd w:fill="EBF1DE" w:val="clear"/>
          </w:tcPr>
          <w:p>
            <w:pPr>
              <w:pStyle w:val="Normal"/>
              <w:widowControl w:val="false"/>
              <w:overflowPunct w:val="true"/>
              <w:textAlignment w:val="auto"/>
              <w:rPr>
                <w:rFonts w:ascii="Arial" w:hAnsi="Arial" w:eastAsia="新細明體" w:cs="Arial"/>
                <w:sz w:val="16"/>
                <w:szCs w:val="16"/>
                <w:lang w:eastAsia="zh-TW"/>
              </w:rPr>
            </w:pPr>
            <w:r>
              <w:rPr>
                <w:rFonts w:eastAsia="新細明體" w:cs="Arial" w:ascii="Arial" w:hAnsi="Arial"/>
                <w:sz w:val="16"/>
                <w:szCs w:val="16"/>
                <w:lang w:eastAsia="zh-TW"/>
              </w:rPr>
              <w:t>[20250815 CBTL comment]</w:t>
              <w:br/>
              <w:t xml:space="preserve">Documents &amp; Evidence review - </w:t>
              <w:br/>
              <w:t>After reviewed the UID01 CR 7.8, the security function support to manage and maintain a comprehensive inventory of control system components via the Ubuntu Landscape tool.</w:t>
            </w:r>
          </w:p>
        </w:tc>
        <w:tc>
          <w:tcPr>
            <w:tcW w:w="597" w:type="dxa"/>
            <w:tcBorders>
              <w:top w:val="single" w:sz="4" w:space="0" w:color="000000"/>
              <w:left w:val="single" w:sz="4" w:space="0" w:color="000000"/>
              <w:bottom w:val="single" w:sz="4" w:space="0" w:color="000000"/>
              <w:right w:val="single" w:sz="4" w:space="0" w:color="000000"/>
            </w:tcBorders>
            <w:shd w:fill="92D050"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Pass</w:t>
            </w:r>
          </w:p>
        </w:tc>
      </w:tr>
    </w:tbl>
    <w:p>
      <w:pPr>
        <w:pStyle w:val="Normal"/>
        <w:widowControl/>
        <w:tabs>
          <w:tab w:val="clear" w:pos="432"/>
          <w:tab w:val="right" w:pos="4421" w:leader="dot"/>
        </w:tabs>
        <w:jc w:val="center"/>
        <w:rPr>
          <w:rFonts w:ascii="Arial" w:hAnsi="Arial" w:eastAsia="新細明體" w:cs="Arial"/>
          <w:b/>
          <w:b/>
          <w:bCs/>
          <w:color w:val="000000"/>
          <w:spacing w:val="-2"/>
          <w:lang w:eastAsia="zh-TW"/>
        </w:rPr>
      </w:pPr>
      <w:r>
        <w:rPr>
          <w:rFonts w:eastAsia="新細明體" w:cs="Arial" w:ascii="Arial" w:hAnsi="Arial"/>
          <w:b/>
          <w:bCs/>
          <w:color w:val="000000"/>
          <w:spacing w:val="-2"/>
          <w:lang w:eastAsia="zh-TW"/>
        </w:rPr>
      </w:r>
    </w:p>
    <w:p>
      <w:pPr>
        <w:pStyle w:val="Normal"/>
        <w:widowControl/>
        <w:tabs>
          <w:tab w:val="clear" w:pos="432"/>
          <w:tab w:val="right" w:pos="4421" w:leader="dot"/>
        </w:tabs>
        <w:jc w:val="center"/>
        <w:rPr>
          <w:rFonts w:ascii="Arial" w:hAnsi="Arial" w:eastAsia="新細明體" w:cs="Arial"/>
          <w:b/>
          <w:b/>
          <w:bCs/>
          <w:color w:val="000000"/>
          <w:spacing w:val="-2"/>
          <w:lang w:eastAsia="zh-TW"/>
        </w:rPr>
      </w:pPr>
      <w:r>
        <w:rPr>
          <w:rFonts w:eastAsia="新細明體" w:cs="Arial" w:ascii="Arial" w:hAnsi="Arial"/>
          <w:b/>
          <w:bCs/>
          <w:color w:val="000000"/>
          <w:spacing w:val="-2"/>
          <w:lang w:eastAsia="zh-TW"/>
        </w:rPr>
      </w:r>
    </w:p>
    <w:p>
      <w:pPr>
        <w:pStyle w:val="Normal"/>
        <w:widowControl/>
        <w:tabs>
          <w:tab w:val="clear" w:pos="432"/>
          <w:tab w:val="right" w:pos="4421" w:leader="dot"/>
        </w:tabs>
        <w:jc w:val="center"/>
        <w:rPr>
          <w:rFonts w:ascii="Arial" w:hAnsi="Arial" w:eastAsia="新細明體" w:cs="Arial"/>
          <w:b/>
          <w:b/>
          <w:bCs/>
          <w:color w:val="000000"/>
          <w:spacing w:val="-2"/>
          <w:lang w:eastAsia="zh-TW"/>
        </w:rPr>
      </w:pPr>
      <w:r>
        <w:rPr>
          <w:rFonts w:eastAsia="新細明體" w:cs="Arial" w:ascii="Arial" w:hAnsi="Arial"/>
          <w:b/>
          <w:bCs/>
          <w:color w:val="000000"/>
          <w:spacing w:val="-2"/>
          <w:lang w:eastAsia="zh-TW"/>
        </w:rPr>
      </w:r>
    </w:p>
    <w:p>
      <w:pPr>
        <w:pStyle w:val="Normal"/>
        <w:widowControl/>
        <w:tabs>
          <w:tab w:val="clear" w:pos="432"/>
          <w:tab w:val="right" w:pos="4421" w:leader="dot"/>
        </w:tabs>
        <w:jc w:val="center"/>
        <w:rPr>
          <w:rFonts w:ascii="Arial" w:hAnsi="Arial" w:eastAsia="新細明體" w:cs="Arial"/>
          <w:b/>
          <w:b/>
          <w:bCs/>
          <w:color w:val="000000"/>
          <w:spacing w:val="-2"/>
          <w:lang w:eastAsia="zh-TW"/>
        </w:rPr>
      </w:pPr>
      <w:r>
        <w:rPr>
          <w:rFonts w:eastAsia="新細明體" w:cs="Arial" w:ascii="Arial" w:hAnsi="Arial"/>
          <w:b/>
          <w:bCs/>
          <w:color w:val="000000"/>
          <w:spacing w:val="-2"/>
          <w:lang w:eastAsia="zh-TW"/>
        </w:rPr>
      </w:r>
    </w:p>
    <w:p>
      <w:pPr>
        <w:pStyle w:val="Normal"/>
        <w:widowControl/>
        <w:tabs>
          <w:tab w:val="clear" w:pos="432"/>
          <w:tab w:val="right" w:pos="4421" w:leader="dot"/>
        </w:tabs>
        <w:rPr>
          <w:rFonts w:ascii="Arial" w:hAnsi="Arial" w:cs="Arial"/>
          <w:color w:val="000000"/>
        </w:rPr>
      </w:pPr>
      <w:r>
        <w:rPr>
          <w:rFonts w:cs="Arial" w:ascii="Arial" w:hAnsi="Arial"/>
          <w:color w:val="000000"/>
        </w:rPr>
      </w:r>
    </w:p>
    <w:p>
      <w:pPr>
        <w:sectPr>
          <w:headerReference w:type="default" r:id="rId13"/>
          <w:footerReference w:type="default" r:id="rId14"/>
          <w:type w:val="nextPage"/>
          <w:pgSz w:orient="landscape" w:w="16838" w:h="11906"/>
          <w:pgMar w:left="720" w:right="720" w:gutter="0" w:header="576" w:top="720" w:footer="576" w:bottom="720"/>
          <w:pgNumType w:start="1" w:fmt="decimal"/>
          <w:formProt w:val="false"/>
          <w:textDirection w:val="lrTb"/>
          <w:docGrid w:type="default" w:linePitch="272" w:charSpace="8192"/>
        </w:sectPr>
        <w:pStyle w:val="Normal"/>
        <w:widowControl/>
        <w:tabs>
          <w:tab w:val="clear" w:pos="432"/>
          <w:tab w:val="right" w:pos="4421" w:leader="dot"/>
        </w:tabs>
        <w:jc w:val="center"/>
        <w:rPr/>
      </w:pPr>
      <w:bookmarkStart w:id="28" w:name="Attechment1"/>
      <w:r>
        <w:rPr>
          <w:rFonts w:cs="Arial" w:ascii="Arial" w:hAnsi="Arial"/>
          <w:color w:val="000000"/>
        </w:rPr>
        <w:t>End o</w:t>
      </w:r>
      <w:bookmarkEnd w:id="28"/>
      <w:r>
        <w:rPr>
          <w:rFonts w:cs="Arial" w:ascii="Arial" w:hAnsi="Arial"/>
          <w:color w:val="000000"/>
        </w:rPr>
        <w:t>f Attachment 1</w:t>
      </w:r>
    </w:p>
    <w:tbl>
      <w:tblPr>
        <w:tblW w:w="9740" w:type="dxa"/>
        <w:jc w:val="left"/>
        <w:tblInd w:w="0" w:type="dxa"/>
        <w:tblLayout w:type="fixed"/>
        <w:tblCellMar>
          <w:top w:w="0" w:type="dxa"/>
          <w:left w:w="28" w:type="dxa"/>
          <w:bottom w:w="0" w:type="dxa"/>
          <w:right w:w="28" w:type="dxa"/>
        </w:tblCellMar>
      </w:tblPr>
      <w:tblGrid>
        <w:gridCol w:w="1460"/>
        <w:gridCol w:w="4940"/>
        <w:gridCol w:w="2660"/>
        <w:gridCol w:w="679"/>
      </w:tblGrid>
      <w:tr>
        <w:trPr>
          <w:trHeight w:val="276" w:hRule="atLeast"/>
        </w:trPr>
        <w:tc>
          <w:tcPr>
            <w:tcW w:w="1460" w:type="dxa"/>
            <w:tcBorders>
              <w:top w:val="single" w:sz="4" w:space="0" w:color="000000"/>
              <w:left w:val="single" w:sz="4" w:space="0" w:color="000000"/>
              <w:bottom w:val="single" w:sz="4" w:space="0" w:color="000000"/>
              <w:right w:val="single" w:sz="4" w:space="0" w:color="000000"/>
            </w:tcBorders>
            <w:shd w:fill="E4DFEC"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IEC 62443-4-2 ID</w:t>
            </w:r>
          </w:p>
        </w:tc>
        <w:tc>
          <w:tcPr>
            <w:tcW w:w="4940" w:type="dxa"/>
            <w:tcBorders>
              <w:top w:val="single" w:sz="4" w:space="0" w:color="000000"/>
              <w:bottom w:val="single" w:sz="4" w:space="0" w:color="000000"/>
              <w:right w:val="single" w:sz="4" w:space="0" w:color="000000"/>
            </w:tcBorders>
            <w:shd w:fill="E4DFEC"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Requirement Name</w:t>
            </w:r>
          </w:p>
        </w:tc>
        <w:tc>
          <w:tcPr>
            <w:tcW w:w="2660" w:type="dxa"/>
            <w:tcBorders>
              <w:top w:val="single" w:sz="4" w:space="0" w:color="000000"/>
              <w:bottom w:val="single" w:sz="4" w:space="0" w:color="000000"/>
              <w:right w:val="single" w:sz="4" w:space="0" w:color="000000"/>
            </w:tcBorders>
            <w:shd w:fill="D8E4BC"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Results-Remarks</w:t>
            </w:r>
          </w:p>
        </w:tc>
        <w:tc>
          <w:tcPr>
            <w:tcW w:w="679" w:type="dxa"/>
            <w:tcBorders>
              <w:top w:val="single" w:sz="4" w:space="0" w:color="000000"/>
              <w:bottom w:val="single" w:sz="4" w:space="0" w:color="000000"/>
              <w:right w:val="single" w:sz="4" w:space="0" w:color="000000"/>
            </w:tcBorders>
            <w:shd w:fill="D8E4BC" w:val="clear"/>
            <w:vAlign w:val="center"/>
          </w:tcPr>
          <w:p>
            <w:pPr>
              <w:pStyle w:val="Normal"/>
              <w:widowControl w:val="false"/>
              <w:overflowPunct w:val="true"/>
              <w:jc w:val="center"/>
              <w:textAlignment w:val="auto"/>
              <w:rPr>
                <w:rFonts w:ascii="Arial" w:hAnsi="Arial" w:eastAsia="新細明體" w:cs="Arial"/>
                <w:b/>
                <w:b/>
                <w:bCs/>
                <w:color w:val="000000"/>
                <w:sz w:val="16"/>
                <w:szCs w:val="16"/>
                <w:lang w:eastAsia="zh-TW"/>
              </w:rPr>
            </w:pPr>
            <w:r>
              <w:rPr>
                <w:rFonts w:eastAsia="新細明體" w:cs="Arial" w:ascii="Arial" w:hAnsi="Arial"/>
                <w:b/>
                <w:bCs/>
                <w:color w:val="000000"/>
                <w:sz w:val="16"/>
                <w:szCs w:val="16"/>
                <w:lang w:eastAsia="zh-TW"/>
              </w:rPr>
              <w:t>Verdict</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CCSC 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of essential functions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CCSC 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Compensating countermeasures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CCSC 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Least privilege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CCSC 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Software development process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Human user identification and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1.01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Unique identification and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1.01 RE(2)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Multifactor authentication for all interfaces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Software process and device identification and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1.02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Unique identification and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Account management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Identifier management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1.05</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Authenticator management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1.05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Hardware security for authenticators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1.06</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Wireless access management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1.06</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Wireless access management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1.06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Unique identification and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1.07</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Strength of password-based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1.07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Password generation and lifetime restrictions for human users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408"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1.07 RE(2)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Password lifetime restrictions for all users (human, software process, or device)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1.08</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Public key infrastructure certificates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1.09</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Strength of public key-based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1.09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Hardware security for public key-based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1.10</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Authenticator feedback</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Unsuccessful login attempts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System use notification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Access via untrusted networks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1.13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Access via untrusted networks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1.13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Explicit access request approval</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Strength of symmetric key-based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1.14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Hardware security for symmetric key-based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Authorization enforcement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408"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2.01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Authorization enforcement for all users (humans, software processes and devices)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2.01 RE(2)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Permission mapping to roles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2.01 RE(3)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Supervisor override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2.01 RE(4)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Dual approval</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Wireless use control</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control for portable and mobile devices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2.04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2.04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2.04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SAR 2.04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2.04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 authenticity check</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2.04 RE(1)</w:t>
            </w:r>
          </w:p>
        </w:tc>
        <w:tc>
          <w:tcPr>
            <w:tcW w:w="4940" w:type="dxa"/>
            <w:tcBorders>
              <w:top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 authenticity check</w:t>
            </w:r>
          </w:p>
        </w:tc>
        <w:tc>
          <w:tcPr>
            <w:tcW w:w="2660" w:type="dxa"/>
            <w:tcBorders>
              <w:top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top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2.04 RE(1)</w:t>
            </w:r>
          </w:p>
        </w:tc>
        <w:tc>
          <w:tcPr>
            <w:tcW w:w="49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 authenticity check</w:t>
            </w:r>
          </w:p>
        </w:tc>
        <w:tc>
          <w:tcPr>
            <w:tcW w:w="2660" w:type="dxa"/>
            <w:tcBorders>
              <w:top w:val="single" w:sz="4" w:space="0" w:color="000000"/>
              <w:left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top w:val="single" w:sz="4" w:space="0" w:color="000000"/>
              <w:left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SAR 2.04 RE(1)</w:t>
            </w:r>
          </w:p>
        </w:tc>
        <w:tc>
          <w:tcPr>
            <w:tcW w:w="49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Mobile code authenticity check</w:t>
            </w:r>
          </w:p>
        </w:tc>
        <w:tc>
          <w:tcPr>
            <w:tcW w:w="2660" w:type="dxa"/>
            <w:tcBorders>
              <w:top w:val="single" w:sz="4" w:space="0" w:color="000000"/>
              <w:left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top w:val="single" w:sz="4" w:space="0" w:color="000000"/>
              <w:left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2.05</w:t>
            </w:r>
          </w:p>
        </w:tc>
        <w:tc>
          <w:tcPr>
            <w:tcW w:w="4940" w:type="dxa"/>
            <w:tcBorders>
              <w:top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Session lock</w:t>
            </w:r>
          </w:p>
        </w:tc>
        <w:tc>
          <w:tcPr>
            <w:tcW w:w="2660" w:type="dxa"/>
            <w:tcBorders>
              <w:top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top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2.06</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Remote session termination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2.07</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Concurrent session control</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2.08</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Auditable events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2.09</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Audit storage capacity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2.09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Warn when audit record storage capacity threshold reached</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2.10</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Response to audit processing failures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Timestamps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2.11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Time synchronization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2.11 RE(2)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of time source integrity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Non-repudiation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2.12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Non-repudiation for all users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2.13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of physical diagnostic and test interfaces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2.13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of physical diagnostic and test interfaces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2.13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of physical diagnostic and test interfaces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2.13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of physical diagnostic and test interfaces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2.13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Active monitoring</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2.13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Active monitoring</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2.13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Active monitoring</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Communication integrity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3.01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Communication authentication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from malicious code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from malicious code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from malicious code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from malicious code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SAR 3.02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from malicious code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3.02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Report version of code protection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Security functionality verification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3.03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Security functionality verification during normal operation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Software and information integrity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3.04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Authenticity of software and information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3.04 RE(2)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Automated notification of integrity violations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3.05</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Input validation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3.06</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Deterministic output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3.07</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Error handling</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3.08</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Session integrity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3.09</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Protection of audit information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3.09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Audit records on write-once media</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3.10</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for updates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3.10</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for updates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3.10</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for updates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3.10</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Support for updates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3.10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Update authenticity and integrity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3.10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Update authenticity and integrity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3.10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Update authenticity and integrity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3.11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Physical tamper resistance and detection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3.11</w:t>
            </w:r>
          </w:p>
        </w:tc>
        <w:tc>
          <w:tcPr>
            <w:tcW w:w="49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Physical tamper resistance and detection</w:t>
            </w:r>
          </w:p>
        </w:tc>
        <w:tc>
          <w:tcPr>
            <w:tcW w:w="2660" w:type="dxa"/>
            <w:tcBorders>
              <w:top w:val="single" w:sz="4" w:space="0" w:color="000000"/>
              <w:left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top w:val="single" w:sz="4" w:space="0" w:color="000000"/>
              <w:left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3.11</w:t>
            </w:r>
          </w:p>
        </w:tc>
        <w:tc>
          <w:tcPr>
            <w:tcW w:w="49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Physical tamper resistance and detection</w:t>
            </w:r>
          </w:p>
        </w:tc>
        <w:tc>
          <w:tcPr>
            <w:tcW w:w="2660" w:type="dxa"/>
            <w:tcBorders>
              <w:top w:val="single" w:sz="4" w:space="0" w:color="000000"/>
              <w:left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top w:val="single" w:sz="4" w:space="0" w:color="000000"/>
              <w:left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3.11</w:t>
            </w:r>
          </w:p>
        </w:tc>
        <w:tc>
          <w:tcPr>
            <w:tcW w:w="4940" w:type="dxa"/>
            <w:tcBorders>
              <w:top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Physical tamper resistance and detection</w:t>
            </w:r>
          </w:p>
        </w:tc>
        <w:tc>
          <w:tcPr>
            <w:tcW w:w="2660" w:type="dxa"/>
            <w:tcBorders>
              <w:top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top w:val="single" w:sz="4" w:space="0" w:color="000000"/>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3.11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Notification of a tampering attempt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3.11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Notification of a tampering attempt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3.11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Notification of a tampering attempt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3.12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product supplier roots of trust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product supplier roots of trust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product supplier roots of trust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product supplier roots of trust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3.13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asset owner roots of trust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asset owner roots of trust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asset owner roots of trust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evaluated on customer request</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Provisioning asset owner roots of trust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3.14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Integrity of the boot process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Integrity of the boot process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Integrity of the boot process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Integrity of the boot process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EDR 3.14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Authenticity of the boot process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HDR 3.14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Authenticity of the boot process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3.14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Authenticity of the boot process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4.01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Information confidentiality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4.02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Information persistence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4.02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Erase of shared memory resources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4.02 RE(2)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Erase verification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4.03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Use of cryptography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5.01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segmentation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5.02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Zone boundary protection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5.02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Zone boundary protection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5.02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Deny all, permit by exception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5.02 RE(2)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Island mode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5.02 RE(3)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Fail close</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5.03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General-purpose person-to-person communication restrictions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NDR 5.03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General purpose, person-to-person communication restrictions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5.04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Application partitioning</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6.01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Audit log accessibility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6.01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Programmatic access to audit logs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6.02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Continuous monitoring</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Denial of service protection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7.01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Manage communication load from component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7.02</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Resource Management</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7.03</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Control System backup</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7.03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Backup integrity verification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7.04</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Control system recovery and reconstitution</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7.05</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Emergency Power</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7.06</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Network and security configuration settings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7.06 RE(1)</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Machine-readable reporting of current security settings</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Not in scope</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N/A</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7.07</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Least functionality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r>
        <w:trPr>
          <w:trHeight w:val="276" w:hRule="atLeast"/>
        </w:trPr>
        <w:tc>
          <w:tcPr>
            <w:tcW w:w="1460" w:type="dxa"/>
            <w:tcBorders>
              <w:left w:val="single" w:sz="4" w:space="0" w:color="000000"/>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CR 7.08</w:t>
            </w:r>
          </w:p>
        </w:tc>
        <w:tc>
          <w:tcPr>
            <w:tcW w:w="4940" w:type="dxa"/>
            <w:tcBorders>
              <w:bottom w:val="single" w:sz="4" w:space="0" w:color="000000"/>
              <w:right w:val="single" w:sz="4" w:space="0" w:color="000000"/>
            </w:tcBorders>
            <w:vAlign w:val="center"/>
          </w:tcPr>
          <w:p>
            <w:pPr>
              <w:pStyle w:val="Normal"/>
              <w:widowControl w:val="false"/>
              <w:overflowPunct w:val="true"/>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Control system component inventory</w:t>
            </w:r>
          </w:p>
        </w:tc>
        <w:tc>
          <w:tcPr>
            <w:tcW w:w="2660"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ascii="Arial" w:hAnsi="Arial" w:cs="Arial" w:eastAsia="新細明體"/>
                <w:color w:val="000000"/>
                <w:sz w:val="16"/>
                <w:szCs w:val="16"/>
                <w:lang w:eastAsia="zh-TW"/>
              </w:rPr>
              <w:t>　</w:t>
            </w:r>
          </w:p>
        </w:tc>
        <w:tc>
          <w:tcPr>
            <w:tcW w:w="679" w:type="dxa"/>
            <w:tcBorders>
              <w:bottom w:val="single" w:sz="4" w:space="0" w:color="000000"/>
              <w:right w:val="single" w:sz="4" w:space="0" w:color="000000"/>
            </w:tcBorders>
            <w:shd w:fill="EBF1DE" w:val="clear"/>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Pass</w:t>
            </w:r>
          </w:p>
        </w:tc>
      </w:tr>
    </w:tbl>
    <w:p>
      <w:pPr>
        <w:pStyle w:val="Normal"/>
        <w:widowControl/>
        <w:tabs>
          <w:tab w:val="clear" w:pos="432"/>
          <w:tab w:val="right" w:pos="4421" w:leader="dot"/>
        </w:tabs>
        <w:rPr>
          <w:rFonts w:ascii="Arial" w:hAnsi="Arial" w:cs="Arial"/>
          <w:color w:val="000000"/>
        </w:rPr>
      </w:pPr>
      <w:r>
        <w:rPr>
          <w:rFonts w:cs="Arial" w:ascii="Arial" w:hAnsi="Arial"/>
          <w:color w:val="000000"/>
        </w:rPr>
      </w:r>
    </w:p>
    <w:p>
      <w:pPr>
        <w:sectPr>
          <w:headerReference w:type="default" r:id="rId15"/>
          <w:footerReference w:type="default" r:id="rId16"/>
          <w:type w:val="nextPage"/>
          <w:pgSz w:w="11906" w:h="16838"/>
          <w:pgMar w:left="1080" w:right="1080" w:gutter="0" w:header="864" w:top="1440" w:footer="864" w:bottom="1440"/>
          <w:pgNumType w:start="1" w:fmt="decimal"/>
          <w:formProt w:val="false"/>
          <w:textDirection w:val="lrTb"/>
          <w:docGrid w:type="default" w:linePitch="272" w:charSpace="8192"/>
        </w:sectPr>
        <w:pStyle w:val="Normal"/>
        <w:widowControl/>
        <w:tabs>
          <w:tab w:val="clear" w:pos="432"/>
          <w:tab w:val="right" w:pos="4421" w:leader="dot"/>
        </w:tabs>
        <w:jc w:val="center"/>
        <w:rPr>
          <w:rFonts w:ascii="Arial" w:hAnsi="Arial" w:cs="Arial"/>
          <w:color w:val="000000"/>
        </w:rPr>
      </w:pPr>
      <w:bookmarkStart w:id="29" w:name="Attechment2"/>
      <w:r>
        <w:rPr>
          <w:rFonts w:cs="Arial" w:ascii="Arial" w:hAnsi="Arial"/>
          <w:color w:val="000000"/>
        </w:rPr>
        <w:t xml:space="preserve">End of Attachment </w:t>
      </w:r>
      <w:bookmarkEnd w:id="29"/>
      <w:r>
        <w:rPr>
          <w:rFonts w:cs="Arial" w:ascii="Arial" w:hAnsi="Arial"/>
          <w:color w:val="000000"/>
        </w:rPr>
        <w:t>2</w:t>
      </w:r>
    </w:p>
    <w:tbl>
      <w:tblPr>
        <w:tblW w:w="5000" w:type="pct"/>
        <w:jc w:val="left"/>
        <w:tblInd w:w="-113" w:type="dxa"/>
        <w:tblLayout w:type="fixed"/>
        <w:tblCellMar>
          <w:top w:w="0" w:type="dxa"/>
          <w:left w:w="108" w:type="dxa"/>
          <w:bottom w:w="0" w:type="dxa"/>
          <w:right w:w="108" w:type="dxa"/>
        </w:tblCellMar>
      </w:tblPr>
      <w:tblGrid>
        <w:gridCol w:w="1651"/>
        <w:gridCol w:w="11136"/>
        <w:gridCol w:w="1891"/>
      </w:tblGrid>
      <w:tr>
        <w:trPr>
          <w:trHeight w:val="480" w:hRule="atLeast"/>
        </w:trPr>
        <w:tc>
          <w:tcPr>
            <w:tcW w:w="1651" w:type="dxa"/>
            <w:tcBorders>
              <w:top w:val="single" w:sz="4" w:space="0" w:color="000000"/>
              <w:left w:val="single" w:sz="4" w:space="0" w:color="000000"/>
              <w:bottom w:val="single" w:sz="4" w:space="0" w:color="000000"/>
              <w:right w:val="single" w:sz="4" w:space="0" w:color="000000"/>
            </w:tcBorders>
            <w:shd w:fill="C00000" w:val="clear"/>
            <w:vAlign w:val="center"/>
          </w:tcPr>
          <w:p>
            <w:pPr>
              <w:pStyle w:val="Normal"/>
              <w:widowControl w:val="false"/>
              <w:overflowPunct w:val="true"/>
              <w:jc w:val="center"/>
              <w:textAlignment w:val="auto"/>
              <w:rPr>
                <w:rFonts w:ascii="Arial" w:hAnsi="Arial" w:eastAsia="Times New Roman" w:cs="Arial"/>
                <w:b/>
                <w:b/>
                <w:bCs/>
                <w:color w:val="FFFFFF"/>
                <w:sz w:val="16"/>
                <w:szCs w:val="16"/>
                <w:lang w:eastAsia="zh-TW"/>
              </w:rPr>
            </w:pPr>
            <w:r>
              <w:rPr>
                <w:rFonts w:eastAsia="Times New Roman" w:cs="Arial" w:ascii="Arial" w:hAnsi="Arial"/>
                <w:b/>
                <w:bCs/>
                <w:color w:val="FFFFFF"/>
                <w:sz w:val="16"/>
                <w:szCs w:val="16"/>
                <w:lang w:eastAsia="zh-TW"/>
              </w:rPr>
              <w:t>ID</w:t>
            </w:r>
          </w:p>
        </w:tc>
        <w:tc>
          <w:tcPr>
            <w:tcW w:w="11136" w:type="dxa"/>
            <w:tcBorders>
              <w:top w:val="single" w:sz="4" w:space="0" w:color="000000"/>
              <w:bottom w:val="single" w:sz="4" w:space="0" w:color="000000"/>
              <w:right w:val="single" w:sz="4" w:space="0" w:color="000000"/>
            </w:tcBorders>
            <w:shd w:fill="C00000" w:val="clear"/>
            <w:vAlign w:val="center"/>
          </w:tcPr>
          <w:p>
            <w:pPr>
              <w:pStyle w:val="Normal"/>
              <w:widowControl w:val="false"/>
              <w:overflowPunct w:val="true"/>
              <w:jc w:val="center"/>
              <w:textAlignment w:val="auto"/>
              <w:rPr>
                <w:rFonts w:ascii="Arial" w:hAnsi="Arial" w:eastAsia="Times New Roman" w:cs="Arial"/>
                <w:b/>
                <w:b/>
                <w:bCs/>
                <w:color w:val="FFFFFF"/>
                <w:sz w:val="16"/>
                <w:szCs w:val="16"/>
                <w:lang w:eastAsia="zh-TW"/>
              </w:rPr>
            </w:pPr>
            <w:r>
              <w:rPr>
                <w:rFonts w:eastAsia="Times New Roman" w:cs="Arial" w:ascii="Arial" w:hAnsi="Arial"/>
                <w:b/>
                <w:bCs/>
                <w:color w:val="FFFFFF"/>
                <w:sz w:val="16"/>
                <w:szCs w:val="16"/>
                <w:lang w:eastAsia="zh-TW"/>
              </w:rPr>
              <w:t>Name of the Document</w:t>
            </w:r>
          </w:p>
        </w:tc>
        <w:tc>
          <w:tcPr>
            <w:tcW w:w="1891" w:type="dxa"/>
            <w:tcBorders>
              <w:top w:val="single" w:sz="4" w:space="0" w:color="000000"/>
              <w:bottom w:val="single" w:sz="4" w:space="0" w:color="000000"/>
              <w:right w:val="single" w:sz="4" w:space="0" w:color="000000"/>
            </w:tcBorders>
            <w:shd w:fill="C00000" w:val="clear"/>
            <w:vAlign w:val="center"/>
          </w:tcPr>
          <w:p>
            <w:pPr>
              <w:pStyle w:val="Normal"/>
              <w:widowControl w:val="false"/>
              <w:overflowPunct w:val="true"/>
              <w:jc w:val="center"/>
              <w:textAlignment w:val="auto"/>
              <w:rPr>
                <w:rFonts w:ascii="Arial" w:hAnsi="Arial" w:eastAsia="Times New Roman" w:cs="Arial"/>
                <w:b/>
                <w:b/>
                <w:bCs/>
                <w:color w:val="FFFFFF"/>
                <w:sz w:val="16"/>
                <w:szCs w:val="16"/>
                <w:lang w:eastAsia="zh-TW"/>
              </w:rPr>
            </w:pPr>
            <w:r>
              <w:rPr>
                <w:rFonts w:eastAsia="Times New Roman" w:cs="Arial" w:ascii="Arial" w:hAnsi="Arial"/>
                <w:b/>
                <w:bCs/>
                <w:color w:val="FFFFFF"/>
                <w:sz w:val="16"/>
                <w:szCs w:val="16"/>
                <w:lang w:eastAsia="zh-TW"/>
              </w:rPr>
              <w:t>Version</w:t>
            </w:r>
          </w:p>
        </w:tc>
      </w:tr>
      <w:tr>
        <w:trPr>
          <w:trHeight w:val="300" w:hRule="atLeast"/>
        </w:trPr>
        <w:tc>
          <w:tcPr>
            <w:tcW w:w="1651" w:type="dxa"/>
            <w:tcBorders>
              <w:left w:val="single" w:sz="4" w:space="0" w:color="000000"/>
              <w:bottom w:val="single" w:sz="4" w:space="0" w:color="000000"/>
              <w:right w:val="single" w:sz="4" w:space="0" w:color="000000"/>
            </w:tcBorders>
            <w:vAlign w:val="bottom"/>
          </w:tcPr>
          <w:p>
            <w:pPr>
              <w:pStyle w:val="Normal"/>
              <w:widowControl w:val="false"/>
              <w:overflowPunct w:val="true"/>
              <w:jc w:val="center"/>
              <w:textAlignment w:val="auto"/>
              <w:rPr>
                <w:rFonts w:ascii="Arial" w:hAnsi="Arial" w:cs="Arial"/>
                <w:color w:val="000000"/>
              </w:rPr>
            </w:pPr>
            <w:r>
              <w:rPr>
                <w:rFonts w:cs="Arial" w:ascii="Arial" w:hAnsi="Arial"/>
                <w:color w:val="000000"/>
              </w:rPr>
              <w:t>UID01</w:t>
            </w:r>
          </w:p>
        </w:tc>
        <w:tc>
          <w:tcPr>
            <w:tcW w:w="11136"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overflowPunct w:val="true"/>
              <w:textAlignment w:val="auto"/>
              <w:rPr>
                <w:rFonts w:ascii="Arial" w:hAnsi="Arial" w:cs="Arial"/>
                <w:color w:val="000000"/>
              </w:rPr>
            </w:pPr>
            <w:r>
              <w:rPr>
                <w:rFonts w:cs="Arial" w:ascii="Arial" w:hAnsi="Arial"/>
                <w:color w:val="000000"/>
              </w:rPr>
              <w:t>UID01 - [Ubuntu][RSB-3810] Statement and Evidence</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V1</w:t>
            </w:r>
          </w:p>
        </w:tc>
      </w:tr>
      <w:tr>
        <w:trPr>
          <w:trHeight w:val="300" w:hRule="atLeast"/>
        </w:trPr>
        <w:tc>
          <w:tcPr>
            <w:tcW w:w="1651" w:type="dxa"/>
            <w:tcBorders>
              <w:left w:val="single" w:sz="4" w:space="0" w:color="000000"/>
              <w:bottom w:val="single" w:sz="4" w:space="0" w:color="000000"/>
              <w:right w:val="single" w:sz="4" w:space="0" w:color="000000"/>
            </w:tcBorders>
            <w:vAlign w:val="bottom"/>
          </w:tcPr>
          <w:p>
            <w:pPr>
              <w:pStyle w:val="Normal"/>
              <w:widowControl w:val="false"/>
              <w:overflowPunct w:val="true"/>
              <w:jc w:val="center"/>
              <w:textAlignment w:val="auto"/>
              <w:rPr>
                <w:rFonts w:ascii="Arial" w:hAnsi="Arial" w:cs="Arial"/>
                <w:color w:val="000000"/>
              </w:rPr>
            </w:pPr>
            <w:r>
              <w:rPr>
                <w:rFonts w:cs="Arial" w:ascii="Arial" w:hAnsi="Arial"/>
                <w:color w:val="000000"/>
              </w:rPr>
              <w:t>UID02</w:t>
            </w:r>
          </w:p>
        </w:tc>
        <w:tc>
          <w:tcPr>
            <w:tcW w:w="11136"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overflowPunct w:val="true"/>
              <w:textAlignment w:val="auto"/>
              <w:rPr>
                <w:rFonts w:ascii="Arial" w:hAnsi="Arial" w:cs="Arial"/>
                <w:color w:val="000000"/>
              </w:rPr>
            </w:pPr>
            <w:r>
              <w:rPr>
                <w:rFonts w:cs="Arial" w:ascii="Arial" w:hAnsi="Arial"/>
                <w:color w:val="000000"/>
              </w:rPr>
              <w:t>UID02 - [Ubuntu][RSB-3810] Comprehensive Use of Cryptography in Ubuntu 22.04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V1</w:t>
            </w:r>
          </w:p>
        </w:tc>
      </w:tr>
      <w:tr>
        <w:trPr>
          <w:trHeight w:val="300" w:hRule="atLeast"/>
        </w:trPr>
        <w:tc>
          <w:tcPr>
            <w:tcW w:w="1651" w:type="dxa"/>
            <w:tcBorders>
              <w:left w:val="single" w:sz="4" w:space="0" w:color="000000"/>
              <w:bottom w:val="single" w:sz="4" w:space="0" w:color="000000"/>
              <w:right w:val="single" w:sz="4" w:space="0" w:color="000000"/>
            </w:tcBorders>
            <w:vAlign w:val="bottom"/>
          </w:tcPr>
          <w:p>
            <w:pPr>
              <w:pStyle w:val="Normal"/>
              <w:widowControl w:val="false"/>
              <w:overflowPunct w:val="true"/>
              <w:jc w:val="center"/>
              <w:textAlignment w:val="auto"/>
              <w:rPr>
                <w:rFonts w:ascii="Arial" w:hAnsi="Arial" w:cs="Arial"/>
                <w:color w:val="000000"/>
              </w:rPr>
            </w:pPr>
            <w:r>
              <w:rPr>
                <w:rFonts w:cs="Arial" w:ascii="Arial" w:hAnsi="Arial"/>
                <w:color w:val="000000"/>
              </w:rPr>
              <w:t>UID03</w:t>
            </w:r>
          </w:p>
        </w:tc>
        <w:tc>
          <w:tcPr>
            <w:tcW w:w="11136"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overflowPunct w:val="true"/>
              <w:textAlignment w:val="auto"/>
              <w:rPr>
                <w:rFonts w:ascii="Arial" w:hAnsi="Arial" w:cs="Arial"/>
                <w:color w:val="000000"/>
              </w:rPr>
            </w:pPr>
            <w:r>
              <w:rPr>
                <w:rFonts w:cs="Arial" w:ascii="Arial" w:hAnsi="Arial"/>
                <w:color w:val="000000"/>
              </w:rPr>
              <w:t>UID03 - [Ubuntu][RSB-3810] Security Guidelines</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overflowPunct w:val="true"/>
              <w:jc w:val="center"/>
              <w:textAlignment w:val="auto"/>
              <w:rPr>
                <w:rFonts w:ascii="Arial" w:hAnsi="Arial" w:eastAsia="新細明體" w:cs="Arial"/>
                <w:color w:val="000000"/>
                <w:sz w:val="16"/>
                <w:szCs w:val="16"/>
                <w:lang w:eastAsia="zh-TW"/>
              </w:rPr>
            </w:pPr>
            <w:r>
              <w:rPr>
                <w:rFonts w:eastAsia="新細明體" w:cs="Arial" w:ascii="Arial" w:hAnsi="Arial"/>
                <w:color w:val="000000"/>
                <w:sz w:val="16"/>
                <w:szCs w:val="16"/>
                <w:lang w:eastAsia="zh-TW"/>
              </w:rPr>
              <w:t>V1</w:t>
            </w:r>
          </w:p>
        </w:tc>
      </w:tr>
    </w:tbl>
    <w:p>
      <w:pPr>
        <w:pStyle w:val="Normal"/>
        <w:widowControl/>
        <w:tabs>
          <w:tab w:val="clear" w:pos="432"/>
          <w:tab w:val="right" w:pos="4421" w:leader="dot"/>
        </w:tabs>
        <w:jc w:val="center"/>
        <w:rPr>
          <w:rFonts w:ascii="Arial" w:hAnsi="Arial" w:cs="Arial"/>
          <w:color w:val="000000"/>
        </w:rPr>
      </w:pPr>
      <w:r>
        <w:rPr>
          <w:rFonts w:cs="Arial" w:ascii="Arial" w:hAnsi="Arial"/>
          <w:color w:val="000000"/>
        </w:rPr>
      </w:r>
    </w:p>
    <w:p>
      <w:pPr>
        <w:pStyle w:val="Normal"/>
        <w:widowControl/>
        <w:tabs>
          <w:tab w:val="clear" w:pos="432"/>
          <w:tab w:val="right" w:pos="4421" w:leader="dot"/>
        </w:tabs>
        <w:rPr>
          <w:rFonts w:ascii="Arial" w:hAnsi="Arial" w:cs="Arial"/>
          <w:color w:val="000000"/>
        </w:rPr>
      </w:pPr>
      <w:r>
        <w:rPr>
          <w:rFonts w:cs="Arial" w:ascii="Arial" w:hAnsi="Arial"/>
          <w:color w:val="000000"/>
        </w:rPr>
      </w:r>
    </w:p>
    <w:p>
      <w:pPr>
        <w:pStyle w:val="Normal"/>
        <w:widowControl/>
        <w:tabs>
          <w:tab w:val="clear" w:pos="432"/>
          <w:tab w:val="right" w:pos="4421" w:leader="dot"/>
        </w:tabs>
        <w:jc w:val="center"/>
        <w:rPr>
          <w:rFonts w:ascii="Arial" w:hAnsi="Arial" w:cs="Arial"/>
          <w:color w:val="000000"/>
        </w:rPr>
      </w:pPr>
      <w:bookmarkStart w:id="30" w:name="Attechment3"/>
      <w:r>
        <w:rPr>
          <w:rFonts w:cs="Arial" w:ascii="Arial" w:hAnsi="Arial"/>
          <w:color w:val="000000"/>
        </w:rPr>
        <w:t>End of Attachment 3</w:t>
      </w:r>
      <w:bookmarkEnd w:id="30"/>
    </w:p>
    <w:p>
      <w:pPr>
        <w:pStyle w:val="Normal"/>
        <w:widowControl/>
        <w:tabs>
          <w:tab w:val="clear" w:pos="432"/>
          <w:tab w:val="right" w:pos="4421" w:leader="dot"/>
        </w:tabs>
        <w:jc w:val="center"/>
        <w:rPr>
          <w:rFonts w:ascii="Arial" w:hAnsi="Arial" w:cs="Arial"/>
          <w:color w:val="000000"/>
        </w:rPr>
      </w:pPr>
      <w:r>
        <w:rPr>
          <w:rFonts w:cs="Arial" w:ascii="Arial" w:hAnsi="Arial"/>
          <w:color w:val="000000"/>
        </w:rPr>
      </w:r>
    </w:p>
    <w:p>
      <w:pPr>
        <w:pStyle w:val="Normal"/>
        <w:widowControl/>
        <w:tabs>
          <w:tab w:val="clear" w:pos="432"/>
          <w:tab w:val="right" w:pos="4421" w:leader="dot"/>
        </w:tabs>
        <w:jc w:val="center"/>
        <w:rPr/>
      </w:pPr>
      <w:r>
        <w:rPr/>
      </w:r>
    </w:p>
    <w:sectPr>
      <w:headerReference w:type="default" r:id="rId17"/>
      <w:footerReference w:type="default" r:id="rId18"/>
      <w:type w:val="nextPage"/>
      <w:pgSz w:orient="landscape" w:w="16838" w:h="11906"/>
      <w:pgMar w:left="1080" w:right="1080" w:gutter="0" w:header="864" w:top="1440" w:footer="720" w:bottom="1440"/>
      <w:pgNumType w:start="1"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Univers">
    <w:charset w:val="01"/>
    <w:family w:val="roman"/>
    <w:pitch w:val="variable"/>
  </w:font>
  <w:font w:name="Arial">
    <w:charset w:val="01"/>
    <w:family w:val="roman"/>
    <w:pitch w:val="variable"/>
  </w:font>
  <w:font w:name="Cambria">
    <w:charset w:val="01"/>
    <w:family w:val="roman"/>
    <w:pitch w:val="variable"/>
  </w:font>
  <w:font w:name="Calibri">
    <w:charset w:val="01"/>
    <w:family w:val="roman"/>
    <w:pitch w:val="variable"/>
  </w:font>
  <w:font w:name="Courier New">
    <w:charset w:val="01"/>
    <w:family w:val="roman"/>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新細明體">
    <w:charset w:val="01"/>
    <w:family w:val="roman"/>
    <w:pitch w:val="variable"/>
  </w:font>
  <w:font w:name="Cambria Math">
    <w:charset w:val="01"/>
    <w:family w:val="roman"/>
    <w:pitch w:val="variable"/>
  </w:font>
  <w:font w:name="新細明體">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32"/>
        <w:tab w:val="right" w:pos="9636" w:leader="none"/>
      </w:tabs>
      <w:suppressAutoHyphens w:val="true"/>
      <w:jc w:val="both"/>
      <w:rPr>
        <w:rFonts w:ascii="Arial" w:hAnsi="Arial" w:cs="Arial"/>
        <w:spacing w:val="-2"/>
      </w:rPr>
    </w:pPr>
    <w:r>
      <w:rPr>
        <w:rFonts w:cs="Arial" w:ascii="Arial" w:hAnsi="Arial"/>
        <w:spacing w:val="-2"/>
      </w:rPr>
    </w:r>
  </w:p>
  <w:p>
    <w:pPr>
      <w:pStyle w:val="Normal"/>
      <w:tabs>
        <w:tab w:val="clear" w:pos="432"/>
        <w:tab w:val="right" w:pos="9636" w:leader="none"/>
      </w:tabs>
      <w:suppressAutoHyphens w:val="true"/>
      <w:jc w:val="both"/>
      <w:rPr/>
    </w:pPr>
    <w:r>
      <w:rPr>
        <w:rFonts w:cs="Arial" w:ascii="Arial" w:hAnsi="Arial"/>
        <w:spacing w:val="-2"/>
      </w:rPr>
      <w:t xml:space="preserve">TRF No. </w:t>
    </w:r>
    <w:r>
      <w:rPr>
        <w:rFonts w:cs="Arial" w:ascii="Arial" w:hAnsi="Arial"/>
        <w:bCs/>
      </w:rPr>
      <w:t>IEC62443_4_2B</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32"/>
        <w:tab w:val="right" w:pos="9636" w:leader="none"/>
      </w:tabs>
      <w:suppressAutoHyphens w:val="true"/>
      <w:jc w:val="both"/>
      <w:rPr>
        <w:rFonts w:ascii="Arial" w:hAnsi="Arial" w:cs="Arial"/>
        <w:spacing w:val="-2"/>
      </w:rPr>
    </w:pPr>
    <w:r>
      <w:rPr>
        <w:rFonts w:cs="Arial" w:ascii="Arial" w:hAnsi="Arial"/>
        <w:spacing w:val="-2"/>
      </w:rPr>
    </w:r>
  </w:p>
  <w:p>
    <w:pPr>
      <w:pStyle w:val="Normal"/>
      <w:tabs>
        <w:tab w:val="clear" w:pos="432"/>
        <w:tab w:val="right" w:pos="9636" w:leader="none"/>
      </w:tabs>
      <w:suppressAutoHyphens w:val="true"/>
      <w:jc w:val="both"/>
      <w:rPr/>
    </w:pPr>
    <w:r>
      <w:rPr>
        <w:rFonts w:cs="Arial" w:ascii="Arial" w:hAnsi="Arial"/>
        <w:spacing w:val="-2"/>
      </w:rPr>
      <w:t xml:space="preserve">TRF No. </w:t>
    </w:r>
    <w:r>
      <w:rPr>
        <w:rFonts w:cs="Arial" w:ascii="Arial" w:hAnsi="Arial"/>
        <w:bCs/>
      </w:rPr>
      <w:t>IEC62443_4_2B</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32"/>
        <w:tab w:val="right" w:pos="9636" w:leader="none"/>
      </w:tabs>
      <w:suppressAutoHyphens w:val="true"/>
      <w:jc w:val="both"/>
      <w:rPr>
        <w:rFonts w:ascii="Arial" w:hAnsi="Arial" w:cs="Arial"/>
        <w:spacing w:val="-2"/>
      </w:rPr>
    </w:pPr>
    <w:r>
      <w:rPr>
        <w:rFonts w:cs="Arial" w:ascii="Arial" w:hAnsi="Arial"/>
        <w:spacing w:val="-2"/>
      </w:rPr>
    </w:r>
  </w:p>
  <w:p>
    <w:pPr>
      <w:pStyle w:val="Normal"/>
      <w:tabs>
        <w:tab w:val="clear" w:pos="432"/>
        <w:tab w:val="right" w:pos="9636" w:leader="none"/>
      </w:tabs>
      <w:suppressAutoHyphens w:val="true"/>
      <w:jc w:val="both"/>
      <w:rPr/>
    </w:pPr>
    <w:r>
      <w:rPr>
        <w:rFonts w:cs="Arial" w:ascii="Arial" w:hAnsi="Arial"/>
        <w:spacing w:val="-2"/>
      </w:rPr>
      <w:t xml:space="preserve">TRF No. </w:t>
    </w:r>
    <w:r>
      <w:rPr>
        <w:rFonts w:cs="Arial" w:ascii="Arial" w:hAnsi="Arial"/>
        <w:bCs/>
      </w:rPr>
      <w:t>IEC62443_4_2B</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32"/>
        <w:tab w:val="right" w:pos="9636" w:leader="none"/>
      </w:tabs>
      <w:suppressAutoHyphens w:val="true"/>
      <w:jc w:val="both"/>
      <w:rPr>
        <w:rFonts w:ascii="Arial" w:hAnsi="Arial" w:cs="Arial"/>
        <w:spacing w:val="-2"/>
      </w:rPr>
    </w:pPr>
    <w:r>
      <w:rPr>
        <w:rFonts w:cs="Arial" w:ascii="Arial" w:hAnsi="Arial"/>
        <w:spacing w:val="-2"/>
      </w:rPr>
    </w:r>
  </w:p>
  <w:p>
    <w:pPr>
      <w:pStyle w:val="Normal"/>
      <w:tabs>
        <w:tab w:val="clear" w:pos="432"/>
        <w:tab w:val="right" w:pos="9636" w:leader="none"/>
      </w:tabs>
      <w:suppressAutoHyphens w:val="true"/>
      <w:jc w:val="both"/>
      <w:rPr/>
    </w:pPr>
    <w:r>
      <w:rPr>
        <w:rFonts w:cs="Arial" w:ascii="Arial" w:hAnsi="Arial"/>
        <w:spacing w:val="-2"/>
      </w:rPr>
      <w:t xml:space="preserve">TRF No. </w:t>
    </w:r>
    <w:r>
      <w:rPr>
        <w:rFonts w:cs="Arial" w:ascii="Arial" w:hAnsi="Arial"/>
        <w:bCs/>
      </w:rPr>
      <w:t>IEC62443_4_2B</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32"/>
        <w:tab w:val="right" w:pos="9636" w:leader="none"/>
      </w:tabs>
      <w:suppressAutoHyphens w:val="true"/>
      <w:jc w:val="both"/>
      <w:rPr>
        <w:rFonts w:ascii="Arial" w:hAnsi="Arial" w:cs="Arial"/>
        <w:spacing w:val="-2"/>
      </w:rPr>
    </w:pPr>
    <w:r>
      <w:rPr>
        <w:rFonts w:cs="Arial" w:ascii="Arial" w:hAnsi="Arial"/>
        <w:spacing w:val="-2"/>
      </w:rPr>
    </w:r>
  </w:p>
  <w:p>
    <w:pPr>
      <w:pStyle w:val="Normal"/>
      <w:tabs>
        <w:tab w:val="clear" w:pos="432"/>
        <w:tab w:val="right" w:pos="9636" w:leader="none"/>
      </w:tabs>
      <w:suppressAutoHyphens w:val="true"/>
      <w:jc w:val="both"/>
      <w:rPr/>
    </w:pPr>
    <w:r>
      <w:rPr>
        <w:rFonts w:cs="Arial" w:ascii="Arial" w:hAnsi="Arial"/>
        <w:spacing w:val="-2"/>
      </w:rPr>
      <w:t xml:space="preserve">TRF No. </w:t>
    </w:r>
    <w:r>
      <w:rPr>
        <w:rFonts w:cs="Arial" w:ascii="Arial" w:hAnsi="Arial"/>
        <w:bCs/>
      </w:rPr>
      <w:t>IEC62443_4_2B</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32"/>
        <w:tab w:val="left" w:pos="3969" w:leader="none"/>
        <w:tab w:val="left" w:pos="7938" w:leader="none"/>
      </w:tabs>
      <w:suppressAutoHyphens w:val="true"/>
      <w:spacing w:before="60" w:after="60"/>
      <w:rPr/>
    </w:pPr>
    <w:r>
      <w:rPr>
        <w:rFonts w:cs="Arial" w:ascii="Arial" w:hAnsi="Arial"/>
        <w:b/>
        <w:bCs/>
        <w:color w:val="000080"/>
      </w:rPr>
      <w:tab/>
    </w:r>
    <w:r>
      <w:rPr>
        <w:rFonts w:cs="Arial" w:ascii="Arial" w:hAnsi="Arial"/>
        <w:color w:val="000080"/>
      </w:rPr>
      <w:t xml:space="preserve">Page </w:t>
    </w:r>
    <w:r>
      <w:rPr>
        <w:rFonts w:cs="Arial" w:ascii="Arial" w:hAnsi="Arial"/>
        <w:color w:val="000080"/>
      </w:rPr>
      <w:fldChar w:fldCharType="begin"/>
    </w:r>
    <w:r>
      <w:rPr>
        <w:rFonts w:cs="Arial" w:ascii="Arial" w:hAnsi="Arial"/>
        <w:color w:val="000080"/>
      </w:rPr>
      <w:instrText xml:space="preserve"> PAGE </w:instrText>
    </w:r>
    <w:r>
      <w:rPr>
        <w:rFonts w:cs="Arial" w:ascii="Arial" w:hAnsi="Arial"/>
        <w:color w:val="000080"/>
      </w:rPr>
      <w:fldChar w:fldCharType="separate"/>
    </w:r>
    <w:r>
      <w:rPr>
        <w:rFonts w:cs="Arial" w:ascii="Arial" w:hAnsi="Arial"/>
        <w:color w:val="000080"/>
      </w:rPr>
      <w:t>2</w:t>
    </w:r>
    <w:r>
      <w:rPr>
        <w:rFonts w:cs="Arial" w:ascii="Arial" w:hAnsi="Arial"/>
        <w:color w:val="000080"/>
      </w:rPr>
      <w:fldChar w:fldCharType="end"/>
    </w:r>
    <w:r>
      <w:rPr>
        <w:rFonts w:cs="Arial" w:ascii="Arial" w:hAnsi="Arial"/>
        <w:color w:val="000080"/>
      </w:rPr>
      <w:t xml:space="preserve"> of </w:t>
    </w:r>
    <w:r>
      <w:rPr>
        <w:rStyle w:val="Pagenumber"/>
        <w:rFonts w:cs="Arial" w:ascii="Arial" w:hAnsi="Arial"/>
        <w:color w:val="000080"/>
      </w:rPr>
      <w:fldChar w:fldCharType="begin"/>
    </w:r>
    <w:r>
      <w:rPr>
        <w:rStyle w:val="Pagenumber"/>
        <w:rFonts w:cs="Arial" w:ascii="Arial" w:hAnsi="Arial"/>
        <w:color w:val="000080"/>
      </w:rPr>
      <w:instrText xml:space="preserve"> NUMPAGES </w:instrText>
    </w:r>
    <w:r>
      <w:rPr>
        <w:rStyle w:val="Pagenumber"/>
        <w:rFonts w:cs="Arial" w:ascii="Arial" w:hAnsi="Arial"/>
        <w:color w:val="000080"/>
      </w:rPr>
      <w:fldChar w:fldCharType="separate"/>
    </w:r>
    <w:r>
      <w:rPr>
        <w:rStyle w:val="Pagenumber"/>
        <w:rFonts w:cs="Arial" w:ascii="Arial" w:hAnsi="Arial"/>
        <w:color w:val="000080"/>
      </w:rPr>
      <w:t>59</w:t>
    </w:r>
    <w:r>
      <w:rPr>
        <w:rStyle w:val="Pagenumber"/>
        <w:rFonts w:cs="Arial" w:ascii="Arial" w:hAnsi="Arial"/>
        <w:color w:val="000080"/>
      </w:rPr>
      <w:fldChar w:fldCharType="end"/>
    </w:r>
    <w:r>
      <w:rPr>
        <w:rFonts w:cs="Arial" w:ascii="Arial" w:hAnsi="Arial"/>
        <w:color w:val="000080"/>
      </w:rPr>
      <w:tab/>
      <w:t xml:space="preserve">Report No. </w:t>
    </w:r>
    <w:r>
      <w:rPr>
        <w:rFonts w:cs="Arial" w:ascii="Arial" w:hAnsi="Arial"/>
        <w:color w:val="000080"/>
      </w:rPr>
      <w:fldChar w:fldCharType="begin"/>
    </w:r>
    <w:r>
      <w:rPr>
        <w:rFonts w:cs="Arial" w:ascii="Arial" w:hAnsi="Arial"/>
        <w:color w:val="000080"/>
      </w:rPr>
      <w:instrText xml:space="preserve"> REF CP1 \h </w:instrText>
    </w:r>
    <w:r>
      <w:rPr>
        <w:rFonts w:cs="Arial" w:ascii="Arial" w:hAnsi="Arial"/>
        <w:color w:val="000080"/>
      </w:rPr>
      <w:fldChar w:fldCharType="separate"/>
    </w:r>
    <w:r>
      <w:rPr>
        <w:rFonts w:cs="Arial" w:ascii="Arial" w:hAnsi="Arial"/>
        <w:color w:val="000080"/>
      </w:rPr>
      <w:t>错误: 引用源未找到</w:t>
    </w:r>
    <w:r>
      <w:rPr>
        <w:rFonts w:cs="Arial" w:ascii="Arial" w:hAnsi="Arial"/>
        <w:color w:val="000080"/>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43"/>
      <w:tabs>
        <w:tab w:val="clear" w:pos="8640"/>
        <w:tab w:val="center" w:pos="4320" w:leader="none"/>
        <w:tab w:val="right" w:pos="9360" w:leader="none"/>
      </w:tabs>
      <w:spacing w:before="0" w:after="120"/>
      <w:ind w:left="180" w:right="0" w:hanging="0"/>
      <w:rPr>
        <w:rFonts w:ascii="Arial" w:hAnsi="Arial" w:cs="Arial"/>
      </w:rPr>
    </w:pPr>
    <w:r>
      <w:rPr>
        <w:rFonts w:cs="Arial" w:ascii="Arial" w:hAnsi="Aria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32"/>
        <w:tab w:val="left" w:pos="3969" w:leader="none"/>
        <w:tab w:val="left" w:pos="5760" w:leader="none"/>
      </w:tabs>
      <w:suppressAutoHyphens w:val="true"/>
      <w:spacing w:before="60" w:after="60"/>
      <w:rPr/>
    </w:pPr>
    <w:r>
      <w:rPr>
        <w:rFonts w:cs="Arial" w:ascii="Arial" w:hAnsi="Arial"/>
        <w:b/>
        <w:bCs/>
      </w:rPr>
      <w:tab/>
    </w:r>
    <w:r>
      <w:rPr>
        <w:rFonts w:cs="Arial" w:ascii="Arial" w:hAnsi="Arial"/>
      </w:rPr>
      <w:t xml:space="preserve">Page </w:t>
    </w:r>
    <w:r>
      <w:rPr>
        <w:rFonts w:cs="Arial" w:ascii="Arial" w:hAnsi="Arial"/>
      </w:rPr>
      <w:fldChar w:fldCharType="begin"/>
    </w:r>
    <w:r>
      <w:rPr>
        <w:rFonts w:cs="Arial" w:ascii="Arial" w:hAnsi="Arial"/>
      </w:rPr>
      <w:instrText xml:space="preserve"> PAGE </w:instrText>
    </w:r>
    <w:r>
      <w:rPr>
        <w:rFonts w:cs="Arial" w:ascii="Arial" w:hAnsi="Arial"/>
      </w:rPr>
      <w:fldChar w:fldCharType="separate"/>
    </w:r>
    <w:r>
      <w:rPr>
        <w:rFonts w:cs="Arial" w:ascii="Arial" w:hAnsi="Arial"/>
      </w:rPr>
      <w:t>9</w:t>
    </w:r>
    <w:r>
      <w:rPr>
        <w:rFonts w:cs="Arial" w:ascii="Arial" w:hAnsi="Arial"/>
      </w:rPr>
      <w:fldChar w:fldCharType="end"/>
    </w:r>
    <w:r>
      <w:rPr>
        <w:rFonts w:cs="Arial" w:ascii="Arial" w:hAnsi="Arial"/>
      </w:rPr>
      <w:t xml:space="preserve"> of </w:t>
    </w:r>
    <w:r>
      <w:rPr>
        <w:rStyle w:val="Pagenumber"/>
        <w:rFonts w:cs="Arial" w:ascii="Arial" w:hAnsi="Arial"/>
      </w:rPr>
      <w:fldChar w:fldCharType="begin"/>
    </w:r>
    <w:r>
      <w:rPr>
        <w:rStyle w:val="Pagenumber"/>
        <w:rFonts w:cs="Arial" w:ascii="Arial" w:hAnsi="Arial"/>
      </w:rPr>
      <w:instrText xml:space="preserve"> PAGEREF TRF_lastPage \h </w:instrText>
    </w:r>
    <w:r>
      <w:rPr>
        <w:rStyle w:val="Pagenumber"/>
        <w:rFonts w:cs="Arial" w:ascii="Arial" w:hAnsi="Arial"/>
      </w:rPr>
      <w:fldChar w:fldCharType="separate"/>
    </w:r>
    <w:r>
      <w:rPr>
        <w:rStyle w:val="Pagenumber"/>
        <w:rFonts w:cs="Arial" w:ascii="Arial" w:hAnsi="Arial"/>
      </w:rPr>
      <w:t>9</w:t>
    </w:r>
    <w:r>
      <w:rPr>
        <w:rStyle w:val="Pagenumber"/>
        <w:rFonts w:cs="Arial" w:ascii="Arial" w:hAnsi="Arial"/>
      </w:rPr>
      <w:fldChar w:fldCharType="end"/>
    </w:r>
    <w:r>
      <w:rPr>
        <w:rFonts w:cs="Arial" w:ascii="Arial" w:hAnsi="Arial"/>
      </w:rPr>
      <w:tab/>
      <w:t xml:space="preserve">Report No. </w:t>
    </w:r>
    <w:r>
      <w:rPr>
        <w:rFonts w:cs="Arial"/>
        <w:color w:val="000000"/>
      </w:rPr>
      <w:t>CYT-BEAD-WTW-P25040075-A0</w:t>
    </w:r>
  </w:p>
  <w:p>
    <w:pPr>
      <w:pStyle w:val="Normal"/>
      <w:tabs>
        <w:tab w:val="clear" w:pos="432"/>
        <w:tab w:val="left" w:pos="3969" w:leader="none"/>
        <w:tab w:val="left" w:pos="5760" w:leader="none"/>
      </w:tabs>
      <w:suppressAutoHyphens w:val="true"/>
      <w:spacing w:before="60" w:after="60"/>
      <w:rPr>
        <w:rFonts w:ascii="Arial" w:hAnsi="Arial" w:cs="Arial"/>
        <w:sz w:val="10"/>
        <w:szCs w:val="10"/>
      </w:rPr>
    </w:pPr>
    <w:r>
      <w:rPr>
        <w:rFonts w:cs="Arial" w:ascii="Arial" w:hAnsi="Arial"/>
        <w:sz w:val="10"/>
        <w:szCs w:val="1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32"/>
        <w:tab w:val="center" w:pos="7200" w:leader="none"/>
        <w:tab w:val="right" w:pos="14400" w:leader="none"/>
      </w:tabs>
      <w:suppressAutoHyphens w:val="true"/>
      <w:spacing w:before="60" w:after="60"/>
      <w:rPr/>
    </w:pPr>
    <w:r>
      <w:rPr>
        <w:rFonts w:cs="Arial" w:ascii="Arial" w:hAnsi="Arial"/>
      </w:rPr>
      <w:t>Attachment 1</w:t>
      <w:tab/>
      <w:t xml:space="preserve">Page </w:t>
    </w:r>
    <w:r>
      <w:rPr/>
      <w:fldChar w:fldCharType="begin"/>
    </w:r>
    <w:r>
      <w:rPr/>
      <w:instrText xml:space="preserve"> PAGE </w:instrText>
    </w:r>
    <w:r>
      <w:rPr/>
      <w:fldChar w:fldCharType="separate"/>
    </w:r>
    <w:r>
      <w:rPr/>
      <w:t>36</w:t>
    </w:r>
    <w:r>
      <w:rPr/>
      <w:fldChar w:fldCharType="end"/>
    </w:r>
    <w:r>
      <w:rPr>
        <w:rFonts w:cs="Arial" w:ascii="Arial" w:hAnsi="Arial"/>
      </w:rPr>
      <w:t xml:space="preserve"> of </w:t>
    </w:r>
    <w:r>
      <w:fldChar w:fldCharType="begin"/>
    </w:r>
    <w:r>
      <w:rPr>
        <w:rFonts w:cs="Arial" w:ascii="Arial" w:hAnsi="Arial"/>
      </w:rPr>
      <w:instrText xml:space="preserve">SECTIONPAGES  \* Arabic</w:instrText>
    </w:r>
    <w:r>
      <w:rPr>
        <w:rFonts w:cs="Arial" w:ascii="Arial" w:hAnsi="Arial"/>
      </w:rPr>
    </w:r>
    <w:r>
      <w:rPr>
        <w:rFonts w:cs="Arial" w:ascii="Arial" w:hAnsi="Arial"/>
      </w:rPr>
      <w:fldChar w:fldCharType="separate"/>
    </w:r>
    <w:r>
      <w:rPr>
        <w:rFonts w:cs="Arial" w:ascii="Arial" w:hAnsi="Arial"/>
      </w:rPr>
    </w:r>
    <w:r>
      <w:rPr>
        <w:rStyle w:val="Pagenumber"/>
        <w:rFonts w:cs="Arial" w:ascii="Arial" w:hAnsi="Arial"/>
      </w:rPr>
      <w:t>46</w:t>
    </w:r>
    <w:r>
      <w:rPr>
        <w:rFonts w:cs="Arial" w:ascii="Arial" w:hAnsi="Arial"/>
      </w:rPr>
    </w:r>
    <w:r>
      <w:rPr>
        <w:rFonts w:cs="Arial" w:ascii="Arial" w:hAnsi="Arial"/>
      </w:rPr>
      <w:fldChar w:fldCharType="end"/>
    </w:r>
    <w:r>
      <w:rPr>
        <w:rStyle w:val="Pagenumber"/>
        <w:rFonts w:cs="Arial" w:ascii="Arial" w:hAnsi="Arial"/>
      </w:rPr>
      <w:t xml:space="preserve"> </w:t>
    </w:r>
    <w:r>
      <w:rPr>
        <w:rFonts w:cs="Arial" w:ascii="Arial" w:hAnsi="Arial"/>
      </w:rPr>
      <w:tab/>
      <w:t xml:space="preserve">Report No.  </w:t>
    </w:r>
    <w:r>
      <w:rPr>
        <w:rFonts w:cs="Arial"/>
        <w:color w:val="000000"/>
      </w:rPr>
      <w:t>CYT-BEAD-WTW-P25040075-A0</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32"/>
        <w:tab w:val="center" w:pos="4320" w:leader="none"/>
        <w:tab w:val="right" w:pos="9720" w:leader="none"/>
      </w:tabs>
      <w:suppressAutoHyphens w:val="true"/>
      <w:spacing w:before="60" w:after="60"/>
      <w:rPr/>
    </w:pPr>
    <w:r>
      <w:rPr>
        <w:rFonts w:cs="Arial" w:ascii="Arial" w:hAnsi="Arial"/>
      </w:rPr>
      <w:t>Attachment 2</w:t>
      <w:tab/>
      <w:t xml:space="preserve">Page </w:t>
    </w:r>
    <w:r>
      <w:rPr/>
      <w:fldChar w:fldCharType="begin"/>
    </w:r>
    <w:r>
      <w:rPr/>
      <w:instrText xml:space="preserve"> PAGE </w:instrText>
    </w:r>
    <w:r>
      <w:rPr/>
      <w:fldChar w:fldCharType="separate"/>
    </w:r>
    <w:r>
      <w:rPr/>
      <w:t>3</w:t>
    </w:r>
    <w:r>
      <w:rPr/>
      <w:fldChar w:fldCharType="end"/>
    </w:r>
    <w:r>
      <w:rPr>
        <w:rFonts w:cs="Arial" w:ascii="Arial" w:hAnsi="Arial"/>
      </w:rPr>
      <w:t xml:space="preserve"> of </w:t>
    </w:r>
    <w:r>
      <w:fldChar w:fldCharType="begin"/>
    </w:r>
    <w:r>
      <w:rPr>
        <w:rFonts w:cs="Arial" w:ascii="Arial" w:hAnsi="Arial"/>
      </w:rPr>
      <w:instrText xml:space="preserve">SECTIONPAGES  \* Arabic</w:instrText>
    </w:r>
    <w:r>
      <w:rPr>
        <w:rFonts w:cs="Arial" w:ascii="Arial" w:hAnsi="Arial"/>
      </w:rPr>
    </w:r>
    <w:r>
      <w:rPr>
        <w:rFonts w:cs="Arial" w:ascii="Arial" w:hAnsi="Arial"/>
      </w:rPr>
      <w:fldChar w:fldCharType="separate"/>
    </w:r>
    <w:r>
      <w:rPr>
        <w:rFonts w:cs="Arial" w:ascii="Arial" w:hAnsi="Arial"/>
      </w:rPr>
    </w:r>
    <w:r>
      <w:rPr>
        <w:rStyle w:val="Pagenumber"/>
        <w:rFonts w:cs="Arial" w:ascii="Arial" w:hAnsi="Arial"/>
      </w:rPr>
      <w:t>3</w:t>
    </w:r>
    <w:r>
      <w:rPr>
        <w:rFonts w:cs="Arial" w:ascii="Arial" w:hAnsi="Arial"/>
      </w:rPr>
    </w:r>
    <w:r>
      <w:rPr>
        <w:rFonts w:cs="Arial" w:ascii="Arial" w:hAnsi="Arial"/>
      </w:rPr>
      <w:fldChar w:fldCharType="end"/>
    </w:r>
    <w:r>
      <w:rPr>
        <w:rStyle w:val="Pagenumber"/>
        <w:rFonts w:cs="Arial" w:ascii="Arial" w:hAnsi="Arial"/>
      </w:rPr>
      <w:t xml:space="preserve"> </w:t>
    </w:r>
    <w:r>
      <w:rPr>
        <w:rFonts w:cs="Arial" w:ascii="Arial" w:hAnsi="Arial"/>
      </w:rPr>
      <w:tab/>
      <w:t xml:space="preserve">Report No.  </w:t>
    </w:r>
    <w:r>
      <w:rPr>
        <w:rFonts w:cs="Arial"/>
        <w:color w:val="000000"/>
      </w:rPr>
      <w:t>CYT-BEAD-WTW-P25040075-A0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32"/>
        <w:tab w:val="center" w:pos="7200" w:leader="none"/>
        <w:tab w:val="right" w:pos="14544" w:leader="none"/>
      </w:tabs>
      <w:suppressAutoHyphens w:val="true"/>
      <w:spacing w:before="60" w:after="60"/>
      <w:rPr/>
    </w:pPr>
    <w:r>
      <w:rPr>
        <w:rFonts w:cs="Arial" w:ascii="Arial" w:hAnsi="Arial"/>
      </w:rPr>
      <w:t>Attachment 3</w:t>
      <w:tab/>
      <w:t xml:space="preserve">Page </w:t>
    </w:r>
    <w:r>
      <w:rPr/>
      <w:fldChar w:fldCharType="begin"/>
    </w:r>
    <w:r>
      <w:rPr/>
      <w:instrText xml:space="preserve"> PAGE </w:instrText>
    </w:r>
    <w:r>
      <w:rPr/>
      <w:fldChar w:fldCharType="separate"/>
    </w:r>
    <w:r>
      <w:rPr/>
      <w:t>1</w:t>
    </w:r>
    <w:r>
      <w:rPr/>
      <w:fldChar w:fldCharType="end"/>
    </w:r>
    <w:r>
      <w:rPr>
        <w:rFonts w:cs="Arial" w:ascii="Arial" w:hAnsi="Arial"/>
      </w:rPr>
      <w:t xml:space="preserve"> of </w:t>
    </w:r>
    <w:r>
      <w:fldChar w:fldCharType="begin"/>
    </w:r>
    <w:r>
      <w:rPr>
        <w:rFonts w:cs="Arial" w:ascii="Arial" w:hAnsi="Arial"/>
      </w:rPr>
      <w:instrText xml:space="preserve">SECTIONPAGES  \* Arabic</w:instrText>
    </w:r>
    <w:r>
      <w:rPr>
        <w:rFonts w:cs="Arial" w:ascii="Arial" w:hAnsi="Arial"/>
      </w:rPr>
    </w:r>
    <w:r>
      <w:rPr>
        <w:rFonts w:cs="Arial" w:ascii="Arial" w:hAnsi="Arial"/>
      </w:rPr>
      <w:fldChar w:fldCharType="separate"/>
    </w:r>
    <w:r>
      <w:rPr>
        <w:rFonts w:cs="Arial" w:ascii="Arial" w:hAnsi="Arial"/>
      </w:rPr>
    </w:r>
    <w:r>
      <w:rPr>
        <w:rStyle w:val="Pagenumber"/>
        <w:rFonts w:cs="Arial" w:ascii="Arial" w:hAnsi="Arial"/>
      </w:rPr>
      <w:t>1</w:t>
    </w:r>
    <w:r>
      <w:rPr>
        <w:rFonts w:cs="Arial" w:ascii="Arial" w:hAnsi="Arial"/>
      </w:rPr>
    </w:r>
    <w:r>
      <w:rPr>
        <w:rFonts w:cs="Arial" w:ascii="Arial" w:hAnsi="Arial"/>
      </w:rPr>
      <w:fldChar w:fldCharType="end"/>
    </w:r>
    <w:r>
      <w:rPr>
        <w:rStyle w:val="Pagenumber"/>
        <w:rFonts w:cs="Arial" w:ascii="Arial" w:hAnsi="Arial"/>
      </w:rPr>
      <w:t xml:space="preserve"> </w:t>
    </w:r>
    <w:r>
      <w:rPr>
        <w:rFonts w:cs="Arial" w:ascii="Arial" w:hAnsi="Arial"/>
      </w:rPr>
      <w:tab/>
      <w:t xml:space="preserve">Report No.  </w:t>
    </w:r>
    <w:r>
      <w:rPr>
        <w:rFonts w:cs="Arial"/>
        <w:color w:val="000000"/>
      </w:rPr>
      <w:t>CYT-BEAD-WTW-P25040075-A0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新細明體" w:hAnsi="新細明體" w:cs="新細明體"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新細明體" w:hAnsi="新細明體" w:cs="新細明體"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新細明體" w:hAnsi="新細明體" w:cs="新細明體"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800" w:hanging="44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embedSystemFonts/>
  <w:defaultTabStop w:val="432"/>
  <w:autoHyphenation w:val="true"/>
  <w:doNotHyphenateCaps/>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TW" w:bidi="ar-SA"/>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textAlignment w:val="baseline"/>
    </w:pPr>
    <w:rPr>
      <w:rFonts w:ascii="Univers" w:hAnsi="Univers" w:eastAsia="SimSun" w:cs="Univers"/>
      <w:color w:val="auto"/>
      <w:kern w:val="0"/>
      <w:sz w:val="20"/>
      <w:szCs w:val="20"/>
      <w:lang w:val="en-US" w:eastAsia="zh-CN" w:bidi="ar-SA"/>
    </w:rPr>
  </w:style>
  <w:style w:type="paragraph" w:styleId="1">
    <w:name w:val="Heading 1"/>
    <w:basedOn w:val="Normal"/>
    <w:next w:val="Normal"/>
    <w:link w:val="11"/>
    <w:qFormat/>
    <w:pPr>
      <w:keepNext w:val="true"/>
      <w:numPr>
        <w:ilvl w:val="0"/>
        <w:numId w:val="0"/>
      </w:numPr>
      <w:tabs>
        <w:tab w:val="clear" w:pos="432"/>
        <w:tab w:val="left" w:pos="-720" w:leader="none"/>
      </w:tabs>
      <w:suppressAutoHyphens w:val="true"/>
      <w:spacing w:before="66" w:after="54"/>
      <w:outlineLvl w:val="0"/>
    </w:pPr>
    <w:rPr>
      <w:b/>
      <w:bCs/>
      <w:caps/>
      <w:spacing w:val="-2"/>
    </w:rPr>
  </w:style>
  <w:style w:type="paragraph" w:styleId="2">
    <w:name w:val="Heading 2"/>
    <w:basedOn w:val="Normal"/>
    <w:next w:val="Normal"/>
    <w:link w:val="21"/>
    <w:qFormat/>
    <w:pPr>
      <w:keepNext w:val="true"/>
      <w:keepLines/>
      <w:widowControl/>
      <w:numPr>
        <w:ilvl w:val="0"/>
        <w:numId w:val="0"/>
      </w:numPr>
      <w:suppressAutoHyphens w:val="true"/>
      <w:spacing w:before="54" w:after="66"/>
      <w:outlineLvl w:val="1"/>
    </w:pPr>
    <w:rPr>
      <w:rFonts w:ascii="Arial" w:hAnsi="Arial" w:cs="Arial"/>
      <w:b/>
      <w:bCs/>
      <w:color w:val="000000"/>
      <w:spacing w:val="-2"/>
    </w:rPr>
  </w:style>
  <w:style w:type="paragraph" w:styleId="3">
    <w:name w:val="Heading 3"/>
    <w:basedOn w:val="Normal"/>
    <w:next w:val="Normal"/>
    <w:link w:val="31"/>
    <w:qFormat/>
    <w:pPr>
      <w:keepNext w:val="true"/>
      <w:widowControl/>
      <w:numPr>
        <w:ilvl w:val="0"/>
        <w:numId w:val="0"/>
      </w:numPr>
      <w:spacing w:before="120" w:after="0"/>
      <w:jc w:val="center"/>
      <w:outlineLvl w:val="2"/>
    </w:pPr>
    <w:rPr>
      <w:rFonts w:ascii="Arial" w:hAnsi="Arial" w:cs="Arial"/>
      <w:b/>
      <w:bCs/>
      <w:color w:val="000000"/>
      <w:sz w:val="24"/>
      <w:szCs w:val="24"/>
    </w:rPr>
  </w:style>
  <w:style w:type="paragraph" w:styleId="4">
    <w:name w:val="Heading 4"/>
    <w:basedOn w:val="Normal"/>
    <w:next w:val="Normal"/>
    <w:link w:val="41"/>
    <w:qFormat/>
    <w:pPr>
      <w:keepNext w:val="true"/>
      <w:numPr>
        <w:ilvl w:val="0"/>
        <w:numId w:val="0"/>
      </w:numPr>
      <w:spacing w:before="240" w:after="60"/>
      <w:outlineLvl w:val="3"/>
    </w:pPr>
    <w:rPr>
      <w:b/>
      <w:bCs/>
      <w:sz w:val="28"/>
      <w:szCs w:val="28"/>
    </w:rPr>
  </w:style>
  <w:style w:type="paragraph" w:styleId="5">
    <w:name w:val="Heading 5"/>
    <w:basedOn w:val="Normal"/>
    <w:next w:val="Normal"/>
    <w:link w:val="51"/>
    <w:qFormat/>
    <w:pPr>
      <w:numPr>
        <w:ilvl w:val="0"/>
        <w:numId w:val="0"/>
      </w:numPr>
      <w:spacing w:before="240" w:after="60"/>
      <w:outlineLvl w:val="4"/>
    </w:pPr>
    <w:rPr>
      <w:b/>
      <w:bCs/>
      <w:i/>
      <w:iCs/>
      <w:sz w:val="26"/>
      <w:szCs w:val="26"/>
    </w:rPr>
  </w:style>
  <w:style w:type="paragraph" w:styleId="6">
    <w:name w:val="Heading 6"/>
    <w:basedOn w:val="Normal"/>
    <w:next w:val="Normal"/>
    <w:link w:val="61"/>
    <w:qFormat/>
    <w:pPr>
      <w:numPr>
        <w:ilvl w:val="0"/>
        <w:numId w:val="0"/>
      </w:numPr>
      <w:spacing w:before="240" w:after="60"/>
      <w:outlineLvl w:val="5"/>
    </w:pPr>
    <w:rPr>
      <w:b/>
      <w:bCs/>
      <w:sz w:val="22"/>
      <w:szCs w:val="22"/>
    </w:rPr>
  </w:style>
  <w:style w:type="paragraph" w:styleId="7">
    <w:name w:val="Heading 7"/>
    <w:basedOn w:val="Normal"/>
    <w:next w:val="Normal"/>
    <w:link w:val="71"/>
    <w:qFormat/>
    <w:pPr>
      <w:numPr>
        <w:ilvl w:val="0"/>
        <w:numId w:val="0"/>
      </w:numPr>
      <w:spacing w:before="240" w:after="60"/>
      <w:outlineLvl w:val="6"/>
    </w:pPr>
    <w:rPr>
      <w:sz w:val="24"/>
      <w:szCs w:val="24"/>
    </w:rPr>
  </w:style>
  <w:style w:type="paragraph" w:styleId="8">
    <w:name w:val="Heading 8"/>
    <w:basedOn w:val="Normal"/>
    <w:next w:val="Normal"/>
    <w:link w:val="81"/>
    <w:qFormat/>
    <w:pPr>
      <w:numPr>
        <w:ilvl w:val="0"/>
        <w:numId w:val="0"/>
      </w:numPr>
      <w:spacing w:before="240" w:after="60"/>
      <w:outlineLvl w:val="7"/>
    </w:pPr>
    <w:rPr>
      <w:i/>
      <w:iCs/>
      <w:sz w:val="24"/>
      <w:szCs w:val="24"/>
    </w:rPr>
  </w:style>
  <w:style w:type="paragraph" w:styleId="9">
    <w:name w:val="Heading 9"/>
    <w:basedOn w:val="Normal"/>
    <w:next w:val="Normal"/>
    <w:link w:val="91"/>
    <w:qFormat/>
    <w:pPr>
      <w:numPr>
        <w:ilvl w:val="0"/>
        <w:numId w:val="0"/>
      </w:numPr>
      <w:spacing w:before="240" w:after="60"/>
      <w:outlineLvl w:val="8"/>
    </w:pPr>
    <w:rPr>
      <w:rFonts w:ascii="Arial" w:hAnsi="Arial" w:cs="Arial"/>
      <w:sz w:val="22"/>
      <w:szCs w:val="22"/>
    </w:rPr>
  </w:style>
  <w:style w:type="character" w:styleId="DefaultParagraphFont">
    <w:name w:val="Default Paragraph Font"/>
    <w:qFormat/>
    <w:rPr/>
  </w:style>
  <w:style w:type="character" w:styleId="11">
    <w:name w:val="標題 1 字元"/>
    <w:qFormat/>
    <w:rPr>
      <w:rFonts w:ascii="Cambria" w:hAnsi="Cambria" w:eastAsia="Times New Roman" w:cs="Times New Roman"/>
      <w:b/>
      <w:bCs/>
      <w:kern w:val="2"/>
      <w:sz w:val="32"/>
      <w:szCs w:val="32"/>
      <w:lang w:val="x-none" w:eastAsia="zh-CN"/>
    </w:rPr>
  </w:style>
  <w:style w:type="character" w:styleId="21">
    <w:name w:val="標題 2 字元"/>
    <w:qFormat/>
    <w:rPr>
      <w:rFonts w:ascii="Cambria" w:hAnsi="Cambria" w:eastAsia="Times New Roman" w:cs="Times New Roman"/>
      <w:b/>
      <w:bCs/>
      <w:i/>
      <w:iCs/>
      <w:sz w:val="28"/>
      <w:szCs w:val="28"/>
      <w:lang w:val="x-none" w:eastAsia="zh-CN"/>
    </w:rPr>
  </w:style>
  <w:style w:type="character" w:styleId="31">
    <w:name w:val="標題 3 字元"/>
    <w:qFormat/>
    <w:rPr>
      <w:rFonts w:ascii="Cambria" w:hAnsi="Cambria" w:eastAsia="Times New Roman" w:cs="Times New Roman"/>
      <w:b/>
      <w:bCs/>
      <w:sz w:val="26"/>
      <w:szCs w:val="26"/>
      <w:lang w:val="x-none" w:eastAsia="zh-CN"/>
    </w:rPr>
  </w:style>
  <w:style w:type="character" w:styleId="41">
    <w:name w:val="標題 4 字元"/>
    <w:qFormat/>
    <w:rPr>
      <w:rFonts w:ascii="Calibri" w:hAnsi="Calibri" w:eastAsia="Times New Roman" w:cs="Times New Roman"/>
      <w:b/>
      <w:bCs/>
      <w:sz w:val="28"/>
      <w:szCs w:val="28"/>
      <w:lang w:val="x-none" w:eastAsia="zh-CN"/>
    </w:rPr>
  </w:style>
  <w:style w:type="character" w:styleId="51">
    <w:name w:val="標題 5 字元"/>
    <w:qFormat/>
    <w:rPr>
      <w:rFonts w:ascii="Calibri" w:hAnsi="Calibri" w:eastAsia="Times New Roman" w:cs="Times New Roman"/>
      <w:b/>
      <w:bCs/>
      <w:i/>
      <w:iCs/>
      <w:sz w:val="26"/>
      <w:szCs w:val="26"/>
      <w:lang w:val="x-none" w:eastAsia="zh-CN"/>
    </w:rPr>
  </w:style>
  <w:style w:type="character" w:styleId="61">
    <w:name w:val="標題 6 字元"/>
    <w:qFormat/>
    <w:rPr>
      <w:rFonts w:ascii="Calibri" w:hAnsi="Calibri" w:eastAsia="Times New Roman" w:cs="Times New Roman"/>
      <w:b/>
      <w:bCs/>
      <w:lang w:val="x-none" w:eastAsia="zh-CN"/>
    </w:rPr>
  </w:style>
  <w:style w:type="character" w:styleId="71">
    <w:name w:val="標題 7 字元"/>
    <w:qFormat/>
    <w:rPr>
      <w:rFonts w:ascii="Calibri" w:hAnsi="Calibri" w:eastAsia="Times New Roman" w:cs="Times New Roman"/>
      <w:sz w:val="24"/>
      <w:szCs w:val="24"/>
      <w:lang w:val="x-none" w:eastAsia="zh-CN"/>
    </w:rPr>
  </w:style>
  <w:style w:type="character" w:styleId="81">
    <w:name w:val="標題 8 字元"/>
    <w:qFormat/>
    <w:rPr>
      <w:rFonts w:ascii="Calibri" w:hAnsi="Calibri" w:eastAsia="Times New Roman" w:cs="Times New Roman"/>
      <w:i/>
      <w:iCs/>
      <w:sz w:val="24"/>
      <w:szCs w:val="24"/>
      <w:lang w:val="x-none" w:eastAsia="zh-CN"/>
    </w:rPr>
  </w:style>
  <w:style w:type="character" w:styleId="91">
    <w:name w:val="標題 9 字元"/>
    <w:qFormat/>
    <w:rPr>
      <w:rFonts w:ascii="Cambria" w:hAnsi="Cambria" w:eastAsia="Times New Roman" w:cs="Times New Roman"/>
      <w:lang w:val="x-none" w:eastAsia="zh-CN"/>
    </w:rPr>
  </w:style>
  <w:style w:type="character" w:styleId="Style5">
    <w:name w:val="章節附註文字 字元"/>
    <w:qFormat/>
    <w:rPr>
      <w:rFonts w:ascii="Univers" w:hAnsi="Univers" w:cs="Univers"/>
      <w:sz w:val="20"/>
      <w:szCs w:val="20"/>
      <w:lang w:val="x-none" w:eastAsia="zh-CN"/>
    </w:rPr>
  </w:style>
  <w:style w:type="character" w:styleId="Style6">
    <w:name w:val="尾注符"/>
    <w:qFormat/>
    <w:rPr>
      <w:rFonts w:ascii="Times New Roman" w:hAnsi="Times New Roman" w:cs="Times New Roman"/>
      <w:vertAlign w:val="superscript"/>
    </w:rPr>
  </w:style>
  <w:style w:type="character" w:styleId="Style7">
    <w:name w:val="尾注锚点"/>
    <w:rPr>
      <w:rFonts w:ascii="Times New Roman" w:hAnsi="Times New Roman" w:cs="Times New Roman"/>
      <w:vertAlign w:val="superscript"/>
    </w:rPr>
  </w:style>
  <w:style w:type="character" w:styleId="Style8">
    <w:name w:val="註腳文字 字元"/>
    <w:qFormat/>
    <w:rPr>
      <w:rFonts w:ascii="Univers" w:hAnsi="Univers" w:cs="Univers"/>
      <w:sz w:val="20"/>
      <w:szCs w:val="20"/>
      <w:lang w:val="x-none" w:eastAsia="zh-CN"/>
    </w:rPr>
  </w:style>
  <w:style w:type="character" w:styleId="Style9">
    <w:name w:val="脚注符"/>
    <w:qFormat/>
    <w:rPr>
      <w:rFonts w:ascii="Times New Roman" w:hAnsi="Times New Roman" w:cs="Times New Roman"/>
      <w:vertAlign w:val="superscript"/>
    </w:rPr>
  </w:style>
  <w:style w:type="character" w:styleId="Style10">
    <w:name w:val="脚注锚点"/>
    <w:rPr>
      <w:rFonts w:ascii="Times New Roman" w:hAnsi="Times New Roman" w:cs="Times New Roman"/>
      <w:vertAlign w:val="superscript"/>
    </w:rPr>
  </w:style>
  <w:style w:type="character" w:styleId="Monospace12">
    <w:name w:val="Monospace 12"/>
    <w:qFormat/>
    <w:rPr>
      <w:rFonts w:ascii="Courier New" w:hAnsi="Courier New" w:cs="Courier New"/>
      <w:sz w:val="20"/>
      <w:szCs w:val="20"/>
      <w:lang w:val="en-US" w:eastAsia="x-none"/>
    </w:rPr>
  </w:style>
  <w:style w:type="character" w:styleId="EquationCaption">
    <w:name w:val="_Equation Caption"/>
    <w:qFormat/>
    <w:rPr/>
  </w:style>
  <w:style w:type="character" w:styleId="Style11">
    <w:name w:val="頁首 字元"/>
    <w:qFormat/>
    <w:rPr>
      <w:rFonts w:ascii="Univers" w:hAnsi="Univers" w:cs="Univers"/>
      <w:sz w:val="20"/>
      <w:szCs w:val="20"/>
      <w:lang w:val="x-none" w:eastAsia="zh-CN"/>
    </w:rPr>
  </w:style>
  <w:style w:type="character" w:styleId="Style12">
    <w:name w:val="頁尾 字元"/>
    <w:qFormat/>
    <w:rPr>
      <w:rFonts w:ascii="Univers" w:hAnsi="Univers" w:cs="Univers"/>
      <w:sz w:val="20"/>
      <w:szCs w:val="20"/>
      <w:lang w:val="x-none" w:eastAsia="zh-CN"/>
    </w:rPr>
  </w:style>
  <w:style w:type="character" w:styleId="Pagenumber">
    <w:name w:val="page number"/>
    <w:qFormat/>
    <w:rPr>
      <w:rFonts w:ascii="Times New Roman" w:hAnsi="Times New Roman" w:cs="Times New Roman"/>
    </w:rPr>
  </w:style>
  <w:style w:type="character" w:styleId="Style13">
    <w:name w:val="本文 字元"/>
    <w:qFormat/>
    <w:rPr>
      <w:rFonts w:ascii="Univers" w:hAnsi="Univers" w:cs="Univers"/>
      <w:sz w:val="20"/>
      <w:szCs w:val="20"/>
      <w:lang w:val="x-none" w:eastAsia="zh-CN"/>
    </w:rPr>
  </w:style>
  <w:style w:type="character" w:styleId="22">
    <w:name w:val="本文 2 字元"/>
    <w:link w:val="BodyText2"/>
    <w:qFormat/>
    <w:rPr>
      <w:rFonts w:ascii="Univers" w:hAnsi="Univers" w:cs="Univers"/>
      <w:sz w:val="20"/>
      <w:szCs w:val="20"/>
      <w:lang w:val="x-none" w:eastAsia="zh-CN"/>
    </w:rPr>
  </w:style>
  <w:style w:type="character" w:styleId="32">
    <w:name w:val="本文 3 字元"/>
    <w:link w:val="BodyText3"/>
    <w:qFormat/>
    <w:rPr>
      <w:rFonts w:ascii="Univers" w:hAnsi="Univers" w:cs="Univers"/>
      <w:sz w:val="16"/>
      <w:szCs w:val="16"/>
      <w:lang w:val="x-none" w:eastAsia="zh-CN"/>
    </w:rPr>
  </w:style>
  <w:style w:type="character" w:styleId="Style14">
    <w:name w:val="本文第一層縮排 字元"/>
    <w:qFormat/>
    <w:rPr/>
  </w:style>
  <w:style w:type="character" w:styleId="Style15">
    <w:name w:val="本文縮排 字元"/>
    <w:qFormat/>
    <w:rPr>
      <w:rFonts w:ascii="Univers" w:hAnsi="Univers" w:cs="Univers"/>
      <w:sz w:val="20"/>
      <w:szCs w:val="20"/>
      <w:lang w:val="x-none" w:eastAsia="zh-CN"/>
    </w:rPr>
  </w:style>
  <w:style w:type="character" w:styleId="23">
    <w:name w:val="本文第一層縮排 2 字元"/>
    <w:link w:val="BodyTextFirstIndent2"/>
    <w:qFormat/>
    <w:rPr/>
  </w:style>
  <w:style w:type="character" w:styleId="24">
    <w:name w:val="本文縮排 2 字元"/>
    <w:link w:val="BodyTextIndent2"/>
    <w:qFormat/>
    <w:rPr>
      <w:rFonts w:ascii="Univers" w:hAnsi="Univers" w:cs="Univers"/>
      <w:sz w:val="20"/>
      <w:szCs w:val="20"/>
      <w:lang w:val="x-none" w:eastAsia="zh-CN"/>
    </w:rPr>
  </w:style>
  <w:style w:type="character" w:styleId="33">
    <w:name w:val="本文縮排 3 字元"/>
    <w:link w:val="BodyTextIndent3"/>
    <w:qFormat/>
    <w:rPr>
      <w:rFonts w:ascii="Univers" w:hAnsi="Univers" w:cs="Univers"/>
      <w:sz w:val="16"/>
      <w:szCs w:val="16"/>
      <w:lang w:val="x-none" w:eastAsia="zh-CN"/>
    </w:rPr>
  </w:style>
  <w:style w:type="character" w:styleId="Style16">
    <w:name w:val="結語 字元"/>
    <w:link w:val="Closing"/>
    <w:qFormat/>
    <w:rPr>
      <w:rFonts w:ascii="Univers" w:hAnsi="Univers" w:cs="Univers"/>
      <w:sz w:val="20"/>
      <w:szCs w:val="20"/>
      <w:lang w:val="x-none" w:eastAsia="zh-CN"/>
    </w:rPr>
  </w:style>
  <w:style w:type="character" w:styleId="Style17">
    <w:name w:val="註解文字 字元"/>
    <w:link w:val="Annotationtext"/>
    <w:qFormat/>
    <w:rPr>
      <w:rFonts w:ascii="Univers" w:hAnsi="Univers" w:cs="Univers"/>
      <w:sz w:val="20"/>
      <w:szCs w:val="20"/>
      <w:lang w:val="x-none" w:eastAsia="zh-CN"/>
    </w:rPr>
  </w:style>
  <w:style w:type="character" w:styleId="Style18">
    <w:name w:val="日期 字元"/>
    <w:link w:val="Date"/>
    <w:qFormat/>
    <w:rPr>
      <w:rFonts w:ascii="Univers" w:hAnsi="Univers" w:cs="Univers"/>
      <w:sz w:val="20"/>
      <w:szCs w:val="20"/>
      <w:lang w:val="x-none" w:eastAsia="zh-CN"/>
    </w:rPr>
  </w:style>
  <w:style w:type="character" w:styleId="Style19">
    <w:name w:val="文件引導模式 字元"/>
    <w:link w:val="DocumentMap"/>
    <w:qFormat/>
    <w:rPr>
      <w:rFonts w:ascii="Tahoma" w:hAnsi="Tahoma" w:cs="Tahoma"/>
      <w:sz w:val="16"/>
      <w:szCs w:val="16"/>
      <w:lang w:val="x-none" w:eastAsia="zh-CN"/>
    </w:rPr>
  </w:style>
  <w:style w:type="character" w:styleId="Style20">
    <w:name w:val="電子郵件簽名 字元"/>
    <w:link w:val="EmailSignature"/>
    <w:qFormat/>
    <w:rPr>
      <w:rFonts w:ascii="Univers" w:hAnsi="Univers" w:cs="Univers"/>
      <w:sz w:val="20"/>
      <w:szCs w:val="20"/>
      <w:lang w:val="x-none" w:eastAsia="zh-CN"/>
    </w:rPr>
  </w:style>
  <w:style w:type="character" w:styleId="HTML">
    <w:name w:val="HTML 位址 字元"/>
    <w:link w:val="HTMLAddress"/>
    <w:qFormat/>
    <w:rPr>
      <w:rFonts w:ascii="Univers" w:hAnsi="Univers" w:cs="Univers"/>
      <w:i/>
      <w:iCs/>
      <w:sz w:val="20"/>
      <w:szCs w:val="20"/>
      <w:lang w:val="x-none" w:eastAsia="zh-CN"/>
    </w:rPr>
  </w:style>
  <w:style w:type="character" w:styleId="HTML1">
    <w:name w:val="HTML 預設格式 字元"/>
    <w:link w:val="HTMLPreformatted"/>
    <w:qFormat/>
    <w:rPr>
      <w:rFonts w:ascii="Courier New" w:hAnsi="Courier New" w:cs="Courier New"/>
      <w:sz w:val="20"/>
      <w:szCs w:val="20"/>
      <w:lang w:val="x-none" w:eastAsia="zh-CN"/>
    </w:rPr>
  </w:style>
  <w:style w:type="character" w:styleId="Style21">
    <w:name w:val="巨集文字 字元"/>
    <w:link w:val="Macro"/>
    <w:qFormat/>
    <w:rPr>
      <w:rFonts w:ascii="Courier New" w:hAnsi="Courier New" w:cs="Courier New"/>
      <w:sz w:val="20"/>
      <w:szCs w:val="20"/>
      <w:lang w:val="x-none" w:eastAsia="zh-CN"/>
    </w:rPr>
  </w:style>
  <w:style w:type="character" w:styleId="Style22">
    <w:name w:val="訊息欄位名稱 字元"/>
    <w:link w:val="MessageHeader"/>
    <w:qFormat/>
    <w:rPr>
      <w:rFonts w:ascii="Cambria" w:hAnsi="Cambria" w:eastAsia="Times New Roman" w:cs="Times New Roman"/>
      <w:sz w:val="24"/>
      <w:szCs w:val="24"/>
      <w:shd w:fill="CCCCCC" w:val="clear"/>
      <w:lang w:val="x-none" w:eastAsia="zh-CN"/>
    </w:rPr>
  </w:style>
  <w:style w:type="character" w:styleId="Style23">
    <w:name w:val="註釋標題 字元"/>
    <w:link w:val="NoteHeading"/>
    <w:qFormat/>
    <w:rPr>
      <w:rFonts w:ascii="Univers" w:hAnsi="Univers" w:cs="Univers"/>
      <w:sz w:val="20"/>
      <w:szCs w:val="20"/>
      <w:lang w:val="x-none" w:eastAsia="zh-CN"/>
    </w:rPr>
  </w:style>
  <w:style w:type="character" w:styleId="Style24">
    <w:name w:val="純文字 字元"/>
    <w:link w:val="PlainText"/>
    <w:qFormat/>
    <w:rPr>
      <w:rFonts w:ascii="Courier New" w:hAnsi="Courier New" w:cs="Courier New"/>
      <w:sz w:val="20"/>
      <w:szCs w:val="20"/>
      <w:lang w:val="x-none" w:eastAsia="zh-CN"/>
    </w:rPr>
  </w:style>
  <w:style w:type="character" w:styleId="Style25">
    <w:name w:val="問候 字元"/>
    <w:qFormat/>
    <w:rPr>
      <w:rFonts w:ascii="Univers" w:hAnsi="Univers" w:cs="Univers"/>
      <w:sz w:val="20"/>
      <w:szCs w:val="20"/>
      <w:lang w:val="x-none" w:eastAsia="zh-CN"/>
    </w:rPr>
  </w:style>
  <w:style w:type="character" w:styleId="Style26">
    <w:name w:val="簽名 字元"/>
    <w:qFormat/>
    <w:rPr>
      <w:rFonts w:ascii="Univers" w:hAnsi="Univers" w:cs="Univers"/>
      <w:sz w:val="20"/>
      <w:szCs w:val="20"/>
      <w:lang w:val="x-none" w:eastAsia="zh-CN"/>
    </w:rPr>
  </w:style>
  <w:style w:type="character" w:styleId="Style27">
    <w:name w:val="副標題 字元"/>
    <w:qFormat/>
    <w:rPr>
      <w:rFonts w:ascii="Cambria" w:hAnsi="Cambria" w:eastAsia="Times New Roman" w:cs="Times New Roman"/>
      <w:sz w:val="24"/>
      <w:szCs w:val="24"/>
      <w:lang w:val="x-none" w:eastAsia="zh-CN"/>
    </w:rPr>
  </w:style>
  <w:style w:type="character" w:styleId="Style28">
    <w:name w:val="標題 字元"/>
    <w:qFormat/>
    <w:rPr>
      <w:rFonts w:ascii="Cambria" w:hAnsi="Cambria" w:eastAsia="Times New Roman" w:cs="Times New Roman"/>
      <w:b/>
      <w:bCs/>
      <w:kern w:val="2"/>
      <w:sz w:val="32"/>
      <w:szCs w:val="32"/>
      <w:lang w:val="x-none" w:eastAsia="zh-CN"/>
    </w:rPr>
  </w:style>
  <w:style w:type="character" w:styleId="Style29">
    <w:name w:val="註解方塊文字 字元"/>
    <w:link w:val="BalloonText"/>
    <w:qFormat/>
    <w:rPr>
      <w:rFonts w:ascii="Tahoma" w:hAnsi="Tahoma" w:cs="Tahoma"/>
      <w:sz w:val="16"/>
      <w:szCs w:val="16"/>
      <w:lang w:val="x-none" w:eastAsia="zh-CN"/>
    </w:rPr>
  </w:style>
  <w:style w:type="character" w:styleId="Annotationreference">
    <w:name w:val="annotation reference"/>
    <w:qFormat/>
    <w:rPr>
      <w:sz w:val="16"/>
      <w:szCs w:val="16"/>
    </w:rPr>
  </w:style>
  <w:style w:type="character" w:styleId="Style30">
    <w:name w:val="註解主旨 字元"/>
    <w:link w:val="Annotationsubject"/>
    <w:qFormat/>
    <w:rPr>
      <w:rFonts w:ascii="Univers" w:hAnsi="Univers" w:cs="Univers"/>
      <w:b/>
      <w:bCs/>
      <w:sz w:val="20"/>
      <w:szCs w:val="20"/>
      <w:lang w:val="en-GB" w:eastAsia="zh-CN"/>
    </w:rPr>
  </w:style>
  <w:style w:type="character" w:styleId="TABLEcellChar">
    <w:name w:val="TABLE-cell Char"/>
    <w:link w:val="TABLEcell"/>
    <w:qFormat/>
    <w:rPr>
      <w:rFonts w:ascii="Arial" w:hAnsi="Arial" w:eastAsia="Times New Roman" w:cs="Arial"/>
      <w:color w:val="000000"/>
      <w:sz w:val="16"/>
      <w:szCs w:val="16"/>
    </w:rPr>
  </w:style>
  <w:style w:type="character" w:styleId="Normaltextrun">
    <w:name w:val="normaltextrun"/>
    <w:basedOn w:val="DefaultParagraphFont"/>
    <w:qFormat/>
    <w:rPr/>
  </w:style>
  <w:style w:type="character" w:styleId="Internet">
    <w:name w:val="Internet 链接"/>
    <w:rPr>
      <w:color w:val="0000FF"/>
      <w:u w:val="single"/>
    </w:rPr>
  </w:style>
  <w:style w:type="character" w:styleId="Internet1">
    <w:name w:val="访问过的 Internet 链接"/>
    <w:rPr>
      <w:color w:val="800080"/>
      <w:u w:val="single"/>
    </w:rPr>
  </w:style>
  <w:style w:type="character" w:styleId="UnresolvedMention">
    <w:name w:val="Unresolved Mention"/>
    <w:qFormat/>
    <w:rPr>
      <w:color w:val="605E5C"/>
      <w:shd w:fill="E1DFDD" w:val="clear"/>
    </w:rPr>
  </w:style>
  <w:style w:type="character" w:styleId="Style31">
    <w:name w:val="特别强调"/>
    <w:qFormat/>
    <w:rPr>
      <w:b/>
      <w:bCs/>
    </w:rPr>
  </w:style>
  <w:style w:type="character" w:styleId="Style32">
    <w:name w:val="项目符号"/>
    <w:qFormat/>
    <w:rPr>
      <w:rFonts w:ascii="OpenSymbol" w:hAnsi="OpenSymbol" w:eastAsia="OpenSymbol" w:cs="OpenSymbol"/>
    </w:rPr>
  </w:style>
  <w:style w:type="character" w:styleId="Style33">
    <w:name w:val="源文本"/>
    <w:qFormat/>
    <w:rPr>
      <w:rFonts w:ascii="Liberation Mono" w:hAnsi="Liberation Mono" w:eastAsia="Noto Sans Mono CJK TC" w:cs="Liberation Mono"/>
    </w:rPr>
  </w:style>
  <w:style w:type="character" w:styleId="Style34">
    <w:name w:val="编号符号"/>
    <w:qFormat/>
    <w:rPr/>
  </w:style>
  <w:style w:type="paragraph" w:styleId="Style35">
    <w:name w:val="标题样式"/>
    <w:basedOn w:val="Normal"/>
    <w:next w:val="Style36"/>
    <w:qFormat/>
    <w:pPr>
      <w:keepNext w:val="true"/>
      <w:spacing w:before="240" w:after="120"/>
    </w:pPr>
    <w:rPr>
      <w:rFonts w:ascii="Liberation Sans" w:hAnsi="Liberation Sans" w:eastAsia="Noto Sans CJK SC" w:cs="Noto Sans CJK SC"/>
      <w:sz w:val="28"/>
      <w:szCs w:val="28"/>
    </w:rPr>
  </w:style>
  <w:style w:type="paragraph" w:styleId="Style36">
    <w:name w:val="Body Text"/>
    <w:basedOn w:val="Normal"/>
    <w:link w:val="Style13"/>
    <w:pPr>
      <w:tabs>
        <w:tab w:val="clear" w:pos="432"/>
        <w:tab w:val="right" w:pos="4421" w:leader="dot"/>
      </w:tabs>
      <w:suppressAutoHyphens w:val="true"/>
      <w:spacing w:before="66" w:after="0"/>
      <w:jc w:val="both"/>
    </w:pPr>
    <w:rPr>
      <w:rFonts w:ascii="Arial" w:hAnsi="Arial" w:cs="Arial"/>
      <w:spacing w:val="-2"/>
    </w:rPr>
  </w:style>
  <w:style w:type="paragraph" w:styleId="Style37">
    <w:name w:val="List"/>
    <w:basedOn w:val="Normal"/>
    <w:pPr>
      <w:ind w:left="360" w:right="0" w:hanging="360"/>
    </w:pPr>
    <w:rPr/>
  </w:style>
  <w:style w:type="paragraph" w:styleId="Style38">
    <w:name w:val="Caption"/>
    <w:basedOn w:val="Normal"/>
    <w:qFormat/>
    <w:pPr>
      <w:suppressLineNumbers/>
      <w:spacing w:before="120" w:after="120"/>
    </w:pPr>
    <w:rPr>
      <w:rFonts w:cs="Noto Sans CJK SC"/>
      <w:i/>
      <w:iCs/>
      <w:sz w:val="24"/>
      <w:szCs w:val="24"/>
    </w:rPr>
  </w:style>
  <w:style w:type="paragraph" w:styleId="Style39">
    <w:name w:val="索引"/>
    <w:basedOn w:val="Normal"/>
    <w:qFormat/>
    <w:pPr>
      <w:suppressLineNumbers/>
    </w:pPr>
    <w:rPr>
      <w:rFonts w:cs="Noto Sans CJK SC"/>
    </w:rPr>
  </w:style>
  <w:style w:type="paragraph" w:styleId="Style40">
    <w:name w:val="Endnote Text"/>
    <w:basedOn w:val="Normal"/>
    <w:link w:val="Style5"/>
    <w:pPr/>
    <w:rPr>
      <w:sz w:val="24"/>
      <w:szCs w:val="24"/>
    </w:rPr>
  </w:style>
  <w:style w:type="paragraph" w:styleId="Style41">
    <w:name w:val="Footnote Text"/>
    <w:basedOn w:val="Normal"/>
    <w:link w:val="Style8"/>
    <w:pPr/>
    <w:rPr>
      <w:sz w:val="24"/>
      <w:szCs w:val="24"/>
    </w:rPr>
  </w:style>
  <w:style w:type="paragraph" w:styleId="12">
    <w:name w:val="TOC 1"/>
    <w:basedOn w:val="Normal"/>
    <w:next w:val="Normal"/>
    <w:autoRedefine/>
    <w:pPr>
      <w:tabs>
        <w:tab w:val="clear" w:pos="432"/>
        <w:tab w:val="right" w:pos="9360" w:leader="dot"/>
      </w:tabs>
      <w:suppressAutoHyphens w:val="true"/>
      <w:spacing w:before="480" w:after="0"/>
      <w:ind w:left="720" w:right="720" w:hanging="720"/>
    </w:pPr>
    <w:rPr/>
  </w:style>
  <w:style w:type="paragraph" w:styleId="25">
    <w:name w:val="TOC 2"/>
    <w:basedOn w:val="Normal"/>
    <w:next w:val="Normal"/>
    <w:autoRedefine/>
    <w:pPr>
      <w:tabs>
        <w:tab w:val="clear" w:pos="432"/>
        <w:tab w:val="right" w:pos="9360" w:leader="dot"/>
      </w:tabs>
      <w:suppressAutoHyphens w:val="true"/>
      <w:ind w:left="1440" w:right="720" w:hanging="720"/>
    </w:pPr>
    <w:rPr/>
  </w:style>
  <w:style w:type="paragraph" w:styleId="34">
    <w:name w:val="TOC 3"/>
    <w:basedOn w:val="Normal"/>
    <w:next w:val="Normal"/>
    <w:autoRedefine/>
    <w:pPr>
      <w:tabs>
        <w:tab w:val="clear" w:pos="432"/>
        <w:tab w:val="right" w:pos="9360" w:leader="dot"/>
      </w:tabs>
      <w:suppressAutoHyphens w:val="true"/>
      <w:ind w:left="2160" w:right="720" w:hanging="720"/>
    </w:pPr>
    <w:rPr/>
  </w:style>
  <w:style w:type="paragraph" w:styleId="42">
    <w:name w:val="TOC 4"/>
    <w:basedOn w:val="Normal"/>
    <w:next w:val="Normal"/>
    <w:autoRedefine/>
    <w:pPr>
      <w:tabs>
        <w:tab w:val="clear" w:pos="432"/>
        <w:tab w:val="right" w:pos="9360" w:leader="dot"/>
      </w:tabs>
      <w:suppressAutoHyphens w:val="true"/>
      <w:ind w:left="2880" w:right="720" w:hanging="720"/>
    </w:pPr>
    <w:rPr/>
  </w:style>
  <w:style w:type="paragraph" w:styleId="52">
    <w:name w:val="TOC 5"/>
    <w:basedOn w:val="Normal"/>
    <w:next w:val="Normal"/>
    <w:autoRedefine/>
    <w:pPr>
      <w:tabs>
        <w:tab w:val="clear" w:pos="432"/>
        <w:tab w:val="right" w:pos="9360" w:leader="dot"/>
      </w:tabs>
      <w:suppressAutoHyphens w:val="true"/>
      <w:ind w:left="3600" w:right="720" w:hanging="720"/>
    </w:pPr>
    <w:rPr/>
  </w:style>
  <w:style w:type="paragraph" w:styleId="62">
    <w:name w:val="TOC 6"/>
    <w:basedOn w:val="Normal"/>
    <w:next w:val="Normal"/>
    <w:autoRedefine/>
    <w:pPr>
      <w:tabs>
        <w:tab w:val="clear" w:pos="432"/>
        <w:tab w:val="right" w:pos="9360" w:leader="none"/>
      </w:tabs>
      <w:suppressAutoHyphens w:val="true"/>
      <w:ind w:left="720" w:right="0" w:hanging="720"/>
    </w:pPr>
    <w:rPr/>
  </w:style>
  <w:style w:type="paragraph" w:styleId="72">
    <w:name w:val="TOC 7"/>
    <w:basedOn w:val="Normal"/>
    <w:next w:val="Normal"/>
    <w:autoRedefine/>
    <w:pPr>
      <w:suppressAutoHyphens w:val="true"/>
      <w:ind w:left="720" w:right="0" w:hanging="720"/>
    </w:pPr>
    <w:rPr/>
  </w:style>
  <w:style w:type="paragraph" w:styleId="82">
    <w:name w:val="TOC 8"/>
    <w:basedOn w:val="Normal"/>
    <w:next w:val="Normal"/>
    <w:autoRedefine/>
    <w:pPr>
      <w:tabs>
        <w:tab w:val="clear" w:pos="432"/>
        <w:tab w:val="right" w:pos="9360" w:leader="none"/>
      </w:tabs>
      <w:suppressAutoHyphens w:val="true"/>
      <w:ind w:left="720" w:right="0" w:hanging="720"/>
    </w:pPr>
    <w:rPr/>
  </w:style>
  <w:style w:type="paragraph" w:styleId="92">
    <w:name w:val="TOC 9"/>
    <w:basedOn w:val="Normal"/>
    <w:next w:val="Normal"/>
    <w:autoRedefine/>
    <w:pPr>
      <w:tabs>
        <w:tab w:val="clear" w:pos="432"/>
        <w:tab w:val="right" w:pos="9360" w:leader="dot"/>
      </w:tabs>
      <w:suppressAutoHyphens w:val="true"/>
      <w:ind w:left="720" w:right="0" w:hanging="720"/>
    </w:pPr>
    <w:rPr/>
  </w:style>
  <w:style w:type="paragraph" w:styleId="Index1">
    <w:name w:val="index 1"/>
    <w:basedOn w:val="Normal"/>
    <w:next w:val="Normal"/>
    <w:autoRedefine/>
    <w:qFormat/>
    <w:pPr>
      <w:tabs>
        <w:tab w:val="clear" w:pos="432"/>
        <w:tab w:val="right" w:pos="9360" w:leader="dot"/>
      </w:tabs>
      <w:suppressAutoHyphens w:val="true"/>
      <w:ind w:left="1440" w:right="720" w:hanging="1440"/>
    </w:pPr>
    <w:rPr>
      <w:color w:val="000080"/>
    </w:rPr>
  </w:style>
  <w:style w:type="paragraph" w:styleId="Index2">
    <w:name w:val="index 2"/>
    <w:basedOn w:val="Normal"/>
    <w:next w:val="Normal"/>
    <w:autoRedefine/>
    <w:qFormat/>
    <w:pPr>
      <w:tabs>
        <w:tab w:val="clear" w:pos="432"/>
        <w:tab w:val="right" w:pos="9360" w:leader="dot"/>
      </w:tabs>
      <w:suppressAutoHyphens w:val="true"/>
      <w:ind w:left="1440" w:right="720" w:hanging="720"/>
    </w:pPr>
    <w:rPr/>
  </w:style>
  <w:style w:type="paragraph" w:styleId="Toaheading">
    <w:name w:val="toa heading"/>
    <w:basedOn w:val="Normal"/>
    <w:next w:val="Normal"/>
    <w:qFormat/>
    <w:pPr>
      <w:tabs>
        <w:tab w:val="clear" w:pos="432"/>
        <w:tab w:val="right" w:pos="9360" w:leader="none"/>
      </w:tabs>
      <w:suppressAutoHyphens w:val="true"/>
    </w:pPr>
    <w:rPr/>
  </w:style>
  <w:style w:type="paragraph" w:styleId="Caption">
    <w:name w:val="caption"/>
    <w:basedOn w:val="Normal"/>
    <w:next w:val="Normal"/>
    <w:qFormat/>
    <w:pPr/>
    <w:rPr>
      <w:sz w:val="24"/>
      <w:szCs w:val="24"/>
    </w:rPr>
  </w:style>
  <w:style w:type="paragraph" w:styleId="Style42">
    <w:name w:val="页眉与页脚"/>
    <w:basedOn w:val="Normal"/>
    <w:qFormat/>
    <w:pPr/>
    <w:rPr/>
  </w:style>
  <w:style w:type="paragraph" w:styleId="Style43">
    <w:name w:val="Header"/>
    <w:basedOn w:val="Normal"/>
    <w:link w:val="Style11"/>
    <w:pPr>
      <w:tabs>
        <w:tab w:val="clear" w:pos="432"/>
        <w:tab w:val="center" w:pos="4320" w:leader="none"/>
        <w:tab w:val="right" w:pos="8640" w:leader="none"/>
      </w:tabs>
    </w:pPr>
    <w:rPr/>
  </w:style>
  <w:style w:type="paragraph" w:styleId="Style44">
    <w:name w:val="Footer"/>
    <w:basedOn w:val="Normal"/>
    <w:link w:val="Style12"/>
    <w:pPr>
      <w:tabs>
        <w:tab w:val="clear" w:pos="432"/>
        <w:tab w:val="center" w:pos="4320" w:leader="none"/>
        <w:tab w:val="right" w:pos="8640" w:leader="none"/>
      </w:tabs>
    </w:pPr>
    <w:rPr/>
  </w:style>
  <w:style w:type="paragraph" w:styleId="BlockText">
    <w:name w:val="Block Text"/>
    <w:basedOn w:val="Normal"/>
    <w:qFormat/>
    <w:pPr>
      <w:spacing w:before="0" w:after="120"/>
      <w:ind w:left="1440" w:right="1440" w:hanging="0"/>
    </w:pPr>
    <w:rPr/>
  </w:style>
  <w:style w:type="paragraph" w:styleId="BodyText2">
    <w:name w:val="Body Text 2"/>
    <w:basedOn w:val="Normal"/>
    <w:link w:val="22"/>
    <w:qFormat/>
    <w:pPr>
      <w:widowControl/>
      <w:tabs>
        <w:tab w:val="clear" w:pos="432"/>
        <w:tab w:val="left" w:pos="-720" w:leader="none"/>
      </w:tabs>
      <w:spacing w:before="54" w:after="66"/>
    </w:pPr>
    <w:rPr>
      <w:rFonts w:ascii="Arial" w:hAnsi="Arial" w:cs="Arial"/>
      <w:b/>
      <w:bCs/>
      <w:color w:val="333399"/>
    </w:rPr>
  </w:style>
  <w:style w:type="paragraph" w:styleId="BodyText3">
    <w:name w:val="Body Text 3"/>
    <w:basedOn w:val="Normal"/>
    <w:link w:val="32"/>
    <w:qFormat/>
    <w:pPr>
      <w:spacing w:before="0" w:after="120"/>
    </w:pPr>
    <w:rPr>
      <w:sz w:val="16"/>
      <w:szCs w:val="16"/>
    </w:rPr>
  </w:style>
  <w:style w:type="paragraph" w:styleId="Style45">
    <w:name w:val="Body Text Indent"/>
    <w:basedOn w:val="Normal"/>
    <w:link w:val="Style15"/>
    <w:qFormat/>
    <w:pPr>
      <w:spacing w:before="0" w:after="120"/>
      <w:ind w:left="360" w:right="0" w:hanging="0"/>
    </w:pPr>
    <w:rPr/>
  </w:style>
  <w:style w:type="paragraph" w:styleId="BodyTextFirstIndent2">
    <w:name w:val="Body Text First Indent 2"/>
    <w:basedOn w:val="BodyText2"/>
    <w:link w:val="23"/>
    <w:qFormat/>
    <w:pPr>
      <w:widowControl w:val="false"/>
      <w:tabs>
        <w:tab w:val="clear" w:pos="-720"/>
      </w:tabs>
      <w:spacing w:before="0" w:after="120"/>
      <w:ind w:left="360" w:right="0" w:firstLine="210"/>
    </w:pPr>
    <w:rPr>
      <w:rFonts w:ascii="Univers" w:hAnsi="Univers" w:cs="Univers"/>
      <w:b w:val="false"/>
      <w:bCs w:val="false"/>
      <w:color w:val="auto"/>
    </w:rPr>
  </w:style>
  <w:style w:type="paragraph" w:styleId="BodyTextIndent2">
    <w:name w:val="Body Text Indent 2"/>
    <w:basedOn w:val="Normal"/>
    <w:link w:val="24"/>
    <w:qFormat/>
    <w:pPr>
      <w:spacing w:lineRule="auto" w:line="480" w:before="0" w:after="120"/>
      <w:ind w:left="360" w:right="0" w:hanging="0"/>
    </w:pPr>
    <w:rPr/>
  </w:style>
  <w:style w:type="paragraph" w:styleId="BodyTextIndent3">
    <w:name w:val="Body Text Indent 3"/>
    <w:basedOn w:val="Normal"/>
    <w:link w:val="33"/>
    <w:qFormat/>
    <w:pPr>
      <w:spacing w:before="0" w:after="120"/>
      <w:ind w:left="360" w:right="0" w:hanging="0"/>
    </w:pPr>
    <w:rPr>
      <w:sz w:val="16"/>
      <w:szCs w:val="16"/>
    </w:rPr>
  </w:style>
  <w:style w:type="paragraph" w:styleId="Closing">
    <w:name w:val="Closing"/>
    <w:basedOn w:val="Normal"/>
    <w:link w:val="Style16"/>
    <w:qFormat/>
    <w:pPr>
      <w:ind w:left="4320" w:right="0" w:hanging="0"/>
    </w:pPr>
    <w:rPr/>
  </w:style>
  <w:style w:type="paragraph" w:styleId="Annotationtext">
    <w:name w:val="annotation text"/>
    <w:basedOn w:val="Normal"/>
    <w:link w:val="Style17"/>
    <w:qFormat/>
    <w:pPr/>
    <w:rPr/>
  </w:style>
  <w:style w:type="paragraph" w:styleId="Date">
    <w:name w:val="Date"/>
    <w:basedOn w:val="Normal"/>
    <w:next w:val="Normal"/>
    <w:link w:val="Style18"/>
    <w:qFormat/>
    <w:pPr/>
    <w:rPr/>
  </w:style>
  <w:style w:type="paragraph" w:styleId="DocumentMap">
    <w:name w:val="Document Map"/>
    <w:basedOn w:val="Normal"/>
    <w:link w:val="Style19"/>
    <w:qFormat/>
    <w:pPr>
      <w:shd w:val="clear" w:fill="000080"/>
    </w:pPr>
    <w:rPr>
      <w:rFonts w:ascii="Tahoma" w:hAnsi="Tahoma" w:cs="Tahoma"/>
    </w:rPr>
  </w:style>
  <w:style w:type="paragraph" w:styleId="EmailSignature">
    <w:name w:val="E-mail Signature"/>
    <w:basedOn w:val="Normal"/>
    <w:link w:val="Style20"/>
    <w:qFormat/>
    <w:pPr/>
    <w:rPr/>
  </w:style>
  <w:style w:type="paragraph" w:styleId="Envelopeaddress">
    <w:name w:val="envelope address"/>
    <w:basedOn w:val="Normal"/>
    <w:qFormat/>
    <w:pPr>
      <w:ind w:left="2880" w:right="0" w:hanging="0"/>
    </w:pPr>
    <w:rPr>
      <w:rFonts w:ascii="Arial" w:hAnsi="Arial" w:cs="Arial"/>
      <w:sz w:val="24"/>
      <w:szCs w:val="24"/>
    </w:rPr>
  </w:style>
  <w:style w:type="paragraph" w:styleId="Envelopereturn">
    <w:name w:val="envelope return"/>
    <w:basedOn w:val="Normal"/>
    <w:qFormat/>
    <w:pPr/>
    <w:rPr>
      <w:rFonts w:ascii="Arial" w:hAnsi="Arial" w:cs="Arial"/>
    </w:rPr>
  </w:style>
  <w:style w:type="paragraph" w:styleId="HTMLAddress">
    <w:name w:val="HTML Address"/>
    <w:basedOn w:val="Normal"/>
    <w:link w:val="HTML"/>
    <w:qFormat/>
    <w:pPr/>
    <w:rPr>
      <w:i/>
      <w:iCs/>
    </w:rPr>
  </w:style>
  <w:style w:type="paragraph" w:styleId="HTMLPreformatted">
    <w:name w:val="HTML Preformatted"/>
    <w:basedOn w:val="Normal"/>
    <w:link w:val="HTML1"/>
    <w:qFormat/>
    <w:pPr/>
    <w:rPr>
      <w:rFonts w:ascii="Courier New" w:hAnsi="Courier New" w:cs="Courier New"/>
    </w:rPr>
  </w:style>
  <w:style w:type="paragraph" w:styleId="Index3">
    <w:name w:val="index 3"/>
    <w:basedOn w:val="Normal"/>
    <w:next w:val="Normal"/>
    <w:autoRedefine/>
    <w:qFormat/>
    <w:pPr>
      <w:ind w:left="600" w:right="0" w:hanging="200"/>
    </w:pPr>
    <w:rPr/>
  </w:style>
  <w:style w:type="paragraph" w:styleId="Index4">
    <w:name w:val="index 4"/>
    <w:basedOn w:val="Normal"/>
    <w:next w:val="Normal"/>
    <w:autoRedefine/>
    <w:qFormat/>
    <w:pPr>
      <w:ind w:left="800" w:right="0" w:hanging="200"/>
    </w:pPr>
    <w:rPr/>
  </w:style>
  <w:style w:type="paragraph" w:styleId="Index5">
    <w:name w:val="index 5"/>
    <w:basedOn w:val="Normal"/>
    <w:next w:val="Normal"/>
    <w:autoRedefine/>
    <w:qFormat/>
    <w:pPr>
      <w:ind w:left="1000" w:right="0" w:hanging="200"/>
    </w:pPr>
    <w:rPr/>
  </w:style>
  <w:style w:type="paragraph" w:styleId="Index6">
    <w:name w:val="index 6"/>
    <w:basedOn w:val="Normal"/>
    <w:next w:val="Normal"/>
    <w:autoRedefine/>
    <w:qFormat/>
    <w:pPr>
      <w:ind w:left="1200" w:right="0" w:hanging="200"/>
    </w:pPr>
    <w:rPr/>
  </w:style>
  <w:style w:type="paragraph" w:styleId="Index7">
    <w:name w:val="index 7"/>
    <w:basedOn w:val="Normal"/>
    <w:next w:val="Normal"/>
    <w:autoRedefine/>
    <w:qFormat/>
    <w:pPr>
      <w:ind w:left="1400" w:right="0" w:hanging="200"/>
    </w:pPr>
    <w:rPr/>
  </w:style>
  <w:style w:type="paragraph" w:styleId="Index8">
    <w:name w:val="index 8"/>
    <w:basedOn w:val="Normal"/>
    <w:next w:val="Normal"/>
    <w:autoRedefine/>
    <w:qFormat/>
    <w:pPr>
      <w:ind w:left="1600" w:right="0" w:hanging="200"/>
    </w:pPr>
    <w:rPr/>
  </w:style>
  <w:style w:type="paragraph" w:styleId="Index9">
    <w:name w:val="index 9"/>
    <w:basedOn w:val="Normal"/>
    <w:next w:val="Normal"/>
    <w:autoRedefine/>
    <w:qFormat/>
    <w:pPr>
      <w:ind w:left="1800" w:right="0" w:hanging="200"/>
    </w:pPr>
    <w:rPr/>
  </w:style>
  <w:style w:type="paragraph" w:styleId="Indexheading">
    <w:name w:val="index heading"/>
    <w:basedOn w:val="Normal"/>
    <w:next w:val="Index1"/>
    <w:qFormat/>
    <w:pPr/>
    <w:rPr>
      <w:rFonts w:ascii="Arial" w:hAnsi="Arial" w:cs="Arial"/>
      <w:b/>
      <w:bCs/>
    </w:rPr>
  </w:style>
  <w:style w:type="paragraph" w:styleId="ListBullet3">
    <w:name w:val="List Bullet 3"/>
    <w:basedOn w:val="Normal"/>
    <w:autoRedefine/>
    <w:qFormat/>
    <w:pPr>
      <w:tabs>
        <w:tab w:val="clear" w:pos="432"/>
        <w:tab w:val="left" w:pos="1080" w:leader="none"/>
      </w:tabs>
      <w:ind w:left="1080" w:right="0" w:hanging="360"/>
    </w:pPr>
    <w:rPr/>
  </w:style>
  <w:style w:type="paragraph" w:styleId="ListBullet4">
    <w:name w:val="List Bullet 4"/>
    <w:basedOn w:val="Normal"/>
    <w:autoRedefine/>
    <w:qFormat/>
    <w:pPr>
      <w:tabs>
        <w:tab w:val="clear" w:pos="432"/>
        <w:tab w:val="left" w:pos="1440" w:leader="none"/>
      </w:tabs>
      <w:ind w:left="1440" w:right="0" w:hanging="360"/>
    </w:pPr>
    <w:rPr/>
  </w:style>
  <w:style w:type="paragraph" w:styleId="ListBullet5">
    <w:name w:val="List Bullet 5"/>
    <w:basedOn w:val="Normal"/>
    <w:autoRedefine/>
    <w:qFormat/>
    <w:pPr>
      <w:tabs>
        <w:tab w:val="clear" w:pos="432"/>
        <w:tab w:val="left" w:pos="1800" w:leader="none"/>
      </w:tabs>
      <w:ind w:left="1800" w:right="0" w:hanging="360"/>
    </w:pPr>
    <w:rPr/>
  </w:style>
  <w:style w:type="paragraph" w:styleId="ListNumber">
    <w:name w:val="List Number"/>
    <w:basedOn w:val="Normal"/>
    <w:qFormat/>
    <w:pPr>
      <w:tabs>
        <w:tab w:val="clear" w:pos="432"/>
        <w:tab w:val="left" w:pos="360" w:leader="none"/>
      </w:tabs>
      <w:ind w:left="360" w:right="0" w:hanging="360"/>
    </w:pPr>
    <w:rPr/>
  </w:style>
  <w:style w:type="paragraph" w:styleId="ListBullet">
    <w:name w:val="List Bullet"/>
    <w:basedOn w:val="Normal"/>
    <w:autoRedefine/>
    <w:qFormat/>
    <w:pPr>
      <w:tabs>
        <w:tab w:val="clear" w:pos="432"/>
        <w:tab w:val="left" w:pos="360" w:leader="none"/>
      </w:tabs>
      <w:ind w:left="360" w:right="0" w:hanging="360"/>
    </w:pPr>
    <w:rPr/>
  </w:style>
  <w:style w:type="paragraph" w:styleId="ListBullet2">
    <w:name w:val="List Bullet 2"/>
    <w:basedOn w:val="Normal"/>
    <w:autoRedefine/>
    <w:qFormat/>
    <w:pPr>
      <w:tabs>
        <w:tab w:val="clear" w:pos="432"/>
        <w:tab w:val="left" w:pos="720" w:leader="none"/>
      </w:tabs>
      <w:ind w:left="720" w:right="0" w:hanging="360"/>
    </w:pPr>
    <w:rPr/>
  </w:style>
  <w:style w:type="paragraph" w:styleId="ListContinue">
    <w:name w:val="List Continue"/>
    <w:basedOn w:val="Normal"/>
    <w:qFormat/>
    <w:pPr>
      <w:spacing w:before="0" w:after="120"/>
      <w:ind w:left="360" w:right="0" w:hanging="0"/>
    </w:pPr>
    <w:rPr/>
  </w:style>
  <w:style w:type="paragraph" w:styleId="ListContinue2">
    <w:name w:val="List Continue 2"/>
    <w:basedOn w:val="Normal"/>
    <w:qFormat/>
    <w:pPr>
      <w:spacing w:before="0" w:after="120"/>
      <w:ind w:left="720" w:right="0" w:hanging="0"/>
    </w:pPr>
    <w:rPr/>
  </w:style>
  <w:style w:type="paragraph" w:styleId="ListContinue3">
    <w:name w:val="List Continue 3"/>
    <w:basedOn w:val="Normal"/>
    <w:qFormat/>
    <w:pPr>
      <w:spacing w:before="0" w:after="120"/>
      <w:ind w:left="1080" w:right="0" w:hanging="0"/>
    </w:pPr>
    <w:rPr/>
  </w:style>
  <w:style w:type="paragraph" w:styleId="ListContinue4">
    <w:name w:val="List Continue 4"/>
    <w:basedOn w:val="Normal"/>
    <w:qFormat/>
    <w:pPr>
      <w:spacing w:before="0" w:after="120"/>
      <w:ind w:left="1440" w:right="0" w:hanging="0"/>
    </w:pPr>
    <w:rPr/>
  </w:style>
  <w:style w:type="paragraph" w:styleId="ListContinue5">
    <w:name w:val="List Continue 5"/>
    <w:basedOn w:val="Normal"/>
    <w:qFormat/>
    <w:pPr>
      <w:spacing w:before="0" w:after="120"/>
      <w:ind w:left="1800" w:right="0" w:hanging="0"/>
    </w:pPr>
    <w:rPr/>
  </w:style>
  <w:style w:type="paragraph" w:styleId="ListNumber2">
    <w:name w:val="List Number 2"/>
    <w:basedOn w:val="Normal"/>
    <w:qFormat/>
    <w:pPr>
      <w:tabs>
        <w:tab w:val="clear" w:pos="432"/>
        <w:tab w:val="left" w:pos="720" w:leader="none"/>
      </w:tabs>
      <w:ind w:left="720" w:right="0" w:hanging="360"/>
    </w:pPr>
    <w:rPr/>
  </w:style>
  <w:style w:type="paragraph" w:styleId="ListNumber3">
    <w:name w:val="List Number 3"/>
    <w:basedOn w:val="Normal"/>
    <w:qFormat/>
    <w:pPr>
      <w:tabs>
        <w:tab w:val="clear" w:pos="432"/>
        <w:tab w:val="left" w:pos="1080" w:leader="none"/>
      </w:tabs>
      <w:ind w:left="1080" w:right="0" w:hanging="360"/>
    </w:pPr>
    <w:rPr/>
  </w:style>
  <w:style w:type="paragraph" w:styleId="ListNumber4">
    <w:name w:val="List Number 4"/>
    <w:basedOn w:val="Normal"/>
    <w:qFormat/>
    <w:pPr>
      <w:tabs>
        <w:tab w:val="clear" w:pos="432"/>
        <w:tab w:val="left" w:pos="1440" w:leader="none"/>
      </w:tabs>
      <w:ind w:left="1440" w:right="0" w:hanging="360"/>
    </w:pPr>
    <w:rPr/>
  </w:style>
  <w:style w:type="paragraph" w:styleId="ListNumber5">
    <w:name w:val="List Number 5"/>
    <w:basedOn w:val="Normal"/>
    <w:qFormat/>
    <w:pPr>
      <w:tabs>
        <w:tab w:val="clear" w:pos="432"/>
        <w:tab w:val="left" w:pos="1800" w:leader="none"/>
      </w:tabs>
      <w:ind w:left="1800" w:right="0" w:hanging="360"/>
    </w:pPr>
    <w:rPr/>
  </w:style>
  <w:style w:type="paragraph" w:styleId="Macro">
    <w:name w:val="macro"/>
    <w:link w:val="Style21"/>
    <w:qFormat/>
    <w:pPr>
      <w:widowControl w:val="false"/>
      <w:tabs>
        <w:tab w:val="clear" w:pos="432"/>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overflowPunct w:val="false"/>
      <w:bidi w:val="0"/>
      <w:spacing w:before="0" w:after="0"/>
      <w:jc w:val="left"/>
      <w:textAlignment w:val="baseline"/>
    </w:pPr>
    <w:rPr>
      <w:rFonts w:ascii="Courier New" w:hAnsi="Courier New" w:eastAsia="SimSun" w:cs="Courier New"/>
      <w:color w:val="auto"/>
      <w:kern w:val="0"/>
      <w:sz w:val="20"/>
      <w:szCs w:val="20"/>
      <w:lang w:val="en-US" w:eastAsia="zh-CN" w:bidi="ar-SA"/>
    </w:rPr>
  </w:style>
  <w:style w:type="paragraph" w:styleId="MessageHeader">
    <w:name w:val="Message Header"/>
    <w:basedOn w:val="Normal"/>
    <w:link w:val="Style22"/>
    <w:qFormat/>
    <w:pPr>
      <w:pBdr>
        <w:top w:val="single" w:sz="6" w:space="1" w:color="000000"/>
        <w:left w:val="single" w:sz="6" w:space="1" w:color="000000"/>
        <w:bottom w:val="single" w:sz="6" w:space="1" w:color="000000"/>
        <w:right w:val="single" w:sz="6" w:space="1" w:color="000000"/>
      </w:pBdr>
      <w:shd w:val="clear" w:fill="CCCCCC"/>
      <w:ind w:left="1080" w:right="0" w:hanging="1080"/>
    </w:pPr>
    <w:rPr>
      <w:rFonts w:ascii="Arial" w:hAnsi="Arial" w:cs="Arial"/>
      <w:sz w:val="24"/>
      <w:szCs w:val="24"/>
    </w:rPr>
  </w:style>
  <w:style w:type="paragraph" w:styleId="NormalWeb">
    <w:name w:val="Normal (Web)"/>
    <w:basedOn w:val="Normal"/>
    <w:qFormat/>
    <w:pPr/>
    <w:rPr>
      <w:sz w:val="24"/>
      <w:szCs w:val="24"/>
    </w:rPr>
  </w:style>
  <w:style w:type="paragraph" w:styleId="NormalIndent">
    <w:name w:val="Normal Indent"/>
    <w:basedOn w:val="Normal"/>
    <w:qFormat/>
    <w:pPr>
      <w:ind w:left="720" w:right="0" w:hanging="0"/>
    </w:pPr>
    <w:rPr/>
  </w:style>
  <w:style w:type="paragraph" w:styleId="NoteHeading">
    <w:name w:val="Note Heading"/>
    <w:basedOn w:val="Normal"/>
    <w:next w:val="Normal"/>
    <w:link w:val="Style23"/>
    <w:qFormat/>
    <w:pPr/>
    <w:rPr/>
  </w:style>
  <w:style w:type="paragraph" w:styleId="PlainText">
    <w:name w:val="Plain Text"/>
    <w:basedOn w:val="Normal"/>
    <w:link w:val="Style24"/>
    <w:qFormat/>
    <w:pPr/>
    <w:rPr>
      <w:rFonts w:ascii="Courier New" w:hAnsi="Courier New" w:cs="Courier New"/>
    </w:rPr>
  </w:style>
  <w:style w:type="paragraph" w:styleId="Style46">
    <w:name w:val="Salutation"/>
    <w:basedOn w:val="Normal"/>
    <w:next w:val="Normal"/>
    <w:link w:val="Style25"/>
    <w:pPr/>
    <w:rPr/>
  </w:style>
  <w:style w:type="paragraph" w:styleId="Style47">
    <w:name w:val="Signature"/>
    <w:basedOn w:val="Normal"/>
    <w:link w:val="Style26"/>
    <w:pPr>
      <w:ind w:left="4320" w:right="0" w:hanging="0"/>
    </w:pPr>
    <w:rPr/>
  </w:style>
  <w:style w:type="paragraph" w:styleId="Style48">
    <w:name w:val="Subtitle"/>
    <w:basedOn w:val="Normal"/>
    <w:link w:val="Style27"/>
    <w:qFormat/>
    <w:pPr>
      <w:spacing w:before="0" w:after="60"/>
      <w:jc w:val="center"/>
    </w:pPr>
    <w:rPr>
      <w:rFonts w:ascii="Arial" w:hAnsi="Arial" w:cs="Arial"/>
      <w:sz w:val="24"/>
      <w:szCs w:val="24"/>
    </w:rPr>
  </w:style>
  <w:style w:type="paragraph" w:styleId="Tableofauthorities">
    <w:name w:val="table of authorities"/>
    <w:basedOn w:val="Normal"/>
    <w:next w:val="Normal"/>
    <w:qFormat/>
    <w:pPr>
      <w:ind w:left="200" w:right="0" w:hanging="200"/>
    </w:pPr>
    <w:rPr/>
  </w:style>
  <w:style w:type="paragraph" w:styleId="Tableoffigures">
    <w:name w:val="table of figures"/>
    <w:basedOn w:val="Normal"/>
    <w:next w:val="Normal"/>
    <w:qFormat/>
    <w:pPr>
      <w:ind w:left="400" w:right="0" w:hanging="400"/>
    </w:pPr>
    <w:rPr/>
  </w:style>
  <w:style w:type="paragraph" w:styleId="Style49">
    <w:name w:val="Title"/>
    <w:basedOn w:val="Normal"/>
    <w:link w:val="Style28"/>
    <w:qFormat/>
    <w:pPr>
      <w:spacing w:before="240" w:after="60"/>
      <w:jc w:val="center"/>
    </w:pPr>
    <w:rPr>
      <w:rFonts w:ascii="Arial" w:hAnsi="Arial" w:cs="Arial"/>
      <w:b/>
      <w:bCs/>
      <w:kern w:val="2"/>
      <w:sz w:val="32"/>
      <w:szCs w:val="32"/>
    </w:rPr>
  </w:style>
  <w:style w:type="paragraph" w:styleId="BalloonText">
    <w:name w:val="Balloon Text"/>
    <w:basedOn w:val="Normal"/>
    <w:link w:val="Style29"/>
    <w:qFormat/>
    <w:pPr/>
    <w:rPr>
      <w:rFonts w:ascii="Tahoma" w:hAnsi="Tahoma" w:cs="Tahoma"/>
      <w:sz w:val="16"/>
      <w:szCs w:val="16"/>
    </w:rPr>
  </w:style>
  <w:style w:type="paragraph" w:styleId="Rubrik1">
    <w:name w:val="Rubrik 1"/>
    <w:basedOn w:val="Normal"/>
    <w:next w:val="Normal"/>
    <w:qFormat/>
    <w:pPr>
      <w:keepNext w:val="true"/>
      <w:widowControl/>
      <w:tabs>
        <w:tab w:val="clear" w:pos="432"/>
        <w:tab w:val="right" w:pos="3282" w:leader="dot"/>
      </w:tabs>
      <w:overflowPunct w:val="true"/>
      <w:spacing w:lineRule="auto" w:line="360"/>
      <w:textAlignment w:val="auto"/>
    </w:pPr>
    <w:rPr>
      <w:rFonts w:ascii="Arial" w:hAnsi="Arial" w:cs="Arial"/>
      <w:b/>
      <w:bCs/>
      <w:lang w:val="sv-SE" w:eastAsia="en-US"/>
    </w:rPr>
  </w:style>
  <w:style w:type="paragraph" w:styleId="Annotationsubject">
    <w:name w:val="annotation subject"/>
    <w:basedOn w:val="Annotationtext"/>
    <w:next w:val="Annotationtext"/>
    <w:link w:val="Style30"/>
    <w:qFormat/>
    <w:pPr/>
    <w:rPr>
      <w:b/>
      <w:bCs/>
    </w:rPr>
  </w:style>
  <w:style w:type="paragraph" w:styleId="Default">
    <w:name w:val="Default"/>
    <w:qFormat/>
    <w:pPr>
      <w:widowControl/>
      <w:suppressAutoHyphens w:val="true"/>
      <w:overflowPunct w:val="false"/>
      <w:bidi w:val="0"/>
      <w:spacing w:before="0" w:after="0"/>
      <w:jc w:val="left"/>
    </w:pPr>
    <w:rPr>
      <w:rFonts w:ascii="Arial" w:hAnsi="Arial" w:eastAsia="SimSun" w:cs="Arial"/>
      <w:color w:val="000000"/>
      <w:kern w:val="0"/>
      <w:sz w:val="24"/>
      <w:szCs w:val="24"/>
      <w:lang w:val="en-US" w:eastAsia="en-US" w:bidi="ar-SA"/>
    </w:rPr>
  </w:style>
  <w:style w:type="paragraph" w:styleId="TABLEcell">
    <w:name w:val="TABLE-cell"/>
    <w:basedOn w:val="Normal"/>
    <w:link w:val="TABLEcellChar"/>
    <w:qFormat/>
    <w:pPr>
      <w:overflowPunct w:val="true"/>
      <w:snapToGrid w:val="false"/>
      <w:spacing w:before="60" w:after="60"/>
      <w:textAlignment w:val="auto"/>
    </w:pPr>
    <w:rPr>
      <w:rFonts w:ascii="Arial" w:hAnsi="Arial" w:eastAsia="Times New Roman" w:cs="Arial"/>
      <w:color w:val="000000"/>
      <w:sz w:val="16"/>
      <w:szCs w:val="16"/>
      <w:lang w:eastAsia="en-US"/>
    </w:rPr>
  </w:style>
  <w:style w:type="paragraph" w:styleId="Revision">
    <w:name w:val="Revision"/>
    <w:qFormat/>
    <w:pPr>
      <w:widowControl/>
      <w:suppressAutoHyphens w:val="true"/>
      <w:overflowPunct w:val="false"/>
      <w:bidi w:val="0"/>
      <w:spacing w:before="0" w:after="0"/>
      <w:jc w:val="left"/>
    </w:pPr>
    <w:rPr>
      <w:rFonts w:ascii="Univers" w:hAnsi="Univers" w:eastAsia="SimSun" w:cs="Univers"/>
      <w:color w:val="auto"/>
      <w:kern w:val="0"/>
      <w:sz w:val="20"/>
      <w:szCs w:val="20"/>
      <w:lang w:val="en-GB" w:eastAsia="zh-CN" w:bidi="ar-SA"/>
    </w:rPr>
  </w:style>
  <w:style w:type="paragraph" w:styleId="ListParagraph">
    <w:name w:val="List Paragraph"/>
    <w:basedOn w:val="Normal"/>
    <w:qFormat/>
    <w:pPr>
      <w:spacing w:before="0" w:after="0"/>
      <w:ind w:left="720" w:right="0" w:hanging="0"/>
      <w:contextualSpacing/>
    </w:pPr>
    <w:rPr/>
  </w:style>
  <w:style w:type="paragraph" w:styleId="Msonormal">
    <w:name w:val="msonormal"/>
    <w:basedOn w:val="Normal"/>
    <w:qFormat/>
    <w:pPr>
      <w:widowControl/>
      <w:overflowPunct w:val="true"/>
      <w:spacing w:before="280" w:after="280"/>
      <w:textAlignment w:val="auto"/>
    </w:pPr>
    <w:rPr>
      <w:rFonts w:ascii="Times New Roman" w:hAnsi="Times New Roman" w:eastAsia="Times New Roman" w:cs="Times New Roman"/>
      <w:sz w:val="24"/>
      <w:szCs w:val="24"/>
      <w:lang w:eastAsia="zh-TW"/>
    </w:rPr>
  </w:style>
  <w:style w:type="paragraph" w:styleId="Font5">
    <w:name w:val="font5"/>
    <w:basedOn w:val="Normal"/>
    <w:qFormat/>
    <w:pPr>
      <w:widowControl/>
      <w:overflowPunct w:val="true"/>
      <w:spacing w:before="280" w:after="280"/>
      <w:textAlignment w:val="auto"/>
    </w:pPr>
    <w:rPr>
      <w:rFonts w:ascii="Tahoma" w:hAnsi="Tahoma" w:eastAsia="Times New Roman" w:cs="Tahoma"/>
      <w:color w:val="000000"/>
      <w:sz w:val="18"/>
      <w:szCs w:val="18"/>
      <w:lang w:eastAsia="zh-TW"/>
    </w:rPr>
  </w:style>
  <w:style w:type="paragraph" w:styleId="Font6">
    <w:name w:val="font6"/>
    <w:basedOn w:val="Normal"/>
    <w:qFormat/>
    <w:pPr>
      <w:widowControl/>
      <w:overflowPunct w:val="true"/>
      <w:spacing w:before="280" w:after="280"/>
      <w:textAlignment w:val="auto"/>
    </w:pPr>
    <w:rPr>
      <w:rFonts w:ascii="Tahoma" w:hAnsi="Tahoma" w:eastAsia="Times New Roman" w:cs="Tahoma"/>
      <w:b/>
      <w:bCs/>
      <w:color w:val="000000"/>
      <w:sz w:val="18"/>
      <w:szCs w:val="18"/>
      <w:lang w:eastAsia="zh-TW"/>
    </w:rPr>
  </w:style>
  <w:style w:type="paragraph" w:styleId="Xl70">
    <w:name w:val="xl70"/>
    <w:basedOn w:val="Normal"/>
    <w:qFormat/>
    <w:pPr>
      <w:widowControl/>
      <w:overflowPunct w:val="true"/>
      <w:spacing w:before="280" w:after="280"/>
      <w:jc w:val="center"/>
      <w:textAlignment w:val="auto"/>
    </w:pPr>
    <w:rPr>
      <w:rFonts w:ascii="Times New Roman" w:hAnsi="Times New Roman" w:eastAsia="Times New Roman" w:cs="Times New Roman"/>
      <w:sz w:val="24"/>
      <w:szCs w:val="24"/>
      <w:lang w:eastAsia="zh-TW"/>
    </w:rPr>
  </w:style>
  <w:style w:type="paragraph" w:styleId="Xl71">
    <w:name w:val="xl71"/>
    <w:basedOn w:val="Normal"/>
    <w:qFormat/>
    <w:pPr>
      <w:widowControl/>
      <w:pBdr>
        <w:left w:val="single" w:sz="8" w:space="0" w:color="000000"/>
        <w:bottom w:val="single" w:sz="4" w:space="0" w:color="000000"/>
        <w:right w:val="single" w:sz="4" w:space="0" w:color="000000"/>
      </w:pBdr>
      <w:overflowPunct w:val="true"/>
      <w:spacing w:before="280" w:after="280"/>
      <w:textAlignment w:val="top"/>
    </w:pPr>
    <w:rPr>
      <w:rFonts w:ascii="Arial" w:hAnsi="Arial" w:eastAsia="Times New Roman" w:cs="Arial"/>
      <w:color w:val="000000"/>
      <w:sz w:val="16"/>
      <w:szCs w:val="16"/>
      <w:lang w:eastAsia="zh-TW"/>
    </w:rPr>
  </w:style>
  <w:style w:type="paragraph" w:styleId="Xl72">
    <w:name w:val="xl72"/>
    <w:basedOn w:val="Normal"/>
    <w:qFormat/>
    <w:pPr>
      <w:widowControl/>
      <w:pBdr>
        <w:left w:val="single" w:sz="4" w:space="0" w:color="000000"/>
        <w:bottom w:val="single" w:sz="4" w:space="0" w:color="000000"/>
        <w:right w:val="single" w:sz="4" w:space="0" w:color="000000"/>
      </w:pBdr>
      <w:overflowPunct w:val="true"/>
      <w:spacing w:before="280" w:after="280"/>
      <w:textAlignment w:val="top"/>
    </w:pPr>
    <w:rPr>
      <w:rFonts w:ascii="Arial" w:hAnsi="Arial" w:eastAsia="Times New Roman" w:cs="Arial"/>
      <w:color w:val="000000"/>
      <w:sz w:val="16"/>
      <w:szCs w:val="16"/>
      <w:lang w:eastAsia="zh-TW"/>
    </w:rPr>
  </w:style>
  <w:style w:type="paragraph" w:styleId="Xl73">
    <w:name w:val="xl73"/>
    <w:basedOn w:val="Normal"/>
    <w:qFormat/>
    <w:pPr>
      <w:widowControl/>
      <w:pBdr>
        <w:left w:val="single" w:sz="4" w:space="0" w:color="000000"/>
        <w:bottom w:val="single" w:sz="4" w:space="0" w:color="000000"/>
        <w:right w:val="single" w:sz="8" w:space="0" w:color="000000"/>
      </w:pBdr>
      <w:overflowPunct w:val="true"/>
      <w:spacing w:before="280" w:after="280"/>
      <w:textAlignment w:val="top"/>
    </w:pPr>
    <w:rPr>
      <w:rFonts w:ascii="Arial" w:hAnsi="Arial" w:eastAsia="Times New Roman" w:cs="Arial"/>
      <w:color w:val="000000"/>
      <w:sz w:val="16"/>
      <w:szCs w:val="16"/>
      <w:lang w:eastAsia="zh-TW"/>
    </w:rPr>
  </w:style>
  <w:style w:type="paragraph" w:styleId="Xl74">
    <w:name w:val="xl74"/>
    <w:basedOn w:val="Normal"/>
    <w:qFormat/>
    <w:pPr>
      <w:widowControl/>
      <w:pBdr>
        <w:bottom w:val="single" w:sz="4" w:space="0" w:color="000000"/>
        <w:right w:val="single" w:sz="4" w:space="0" w:color="000000"/>
      </w:pBdr>
      <w:shd w:val="clear" w:fill="FEF6DA"/>
      <w:overflowPunct w:val="true"/>
      <w:spacing w:before="280" w:after="280"/>
      <w:textAlignment w:val="top"/>
    </w:pPr>
    <w:rPr>
      <w:rFonts w:ascii="Arial" w:hAnsi="Arial" w:eastAsia="Times New Roman" w:cs="Arial"/>
      <w:sz w:val="16"/>
      <w:szCs w:val="16"/>
      <w:lang w:eastAsia="zh-TW"/>
    </w:rPr>
  </w:style>
  <w:style w:type="paragraph" w:styleId="Xl75">
    <w:name w:val="xl75"/>
    <w:basedOn w:val="Normal"/>
    <w:qFormat/>
    <w:pPr>
      <w:widowControl/>
      <w:pBdr>
        <w:left w:val="single" w:sz="4" w:space="0" w:color="000000"/>
        <w:bottom w:val="single" w:sz="4" w:space="0" w:color="000000"/>
        <w:right w:val="single" w:sz="8" w:space="0" w:color="000000"/>
      </w:pBdr>
      <w:shd w:val="clear" w:fill="FEF6DA"/>
      <w:overflowPunct w:val="true"/>
      <w:spacing w:before="280" w:after="280"/>
      <w:textAlignment w:val="top"/>
    </w:pPr>
    <w:rPr>
      <w:rFonts w:ascii="Arial" w:hAnsi="Arial" w:eastAsia="Times New Roman" w:cs="Arial"/>
      <w:sz w:val="16"/>
      <w:szCs w:val="16"/>
      <w:lang w:eastAsia="zh-TW"/>
    </w:rPr>
  </w:style>
  <w:style w:type="paragraph" w:styleId="Xl76">
    <w:name w:val="xl76"/>
    <w:basedOn w:val="Normal"/>
    <w:qFormat/>
    <w:pPr>
      <w:widowControl/>
      <w:pBdr>
        <w:left w:val="single" w:sz="8" w:space="0" w:color="000000"/>
        <w:bottom w:val="single" w:sz="4" w:space="0" w:color="000000"/>
        <w:right w:val="single" w:sz="4" w:space="0" w:color="000000"/>
      </w:pBdr>
      <w:shd w:val="clear" w:fill="EBF1DE"/>
      <w:overflowPunct w:val="true"/>
      <w:spacing w:before="280" w:after="280"/>
      <w:textAlignment w:val="auto"/>
    </w:pPr>
    <w:rPr>
      <w:rFonts w:ascii="Arial" w:hAnsi="Arial" w:eastAsia="Times New Roman" w:cs="Arial"/>
      <w:sz w:val="16"/>
      <w:szCs w:val="16"/>
      <w:lang w:eastAsia="zh-TW"/>
    </w:rPr>
  </w:style>
  <w:style w:type="paragraph" w:styleId="Xl77">
    <w:name w:val="xl77"/>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jc w:val="center"/>
      <w:textAlignment w:val="center"/>
    </w:pPr>
    <w:rPr>
      <w:rFonts w:ascii="Arial" w:hAnsi="Arial" w:eastAsia="Times New Roman" w:cs="Arial"/>
      <w:sz w:val="16"/>
      <w:szCs w:val="16"/>
      <w:lang w:eastAsia="zh-TW"/>
    </w:rPr>
  </w:style>
  <w:style w:type="paragraph" w:styleId="Xl78">
    <w:name w:val="xl78"/>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jc w:val="center"/>
      <w:textAlignment w:val="center"/>
    </w:pPr>
    <w:rPr>
      <w:rFonts w:ascii="Times New Roman" w:hAnsi="Times New Roman" w:eastAsia="Times New Roman" w:cs="Times New Roman"/>
      <w:sz w:val="24"/>
      <w:szCs w:val="24"/>
      <w:lang w:eastAsia="zh-TW"/>
    </w:rPr>
  </w:style>
  <w:style w:type="paragraph" w:styleId="Xl79">
    <w:name w:val="xl79"/>
    <w:basedOn w:val="Normal"/>
    <w:qFormat/>
    <w:pPr>
      <w:widowControl/>
      <w:pBdr>
        <w:top w:val="single" w:sz="4" w:space="0" w:color="000000"/>
        <w:left w:val="single" w:sz="8" w:space="0" w:color="000000"/>
        <w:bottom w:val="single" w:sz="4" w:space="0" w:color="000000"/>
        <w:right w:val="single" w:sz="4" w:space="0" w:color="000000"/>
      </w:pBdr>
      <w:overflowPunct w:val="true"/>
      <w:spacing w:before="280" w:after="280"/>
      <w:textAlignment w:val="top"/>
    </w:pPr>
    <w:rPr>
      <w:rFonts w:ascii="Arial" w:hAnsi="Arial" w:eastAsia="Times New Roman" w:cs="Arial"/>
      <w:sz w:val="16"/>
      <w:szCs w:val="16"/>
      <w:lang w:eastAsia="zh-TW"/>
    </w:rPr>
  </w:style>
  <w:style w:type="paragraph" w:styleId="Xl80">
    <w:name w:val="xl80"/>
    <w:basedOn w:val="Normal"/>
    <w:qFormat/>
    <w:pPr>
      <w:widowControl/>
      <w:pBdr>
        <w:top w:val="single" w:sz="4" w:space="0" w:color="000000"/>
        <w:left w:val="single" w:sz="4" w:space="0" w:color="000000"/>
        <w:bottom w:val="single" w:sz="4" w:space="0" w:color="000000"/>
        <w:right w:val="single" w:sz="4" w:space="0" w:color="000000"/>
      </w:pBdr>
      <w:overflowPunct w:val="true"/>
      <w:spacing w:before="280" w:after="280"/>
      <w:textAlignment w:val="top"/>
    </w:pPr>
    <w:rPr>
      <w:rFonts w:ascii="Arial" w:hAnsi="Arial" w:eastAsia="Times New Roman" w:cs="Arial"/>
      <w:color w:val="000000"/>
      <w:sz w:val="16"/>
      <w:szCs w:val="16"/>
      <w:lang w:eastAsia="zh-TW"/>
    </w:rPr>
  </w:style>
  <w:style w:type="paragraph" w:styleId="Xl81">
    <w:name w:val="xl81"/>
    <w:basedOn w:val="Normal"/>
    <w:qFormat/>
    <w:pPr>
      <w:widowControl/>
      <w:pBdr>
        <w:top w:val="single" w:sz="4" w:space="0" w:color="000000"/>
        <w:left w:val="single" w:sz="4" w:space="0" w:color="000000"/>
        <w:bottom w:val="single" w:sz="4" w:space="0" w:color="000000"/>
        <w:right w:val="single" w:sz="8" w:space="0" w:color="000000"/>
      </w:pBdr>
      <w:overflowPunct w:val="true"/>
      <w:spacing w:before="280" w:after="280"/>
      <w:textAlignment w:val="top"/>
    </w:pPr>
    <w:rPr>
      <w:rFonts w:ascii="Arial" w:hAnsi="Arial" w:eastAsia="Times New Roman" w:cs="Arial"/>
      <w:color w:val="000000"/>
      <w:sz w:val="16"/>
      <w:szCs w:val="16"/>
      <w:lang w:eastAsia="zh-TW"/>
    </w:rPr>
  </w:style>
  <w:style w:type="paragraph" w:styleId="Xl82">
    <w:name w:val="xl82"/>
    <w:basedOn w:val="Normal"/>
    <w:qFormat/>
    <w:pPr>
      <w:widowControl/>
      <w:pBdr>
        <w:top w:val="single" w:sz="4" w:space="0" w:color="000000"/>
        <w:bottom w:val="single" w:sz="4" w:space="0" w:color="000000"/>
        <w:right w:val="single" w:sz="4" w:space="0" w:color="000000"/>
      </w:pBdr>
      <w:shd w:val="clear" w:fill="FEF6DA"/>
      <w:overflowPunct w:val="true"/>
      <w:spacing w:before="280" w:after="280"/>
      <w:textAlignment w:val="top"/>
    </w:pPr>
    <w:rPr>
      <w:rFonts w:ascii="Arial" w:hAnsi="Arial" w:eastAsia="Times New Roman" w:cs="Arial"/>
      <w:sz w:val="16"/>
      <w:szCs w:val="16"/>
      <w:lang w:eastAsia="zh-TW"/>
    </w:rPr>
  </w:style>
  <w:style w:type="paragraph" w:styleId="Xl83">
    <w:name w:val="xl83"/>
    <w:basedOn w:val="Normal"/>
    <w:qFormat/>
    <w:pPr>
      <w:widowControl/>
      <w:pBdr>
        <w:top w:val="single" w:sz="4" w:space="0" w:color="000000"/>
        <w:left w:val="single" w:sz="4" w:space="0" w:color="000000"/>
        <w:bottom w:val="single" w:sz="4" w:space="0" w:color="000000"/>
        <w:right w:val="single" w:sz="8" w:space="0" w:color="000000"/>
      </w:pBdr>
      <w:shd w:val="clear" w:fill="FEF6DA"/>
      <w:overflowPunct w:val="true"/>
      <w:spacing w:before="280" w:after="280"/>
      <w:textAlignment w:val="top"/>
    </w:pPr>
    <w:rPr>
      <w:rFonts w:ascii="Arial" w:hAnsi="Arial" w:eastAsia="Times New Roman" w:cs="Arial"/>
      <w:sz w:val="16"/>
      <w:szCs w:val="16"/>
      <w:lang w:eastAsia="zh-TW"/>
    </w:rPr>
  </w:style>
  <w:style w:type="paragraph" w:styleId="Xl84">
    <w:name w:val="xl84"/>
    <w:basedOn w:val="Normal"/>
    <w:qFormat/>
    <w:pPr>
      <w:widowControl/>
      <w:pBdr>
        <w:top w:val="single" w:sz="4" w:space="0" w:color="000000"/>
        <w:left w:val="single" w:sz="8" w:space="0" w:color="000000"/>
        <w:right w:val="single" w:sz="4" w:space="0" w:color="000000"/>
      </w:pBdr>
      <w:overflowPunct w:val="true"/>
      <w:spacing w:before="280" w:after="280"/>
      <w:textAlignment w:val="top"/>
    </w:pPr>
    <w:rPr>
      <w:rFonts w:ascii="Arial" w:hAnsi="Arial" w:eastAsia="Times New Roman" w:cs="Arial"/>
      <w:sz w:val="16"/>
      <w:szCs w:val="16"/>
      <w:lang w:eastAsia="zh-TW"/>
    </w:rPr>
  </w:style>
  <w:style w:type="paragraph" w:styleId="Xl85">
    <w:name w:val="xl85"/>
    <w:basedOn w:val="Normal"/>
    <w:qFormat/>
    <w:pPr>
      <w:widowControl/>
      <w:pBdr>
        <w:top w:val="single" w:sz="4" w:space="0" w:color="000000"/>
        <w:left w:val="single" w:sz="4" w:space="0" w:color="000000"/>
        <w:right w:val="single" w:sz="4" w:space="0" w:color="000000"/>
      </w:pBdr>
      <w:overflowPunct w:val="true"/>
      <w:spacing w:before="280" w:after="280"/>
      <w:textAlignment w:val="top"/>
    </w:pPr>
    <w:rPr>
      <w:rFonts w:ascii="Arial" w:hAnsi="Arial" w:eastAsia="Times New Roman" w:cs="Arial"/>
      <w:color w:val="000000"/>
      <w:sz w:val="16"/>
      <w:szCs w:val="16"/>
      <w:lang w:eastAsia="zh-TW"/>
    </w:rPr>
  </w:style>
  <w:style w:type="paragraph" w:styleId="Xl86">
    <w:name w:val="xl86"/>
    <w:basedOn w:val="Normal"/>
    <w:qFormat/>
    <w:pPr>
      <w:widowControl/>
      <w:pBdr>
        <w:top w:val="single" w:sz="4" w:space="0" w:color="000000"/>
        <w:left w:val="single" w:sz="4" w:space="0" w:color="000000"/>
        <w:bottom w:val="single" w:sz="4" w:space="0" w:color="000000"/>
        <w:right w:val="single" w:sz="4" w:space="0" w:color="000000"/>
      </w:pBdr>
      <w:overflowPunct w:val="true"/>
      <w:spacing w:before="280" w:after="280"/>
      <w:textAlignment w:val="top"/>
    </w:pPr>
    <w:rPr>
      <w:rFonts w:ascii="Arial" w:hAnsi="Arial" w:eastAsia="Times New Roman" w:cs="Arial"/>
      <w:sz w:val="16"/>
      <w:szCs w:val="16"/>
      <w:lang w:eastAsia="zh-TW"/>
    </w:rPr>
  </w:style>
  <w:style w:type="paragraph" w:styleId="Xl87">
    <w:name w:val="xl87"/>
    <w:basedOn w:val="Normal"/>
    <w:qFormat/>
    <w:pPr>
      <w:widowControl/>
      <w:pBdr>
        <w:top w:val="single" w:sz="4" w:space="0" w:color="000000"/>
        <w:left w:val="single" w:sz="4" w:space="0" w:color="000000"/>
        <w:right w:val="single" w:sz="4" w:space="0" w:color="000000"/>
      </w:pBdr>
      <w:overflowPunct w:val="true"/>
      <w:spacing w:before="280" w:after="280"/>
      <w:jc w:val="both"/>
      <w:textAlignment w:val="top"/>
    </w:pPr>
    <w:rPr>
      <w:rFonts w:ascii="Arial" w:hAnsi="Arial" w:eastAsia="Times New Roman" w:cs="Arial"/>
      <w:sz w:val="16"/>
      <w:szCs w:val="16"/>
      <w:lang w:eastAsia="zh-TW"/>
    </w:rPr>
  </w:style>
  <w:style w:type="paragraph" w:styleId="Xl88">
    <w:name w:val="xl88"/>
    <w:basedOn w:val="Normal"/>
    <w:qFormat/>
    <w:pPr>
      <w:widowControl/>
      <w:overflowPunct w:val="true"/>
      <w:spacing w:before="280" w:after="280"/>
      <w:textAlignment w:val="top"/>
    </w:pPr>
    <w:rPr>
      <w:rFonts w:ascii="Times New Roman" w:hAnsi="Times New Roman" w:eastAsia="Times New Roman" w:cs="Times New Roman"/>
      <w:sz w:val="24"/>
      <w:szCs w:val="24"/>
      <w:lang w:eastAsia="zh-TW"/>
    </w:rPr>
  </w:style>
  <w:style w:type="paragraph" w:styleId="Xl89">
    <w:name w:val="xl89"/>
    <w:basedOn w:val="Normal"/>
    <w:qFormat/>
    <w:pPr>
      <w:widowControl/>
      <w:overflowPunct w:val="true"/>
      <w:spacing w:before="280" w:after="280"/>
      <w:jc w:val="center"/>
      <w:textAlignment w:val="center"/>
    </w:pPr>
    <w:rPr>
      <w:rFonts w:ascii="Times New Roman" w:hAnsi="Times New Roman" w:eastAsia="Times New Roman" w:cs="Times New Roman"/>
      <w:sz w:val="24"/>
      <w:szCs w:val="24"/>
      <w:lang w:eastAsia="zh-TW"/>
    </w:rPr>
  </w:style>
  <w:style w:type="paragraph" w:styleId="Xl90">
    <w:name w:val="xl90"/>
    <w:basedOn w:val="Normal"/>
    <w:qFormat/>
    <w:pPr>
      <w:widowControl/>
      <w:overflowPunct w:val="true"/>
      <w:spacing w:before="280" w:after="280"/>
      <w:jc w:val="center"/>
      <w:textAlignment w:val="center"/>
    </w:pPr>
    <w:rPr>
      <w:rFonts w:ascii="Times New Roman" w:hAnsi="Times New Roman" w:eastAsia="Times New Roman" w:cs="Times New Roman"/>
      <w:sz w:val="24"/>
      <w:szCs w:val="24"/>
      <w:lang w:eastAsia="zh-TW"/>
    </w:rPr>
  </w:style>
  <w:style w:type="paragraph" w:styleId="Xl91">
    <w:name w:val="xl91"/>
    <w:basedOn w:val="Normal"/>
    <w:qFormat/>
    <w:pPr>
      <w:widowControl/>
      <w:pBdr>
        <w:top w:val="single" w:sz="4" w:space="0" w:color="000000"/>
        <w:left w:val="single" w:sz="4" w:space="0" w:color="000000"/>
        <w:bottom w:val="single" w:sz="4" w:space="0" w:color="000000"/>
        <w:right w:val="single" w:sz="8" w:space="0" w:color="000000"/>
      </w:pBdr>
      <w:overflowPunct w:val="true"/>
      <w:spacing w:before="280" w:after="280"/>
      <w:textAlignment w:val="top"/>
    </w:pPr>
    <w:rPr>
      <w:rFonts w:ascii="Arial" w:hAnsi="Arial" w:eastAsia="Times New Roman" w:cs="Arial"/>
      <w:color w:val="000000"/>
      <w:sz w:val="16"/>
      <w:szCs w:val="16"/>
      <w:lang w:eastAsia="zh-TW"/>
    </w:rPr>
  </w:style>
  <w:style w:type="paragraph" w:styleId="Xl92">
    <w:name w:val="xl92"/>
    <w:basedOn w:val="Normal"/>
    <w:qFormat/>
    <w:pPr>
      <w:widowControl/>
      <w:pBdr>
        <w:left w:val="single" w:sz="4" w:space="0" w:color="000000"/>
        <w:bottom w:val="single" w:sz="4" w:space="0" w:color="000000"/>
        <w:right w:val="single" w:sz="8" w:space="0" w:color="000000"/>
      </w:pBdr>
      <w:overflowPunct w:val="true"/>
      <w:spacing w:before="280" w:after="280"/>
      <w:textAlignment w:val="top"/>
    </w:pPr>
    <w:rPr>
      <w:rFonts w:ascii="Arial" w:hAnsi="Arial" w:eastAsia="Times New Roman" w:cs="Arial"/>
      <w:color w:val="000000"/>
      <w:sz w:val="16"/>
      <w:szCs w:val="16"/>
      <w:lang w:eastAsia="zh-TW"/>
    </w:rPr>
  </w:style>
  <w:style w:type="paragraph" w:styleId="Xl93">
    <w:name w:val="xl93"/>
    <w:basedOn w:val="Normal"/>
    <w:qFormat/>
    <w:pPr>
      <w:widowControl/>
      <w:pBdr>
        <w:left w:val="single" w:sz="4" w:space="0" w:color="000000"/>
        <w:bottom w:val="single" w:sz="4" w:space="0" w:color="000000"/>
      </w:pBdr>
      <w:overflowPunct w:val="true"/>
      <w:spacing w:before="280" w:after="280"/>
      <w:jc w:val="center"/>
      <w:textAlignment w:val="top"/>
    </w:pPr>
    <w:rPr>
      <w:rFonts w:ascii="Arial" w:hAnsi="Arial" w:eastAsia="Times New Roman" w:cs="Arial"/>
      <w:color w:val="000000"/>
      <w:sz w:val="16"/>
      <w:szCs w:val="16"/>
      <w:lang w:eastAsia="zh-TW"/>
    </w:rPr>
  </w:style>
  <w:style w:type="paragraph" w:styleId="Xl94">
    <w:name w:val="xl94"/>
    <w:basedOn w:val="Normal"/>
    <w:qFormat/>
    <w:pPr>
      <w:widowControl/>
      <w:pBdr>
        <w:top w:val="single" w:sz="4" w:space="0" w:color="000000"/>
        <w:left w:val="single" w:sz="4" w:space="0" w:color="000000"/>
        <w:bottom w:val="single" w:sz="4" w:space="0" w:color="000000"/>
      </w:pBdr>
      <w:overflowPunct w:val="true"/>
      <w:spacing w:before="280" w:after="280"/>
      <w:jc w:val="center"/>
      <w:textAlignment w:val="top"/>
    </w:pPr>
    <w:rPr>
      <w:rFonts w:ascii="Arial" w:hAnsi="Arial" w:eastAsia="Times New Roman" w:cs="Arial"/>
      <w:color w:val="000000"/>
      <w:sz w:val="16"/>
      <w:szCs w:val="16"/>
      <w:lang w:eastAsia="zh-TW"/>
    </w:rPr>
  </w:style>
  <w:style w:type="paragraph" w:styleId="Xl95">
    <w:name w:val="xl95"/>
    <w:basedOn w:val="Normal"/>
    <w:qFormat/>
    <w:pPr>
      <w:widowControl/>
      <w:overflowPunct w:val="true"/>
      <w:spacing w:before="280" w:after="280"/>
      <w:jc w:val="center"/>
      <w:textAlignment w:val="top"/>
    </w:pPr>
    <w:rPr>
      <w:rFonts w:ascii="Times New Roman" w:hAnsi="Times New Roman" w:eastAsia="Times New Roman" w:cs="Times New Roman"/>
      <w:sz w:val="24"/>
      <w:szCs w:val="24"/>
      <w:lang w:eastAsia="zh-TW"/>
    </w:rPr>
  </w:style>
  <w:style w:type="paragraph" w:styleId="Xl96">
    <w:name w:val="xl96"/>
    <w:basedOn w:val="Normal"/>
    <w:qFormat/>
    <w:pPr>
      <w:widowControl/>
      <w:pBdr>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sz w:val="16"/>
      <w:szCs w:val="16"/>
      <w:lang w:eastAsia="zh-TW"/>
    </w:rPr>
  </w:style>
  <w:style w:type="paragraph" w:styleId="Xl97">
    <w:name w:val="xl97"/>
    <w:basedOn w:val="Normal"/>
    <w:qFormat/>
    <w:pPr>
      <w:widowControl/>
      <w:pBdr>
        <w:top w:val="single" w:sz="4" w:space="0" w:color="000000"/>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sz w:val="16"/>
      <w:szCs w:val="16"/>
      <w:lang w:eastAsia="zh-TW"/>
    </w:rPr>
  </w:style>
  <w:style w:type="paragraph" w:styleId="Xl98">
    <w:name w:val="xl98"/>
    <w:basedOn w:val="Normal"/>
    <w:qFormat/>
    <w:pPr>
      <w:widowControl/>
      <w:overflowPunct w:val="true"/>
      <w:spacing w:before="280" w:after="280"/>
      <w:textAlignment w:val="top"/>
    </w:pPr>
    <w:rPr>
      <w:rFonts w:ascii="Times New Roman" w:hAnsi="Times New Roman" w:eastAsia="Times New Roman" w:cs="Times New Roman"/>
      <w:sz w:val="24"/>
      <w:szCs w:val="24"/>
      <w:lang w:eastAsia="zh-TW"/>
    </w:rPr>
  </w:style>
  <w:style w:type="paragraph" w:styleId="Xl99">
    <w:name w:val="xl99"/>
    <w:basedOn w:val="Normal"/>
    <w:qFormat/>
    <w:pPr>
      <w:widowControl/>
      <w:pBdr>
        <w:left w:val="single" w:sz="8" w:space="0" w:color="000000"/>
        <w:bottom w:val="single" w:sz="8" w:space="0" w:color="000000"/>
        <w:right w:val="single" w:sz="4" w:space="0" w:color="000000"/>
      </w:pBdr>
      <w:shd w:val="clear" w:fill="E4DFEC"/>
      <w:overflowPunct w:val="true"/>
      <w:spacing w:before="280" w:after="280"/>
      <w:textAlignment w:val="top"/>
    </w:pPr>
    <w:rPr>
      <w:rFonts w:ascii="Arial" w:hAnsi="Arial" w:eastAsia="Times New Roman" w:cs="Arial"/>
      <w:b/>
      <w:bCs/>
      <w:sz w:val="16"/>
      <w:szCs w:val="16"/>
      <w:lang w:eastAsia="zh-TW"/>
    </w:rPr>
  </w:style>
  <w:style w:type="paragraph" w:styleId="Xl100">
    <w:name w:val="xl100"/>
    <w:basedOn w:val="Normal"/>
    <w:qFormat/>
    <w:pPr>
      <w:widowControl/>
      <w:pBdr>
        <w:left w:val="single" w:sz="4" w:space="0" w:color="000000"/>
        <w:bottom w:val="single" w:sz="8" w:space="0" w:color="000000"/>
        <w:right w:val="single" w:sz="4" w:space="0" w:color="000000"/>
      </w:pBdr>
      <w:shd w:val="clear" w:fill="E4DFEC"/>
      <w:overflowPunct w:val="true"/>
      <w:spacing w:before="280" w:after="280"/>
      <w:textAlignment w:val="top"/>
    </w:pPr>
    <w:rPr>
      <w:rFonts w:ascii="Arial" w:hAnsi="Arial" w:eastAsia="Times New Roman" w:cs="Arial"/>
      <w:b/>
      <w:bCs/>
      <w:sz w:val="16"/>
      <w:szCs w:val="16"/>
      <w:lang w:eastAsia="zh-TW"/>
    </w:rPr>
  </w:style>
  <w:style w:type="paragraph" w:styleId="Xl101">
    <w:name w:val="xl101"/>
    <w:basedOn w:val="Normal"/>
    <w:qFormat/>
    <w:pPr>
      <w:widowControl/>
      <w:pBdr>
        <w:left w:val="single" w:sz="4" w:space="0" w:color="000000"/>
        <w:bottom w:val="single" w:sz="8" w:space="0" w:color="000000"/>
        <w:right w:val="single" w:sz="8" w:space="0" w:color="000000"/>
      </w:pBdr>
      <w:shd w:val="clear" w:fill="E4DFEC"/>
      <w:overflowPunct w:val="true"/>
      <w:spacing w:before="280" w:after="280"/>
      <w:textAlignment w:val="top"/>
    </w:pPr>
    <w:rPr>
      <w:rFonts w:ascii="Arial" w:hAnsi="Arial" w:eastAsia="Times New Roman" w:cs="Arial"/>
      <w:b/>
      <w:bCs/>
      <w:sz w:val="16"/>
      <w:szCs w:val="16"/>
      <w:lang w:eastAsia="zh-TW"/>
    </w:rPr>
  </w:style>
  <w:style w:type="paragraph" w:styleId="Xl102">
    <w:name w:val="xl102"/>
    <w:basedOn w:val="Normal"/>
    <w:qFormat/>
    <w:pPr>
      <w:widowControl/>
      <w:pBdr>
        <w:bottom w:val="single" w:sz="8" w:space="0" w:color="000000"/>
        <w:right w:val="single" w:sz="4" w:space="0" w:color="000000"/>
      </w:pBdr>
      <w:shd w:val="clear" w:fill="FDEDB1"/>
      <w:overflowPunct w:val="true"/>
      <w:spacing w:before="280" w:after="280"/>
      <w:textAlignment w:val="top"/>
    </w:pPr>
    <w:rPr>
      <w:rFonts w:ascii="Arial" w:hAnsi="Arial" w:eastAsia="Times New Roman" w:cs="Arial"/>
      <w:b/>
      <w:bCs/>
      <w:sz w:val="16"/>
      <w:szCs w:val="16"/>
      <w:lang w:eastAsia="zh-TW"/>
    </w:rPr>
  </w:style>
  <w:style w:type="paragraph" w:styleId="Xl103">
    <w:name w:val="xl103"/>
    <w:basedOn w:val="Normal"/>
    <w:qFormat/>
    <w:pPr>
      <w:widowControl/>
      <w:pBdr>
        <w:left w:val="single" w:sz="4" w:space="0" w:color="000000"/>
        <w:bottom w:val="single" w:sz="8" w:space="0" w:color="000000"/>
        <w:right w:val="single" w:sz="8" w:space="0" w:color="000000"/>
      </w:pBdr>
      <w:shd w:val="clear" w:fill="FDEDB1"/>
      <w:overflowPunct w:val="true"/>
      <w:spacing w:before="280" w:after="280"/>
      <w:textAlignment w:val="top"/>
    </w:pPr>
    <w:rPr>
      <w:rFonts w:ascii="Arial" w:hAnsi="Arial" w:eastAsia="Times New Roman" w:cs="Arial"/>
      <w:b/>
      <w:bCs/>
      <w:sz w:val="16"/>
      <w:szCs w:val="16"/>
      <w:lang w:eastAsia="zh-TW"/>
    </w:rPr>
  </w:style>
  <w:style w:type="paragraph" w:styleId="Xl104">
    <w:name w:val="xl104"/>
    <w:basedOn w:val="Normal"/>
    <w:qFormat/>
    <w:pPr>
      <w:widowControl/>
      <w:pBdr>
        <w:left w:val="single" w:sz="8" w:space="0" w:color="000000"/>
        <w:bottom w:val="single" w:sz="8" w:space="0" w:color="000000"/>
        <w:right w:val="single" w:sz="4" w:space="0" w:color="000000"/>
      </w:pBdr>
      <w:shd w:val="clear" w:fill="D8E4BC"/>
      <w:overflowPunct w:val="true"/>
      <w:spacing w:before="280" w:after="280"/>
      <w:textAlignment w:val="top"/>
    </w:pPr>
    <w:rPr>
      <w:rFonts w:ascii="Arial" w:hAnsi="Arial" w:eastAsia="Times New Roman" w:cs="Arial"/>
      <w:b/>
      <w:bCs/>
      <w:sz w:val="16"/>
      <w:szCs w:val="16"/>
      <w:lang w:eastAsia="zh-TW"/>
    </w:rPr>
  </w:style>
  <w:style w:type="paragraph" w:styleId="Xl105">
    <w:name w:val="xl105"/>
    <w:basedOn w:val="Normal"/>
    <w:qFormat/>
    <w:pPr>
      <w:widowControl/>
      <w:pBdr>
        <w:left w:val="single" w:sz="4" w:space="0" w:color="000000"/>
        <w:bottom w:val="single" w:sz="4" w:space="0" w:color="000000"/>
        <w:right w:val="single" w:sz="4" w:space="0" w:color="000000"/>
      </w:pBdr>
      <w:shd w:val="clear" w:fill="D8E4BC"/>
      <w:overflowPunct w:val="true"/>
      <w:spacing w:before="280" w:after="280"/>
      <w:textAlignment w:val="top"/>
    </w:pPr>
    <w:rPr>
      <w:rFonts w:ascii="Arial" w:hAnsi="Arial" w:eastAsia="Times New Roman" w:cs="Arial"/>
      <w:b/>
      <w:bCs/>
      <w:sz w:val="16"/>
      <w:szCs w:val="16"/>
      <w:lang w:eastAsia="zh-TW"/>
    </w:rPr>
  </w:style>
  <w:style w:type="paragraph" w:styleId="Xl106">
    <w:name w:val="xl106"/>
    <w:basedOn w:val="Normal"/>
    <w:qFormat/>
    <w:pPr>
      <w:widowControl/>
      <w:pBdr>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sz w:val="16"/>
      <w:szCs w:val="16"/>
      <w:lang w:eastAsia="zh-TW"/>
    </w:rPr>
  </w:style>
  <w:style w:type="paragraph" w:styleId="Xl107">
    <w:name w:val="xl107"/>
    <w:basedOn w:val="Normal"/>
    <w:qFormat/>
    <w:pPr>
      <w:widowControl/>
      <w:pBdr>
        <w:top w:val="single" w:sz="4" w:space="0" w:color="000000"/>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sz w:val="16"/>
      <w:szCs w:val="16"/>
      <w:lang w:eastAsia="zh-TW"/>
    </w:rPr>
  </w:style>
  <w:style w:type="paragraph" w:styleId="Xl108">
    <w:name w:val="xl108"/>
    <w:basedOn w:val="Normal"/>
    <w:qFormat/>
    <w:pPr>
      <w:widowControl/>
      <w:pBdr>
        <w:top w:val="single" w:sz="4" w:space="0" w:color="000000"/>
        <w:left w:val="single" w:sz="4" w:space="0" w:color="000000"/>
        <w:bottom w:val="single" w:sz="4" w:space="0" w:color="000000"/>
        <w:right w:val="single" w:sz="4" w:space="0" w:color="000000"/>
      </w:pBdr>
      <w:overflowPunct w:val="true"/>
      <w:spacing w:before="280" w:after="280"/>
      <w:textAlignment w:val="top"/>
    </w:pPr>
    <w:rPr>
      <w:rFonts w:ascii="Arial" w:hAnsi="Arial" w:eastAsia="Times New Roman" w:cs="Arial"/>
      <w:sz w:val="16"/>
      <w:szCs w:val="16"/>
      <w:lang w:eastAsia="zh-TW"/>
    </w:rPr>
  </w:style>
  <w:style w:type="paragraph" w:styleId="Xl109">
    <w:name w:val="xl109"/>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b/>
      <w:bCs/>
      <w:color w:val="FF0000"/>
      <w:sz w:val="16"/>
      <w:szCs w:val="16"/>
      <w:lang w:eastAsia="zh-TW"/>
    </w:rPr>
  </w:style>
  <w:style w:type="paragraph" w:styleId="Xl110">
    <w:name w:val="xl110"/>
    <w:basedOn w:val="Normal"/>
    <w:qFormat/>
    <w:pPr>
      <w:widowControl/>
      <w:pBdr>
        <w:top w:val="single" w:sz="4" w:space="0" w:color="000000"/>
        <w:left w:val="single" w:sz="4" w:space="0" w:color="000000"/>
        <w:bottom w:val="single" w:sz="4" w:space="0" w:color="000000"/>
        <w:right w:val="single" w:sz="4" w:space="0" w:color="000000"/>
      </w:pBdr>
      <w:overflowPunct w:val="true"/>
      <w:spacing w:before="280" w:after="280"/>
      <w:textAlignment w:val="top"/>
    </w:pPr>
    <w:rPr>
      <w:rFonts w:ascii="Arial" w:hAnsi="Arial" w:eastAsia="Times New Roman" w:cs="Arial"/>
      <w:sz w:val="16"/>
      <w:szCs w:val="16"/>
      <w:lang w:eastAsia="zh-TW"/>
    </w:rPr>
  </w:style>
  <w:style w:type="paragraph" w:styleId="Xl111">
    <w:name w:val="xl111"/>
    <w:basedOn w:val="Normal"/>
    <w:qFormat/>
    <w:pPr>
      <w:widowControl/>
      <w:pBdr>
        <w:bottom w:val="single" w:sz="8" w:space="0" w:color="000000"/>
      </w:pBdr>
      <w:shd w:val="clear" w:fill="E4DFEC"/>
      <w:overflowPunct w:val="true"/>
      <w:spacing w:before="280" w:after="280"/>
      <w:jc w:val="center"/>
      <w:textAlignment w:val="top"/>
    </w:pPr>
    <w:rPr>
      <w:rFonts w:ascii="Arial" w:hAnsi="Arial" w:eastAsia="Times New Roman" w:cs="Arial"/>
      <w:b/>
      <w:bCs/>
      <w:sz w:val="16"/>
      <w:szCs w:val="16"/>
      <w:lang w:eastAsia="zh-TW"/>
    </w:rPr>
  </w:style>
  <w:style w:type="paragraph" w:styleId="Xl112">
    <w:name w:val="xl112"/>
    <w:basedOn w:val="Normal"/>
    <w:qFormat/>
    <w:pPr>
      <w:widowControl/>
      <w:pBdr>
        <w:left w:val="single" w:sz="8" w:space="0" w:color="000000"/>
        <w:bottom w:val="single" w:sz="8" w:space="0" w:color="000000"/>
        <w:right w:val="single" w:sz="4" w:space="0" w:color="000000"/>
      </w:pBdr>
      <w:shd w:val="clear" w:fill="E4DFEC"/>
      <w:overflowPunct w:val="true"/>
      <w:spacing w:before="280" w:after="280"/>
      <w:jc w:val="center"/>
      <w:textAlignment w:val="top"/>
    </w:pPr>
    <w:rPr>
      <w:rFonts w:ascii="Arial" w:hAnsi="Arial" w:eastAsia="Times New Roman" w:cs="Arial"/>
      <w:b/>
      <w:bCs/>
      <w:sz w:val="16"/>
      <w:szCs w:val="16"/>
      <w:lang w:eastAsia="zh-TW"/>
    </w:rPr>
  </w:style>
  <w:style w:type="paragraph" w:styleId="Xl113">
    <w:name w:val="xl113"/>
    <w:basedOn w:val="Normal"/>
    <w:qFormat/>
    <w:pPr>
      <w:widowControl/>
      <w:pBdr>
        <w:top w:val="single" w:sz="4" w:space="0" w:color="000000"/>
        <w:left w:val="single" w:sz="4" w:space="0" w:color="000000"/>
        <w:bottom w:val="single" w:sz="4" w:space="0" w:color="000000"/>
        <w:right w:val="single" w:sz="4" w:space="0" w:color="000000"/>
      </w:pBdr>
      <w:overflowPunct w:val="true"/>
      <w:spacing w:before="280" w:after="280"/>
      <w:jc w:val="center"/>
      <w:textAlignment w:val="top"/>
    </w:pPr>
    <w:rPr>
      <w:rFonts w:ascii="Arial" w:hAnsi="Arial" w:eastAsia="Times New Roman" w:cs="Arial"/>
      <w:color w:val="000000"/>
      <w:sz w:val="16"/>
      <w:szCs w:val="16"/>
      <w:lang w:eastAsia="zh-TW"/>
    </w:rPr>
  </w:style>
  <w:style w:type="paragraph" w:styleId="Xl114">
    <w:name w:val="xl114"/>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jc w:val="center"/>
      <w:textAlignment w:val="top"/>
    </w:pPr>
    <w:rPr>
      <w:rFonts w:ascii="Arial" w:hAnsi="Arial" w:eastAsia="Times New Roman" w:cs="Arial"/>
      <w:sz w:val="16"/>
      <w:szCs w:val="16"/>
      <w:lang w:eastAsia="zh-TW"/>
    </w:rPr>
  </w:style>
  <w:style w:type="paragraph" w:styleId="Xl115">
    <w:name w:val="xl115"/>
    <w:basedOn w:val="Normal"/>
    <w:qFormat/>
    <w:pPr>
      <w:widowControl/>
      <w:pBdr>
        <w:left w:val="single" w:sz="4" w:space="0" w:color="000000"/>
        <w:bottom w:val="single" w:sz="4" w:space="0" w:color="000000"/>
        <w:right w:val="single" w:sz="4" w:space="0" w:color="000000"/>
      </w:pBdr>
      <w:shd w:val="clear" w:fill="D8E4BC"/>
      <w:overflowPunct w:val="true"/>
      <w:spacing w:before="280" w:after="280"/>
      <w:textAlignment w:val="top"/>
    </w:pPr>
    <w:rPr>
      <w:rFonts w:ascii="Arial" w:hAnsi="Arial" w:eastAsia="Times New Roman" w:cs="Arial"/>
      <w:b/>
      <w:bCs/>
      <w:color w:val="FF0000"/>
      <w:sz w:val="16"/>
      <w:szCs w:val="16"/>
      <w:lang w:eastAsia="zh-TW"/>
    </w:rPr>
  </w:style>
  <w:style w:type="paragraph" w:styleId="Xl116">
    <w:name w:val="xl116"/>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color w:val="FF0000"/>
      <w:sz w:val="16"/>
      <w:szCs w:val="16"/>
      <w:lang w:eastAsia="zh-TW"/>
    </w:rPr>
  </w:style>
  <w:style w:type="paragraph" w:styleId="Xl117">
    <w:name w:val="xl117"/>
    <w:basedOn w:val="Normal"/>
    <w:qFormat/>
    <w:pPr>
      <w:widowControl/>
      <w:pBdr>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sz w:val="16"/>
      <w:szCs w:val="16"/>
      <w:lang w:eastAsia="zh-TW"/>
    </w:rPr>
  </w:style>
  <w:style w:type="paragraph" w:styleId="Xl118">
    <w:name w:val="xl118"/>
    <w:basedOn w:val="Normal"/>
    <w:qFormat/>
    <w:pPr>
      <w:widowControl/>
      <w:pBdr>
        <w:top w:val="single" w:sz="4" w:space="0" w:color="000000"/>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sz w:val="16"/>
      <w:szCs w:val="16"/>
      <w:lang w:eastAsia="zh-TW"/>
    </w:rPr>
  </w:style>
  <w:style w:type="paragraph" w:styleId="Xl119">
    <w:name w:val="xl119"/>
    <w:basedOn w:val="Normal"/>
    <w:qFormat/>
    <w:pPr>
      <w:widowControl/>
      <w:pBdr>
        <w:left w:val="single" w:sz="4" w:space="0" w:color="000000"/>
        <w:bottom w:val="single" w:sz="4" w:space="0" w:color="000000"/>
        <w:right w:val="single" w:sz="4" w:space="0" w:color="000000"/>
      </w:pBdr>
      <w:shd w:val="clear" w:fill="D8E4BC"/>
      <w:overflowPunct w:val="true"/>
      <w:spacing w:before="280" w:after="280"/>
      <w:jc w:val="center"/>
      <w:textAlignment w:val="center"/>
    </w:pPr>
    <w:rPr>
      <w:rFonts w:ascii="Arial" w:hAnsi="Arial" w:eastAsia="Times New Roman" w:cs="Arial"/>
      <w:b/>
      <w:bCs/>
      <w:sz w:val="16"/>
      <w:szCs w:val="16"/>
      <w:lang w:eastAsia="zh-TW"/>
    </w:rPr>
  </w:style>
  <w:style w:type="paragraph" w:styleId="Xl120">
    <w:name w:val="xl120"/>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auto"/>
    </w:pPr>
    <w:rPr>
      <w:rFonts w:ascii="Arial" w:hAnsi="Arial" w:eastAsia="Times New Roman" w:cs="Arial"/>
      <w:color w:val="FF0000"/>
      <w:sz w:val="16"/>
      <w:szCs w:val="16"/>
      <w:lang w:eastAsia="zh-TW"/>
    </w:rPr>
  </w:style>
  <w:style w:type="paragraph" w:styleId="Xl121">
    <w:name w:val="xl121"/>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color w:val="FF0000"/>
      <w:sz w:val="16"/>
      <w:szCs w:val="16"/>
      <w:lang w:eastAsia="zh-TW"/>
    </w:rPr>
  </w:style>
  <w:style w:type="paragraph" w:styleId="Xl122">
    <w:name w:val="xl122"/>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color w:val="FF0000"/>
      <w:sz w:val="16"/>
      <w:szCs w:val="16"/>
      <w:lang w:eastAsia="zh-TW"/>
    </w:rPr>
  </w:style>
  <w:style w:type="paragraph" w:styleId="Xl123">
    <w:name w:val="xl123"/>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color w:val="FF0000"/>
      <w:sz w:val="16"/>
      <w:szCs w:val="16"/>
      <w:lang w:eastAsia="zh-TW"/>
    </w:rPr>
  </w:style>
  <w:style w:type="paragraph" w:styleId="Font7">
    <w:name w:val="font7"/>
    <w:basedOn w:val="Normal"/>
    <w:qFormat/>
    <w:pPr>
      <w:widowControl/>
      <w:overflowPunct w:val="true"/>
      <w:spacing w:before="280" w:after="280"/>
      <w:textAlignment w:val="auto"/>
    </w:pPr>
    <w:rPr>
      <w:rFonts w:ascii="Tahoma" w:hAnsi="Tahoma" w:eastAsia="Times New Roman" w:cs="Tahoma"/>
      <w:color w:val="000000"/>
      <w:sz w:val="18"/>
      <w:szCs w:val="18"/>
      <w:lang w:eastAsia="zh-TW"/>
    </w:rPr>
  </w:style>
  <w:style w:type="paragraph" w:styleId="Font8">
    <w:name w:val="font8"/>
    <w:basedOn w:val="Normal"/>
    <w:qFormat/>
    <w:pPr>
      <w:widowControl/>
      <w:overflowPunct w:val="true"/>
      <w:spacing w:before="280" w:after="280"/>
      <w:textAlignment w:val="auto"/>
    </w:pPr>
    <w:rPr>
      <w:rFonts w:ascii="Tahoma" w:hAnsi="Tahoma" w:eastAsia="Times New Roman" w:cs="Tahoma"/>
      <w:b/>
      <w:bCs/>
      <w:color w:val="000000"/>
      <w:sz w:val="18"/>
      <w:szCs w:val="18"/>
      <w:lang w:eastAsia="zh-TW"/>
    </w:rPr>
  </w:style>
  <w:style w:type="paragraph" w:styleId="Font9">
    <w:name w:val="font9"/>
    <w:basedOn w:val="Normal"/>
    <w:qFormat/>
    <w:pPr>
      <w:widowControl/>
      <w:overflowPunct w:val="true"/>
      <w:spacing w:before="280" w:after="280"/>
      <w:textAlignment w:val="auto"/>
    </w:pPr>
    <w:rPr>
      <w:rFonts w:ascii="Arial" w:hAnsi="Arial" w:eastAsia="Times New Roman" w:cs="Arial"/>
      <w:color w:val="000000"/>
      <w:sz w:val="16"/>
      <w:szCs w:val="16"/>
      <w:lang w:eastAsia="zh-TW"/>
    </w:rPr>
  </w:style>
  <w:style w:type="paragraph" w:styleId="Font10">
    <w:name w:val="font10"/>
    <w:basedOn w:val="Normal"/>
    <w:qFormat/>
    <w:pPr>
      <w:widowControl/>
      <w:overflowPunct w:val="true"/>
      <w:spacing w:before="280" w:after="280"/>
      <w:textAlignment w:val="auto"/>
    </w:pPr>
    <w:rPr>
      <w:rFonts w:ascii="Arial" w:hAnsi="Arial" w:eastAsia="Times New Roman" w:cs="Arial"/>
      <w:b/>
      <w:bCs/>
      <w:color w:val="FF0000"/>
      <w:sz w:val="16"/>
      <w:szCs w:val="16"/>
      <w:lang w:eastAsia="zh-TW"/>
    </w:rPr>
  </w:style>
  <w:style w:type="paragraph" w:styleId="Font11">
    <w:name w:val="font11"/>
    <w:basedOn w:val="Normal"/>
    <w:qFormat/>
    <w:pPr>
      <w:widowControl/>
      <w:overflowPunct w:val="true"/>
      <w:spacing w:before="280" w:after="280"/>
      <w:textAlignment w:val="auto"/>
    </w:pPr>
    <w:rPr>
      <w:rFonts w:ascii="Arial" w:hAnsi="Arial" w:eastAsia="Times New Roman" w:cs="Arial"/>
      <w:color w:val="FF0000"/>
      <w:sz w:val="16"/>
      <w:szCs w:val="16"/>
      <w:lang w:eastAsia="zh-TW"/>
    </w:rPr>
  </w:style>
  <w:style w:type="paragraph" w:styleId="Font12">
    <w:name w:val="font12"/>
    <w:basedOn w:val="Normal"/>
    <w:qFormat/>
    <w:pPr>
      <w:widowControl/>
      <w:overflowPunct w:val="true"/>
      <w:spacing w:before="280" w:after="280"/>
      <w:textAlignment w:val="auto"/>
    </w:pPr>
    <w:rPr>
      <w:rFonts w:ascii="Arial" w:hAnsi="Arial" w:eastAsia="Times New Roman" w:cs="Arial"/>
      <w:sz w:val="16"/>
      <w:szCs w:val="16"/>
      <w:lang w:eastAsia="zh-TW"/>
    </w:rPr>
  </w:style>
  <w:style w:type="paragraph" w:styleId="Font13">
    <w:name w:val="font13"/>
    <w:basedOn w:val="Normal"/>
    <w:qFormat/>
    <w:pPr>
      <w:widowControl/>
      <w:overflowPunct w:val="true"/>
      <w:spacing w:before="280" w:after="280"/>
      <w:textAlignment w:val="auto"/>
    </w:pPr>
    <w:rPr>
      <w:rFonts w:ascii="Arial" w:hAnsi="Arial" w:eastAsia="Times New Roman" w:cs="Arial"/>
      <w:color w:val="000000"/>
      <w:sz w:val="16"/>
      <w:szCs w:val="16"/>
      <w:u w:val="single"/>
      <w:lang w:eastAsia="zh-TW"/>
    </w:rPr>
  </w:style>
  <w:style w:type="paragraph" w:styleId="Font14">
    <w:name w:val="font14"/>
    <w:basedOn w:val="Normal"/>
    <w:qFormat/>
    <w:pPr>
      <w:widowControl/>
      <w:overflowPunct w:val="true"/>
      <w:spacing w:before="280" w:after="280"/>
      <w:textAlignment w:val="auto"/>
    </w:pPr>
    <w:rPr>
      <w:rFonts w:ascii="Arial" w:hAnsi="Arial" w:eastAsia="Times New Roman" w:cs="Arial"/>
      <w:b/>
      <w:bCs/>
      <w:color w:val="FF0000"/>
      <w:sz w:val="16"/>
      <w:szCs w:val="16"/>
      <w:u w:val="single"/>
      <w:lang w:eastAsia="zh-TW"/>
    </w:rPr>
  </w:style>
  <w:style w:type="paragraph" w:styleId="Font15">
    <w:name w:val="font15"/>
    <w:basedOn w:val="Normal"/>
    <w:qFormat/>
    <w:pPr>
      <w:widowControl/>
      <w:overflowPunct w:val="true"/>
      <w:spacing w:before="280" w:after="280"/>
      <w:textAlignment w:val="auto"/>
    </w:pPr>
    <w:rPr>
      <w:rFonts w:ascii="Arial" w:hAnsi="Arial" w:eastAsia="Times New Roman" w:cs="Arial"/>
      <w:sz w:val="16"/>
      <w:szCs w:val="16"/>
      <w:lang w:eastAsia="zh-TW"/>
    </w:rPr>
  </w:style>
  <w:style w:type="paragraph" w:styleId="Xl124">
    <w:name w:val="xl124"/>
    <w:basedOn w:val="Normal"/>
    <w:qFormat/>
    <w:pPr>
      <w:widowControl/>
      <w:pBdr>
        <w:left w:val="single" w:sz="4" w:space="0" w:color="000000"/>
        <w:bottom w:val="single" w:sz="4" w:space="0" w:color="000000"/>
        <w:right w:val="single" w:sz="8" w:space="0" w:color="000000"/>
      </w:pBdr>
      <w:overflowPunct w:val="true"/>
      <w:spacing w:before="280" w:after="280"/>
      <w:textAlignment w:val="top"/>
    </w:pPr>
    <w:rPr>
      <w:rFonts w:ascii="Arial" w:hAnsi="Arial" w:eastAsia="Times New Roman" w:cs="Arial"/>
      <w:color w:val="000000"/>
      <w:sz w:val="16"/>
      <w:szCs w:val="16"/>
      <w:lang w:eastAsia="zh-TW"/>
    </w:rPr>
  </w:style>
  <w:style w:type="paragraph" w:styleId="Xl125">
    <w:name w:val="xl125"/>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sz w:val="16"/>
      <w:szCs w:val="16"/>
      <w:lang w:eastAsia="zh-TW"/>
    </w:rPr>
  </w:style>
  <w:style w:type="paragraph" w:styleId="Xl126">
    <w:name w:val="xl126"/>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sz w:val="16"/>
      <w:szCs w:val="16"/>
      <w:lang w:eastAsia="zh-TW"/>
    </w:rPr>
  </w:style>
  <w:style w:type="paragraph" w:styleId="Xl127">
    <w:name w:val="xl127"/>
    <w:basedOn w:val="Normal"/>
    <w:qFormat/>
    <w:pPr>
      <w:widowControl/>
      <w:pBdr>
        <w:top w:val="single" w:sz="4" w:space="0" w:color="000000"/>
        <w:left w:val="single" w:sz="4" w:space="0" w:color="000000"/>
        <w:bottom w:val="single" w:sz="4" w:space="0" w:color="000000"/>
        <w:right w:val="single" w:sz="4" w:space="0" w:color="000000"/>
      </w:pBdr>
      <w:shd w:val="clear" w:fill="FEF6DA"/>
      <w:overflowPunct w:val="true"/>
      <w:spacing w:before="280" w:after="280"/>
      <w:textAlignment w:val="top"/>
    </w:pPr>
    <w:rPr>
      <w:rFonts w:ascii="Arial" w:hAnsi="Arial" w:eastAsia="Times New Roman" w:cs="Arial"/>
      <w:sz w:val="16"/>
      <w:szCs w:val="16"/>
      <w:lang w:eastAsia="zh-TW"/>
    </w:rPr>
  </w:style>
  <w:style w:type="paragraph" w:styleId="Xl128">
    <w:name w:val="xl128"/>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sz w:val="16"/>
      <w:szCs w:val="16"/>
      <w:lang w:eastAsia="zh-TW"/>
    </w:rPr>
  </w:style>
  <w:style w:type="paragraph" w:styleId="Xl129">
    <w:name w:val="xl129"/>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top"/>
    </w:pPr>
    <w:rPr>
      <w:rFonts w:ascii="Arial" w:hAnsi="Arial" w:eastAsia="Times New Roman" w:cs="Arial"/>
      <w:color w:val="000000"/>
      <w:sz w:val="16"/>
      <w:szCs w:val="16"/>
      <w:lang w:eastAsia="zh-TW"/>
    </w:rPr>
  </w:style>
  <w:style w:type="paragraph" w:styleId="Font16">
    <w:name w:val="font16"/>
    <w:basedOn w:val="Normal"/>
    <w:qFormat/>
    <w:pPr>
      <w:widowControl/>
      <w:overflowPunct w:val="true"/>
      <w:spacing w:before="280" w:after="280"/>
      <w:textAlignment w:val="auto"/>
    </w:pPr>
    <w:rPr>
      <w:rFonts w:ascii="Arial" w:hAnsi="Arial" w:eastAsia="Times New Roman" w:cs="Arial"/>
      <w:color w:val="FF0000"/>
      <w:sz w:val="16"/>
      <w:szCs w:val="16"/>
      <w:lang w:eastAsia="zh-TW"/>
    </w:rPr>
  </w:style>
  <w:style w:type="paragraph" w:styleId="Font17">
    <w:name w:val="font17"/>
    <w:basedOn w:val="Normal"/>
    <w:qFormat/>
    <w:pPr>
      <w:widowControl/>
      <w:overflowPunct w:val="true"/>
      <w:spacing w:before="280" w:after="280"/>
      <w:textAlignment w:val="auto"/>
    </w:pPr>
    <w:rPr>
      <w:rFonts w:ascii="Arial" w:hAnsi="Arial" w:eastAsia="Times New Roman" w:cs="Arial"/>
      <w:color w:val="FF0000"/>
      <w:sz w:val="16"/>
      <w:szCs w:val="16"/>
      <w:lang w:eastAsia="zh-TW"/>
    </w:rPr>
  </w:style>
  <w:style w:type="paragraph" w:styleId="Font18">
    <w:name w:val="font18"/>
    <w:basedOn w:val="Normal"/>
    <w:qFormat/>
    <w:pPr>
      <w:widowControl/>
      <w:overflowPunct w:val="true"/>
      <w:spacing w:before="280" w:after="280"/>
      <w:textAlignment w:val="auto"/>
    </w:pPr>
    <w:rPr>
      <w:rFonts w:ascii="Arial" w:hAnsi="Arial" w:eastAsia="Times New Roman" w:cs="Arial"/>
      <w:color w:val="000000"/>
      <w:sz w:val="16"/>
      <w:szCs w:val="16"/>
      <w:lang w:eastAsia="zh-TW"/>
    </w:rPr>
  </w:style>
  <w:style w:type="paragraph" w:styleId="Font19">
    <w:name w:val="font19"/>
    <w:basedOn w:val="Normal"/>
    <w:qFormat/>
    <w:pPr>
      <w:widowControl/>
      <w:overflowPunct w:val="true"/>
      <w:spacing w:before="280" w:after="280"/>
      <w:textAlignment w:val="auto"/>
    </w:pPr>
    <w:rPr>
      <w:rFonts w:ascii="Arial" w:hAnsi="Arial" w:eastAsia="Times New Roman" w:cs="Arial"/>
      <w:color w:val="000000"/>
      <w:sz w:val="16"/>
      <w:szCs w:val="16"/>
      <w:lang w:eastAsia="zh-TW"/>
    </w:rPr>
  </w:style>
  <w:style w:type="paragraph" w:styleId="Xl130">
    <w:name w:val="xl130"/>
    <w:basedOn w:val="Normal"/>
    <w:qFormat/>
    <w:pPr>
      <w:widowControl/>
      <w:pBdr>
        <w:left w:val="single" w:sz="8" w:space="0" w:color="000000"/>
        <w:bottom w:val="single" w:sz="4" w:space="0" w:color="000000"/>
        <w:right w:val="single" w:sz="4" w:space="0" w:color="000000"/>
      </w:pBdr>
      <w:shd w:val="clear" w:fill="EBF1DE"/>
      <w:overflowPunct w:val="true"/>
      <w:spacing w:before="280" w:after="280"/>
      <w:textAlignment w:val="top"/>
    </w:pPr>
    <w:rPr>
      <w:rFonts w:ascii="新細明體" w:hAnsi="新細明體" w:eastAsia="新細明體" w:cs="新細明體"/>
      <w:color w:val="FF0000"/>
      <w:sz w:val="16"/>
      <w:szCs w:val="16"/>
      <w:lang w:eastAsia="zh-TW"/>
    </w:rPr>
  </w:style>
  <w:style w:type="paragraph" w:styleId="Xl131">
    <w:name w:val="xl131"/>
    <w:basedOn w:val="Normal"/>
    <w:qFormat/>
    <w:pPr>
      <w:widowControl/>
      <w:pBdr>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新細明體" w:cs="Arial"/>
      <w:color w:val="FF0000"/>
      <w:sz w:val="16"/>
      <w:szCs w:val="16"/>
      <w:lang w:eastAsia="zh-TW"/>
    </w:rPr>
  </w:style>
  <w:style w:type="paragraph" w:styleId="Xl132">
    <w:name w:val="xl132"/>
    <w:basedOn w:val="Normal"/>
    <w:qFormat/>
    <w:pPr>
      <w:widowControl/>
      <w:pBdr>
        <w:left w:val="single" w:sz="4" w:space="0" w:color="000000"/>
        <w:bottom w:val="single" w:sz="4" w:space="0" w:color="000000"/>
        <w:right w:val="single" w:sz="4" w:space="0" w:color="000000"/>
      </w:pBdr>
      <w:shd w:val="clear" w:fill="D8E4BC"/>
      <w:overflowPunct w:val="true"/>
      <w:spacing w:before="280" w:after="280"/>
      <w:jc w:val="center"/>
      <w:textAlignment w:val="center"/>
    </w:pPr>
    <w:rPr>
      <w:rFonts w:ascii="Arial" w:hAnsi="Arial" w:eastAsia="新細明體" w:cs="Arial"/>
      <w:b/>
      <w:bCs/>
      <w:sz w:val="16"/>
      <w:szCs w:val="16"/>
      <w:lang w:eastAsia="zh-TW"/>
    </w:rPr>
  </w:style>
  <w:style w:type="paragraph" w:styleId="Xl133">
    <w:name w:val="xl133"/>
    <w:basedOn w:val="Normal"/>
    <w:qFormat/>
    <w:pPr>
      <w:widowControl/>
      <w:pBdr>
        <w:left w:val="single" w:sz="8" w:space="0" w:color="000000"/>
        <w:bottom w:val="single" w:sz="4" w:space="0" w:color="000000"/>
        <w:right w:val="single" w:sz="4" w:space="0" w:color="000000"/>
      </w:pBdr>
      <w:shd w:val="clear" w:fill="EBF1DE"/>
      <w:overflowPunct w:val="true"/>
      <w:spacing w:before="280" w:after="280"/>
      <w:textAlignment w:val="auto"/>
    </w:pPr>
    <w:rPr>
      <w:rFonts w:ascii="Arial" w:hAnsi="Arial" w:eastAsia="新細明體" w:cs="Arial"/>
      <w:sz w:val="16"/>
      <w:szCs w:val="16"/>
      <w:lang w:eastAsia="zh-TW"/>
    </w:rPr>
  </w:style>
  <w:style w:type="paragraph" w:styleId="Xl134">
    <w:name w:val="xl134"/>
    <w:basedOn w:val="Normal"/>
    <w:qFormat/>
    <w:pPr>
      <w:widowControl/>
      <w:pBdr>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新細明體" w:cs="Arial"/>
      <w:sz w:val="16"/>
      <w:szCs w:val="16"/>
      <w:lang w:eastAsia="zh-TW"/>
    </w:rPr>
  </w:style>
  <w:style w:type="paragraph" w:styleId="Xl135">
    <w:name w:val="xl135"/>
    <w:basedOn w:val="Normal"/>
    <w:qFormat/>
    <w:pPr>
      <w:widowControl/>
      <w:pBdr>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新細明體" w:cs="Arial"/>
      <w:sz w:val="16"/>
      <w:szCs w:val="16"/>
      <w:lang w:eastAsia="zh-TW"/>
    </w:rPr>
  </w:style>
  <w:style w:type="paragraph" w:styleId="Xl136">
    <w:name w:val="xl136"/>
    <w:basedOn w:val="Normal"/>
    <w:qFormat/>
    <w:pPr>
      <w:widowControl/>
      <w:pBdr>
        <w:top w:val="single" w:sz="4" w:space="0" w:color="000000"/>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新細明體" w:cs="Arial"/>
      <w:sz w:val="16"/>
      <w:szCs w:val="16"/>
      <w:lang w:eastAsia="zh-TW"/>
    </w:rPr>
  </w:style>
  <w:style w:type="paragraph" w:styleId="Xl137">
    <w:name w:val="xl137"/>
    <w:basedOn w:val="Normal"/>
    <w:qFormat/>
    <w:pPr>
      <w:widowControl/>
      <w:pBdr>
        <w:top w:val="single" w:sz="4" w:space="0" w:color="000000"/>
        <w:left w:val="single" w:sz="8" w:space="0" w:color="000000"/>
        <w:bottom w:val="single" w:sz="4" w:space="0" w:color="000000"/>
        <w:right w:val="single" w:sz="4" w:space="0" w:color="000000"/>
      </w:pBdr>
      <w:shd w:val="clear" w:fill="EBF1DE"/>
      <w:overflowPunct w:val="true"/>
      <w:spacing w:before="280" w:after="280"/>
      <w:textAlignment w:val="top"/>
    </w:pPr>
    <w:rPr>
      <w:rFonts w:ascii="Arial" w:hAnsi="Arial" w:eastAsia="新細明體" w:cs="Arial"/>
      <w:sz w:val="16"/>
      <w:szCs w:val="16"/>
      <w:lang w:eastAsia="zh-TW"/>
    </w:rPr>
  </w:style>
  <w:style w:type="paragraph" w:styleId="Xl138">
    <w:name w:val="xl138"/>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textAlignment w:val="top"/>
    </w:pPr>
    <w:rPr>
      <w:rFonts w:ascii="Arial" w:hAnsi="Arial" w:eastAsia="新細明體" w:cs="Arial"/>
      <w:sz w:val="16"/>
      <w:szCs w:val="16"/>
      <w:lang w:eastAsia="zh-TW"/>
    </w:rPr>
  </w:style>
  <w:style w:type="paragraph" w:styleId="Xl139">
    <w:name w:val="xl139"/>
    <w:basedOn w:val="Normal"/>
    <w:qFormat/>
    <w:pPr>
      <w:widowControl/>
      <w:pBdr>
        <w:top w:val="single" w:sz="8" w:space="0" w:color="000000"/>
        <w:left w:val="single" w:sz="8" w:space="0" w:color="000000"/>
        <w:bottom w:val="single" w:sz="8" w:space="0" w:color="000000"/>
        <w:right w:val="single" w:sz="4" w:space="0" w:color="000000"/>
      </w:pBdr>
      <w:shd w:val="clear" w:fill="CCC0DA"/>
      <w:overflowPunct w:val="true"/>
      <w:spacing w:before="280" w:after="280"/>
      <w:textAlignment w:val="top"/>
    </w:pPr>
    <w:rPr>
      <w:rFonts w:ascii="Arial" w:hAnsi="Arial" w:eastAsia="新細明體" w:cs="Arial"/>
      <w:b/>
      <w:bCs/>
      <w:sz w:val="16"/>
      <w:szCs w:val="16"/>
      <w:lang w:eastAsia="zh-TW"/>
    </w:rPr>
  </w:style>
  <w:style w:type="paragraph" w:styleId="Xl140">
    <w:name w:val="xl140"/>
    <w:basedOn w:val="Normal"/>
    <w:qFormat/>
    <w:pPr>
      <w:widowControl/>
      <w:pBdr>
        <w:top w:val="single" w:sz="8" w:space="0" w:color="000000"/>
        <w:left w:val="single" w:sz="4" w:space="0" w:color="000000"/>
        <w:bottom w:val="single" w:sz="8" w:space="0" w:color="000000"/>
        <w:right w:val="single" w:sz="4" w:space="0" w:color="000000"/>
      </w:pBdr>
      <w:shd w:val="clear" w:fill="CCC0DA"/>
      <w:overflowPunct w:val="true"/>
      <w:spacing w:before="280" w:after="280"/>
      <w:textAlignment w:val="top"/>
    </w:pPr>
    <w:rPr>
      <w:rFonts w:ascii="Arial" w:hAnsi="Arial" w:eastAsia="新細明體" w:cs="Arial"/>
      <w:b/>
      <w:bCs/>
      <w:sz w:val="16"/>
      <w:szCs w:val="16"/>
      <w:lang w:eastAsia="zh-TW"/>
    </w:rPr>
  </w:style>
  <w:style w:type="paragraph" w:styleId="Xl141">
    <w:name w:val="xl141"/>
    <w:basedOn w:val="Normal"/>
    <w:qFormat/>
    <w:pPr>
      <w:widowControl/>
      <w:pBdr>
        <w:top w:val="single" w:sz="8" w:space="0" w:color="000000"/>
        <w:left w:val="single" w:sz="4" w:space="0" w:color="000000"/>
        <w:bottom w:val="single" w:sz="8" w:space="0" w:color="000000"/>
        <w:right w:val="single" w:sz="4" w:space="0" w:color="000000"/>
      </w:pBdr>
      <w:shd w:val="clear" w:fill="92D050"/>
      <w:overflowPunct w:val="true"/>
      <w:spacing w:before="280" w:after="280"/>
      <w:jc w:val="right"/>
      <w:textAlignment w:val="top"/>
    </w:pPr>
    <w:rPr>
      <w:rFonts w:ascii="Arial" w:hAnsi="Arial" w:eastAsia="新細明體" w:cs="Arial"/>
      <w:b/>
      <w:bCs/>
      <w:sz w:val="16"/>
      <w:szCs w:val="16"/>
      <w:lang w:eastAsia="zh-TW"/>
    </w:rPr>
  </w:style>
  <w:style w:type="paragraph" w:styleId="Xl142">
    <w:name w:val="xl142"/>
    <w:basedOn w:val="Normal"/>
    <w:qFormat/>
    <w:pPr>
      <w:widowControl/>
      <w:pBdr>
        <w:top w:val="single" w:sz="8" w:space="0" w:color="000000"/>
        <w:left w:val="single" w:sz="4" w:space="0" w:color="000000"/>
        <w:bottom w:val="single" w:sz="8" w:space="0" w:color="000000"/>
      </w:pBdr>
      <w:shd w:val="clear" w:fill="92D050"/>
      <w:overflowPunct w:val="true"/>
      <w:spacing w:before="280" w:after="280"/>
      <w:jc w:val="center"/>
      <w:textAlignment w:val="top"/>
    </w:pPr>
    <w:rPr>
      <w:rFonts w:ascii="Arial" w:hAnsi="Arial" w:eastAsia="新細明體" w:cs="Arial"/>
      <w:b/>
      <w:bCs/>
      <w:sz w:val="16"/>
      <w:szCs w:val="16"/>
      <w:lang w:eastAsia="zh-TW"/>
    </w:rPr>
  </w:style>
  <w:style w:type="paragraph" w:styleId="Xl143">
    <w:name w:val="xl143"/>
    <w:basedOn w:val="Normal"/>
    <w:qFormat/>
    <w:pPr>
      <w:widowControl/>
      <w:pBdr>
        <w:top w:val="single" w:sz="8" w:space="0" w:color="000000"/>
        <w:left w:val="single" w:sz="4" w:space="0" w:color="000000"/>
        <w:bottom w:val="single" w:sz="8" w:space="0" w:color="000000"/>
        <w:right w:val="single" w:sz="8" w:space="0" w:color="000000"/>
      </w:pBdr>
      <w:shd w:val="clear" w:fill="92D050"/>
      <w:overflowPunct w:val="true"/>
      <w:spacing w:before="280" w:after="280"/>
      <w:jc w:val="center"/>
      <w:textAlignment w:val="top"/>
    </w:pPr>
    <w:rPr>
      <w:rFonts w:ascii="Arial" w:hAnsi="Arial" w:eastAsia="新細明體" w:cs="Arial"/>
      <w:b/>
      <w:bCs/>
      <w:sz w:val="16"/>
      <w:szCs w:val="16"/>
      <w:lang w:eastAsia="zh-TW"/>
    </w:rPr>
  </w:style>
  <w:style w:type="paragraph" w:styleId="Xl144">
    <w:name w:val="xl144"/>
    <w:basedOn w:val="Normal"/>
    <w:qFormat/>
    <w:pPr>
      <w:widowControl/>
      <w:pBdr>
        <w:top w:val="single" w:sz="8" w:space="0" w:color="000000"/>
        <w:bottom w:val="single" w:sz="8" w:space="0" w:color="000000"/>
        <w:right w:val="single" w:sz="4" w:space="0" w:color="000000"/>
      </w:pBdr>
      <w:shd w:val="clear" w:fill="FFC000"/>
      <w:overflowPunct w:val="true"/>
      <w:spacing w:before="280" w:after="280"/>
      <w:textAlignment w:val="top"/>
    </w:pPr>
    <w:rPr>
      <w:rFonts w:ascii="Arial" w:hAnsi="Arial" w:eastAsia="新細明體" w:cs="Arial"/>
      <w:b/>
      <w:bCs/>
      <w:sz w:val="16"/>
      <w:szCs w:val="16"/>
      <w:lang w:eastAsia="zh-TW"/>
    </w:rPr>
  </w:style>
  <w:style w:type="paragraph" w:styleId="Xl145">
    <w:name w:val="xl145"/>
    <w:basedOn w:val="Normal"/>
    <w:qFormat/>
    <w:pPr>
      <w:widowControl/>
      <w:pBdr>
        <w:top w:val="single" w:sz="8" w:space="0" w:color="000000"/>
        <w:left w:val="single" w:sz="4" w:space="0" w:color="000000"/>
        <w:bottom w:val="single" w:sz="8" w:space="0" w:color="000000"/>
      </w:pBdr>
      <w:shd w:val="clear" w:fill="FFC000"/>
      <w:overflowPunct w:val="true"/>
      <w:spacing w:before="280" w:after="280"/>
      <w:textAlignment w:val="top"/>
    </w:pPr>
    <w:rPr>
      <w:rFonts w:ascii="Arial" w:hAnsi="Arial" w:eastAsia="新細明體" w:cs="Arial"/>
      <w:b/>
      <w:bCs/>
      <w:sz w:val="16"/>
      <w:szCs w:val="16"/>
      <w:lang w:eastAsia="zh-TW"/>
    </w:rPr>
  </w:style>
  <w:style w:type="paragraph" w:styleId="Xl146">
    <w:name w:val="xl146"/>
    <w:basedOn w:val="Normal"/>
    <w:qFormat/>
    <w:pPr>
      <w:widowControl/>
      <w:pBdr>
        <w:top w:val="single" w:sz="8" w:space="0" w:color="000000"/>
        <w:left w:val="single" w:sz="8" w:space="0" w:color="000000"/>
        <w:bottom w:val="single" w:sz="8" w:space="0" w:color="000000"/>
        <w:right w:val="single" w:sz="4" w:space="0" w:color="000000"/>
      </w:pBdr>
      <w:shd w:val="clear" w:fill="76933C"/>
      <w:overflowPunct w:val="true"/>
      <w:spacing w:before="280" w:after="280"/>
      <w:textAlignment w:val="top"/>
    </w:pPr>
    <w:rPr>
      <w:rFonts w:ascii="Arial" w:hAnsi="Arial" w:eastAsia="新細明體" w:cs="Arial"/>
      <w:b/>
      <w:bCs/>
      <w:sz w:val="16"/>
      <w:szCs w:val="16"/>
      <w:lang w:eastAsia="zh-TW"/>
    </w:rPr>
  </w:style>
  <w:style w:type="paragraph" w:styleId="Xl147">
    <w:name w:val="xl147"/>
    <w:basedOn w:val="Normal"/>
    <w:qFormat/>
    <w:pPr>
      <w:widowControl/>
      <w:pBdr>
        <w:top w:val="single" w:sz="8" w:space="0" w:color="000000"/>
        <w:left w:val="single" w:sz="4" w:space="0" w:color="000000"/>
        <w:bottom w:val="single" w:sz="8" w:space="0" w:color="000000"/>
        <w:right w:val="single" w:sz="4" w:space="0" w:color="000000"/>
      </w:pBdr>
      <w:shd w:val="clear" w:fill="76933C"/>
      <w:overflowPunct w:val="true"/>
      <w:spacing w:before="280" w:after="280"/>
      <w:textAlignment w:val="top"/>
    </w:pPr>
    <w:rPr>
      <w:rFonts w:ascii="Arial" w:hAnsi="Arial" w:eastAsia="新細明體" w:cs="Arial"/>
      <w:b/>
      <w:bCs/>
      <w:sz w:val="16"/>
      <w:szCs w:val="16"/>
      <w:lang w:eastAsia="zh-TW"/>
    </w:rPr>
  </w:style>
  <w:style w:type="paragraph" w:styleId="Xl148">
    <w:name w:val="xl148"/>
    <w:basedOn w:val="Normal"/>
    <w:qFormat/>
    <w:pPr>
      <w:widowControl/>
      <w:pBdr>
        <w:top w:val="single" w:sz="8" w:space="0" w:color="000000"/>
        <w:left w:val="single" w:sz="4" w:space="0" w:color="000000"/>
        <w:bottom w:val="single" w:sz="8" w:space="0" w:color="000000"/>
        <w:right w:val="single" w:sz="4" w:space="0" w:color="000000"/>
      </w:pBdr>
      <w:shd w:val="clear" w:fill="76933C"/>
      <w:overflowPunct w:val="true"/>
      <w:spacing w:before="280" w:after="280"/>
      <w:jc w:val="center"/>
      <w:textAlignment w:val="top"/>
    </w:pPr>
    <w:rPr>
      <w:rFonts w:ascii="Arial" w:hAnsi="Arial" w:eastAsia="新細明體" w:cs="Arial"/>
      <w:b/>
      <w:bCs/>
      <w:sz w:val="16"/>
      <w:szCs w:val="16"/>
      <w:lang w:eastAsia="zh-TW"/>
    </w:rPr>
  </w:style>
  <w:style w:type="paragraph" w:styleId="Xl149">
    <w:name w:val="xl149"/>
    <w:basedOn w:val="Normal"/>
    <w:qFormat/>
    <w:pPr>
      <w:widowControl/>
      <w:pBdr>
        <w:top w:val="single" w:sz="8" w:space="0" w:color="000000"/>
        <w:left w:val="single" w:sz="4" w:space="0" w:color="000000"/>
        <w:bottom w:val="single" w:sz="8" w:space="0" w:color="000000"/>
      </w:pBdr>
      <w:shd w:val="clear" w:fill="76933C"/>
      <w:overflowPunct w:val="true"/>
      <w:spacing w:before="280" w:after="280"/>
      <w:textAlignment w:val="top"/>
    </w:pPr>
    <w:rPr>
      <w:rFonts w:ascii="Arial" w:hAnsi="Arial" w:eastAsia="新細明體" w:cs="Arial"/>
      <w:b/>
      <w:bCs/>
      <w:sz w:val="16"/>
      <w:szCs w:val="16"/>
      <w:lang w:eastAsia="zh-TW"/>
    </w:rPr>
  </w:style>
  <w:style w:type="paragraph" w:styleId="Xl150">
    <w:name w:val="xl150"/>
    <w:basedOn w:val="Normal"/>
    <w:qFormat/>
    <w:pPr>
      <w:widowControl/>
      <w:pBdr>
        <w:top w:val="single" w:sz="4" w:space="0" w:color="000000"/>
        <w:left w:val="single" w:sz="4" w:space="0" w:color="000000"/>
        <w:bottom w:val="single" w:sz="4" w:space="0" w:color="000000"/>
        <w:right w:val="single" w:sz="4" w:space="0" w:color="000000"/>
      </w:pBdr>
      <w:shd w:val="clear" w:fill="EBF1DE"/>
      <w:overflowPunct w:val="true"/>
      <w:spacing w:before="280" w:after="280"/>
      <w:jc w:val="center"/>
      <w:textAlignment w:val="center"/>
    </w:pPr>
    <w:rPr>
      <w:rFonts w:ascii="Arial" w:hAnsi="Arial" w:eastAsia="新細明體" w:cs="Arial"/>
      <w:sz w:val="16"/>
      <w:szCs w:val="16"/>
      <w:lang w:eastAsia="zh-TW"/>
    </w:rPr>
  </w:style>
  <w:style w:type="paragraph" w:styleId="Xl151">
    <w:name w:val="xl151"/>
    <w:basedOn w:val="Normal"/>
    <w:qFormat/>
    <w:pPr>
      <w:widowControl/>
      <w:overflowPunct w:val="true"/>
      <w:spacing w:before="280" w:after="280"/>
      <w:jc w:val="center"/>
      <w:textAlignment w:val="center"/>
    </w:pPr>
    <w:rPr>
      <w:rFonts w:ascii="Arial" w:hAnsi="Arial" w:eastAsia="新細明體" w:cs="Arial"/>
      <w:sz w:val="16"/>
      <w:szCs w:val="16"/>
      <w:lang w:eastAsia="zh-TW"/>
    </w:rPr>
  </w:style>
  <w:style w:type="paragraph" w:styleId="Style50">
    <w:name w:val="表格内容"/>
    <w:basedOn w:val="Normal"/>
    <w:qFormat/>
    <w:pPr>
      <w:widowControl w:val="false"/>
      <w:suppressLineNumbers/>
    </w:pPr>
    <w:rPr/>
  </w:style>
  <w:style w:type="paragraph" w:styleId="Style51">
    <w:name w:val="表格标题"/>
    <w:basedOn w:val="Style50"/>
    <w:qFormat/>
    <w:pPr>
      <w:suppressLineNumbers/>
      <w:jc w:val="center"/>
    </w:pPr>
    <w:rPr>
      <w:b/>
      <w:bCs/>
    </w:rPr>
  </w:style>
  <w:style w:type="paragraph" w:styleId="Style52">
    <w:name w:val="水平线"/>
    <w:basedOn w:val="Normal"/>
    <w:next w:val="Style36"/>
    <w:qFormat/>
    <w:pPr>
      <w:suppressLineNumbers/>
      <w:pBdr>
        <w:bottom w:val="double" w:sz="2" w:space="0" w:color="808080"/>
      </w:pBdr>
      <w:spacing w:before="0" w:after="283"/>
    </w:pPr>
    <w:rPr>
      <w:sz w:val="12"/>
      <w:szCs w:val="12"/>
    </w:rPr>
  </w:style>
  <w:style w:type="paragraph" w:styleId="Style53">
    <w:name w:val="引用"/>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header" Target="header4.xml"/><Relationship Id="rId14" Type="http://schemas.openxmlformats.org/officeDocument/2006/relationships/footer" Target="footer3.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header" Target="header6.xml"/><Relationship Id="rId18" Type="http://schemas.openxmlformats.org/officeDocument/2006/relationships/footer" Target="footer5.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5634</TotalTime>
  <Application>LibreOffice/7.3.7.2$Linux_X86_64 LibreOffice_project/30$Build-2</Application>
  <AppVersion>15.0000</AppVersion>
  <Pages>59</Pages>
  <Words>16105</Words>
  <Characters>94785</Characters>
  <CharactersWithSpaces>109382</CharactersWithSpaces>
  <Paragraphs>2094</Paragraphs>
  <Company>UL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TRF</cp:category>
  <dcterms:created xsi:type="dcterms:W3CDTF">2024-04-29T08:44:00Z</dcterms:created>
  <dc:creator>WG 9</dc:creator>
  <dc:description>請自己改成案子號碼</dc:description>
  <cp:keywords>TRF - CB Scheme</cp:keywords>
  <dc:language>zh-CN</dc:language>
  <cp:lastModifiedBy/>
  <cp:lastPrinted>2025-04-30T10:32:00Z</cp:lastPrinted>
  <dcterms:modified xsi:type="dcterms:W3CDTF">2026-04-24T17:17:55Z</dcterms:modified>
  <cp:revision>481</cp:revision>
  <dc:subject>IECEE</dc:subject>
  <dc:title>OD-2020-F8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0x0101008C85979F950C2D4EA65F4428E599FF97</vt:lpwstr>
  </property>
  <property fmtid="{D5CDD505-2E9C-101B-9397-08002B2CF9AE}" pid="3" name="MediaServiceImageTags">
    <vt:lpwstr/>
  </property>
</Properties>
</file>