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1CC91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0" w:name="heading_0"/>
      <w:r>
        <w:rPr>
          <w:rFonts w:hint="eastAsia" w:ascii="宋体" w:hAnsi="宋体" w:eastAsia="宋体" w:cs="宋体"/>
          <w:b/>
          <w:bCs/>
          <w:sz w:val="32"/>
          <w:szCs w:val="32"/>
        </w:rPr>
        <w:t>L3细分场景地图设计文档</w:t>
      </w:r>
      <w:bookmarkEnd w:id="0"/>
    </w:p>
    <w:p w14:paraId="1E5BBA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sz w:val="24"/>
          <w:szCs w:val="24"/>
        </w:rPr>
        <w:t>本文档是“企业数字健康分层地图”系列的第四部分。</w:t>
      </w:r>
    </w:p>
    <w:p w14:paraId="0E0951C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适用对象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产品经理、交付经理、</w:t>
      </w:r>
      <w:r>
        <w:rPr>
          <w:rFonts w:hint="eastAsia" w:ascii="宋体" w:hAnsi="宋体" w:eastAsia="宋体" w:cs="宋体"/>
          <w:sz w:val="24"/>
          <w:szCs w:val="24"/>
        </w:rPr>
        <w:t>AI算法工程师、一线业务骨干</w:t>
      </w:r>
    </w:p>
    <w:p w14:paraId="0A87CD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阅读时长</w:t>
      </w:r>
      <w:r>
        <w:rPr>
          <w:rFonts w:hint="eastAsia" w:ascii="宋体" w:hAnsi="宋体" w:eastAsia="宋体" w:cs="宋体"/>
          <w:sz w:val="24"/>
          <w:szCs w:val="24"/>
        </w:rPr>
        <w:t>：约25分钟</w:t>
      </w:r>
    </w:p>
    <w:p w14:paraId="531968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前置阅读</w:t>
      </w:r>
      <w:r>
        <w:rPr>
          <w:rFonts w:hint="eastAsia" w:ascii="宋体" w:hAnsi="宋体" w:eastAsia="宋体" w:cs="宋体"/>
          <w:sz w:val="24"/>
          <w:szCs w:val="24"/>
        </w:rPr>
        <w:t>：建议先阅读《总纲》和《L1公司级价值链地图设计文档》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L2业务域/职能域/共性技术域地图设计文档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》</w:t>
      </w:r>
    </w:p>
    <w:p w14:paraId="5D923F3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一、文档目标</w:t>
      </w:r>
      <w:bookmarkEnd w:id="1"/>
    </w:p>
    <w:p w14:paraId="5A56F2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本文档帮助您：</w:t>
      </w:r>
    </w:p>
    <w:p w14:paraId="151EBF2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理解L3细分场景地图的定位和作用；</w:t>
      </w:r>
    </w:p>
    <w:p w14:paraId="6CA9376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掌握L3地图的11个核心要素及其填写规范；</w:t>
      </w:r>
    </w:p>
    <w:p w14:paraId="50EC071C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理解要素顺序的设计逻辑：从业务活动→能力需求→数据需求→人员与系统→痛点→本体抽取→AI机会；</w:t>
      </w:r>
    </w:p>
    <w:p w14:paraId="22103E4A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看到三个完整示例（勘探业务场景、物资管理职能场景、AI模型训练共性技术场景）；</w:t>
      </w:r>
    </w:p>
    <w:p w14:paraId="2B744159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学会从5个健康维度评估每个场景的“细胞级”健康度；</w:t>
      </w:r>
    </w:p>
    <w:p w14:paraId="7C0B224D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掌握用户旅程地图的用法（适用于高交互场景）；</w:t>
      </w:r>
    </w:p>
    <w:p w14:paraId="2C2FC3C1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理解本体建模是AI的基础，并掌握从场景中抽取业务实体、关系、规则的方法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从场景出发构建企业级统一业务本体与语义框架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6FEA3E59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知道如何基于本体，将痛点转化为可解释、可推理的AI Agent机会。</w:t>
      </w:r>
    </w:p>
    <w:p w14:paraId="21AE97D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二、L3地图的定位与价值</w:t>
      </w:r>
      <w:bookmarkEnd w:id="2"/>
    </w:p>
    <w:p w14:paraId="03BAB33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（一）定位</w:t>
      </w:r>
      <w:bookmarkEnd w:id="3"/>
    </w:p>
    <w:p w14:paraId="004008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地图是分层地图的最底层，聚焦于L2域中的一个具体子场景。它用流程图、要素表格和用户旅程，详细描述场景的步骤、活动、能力需求、数据流、岗位、系统、痛点及AI机会。最重要的是，它是企业本体建模的核心素材来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从场景出发构建企业级统一业务本体与语义框架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7BB74E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（二）可解答问题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22"/>
      </w:tblGrid>
      <w:tr w14:paraId="50B5F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846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问题类型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37A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具体问题</w:t>
            </w:r>
          </w:p>
        </w:tc>
      </w:tr>
      <w:tr w14:paraId="69FE18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941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流程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337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这个场景具体怎么操作？先做什么后做什么？</w:t>
            </w:r>
          </w:p>
        </w:tc>
      </w:tr>
      <w:tr w14:paraId="58514E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83D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0A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完成每个活动需要什么能力？</w:t>
            </w:r>
          </w:p>
        </w:tc>
      </w:tr>
      <w:tr w14:paraId="07F4D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F28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68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数据从哪里来、到哪里去？格式是什么？</w:t>
            </w:r>
          </w:p>
        </w:tc>
      </w:tr>
      <w:tr w14:paraId="4F303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115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A0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谁来做？需要什么岗位？</w:t>
            </w:r>
          </w:p>
        </w:tc>
      </w:tr>
      <w:tr w14:paraId="04196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DC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9B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用什么系统？用系统的哪个功能？</w:t>
            </w:r>
          </w:p>
        </w:tc>
      </w:tr>
      <w:tr w14:paraId="69862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0FF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5E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哪里卡住了？哪里容易出错？哪里耗时最长？</w:t>
            </w:r>
          </w:p>
        </w:tc>
      </w:tr>
      <w:tr w14:paraId="2BAAEF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930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本体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42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场景中的业务实体、关系、规则是什么？如何标准化建模？</w:t>
            </w:r>
          </w:p>
        </w:tc>
      </w:tr>
      <w:tr w14:paraId="35C9F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E4F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AI机会</w:t>
            </w:r>
          </w:p>
        </w:tc>
        <w:tc>
          <w:tcPr>
            <w:tcW w:w="5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56E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基于本体和痛点，哪些环节可以用AI提效？AI能做什么？</w:t>
            </w:r>
          </w:p>
        </w:tc>
      </w:tr>
    </w:tbl>
    <w:p w14:paraId="2CFD790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（三）核心价值</w:t>
      </w:r>
      <w:bookmarkEnd w:id="5"/>
    </w:p>
    <w:p w14:paraId="7C35EE6E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精准定位：不笼统说“流程效率低”，而是说“参数调试步骤占总耗时30%”。</w:t>
      </w:r>
    </w:p>
    <w:p w14:paraId="0C915BF6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先行</w:t>
      </w:r>
      <w:r>
        <w:rPr>
          <w:rFonts w:hint="eastAsia" w:ascii="宋体" w:hAnsi="宋体" w:eastAsia="宋体" w:cs="宋体"/>
          <w:sz w:val="24"/>
          <w:szCs w:val="24"/>
        </w:rPr>
        <w:t>：先明确需要什么能力，再配置人员和系统，避免“因人设岗”“因系统设流程”。</w:t>
      </w:r>
    </w:p>
    <w:p w14:paraId="19142FF5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数据驱动：理清数据流，为数据治理和AI训练提供基础。</w:t>
      </w:r>
    </w:p>
    <w:p w14:paraId="56ADD01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本体先行：先抽取业务实体、关系、规则，形成结构化知识，为AI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赋能业务决策</w:t>
      </w:r>
      <w:r>
        <w:rPr>
          <w:rFonts w:hint="eastAsia" w:ascii="宋体" w:hAnsi="宋体" w:eastAsia="宋体" w:cs="宋体"/>
          <w:sz w:val="24"/>
          <w:szCs w:val="24"/>
        </w:rPr>
        <w:t>提供语义基础。</w:t>
      </w:r>
    </w:p>
    <w:p w14:paraId="120BD5D6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AI落地输入：基于本体和痛点，设计可解释、可推理的AI Agent。</w:t>
      </w:r>
    </w:p>
    <w:p w14:paraId="31F7ACFE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体验改进：通过用户旅程找到情绪低谷，设计人性化方案。</w:t>
      </w:r>
    </w:p>
    <w:p w14:paraId="189701C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（四）核心理念</w:t>
      </w:r>
      <w:bookmarkEnd w:id="6"/>
    </w:p>
    <w:p w14:paraId="2D2285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平台</w:t>
      </w:r>
      <w:r>
        <w:rPr>
          <w:rFonts w:hint="eastAsia" w:ascii="宋体" w:hAnsi="宋体" w:eastAsia="宋体" w:cs="宋体"/>
          <w:sz w:val="24"/>
          <w:szCs w:val="24"/>
        </w:rPr>
        <w:t>应用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AI工具</w:t>
      </w:r>
      <w:r>
        <w:rPr>
          <w:rFonts w:hint="eastAsia" w:ascii="宋体" w:hAnsi="宋体" w:eastAsia="宋体" w:cs="宋体"/>
          <w:sz w:val="24"/>
          <w:szCs w:val="24"/>
        </w:rPr>
        <w:t>往往基于“点状”的数据和规则，不同系统之间的语义不一致，导致：</w:t>
      </w:r>
    </w:p>
    <w:p w14:paraId="55AEFB50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平台或</w:t>
      </w:r>
      <w:r>
        <w:rPr>
          <w:rFonts w:hint="eastAsia" w:ascii="宋体" w:hAnsi="宋体" w:eastAsia="宋体" w:cs="宋体"/>
          <w:sz w:val="24"/>
          <w:szCs w:val="24"/>
        </w:rPr>
        <w:t>AI Agent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显示</w:t>
      </w:r>
      <w:r>
        <w:rPr>
          <w:rFonts w:hint="eastAsia" w:ascii="宋体" w:hAnsi="宋体" w:eastAsia="宋体" w:cs="宋体"/>
          <w:sz w:val="24"/>
          <w:szCs w:val="24"/>
        </w:rPr>
        <w:t>的“异常”在另一个系统中无法理解；</w:t>
      </w:r>
    </w:p>
    <w:p w14:paraId="3D319E2A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业务规则变更需要修改多处代码；</w:t>
      </w:r>
    </w:p>
    <w:p w14:paraId="7DE9E45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决策过程不可解释，业务人员不敢信任。</w:t>
      </w:r>
    </w:p>
    <w:p w14:paraId="06B2B5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本体建模将业务概念、关系、规则显式地定义为机器可读的知识图谱。必须先有本体，AI才能理解、推理、解释。</w:t>
      </w:r>
    </w:p>
    <w:p w14:paraId="7011F4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正确的顺序是：</w:t>
      </w:r>
    </w:p>
    <w:p w14:paraId="25609DE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从场景中抽取业务实体、关系、规则（本体建模）</w:t>
      </w:r>
    </w:p>
    <w:p w14:paraId="6AD177C6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基于本体，识别痛点，设计AI Agent（AI落地）</w:t>
      </w:r>
    </w:p>
    <w:p w14:paraId="7031A0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没有本体，AI就是“黑盒”，无法与业务深度融合。</w:t>
      </w:r>
    </w:p>
    <w:p w14:paraId="313607F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因此，L3场景地图的核心任务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之一</w:t>
      </w:r>
      <w:r>
        <w:rPr>
          <w:rFonts w:hint="eastAsia" w:ascii="宋体" w:hAnsi="宋体" w:eastAsia="宋体" w:cs="宋体"/>
          <w:sz w:val="24"/>
          <w:szCs w:val="24"/>
        </w:rPr>
        <w:t>：先完成业务本体抽取，再基于本体设计AI Agent机会。</w:t>
      </w:r>
    </w:p>
    <w:p w14:paraId="51C5B43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三、L3地图的核心要素（11要素）</w:t>
      </w:r>
      <w:bookmarkEnd w:id="7"/>
    </w:p>
    <w:p w14:paraId="012FB5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L3地图包含11个核心要素。设计逻辑：先明确业务活动，再分析能力、数据、人员、系统，然后识别痛点，接着抽取本体，最后基于本体设计AI机会。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6E106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C50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650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91C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BF0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A60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设计逻辑</w:t>
            </w:r>
          </w:p>
        </w:tc>
      </w:tr>
      <w:tr w14:paraId="1FD3FE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EE0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177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3D5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具体场景的名称，体现业务内涵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F50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动词+名词，如“海上地震勘探数据采集”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11B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标识</w:t>
            </w:r>
          </w:p>
        </w:tc>
      </w:tr>
      <w:tr w14:paraId="1FE1D7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2F1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CA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683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该场景需要达成的量化目标，承接L2域目标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9B5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2-4条，SMART原则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55C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方向</w:t>
            </w:r>
          </w:p>
        </w:tc>
      </w:tr>
      <w:tr w14:paraId="54278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CF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5E3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业务流程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8F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端到端的具体操作步骤，体现先后顺序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0B2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5-8个步骤，用箭头连接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D38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活动序列</w:t>
            </w:r>
          </w:p>
        </w:tc>
      </w:tr>
      <w:tr w14:paraId="694CE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B3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97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B4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每个步骤下的具体操作动作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FDF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每步骤2-3个关键活动，具体到“做什么”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623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执行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动作</w:t>
            </w:r>
          </w:p>
        </w:tc>
      </w:tr>
      <w:tr w14:paraId="53B01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245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B8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3E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完成关键活动所需的最小能力要求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36B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每关键活动1-2个能力单元，如“气枪参数调试能力”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07F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需要什么能力</w:t>
            </w:r>
          </w:p>
        </w:tc>
      </w:tr>
      <w:tr w14:paraId="2F03D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FF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DC8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BC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场景中数据的产生、传递、存储、使用路径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906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用箭头串联数据实体，如“导航数据→采集系统”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C56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产生什么数据</w:t>
            </w:r>
          </w:p>
        </w:tc>
      </w:tr>
      <w:tr w14:paraId="64FCE8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48E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90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8D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执行每个步骤的具体岗位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283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列出岗位名称，与关键活动对应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AA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谁来执行（基于能力）</w:t>
            </w:r>
          </w:p>
        </w:tc>
      </w:tr>
      <w:tr w14:paraId="1650A3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0C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A2C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0F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每个步骤使用的IT系统及其功能模块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C5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列出系统名称和具体功能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0C1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用什么工具（基于数据）</w:t>
            </w:r>
          </w:p>
        </w:tc>
      </w:tr>
      <w:tr w14:paraId="40BA34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3EF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70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166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影响效率、质量、成本或安全的具体问题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D8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具体、可量化，如“数据回传延迟2-3天”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902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问题诊断</w:t>
            </w:r>
          </w:p>
        </w:tc>
      </w:tr>
      <w:tr w14:paraId="539F9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B63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EAF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业务本体抽取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01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从场景中提取的业务实体、关系、规则、动作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1F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按本体模板填写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B19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知识沉淀（核心，必须先做）</w:t>
            </w:r>
          </w:p>
        </w:tc>
      </w:tr>
      <w:tr w14:paraId="50FE1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599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550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 Agent机会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558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基于本体和痛点，提出的智能体应用方案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9B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明确功能、输入、输出、预期效果，关联本体中的实体和规则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390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解决方案（基于本体）</w:t>
            </w:r>
          </w:p>
        </w:tc>
      </w:tr>
    </w:tbl>
    <w:p w14:paraId="710D204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四、示例一：业务域L3（海油地震勘探数据采集场景）</w:t>
      </w:r>
      <w:bookmarkEnd w:id="8"/>
    </w:p>
    <w:tbl>
      <w:tblPr>
        <w:tblStyle w:val="2"/>
        <w:tblW w:w="856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68"/>
      </w:tblGrid>
      <w:tr w14:paraId="03DB3F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104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BF7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C277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0C5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场景名称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F80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海上地震勘探数据采集</w:t>
            </w:r>
          </w:p>
        </w:tc>
      </w:tr>
      <w:tr w14:paraId="49A6E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6B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业务目标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CD13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原始数据合格率≥98%</w:t>
            </w:r>
          </w:p>
          <w:p w14:paraId="483E4169">
            <w:pPr>
              <w:numPr>
                <w:ilvl w:val="0"/>
                <w:numId w:val="20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单区域采集周期缩短15%</w:t>
            </w:r>
          </w:p>
          <w:p w14:paraId="74263A61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现场作业安全事故为零</w:t>
            </w:r>
          </w:p>
        </w:tc>
      </w:tr>
      <w:tr w14:paraId="42194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BFC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业务流程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A0C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踏勘设计 → 气枪与电缆部署 → 导航定位校准 → 气枪激发采集 → 现场数据质控 → 数据临时存储 → 数据回传处理中心</w:t>
            </w:r>
          </w:p>
        </w:tc>
      </w:tr>
      <w:tr w14:paraId="296F41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835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3255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踏勘设计：海域勘察、测线规划、参数设定</w:t>
            </w:r>
          </w:p>
          <w:p w14:paraId="3EB4E328">
            <w:pPr>
              <w:numPr>
                <w:ilvl w:val="0"/>
                <w:numId w:val="21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气枪部署：阵列组装、参数调试、水深适配</w:t>
            </w:r>
          </w:p>
          <w:p w14:paraId="2F790CE2">
            <w:pPr>
              <w:numPr>
                <w:ilvl w:val="0"/>
                <w:numId w:val="21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导航校准：GPS+北斗定位、偏差修正</w:t>
            </w:r>
          </w:p>
          <w:p w14:paraId="01D6A18C">
            <w:pPr>
              <w:numPr>
                <w:ilvl w:val="0"/>
                <w:numId w:val="21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激发采集：气枪控制、电缆数据采集</w:t>
            </w:r>
          </w:p>
          <w:p w14:paraId="4F8FD772">
            <w:pPr>
              <w:numPr>
                <w:ilvl w:val="0"/>
                <w:numId w:val="21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现场质控：数据实时监测、异常标记、参数调整</w:t>
            </w:r>
          </w:p>
          <w:p w14:paraId="7560886B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6. 数据回传：压缩、加密、传输</w:t>
            </w:r>
          </w:p>
        </w:tc>
      </w:tr>
      <w:tr w14:paraId="029367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DE0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2C3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气枪阵列参数调试能力、导航定位精度控制能力、地震数据实时质控能力、海上复杂环境适应能力、设备应急处置能力</w:t>
            </w:r>
          </w:p>
        </w:tc>
      </w:tr>
      <w:tr w14:paraId="6CD254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FFC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数据流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235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导航数据（导航系统）→ 采集参数（采集工程师）→ 采集控制系统 → 地震原始数据（电缆）→ 质控软件（质控员）→ 临时存储 → 数据湖</w:t>
            </w:r>
          </w:p>
        </w:tc>
      </w:tr>
      <w:tr w14:paraId="74B0A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08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97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采集工程师（参数设定、部署指导）、导航员（定位校准）、作业员（设备操作）、质控员（数据监测）</w:t>
            </w:r>
          </w:p>
        </w:tc>
      </w:tr>
      <w:tr w14:paraId="4003C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B7F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支撑系统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CA7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采集控制系统（激发控制、参数调节）、导航定位系统（定位、偏差预警）、质控软件（监测、标记、报告）、临时存储系统（备份、加密）</w:t>
            </w:r>
          </w:p>
        </w:tc>
      </w:tr>
      <w:tr w14:paraId="0A0FE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61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72B32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质控依赖人工：质控员需持续盯屏，易漏异常，效率低</w:t>
            </w:r>
          </w:p>
          <w:p w14:paraId="695CFE19">
            <w:pPr>
              <w:numPr>
                <w:ilvl w:val="0"/>
                <w:numId w:val="22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数据回传延迟：海上网络不稳，回传需2-3天</w:t>
            </w:r>
          </w:p>
          <w:p w14:paraId="3F23630C">
            <w:pPr>
              <w:numPr>
                <w:ilvl w:val="0"/>
                <w:numId w:val="22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参数调试繁琐：手动调试，占采集周期30%</w:t>
            </w:r>
          </w:p>
          <w:p w14:paraId="7A81658C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异常处置慢：人工排查，平均30分钟响应</w:t>
            </w:r>
          </w:p>
        </w:tc>
      </w:tr>
      <w:tr w14:paraId="2136E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270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业务本体抽取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FC8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实体：地震测线、气枪阵列、电缆、导航数据、地震原始数据、质控报告、异常标记</w:t>
            </w:r>
          </w:p>
          <w:p w14:paraId="2FA89B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关系：测线→产生→地震原始数据；气枪阵列→执行→激发；质控员→审核→质控报告</w:t>
            </w:r>
          </w:p>
          <w:p w14:paraId="6F6D8F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规则：若信噪比&lt;阈值，则标记为异常；若异常连续出现3次，则触发告警</w:t>
            </w:r>
          </w:p>
          <w:p w14:paraId="2DC2EE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动作：踏勘设计、参数调试、激发采集、异常标记</w:t>
            </w:r>
          </w:p>
        </w:tc>
      </w:tr>
      <w:tr w14:paraId="761A6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89F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 Agent机会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ABD5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智能质控Agent：基于本体中的“地震原始数据”“异常标记”规则，实时分析数据，自动识别异常并预警</w:t>
            </w:r>
          </w:p>
          <w:p w14:paraId="1E99BAA4">
            <w:pPr>
              <w:numPr>
                <w:ilvl w:val="0"/>
                <w:numId w:val="23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智能参数调试Agent：基于本体中的“气枪阵列”和“采集参数”关系，自动优化参数</w:t>
            </w:r>
          </w:p>
          <w:p w14:paraId="354C1222">
            <w:pPr>
              <w:numPr>
                <w:ilvl w:val="0"/>
                <w:numId w:val="23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异常处置Agent：监测异常，自动推送处置建议</w:t>
            </w:r>
          </w:p>
          <w:p w14:paraId="36BA7378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数据压缩回传Agent：智能压缩，缩短回传时间</w:t>
            </w:r>
          </w:p>
        </w:tc>
      </w:tr>
    </w:tbl>
    <w:p w14:paraId="055B46C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五、示例二：职能域L3（物资需求提报与审批场景）</w:t>
      </w:r>
      <w:bookmarkEnd w:id="9"/>
    </w:p>
    <w:tbl>
      <w:tblPr>
        <w:tblStyle w:val="2"/>
        <w:tblW w:w="856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68"/>
      </w:tblGrid>
      <w:tr w14:paraId="1CF4F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65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BC3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478A3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73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场景名称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CC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物资需求提报与审批</w:t>
            </w:r>
          </w:p>
        </w:tc>
      </w:tr>
      <w:tr w14:paraId="75547D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51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业务目标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7F25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需求提报准确率≥95%</w:t>
            </w:r>
          </w:p>
          <w:p w14:paraId="6D96C413">
            <w:pPr>
              <w:numPr>
                <w:ilvl w:val="0"/>
                <w:numId w:val="24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审批周期≤2天</w:t>
            </w:r>
          </w:p>
          <w:p w14:paraId="5F33D964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紧急采购率降低30%</w:t>
            </w:r>
          </w:p>
        </w:tc>
      </w:tr>
      <w:tr w14:paraId="4D504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622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业务流程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BE7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需求识别 → 需求填写 → 库存查询 → 主管审批 → 采购转单 → 需求跟踪</w:t>
            </w:r>
          </w:p>
        </w:tc>
      </w:tr>
      <w:tr w14:paraId="56A53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871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F94E5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识别：核对生产计划、识别物资品类</w:t>
            </w:r>
          </w:p>
          <w:p w14:paraId="0C6A1216">
            <w:pPr>
              <w:numPr>
                <w:ilvl w:val="0"/>
                <w:numId w:val="25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填写：选择/输入物资编码、数量、日期</w:t>
            </w:r>
          </w:p>
          <w:p w14:paraId="6EF1D902">
            <w:pPr>
              <w:numPr>
                <w:ilvl w:val="0"/>
                <w:numId w:val="25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库存查询：查可用库存、安全库存预警</w:t>
            </w:r>
          </w:p>
          <w:p w14:paraId="3CA0A6BC">
            <w:pPr>
              <w:numPr>
                <w:ilvl w:val="0"/>
                <w:numId w:val="25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审批：提交、修改驳回</w:t>
            </w:r>
          </w:p>
          <w:p w14:paraId="17ED1996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转单：生成采购申请</w:t>
            </w:r>
          </w:p>
        </w:tc>
      </w:tr>
      <w:tr w14:paraId="1DA5F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EE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851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物资编码识别能力、库存平衡判断能力、需求合理性分析能力</w:t>
            </w:r>
          </w:p>
        </w:tc>
      </w:tr>
      <w:tr w14:paraId="79441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A0A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数据流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A0D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生产计划 → 需求单（采购平台）→ 库存系统（ERP）→ 审批流（OA）→ 采购订单</w:t>
            </w:r>
          </w:p>
        </w:tc>
      </w:tr>
      <w:tr w14:paraId="1119F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C7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A2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物资计划员（计划、审核）、生产现场人员（紧急需求）、审批主管</w:t>
            </w:r>
          </w:p>
        </w:tc>
      </w:tr>
      <w:tr w14:paraId="71DB4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7F6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支撑系统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EA1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ERP库存模块（实时库存、预警）、采购平台（需求单填写、提交）、OA（审批流程、待办）</w:t>
            </w:r>
          </w:p>
        </w:tc>
      </w:tr>
      <w:tr w14:paraId="3AC61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E3C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B6B0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编码难找：不熟悉编码，选错或手填，错误率8%</w:t>
            </w:r>
          </w:p>
          <w:p w14:paraId="17C42EB8">
            <w:pPr>
              <w:numPr>
                <w:ilvl w:val="0"/>
                <w:numId w:val="26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库存不准：数据延迟1天，导致重复采购或缺料</w:t>
            </w:r>
          </w:p>
          <w:p w14:paraId="3B6139AF">
            <w:pPr>
              <w:numPr>
                <w:ilvl w:val="0"/>
                <w:numId w:val="26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审批冗长：多级手工，平均3天，紧急需求无法快速通过</w:t>
            </w:r>
          </w:p>
          <w:p w14:paraId="19B71680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紧急采购多：需求与生产计划脱节，紧急采购占30%</w:t>
            </w:r>
          </w:p>
        </w:tc>
      </w:tr>
      <w:tr w14:paraId="543542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6E5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业务本体抽取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33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实体：物资编码、生产计划、需求单、库存台账、采购订单、审批记录</w:t>
            </w:r>
          </w:p>
          <w:p w14:paraId="6C86E1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关系：需求单→关联→物资编码；库存台账→记录→库存量；审批记录→属于→需求单</w:t>
            </w:r>
          </w:p>
          <w:p w14:paraId="5528B6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规则：若库存量&lt;安全库存，则触发采购；若需求金额&gt;10万，则需VP审批</w:t>
            </w:r>
          </w:p>
          <w:p w14:paraId="5CDB9D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动作：需求提报、库存查询、审批通过、转采购单</w:t>
            </w:r>
          </w:p>
        </w:tc>
      </w:tr>
      <w:tr w14:paraId="4156EB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9F7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 Agent机会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9154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智能物料推荐Agent：基于本体中的“物资编码”实体和“需求单→关联→物资编码”关系，根据描述推荐正确编码</w:t>
            </w:r>
          </w:p>
          <w:p w14:paraId="39160FCD">
            <w:pPr>
              <w:numPr>
                <w:ilvl w:val="0"/>
                <w:numId w:val="27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库存智能校验Agent：基于本体中的“库存量”属性和“库存量&lt;安全库存则触发采购”规则，自动查库预警</w:t>
            </w:r>
          </w:p>
          <w:p w14:paraId="7B10D7BE">
            <w:pPr>
              <w:numPr>
                <w:ilvl w:val="0"/>
                <w:numId w:val="27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审批自动路由Agent：基于本体中的“审批记录”和“金额&gt;10万需VP审批”规则，自动分配审批人</w:t>
            </w:r>
          </w:p>
          <w:p w14:paraId="34635D76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需求预测Agent：基于本体中的“生产计划”和“需求单”关系，自动生成建议需求</w:t>
            </w:r>
          </w:p>
        </w:tc>
      </w:tr>
    </w:tbl>
    <w:p w14:paraId="71D17B6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六、示例三：共性技术域L3（AI模型分布式训练场景）</w:t>
      </w:r>
      <w:bookmarkEnd w:id="10"/>
    </w:p>
    <w:tbl>
      <w:tblPr>
        <w:tblStyle w:val="2"/>
        <w:tblW w:w="856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68"/>
      </w:tblGrid>
      <w:tr w14:paraId="42BE0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C0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62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C8404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21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场景名称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1A7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AI模型分布式训练</w:t>
            </w:r>
          </w:p>
        </w:tc>
      </w:tr>
      <w:tr w14:paraId="3F143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3A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业务目标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C1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单次训练任务≤24小时（10亿参数）&lt;br&gt;2. GPU利用率≥70%&lt;br&gt;3. 排队等待≤30分钟</w:t>
            </w:r>
          </w:p>
        </w:tc>
      </w:tr>
      <w:tr w14:paraId="1AFA1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C28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业务流程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87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任务提交 → 资源调度 → 数据加载 → 分布式训练 → 模型保存 → 模型评估 → 任务归档</w:t>
            </w:r>
          </w:p>
        </w:tc>
      </w:tr>
      <w:tr w14:paraId="71C47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E1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98F58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提交：配置模型、数据集、超参数</w:t>
            </w:r>
          </w:p>
          <w:p w14:paraId="117B25A6">
            <w:pPr>
              <w:numPr>
                <w:ilvl w:val="0"/>
                <w:numId w:val="28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调度：申请GPU资源、等待分配</w:t>
            </w:r>
          </w:p>
          <w:p w14:paraId="640E72D1">
            <w:pPr>
              <w:numPr>
                <w:ilvl w:val="0"/>
                <w:numId w:val="28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加载：从数据湖读取、预处理</w:t>
            </w:r>
          </w:p>
          <w:p w14:paraId="321EC479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训练：多卡并行、梯度同步、检查点保存</w:t>
            </w:r>
          </w:p>
          <w:p w14:paraId="2B92F6D3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评估：验证集评估、记录指标</w:t>
            </w:r>
          </w:p>
          <w:p w14:paraId="25BEED4F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6. 保存：上传模型文件、版本标记</w:t>
            </w:r>
          </w:p>
        </w:tc>
      </w:tr>
      <w:tr w14:paraId="67A384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1C3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A69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分布式训练框架使用能力（PyTorch DDP）、资源调度策略配置能力、模型版本管理能力</w:t>
            </w:r>
          </w:p>
        </w:tc>
      </w:tr>
      <w:tr w14:paraId="42BBF6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AF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数据流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F8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训练数据集（数据湖）→ 数据加载器 → 训练进程 → 检查点（临时存储）→ 模型文件（模型仓库）→ 评估指标（实验平台）</w:t>
            </w:r>
          </w:p>
        </w:tc>
      </w:tr>
      <w:tr w14:paraId="6BD5E7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13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48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算法工程师（提交、配置）、平台运维（监控、故障）、MLOps工程师（版本管理）</w:t>
            </w:r>
          </w:p>
        </w:tc>
      </w:tr>
      <w:tr w14:paraId="011C2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65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支撑系统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23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机器学习平台（Kubeflow：编排、实验）、资源调度（K8s+GPU）、模型仓库（MLflow）、监控系统</w:t>
            </w:r>
          </w:p>
        </w:tc>
      </w:tr>
      <w:tr w14:paraId="4315CD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36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BFE37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资源排队久：GPU不足，排队数小时</w:t>
            </w:r>
          </w:p>
          <w:p w14:paraId="10A42AE3">
            <w:pPr>
              <w:numPr>
                <w:ilvl w:val="0"/>
                <w:numId w:val="29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数据加载瓶颈：读取慢，GPU利用率&lt;50%</w:t>
            </w:r>
          </w:p>
          <w:p w14:paraId="4AD1317F">
            <w:pPr>
              <w:numPr>
                <w:ilvl w:val="0"/>
                <w:numId w:val="29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中断恢复慢：故障后从头训练，浪费算力</w:t>
            </w:r>
          </w:p>
          <w:p w14:paraId="169D440D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实验混乱：超参数、代码、数据版本未关联，无法复现</w:t>
            </w:r>
          </w:p>
        </w:tc>
      </w:tr>
      <w:tr w14:paraId="77CFE2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36A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业务本体抽取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1F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实体：训练任务、GPU资源、数据集、模型文件、检查点、超参数、评估指标</w:t>
            </w:r>
          </w:p>
          <w:p w14:paraId="33F5EFE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关系：训练任务→占用→GPU资源；模型文件→来源于→训练任务；检查点→属于→训练任务</w:t>
            </w:r>
          </w:p>
          <w:p w14:paraId="3EB01C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规则：若GPU利用率&lt;50%持续10分钟，则触发数据加载优化；若任务失败，则从最新检查点恢复</w:t>
            </w:r>
          </w:p>
          <w:p w14:paraId="77D480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动作：任务提交、资源分配、检查点保存、模型注册</w:t>
            </w:r>
          </w:p>
        </w:tc>
      </w:tr>
      <w:tr w14:paraId="12A06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C4A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 Agent机会</w:t>
            </w:r>
          </w:p>
        </w:tc>
        <w:tc>
          <w:tcPr>
            <w:tcW w:w="5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EBAAA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智能资源调度Agent：基于本体中的“训练任务”“GPU资源”实体和“占用”关系，动态调整调度策略</w:t>
            </w:r>
          </w:p>
          <w:p w14:paraId="76763832">
            <w:pPr>
              <w:numPr>
                <w:ilvl w:val="0"/>
                <w:numId w:val="30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数据预取Agent：基于本体中的“数据集”“数据加载器”关系，提前加载到高速缓存</w:t>
            </w:r>
          </w:p>
          <w:p w14:paraId="00F7B49F">
            <w:pPr>
              <w:numPr>
                <w:ilvl w:val="0"/>
                <w:numId w:val="30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自动故障恢复Agent：基于本体中的“检查点”实体和“任务失败则从检查点恢复”规则，自动恢复</w:t>
            </w:r>
          </w:p>
          <w:p w14:paraId="238FBB31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实验追踪Agent：基于本体中的“超参数”“代码版本”“数据集版本”实体，自动记录</w:t>
            </w:r>
          </w:p>
        </w:tc>
      </w:tr>
    </w:tbl>
    <w:p w14:paraId="052A1CE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七、五维健康观测（L3级）</w:t>
      </w:r>
      <w:bookmarkEnd w:id="11"/>
    </w:p>
    <w:p w14:paraId="76198B9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每个L3场景需要独立评估五维健康。这是最细粒度的健康诊断，问题可直接归因到L2和L1。</w:t>
      </w:r>
    </w:p>
    <w:p w14:paraId="4DAD84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以地震勘探场景为例：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9458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B27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健康维度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B8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在L3层的含义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07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典型观测指标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BA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健康标准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443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示例评分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B81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问题识别</w:t>
            </w:r>
          </w:p>
        </w:tc>
      </w:tr>
      <w:tr w14:paraId="65577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98E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L5 数字意识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241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场景目标是否支撑域目标？岗位是否理解战略意义？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641EF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场景KPI可追溯至L2</w:t>
            </w:r>
          </w:p>
          <w:p w14:paraId="63022EBF">
            <w:pPr>
              <w:numPr>
                <w:ilvl w:val="0"/>
                <w:numId w:val="31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岗位SOP对齐度</w:t>
            </w:r>
          </w:p>
          <w:p w14:paraId="7BC4EA47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员工对“为什么做”的理解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162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KPI可追溯；SOP覆盖率100%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EB9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2/5（质控员不清楚数据质量如何影响成功率）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679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战略未穿透到一线</w:t>
            </w:r>
          </w:p>
        </w:tc>
      </w:tr>
      <w:tr w14:paraId="7906A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8E2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L4 数字神经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6BB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场景内步骤衔接效率？岗位间协同？异常响应？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20D8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各步骤耗时占比</w:t>
            </w:r>
          </w:p>
          <w:p w14:paraId="0B691461">
            <w:pPr>
              <w:numPr>
                <w:ilvl w:val="0"/>
                <w:numId w:val="32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异常处置响应时间</w:t>
            </w:r>
          </w:p>
          <w:p w14:paraId="614A276B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返工率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8B5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瓶颈步骤占比&lt;20%；响应&lt;5分钟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990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2/5（参数调试占30%；异常响应30分钟）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7C6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流程瓶颈在调试</w:t>
            </w:r>
          </w:p>
        </w:tc>
      </w:tr>
      <w:tr w14:paraId="44D1D7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DD7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 数字器官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8A7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使用的系统功能是否好用？用户是否愿意用？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6262D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功能使用频率</w:t>
            </w:r>
          </w:p>
          <w:p w14:paraId="092334D5">
            <w:pPr>
              <w:numPr>
                <w:ilvl w:val="0"/>
                <w:numId w:val="33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用户满意度/NPS</w:t>
            </w:r>
          </w:p>
          <w:p w14:paraId="1F79CF55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操作步骤数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9C5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使用率&gt;80%；NPS&gt;0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D94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2/5（质控员满意度2/5）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B3D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系统体验差，自动化低</w:t>
            </w:r>
          </w:p>
        </w:tc>
      </w:tr>
      <w:tr w14:paraId="7B55B2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83A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 数字血液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43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场景内数据流的准确性、实时性、完整性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4C67C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数据延迟（采集到可用）</w:t>
            </w:r>
          </w:p>
          <w:p w14:paraId="75D35E37">
            <w:pPr>
              <w:numPr>
                <w:ilvl w:val="0"/>
                <w:numId w:val="34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数据错误率</w:t>
            </w:r>
          </w:p>
          <w:p w14:paraId="13CF379A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数据缺失率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E6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延迟&lt;1小时；错误率&lt;1%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D0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2/5（回传延迟2-3天；漏报率5%）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CD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数据时效差，质量隐患</w:t>
            </w:r>
          </w:p>
        </w:tc>
      </w:tr>
      <w:tr w14:paraId="764CBD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61E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 数字骨架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235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场景执行所需资源的弹性、成本、可用性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475A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资源申请到可用时间</w:t>
            </w:r>
          </w:p>
          <w:p w14:paraId="330B03AA">
            <w:pPr>
              <w:numPr>
                <w:ilvl w:val="0"/>
                <w:numId w:val="35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资源成本/单位</w:t>
            </w:r>
          </w:p>
          <w:p w14:paraId="30A9676A">
            <w:pPr>
              <w:numPr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故障率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8E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申请&lt;1天；成本可接受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D03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2/5（边缘算力不足，依赖人工）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F3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基础设施制约智能化</w:t>
            </w:r>
          </w:p>
        </w:tc>
      </w:tr>
    </w:tbl>
    <w:p w14:paraId="6D73214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八、用户旅程地图（可选，用于高交互场景）</w:t>
      </w:r>
      <w:bookmarkEnd w:id="12"/>
    </w:p>
    <w:p w14:paraId="1619354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（一）定义</w:t>
      </w:r>
      <w:bookmarkEnd w:id="13"/>
    </w:p>
    <w:p w14:paraId="723A53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用户旅程地图以一个关键岗位为中心，描述其在场景中从开始到结束的目标、触点、情绪、痛点和改进机会。适用于：</w:t>
      </w:r>
    </w:p>
    <w:p w14:paraId="1AB233FC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场景涉及多个步骤、多个系统切换</w:t>
      </w:r>
    </w:p>
    <w:p w14:paraId="737EC189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用户情绪波动明显（焦虑、烦躁）</w:t>
      </w:r>
    </w:p>
    <w:p w14:paraId="2C2915AB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用户体验是核心改进目标</w:t>
      </w:r>
    </w:p>
    <w:p w14:paraId="02E006D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（二）示例：物资计划员旅程地图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0139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37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阶段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F91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接收生产计划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79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识别物资需求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C44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查询库存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653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填写需求单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E7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提交审批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BB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跟踪处理</w:t>
            </w:r>
          </w:p>
        </w:tc>
      </w:tr>
      <w:tr w14:paraId="49DC8F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78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目标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5B2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明确需要什么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6F1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找到正确编码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2A6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确认可用库存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BE8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快速完成填写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4CF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顺利通过审批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337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确保及时采购</w:t>
            </w:r>
          </w:p>
        </w:tc>
      </w:tr>
      <w:tr w14:paraId="7FFF4D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E16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CC4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邮件、计划系统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12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编码表、ERP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E1D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ERP查询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C6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采购平台表单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11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OA审批流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421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邮件、平台</w:t>
            </w:r>
          </w:p>
        </w:tc>
      </w:tr>
      <w:tr w14:paraId="58D24F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905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情绪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686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04F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焦虑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17F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烦躁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B4F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疲惫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5D6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紧张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ED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等待</w:t>
            </w:r>
          </w:p>
        </w:tc>
      </w:tr>
      <w:tr w14:paraId="1CC48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389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2B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计划与物资映射不清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984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编码手册厚，搜索不便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270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库存数据延迟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2B8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字段多，重复输入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0CC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节点多，不知进度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413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驳回后重新走流程</w:t>
            </w:r>
          </w:p>
        </w:tc>
      </w:tr>
      <w:tr w14:paraId="6E6D2E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12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改进机会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C49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智能需求解析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63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语义搜索推荐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90F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实时库存API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912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自动填充+模板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324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可视化审批+催办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F79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智能驳回分析</w:t>
            </w:r>
          </w:p>
        </w:tc>
      </w:tr>
    </w:tbl>
    <w:p w14:paraId="07F98F9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（三）绘制步骤</w:t>
      </w:r>
      <w:bookmarkEnd w:id="15"/>
    </w:p>
    <w:p w14:paraId="6C067EA8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确定角色：选择场景中最核心的角色（如物资计划员、采集工程师）。</w:t>
      </w:r>
    </w:p>
    <w:p w14:paraId="232B9A29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划分阶段：按照业务流程的主要阶段划分（通常5-7个）。</w:t>
      </w:r>
    </w:p>
    <w:p w14:paraId="230625BB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填充内容：与角色代表访谈，填写每个阶段的目标、触点、情绪、痛点。</w:t>
      </w:r>
    </w:p>
    <w:p w14:paraId="5EE7A0CE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标注情绪：用表情符号或颜色条表示情绪（红=负面，黄=中性，绿=正面）。</w:t>
      </w:r>
    </w:p>
    <w:p w14:paraId="25999957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提炼改进：从痛点中提取改进机会，可对应到AI Agent或流程优化。</w:t>
      </w:r>
    </w:p>
    <w:p w14:paraId="41EC2C1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九、可视化设计指南</w:t>
      </w:r>
      <w:bookmarkEnd w:id="16"/>
    </w:p>
    <w:p w14:paraId="31E5C99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（一）推荐格式</w:t>
      </w:r>
      <w:bookmarkEnd w:id="17"/>
    </w:p>
    <w:p w14:paraId="43675796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画布：横向A3或PPT宽屏16:9。</w:t>
      </w:r>
    </w:p>
    <w:p w14:paraId="69AA39D4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布局：</w:t>
      </w:r>
    </w:p>
    <w:p w14:paraId="615C31FD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上半部分：横向流程图（7-8个节点），每个节点下方标注能力单元、数据流、岗位、系统（按逻辑顺序）。</w:t>
      </w:r>
    </w:p>
    <w:p w14:paraId="13D96854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中部：数据流详图（可选）。</w:t>
      </w:r>
    </w:p>
    <w:p w14:paraId="228371A1">
      <w:pPr>
        <w:numPr>
          <w:ilvl w:val="0"/>
          <w:numId w:val="4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下半部分：痛点列表（红色）、本体抽取摘要（蓝色/紫色）、AI机会列表（绿色）。</w:t>
      </w:r>
    </w:p>
    <w:p w14:paraId="2FF04AAA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右侧或底部：五维健康观测表（简洁版）。</w:t>
      </w:r>
    </w:p>
    <w:p w14:paraId="29C7C44B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可选：用户旅程地图作为第二页单独展示。</w:t>
      </w:r>
    </w:p>
    <w:p w14:paraId="23D7DAF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（二）颜色与标注建议</w:t>
      </w:r>
      <w:bookmarkEnd w:id="18"/>
    </w:p>
    <w:p w14:paraId="4A73661B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流程节点：浅蓝色圆角矩形。</w:t>
      </w:r>
    </w:p>
    <w:p w14:paraId="131E99CB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能力单元：紫色标签，放在节点下方。</w:t>
      </w:r>
    </w:p>
    <w:p w14:paraId="1CAF7893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数据流：绿色箭头，下方标注数据实体名称。</w:t>
      </w:r>
    </w:p>
    <w:p w14:paraId="132DEE47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岗位：灰色标签。</w:t>
      </w:r>
    </w:p>
    <w:p w14:paraId="388851E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系统：橙色标签。</w:t>
      </w:r>
    </w:p>
    <w:p w14:paraId="1A785486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痛点：红色边框或红色文字，附上量化数据（如“耗时30%”）。</w:t>
      </w:r>
    </w:p>
    <w:p w14:paraId="3B17DEFD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本体抽取：用蓝色虚线框或侧边栏单独列出，标注实体、关系、规则。</w:t>
      </w:r>
    </w:p>
    <w:p w14:paraId="0995BE06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AI机会：绿色标签，附上预期效果，并注明“基于本体中的XX实体/规则”。</w:t>
      </w:r>
    </w:p>
    <w:p w14:paraId="5E54B319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五维健康：用星级或红黄绿灯表示评分。</w:t>
      </w:r>
    </w:p>
    <w:p w14:paraId="1185524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（三）工具推荐</w:t>
      </w:r>
      <w:bookmarkEnd w:id="19"/>
    </w:p>
    <w:p w14:paraId="3ED0CE49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[Draw.io](Draw.io) / Visio：流程图绘制首选，可导出为图片。</w:t>
      </w:r>
    </w:p>
    <w:p w14:paraId="05894798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Miro / 飞书文档：适合团队协作和实时标注。</w:t>
      </w:r>
    </w:p>
    <w:p w14:paraId="11039BFA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PPT / Keynote：适合最终汇报美化。</w:t>
      </w:r>
    </w:p>
    <w:p w14:paraId="16586B3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sz w:val="24"/>
          <w:szCs w:val="24"/>
        </w:rPr>
        <w:t>）示例草图（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需优化，UI呈现？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</w:p>
    <w:p w14:paraId="7B2AFDC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2512695"/>
            <wp:effectExtent l="0" t="0" r="14605" b="1905"/>
            <wp:docPr id="1" name="图片 1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EED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十、L3地图如何向上反馈与向下落地？</w:t>
      </w:r>
      <w:bookmarkEnd w:id="20"/>
    </w:p>
    <w:p w14:paraId="192C787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（一）向上反馈（归因到L2和L1）</w:t>
      </w:r>
      <w:bookmarkEnd w:id="21"/>
    </w:p>
    <w:p w14:paraId="69D234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L3场景的五维健康问题不是孤立的，可以向上归因：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ADC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793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L3发现的问题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AD4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可能的L2原因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D7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可能的L1原因</w:t>
            </w:r>
          </w:p>
        </w:tc>
      </w:tr>
      <w:tr w14:paraId="229E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992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质控员不清楚数据质量的重要性（L5意识低）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65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域目标未分解到岗位KPI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F9F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公司战略未穿透到一线</w:t>
            </w:r>
          </w:p>
        </w:tc>
      </w:tr>
      <w:tr w14:paraId="3C664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C25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参数调试耗时占30%（L4神经差）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F7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价值流中该步骤设计冗余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FBC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公司级流程缺乏优化机制</w:t>
            </w:r>
          </w:p>
        </w:tc>
      </w:tr>
      <w:tr w14:paraId="57A6B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BB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质控软件满意度低（L3器官差）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5C4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系统功能缺失或体验差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199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IT投资未分配到用户体验</w:t>
            </w:r>
          </w:p>
        </w:tc>
      </w:tr>
      <w:tr w14:paraId="375B80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25C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数据回传延迟2-3天（L2血液差）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12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域内数据治理缺失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31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公司级数据架构问题</w:t>
            </w:r>
          </w:p>
        </w:tc>
      </w:tr>
      <w:tr w14:paraId="61973B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11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边缘算力不足（L1骨架差）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F1A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域内资源规划不足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CD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基础设施投资不足</w:t>
            </w:r>
          </w:p>
        </w:tc>
      </w:tr>
    </w:tbl>
    <w:p w14:paraId="46BEF83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sz w:val="24"/>
          <w:szCs w:val="24"/>
        </w:rPr>
        <w:t>（二）向下落地（基于本体的AI解决方案）</w:t>
      </w:r>
      <w:bookmarkEnd w:id="22"/>
    </w:p>
    <w:p w14:paraId="376226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L3地图中的本体抽取结果是AI Agent设计的直接输入。每个AI Agent应包含：</w:t>
      </w:r>
    </w:p>
    <w:p w14:paraId="1CF42F8E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功能描述：AI能做什么？</w:t>
      </w:r>
    </w:p>
    <w:p w14:paraId="2A814C7F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依赖的本体：需要用到哪些实体、关系、规则（从“业务本体抽取”中获取）</w:t>
      </w:r>
    </w:p>
    <w:p w14:paraId="7154486D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输入：需要哪些数据？（本体中的实体实例）</w:t>
      </w:r>
    </w:p>
    <w:p w14:paraId="7273CDEC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输出：产生什么结果？</w:t>
      </w:r>
    </w:p>
    <w:p w14:paraId="566D20BB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预期效果：量化指标</w:t>
      </w:r>
    </w:p>
    <w:p w14:paraId="353DFE61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技术路径：模型类型、部署方式</w:t>
      </w:r>
    </w:p>
    <w:p w14:paraId="6CA461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示例：智能质控Agent</w:t>
      </w:r>
    </w:p>
    <w:p w14:paraId="2D6EF268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功能：实时识别地震数据异常</w:t>
      </w:r>
    </w:p>
    <w:p w14:paraId="06BFD7E4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依赖的本体：实体“地震原始数据”“异常标记”，规则“若信噪比&lt;阈值，则标记为异常”</w:t>
      </w:r>
    </w:p>
    <w:p w14:paraId="63D28E76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输入：地震原始数据流</w:t>
      </w:r>
    </w:p>
    <w:p w14:paraId="6782F6EA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输出：异常标记及位置</w:t>
      </w:r>
    </w:p>
    <w:p w14:paraId="5AD9F2C7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预期效果：漏报率从5%降至1%</w:t>
      </w:r>
    </w:p>
    <w:p w14:paraId="0A8FE5E4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技术路径：1D-CNN模型，部署在边缘服务器</w:t>
      </w:r>
    </w:p>
    <w:p w14:paraId="0DE6218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3" w:name="heading_23"/>
      <w:r>
        <w:rPr>
          <w:rFonts w:hint="eastAsia" w:ascii="宋体" w:hAnsi="宋体" w:eastAsia="宋体" w:cs="宋体"/>
          <w:b/>
          <w:sz w:val="24"/>
          <w:szCs w:val="24"/>
        </w:rPr>
        <w:t>十一、使用场景与工作流程</w:t>
      </w:r>
      <w:bookmarkEnd w:id="23"/>
    </w:p>
    <w:p w14:paraId="06EA9F6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4" w:name="heading_24"/>
      <w:r>
        <w:rPr>
          <w:rFonts w:hint="eastAsia" w:ascii="宋体" w:hAnsi="宋体" w:eastAsia="宋体" w:cs="宋体"/>
          <w:b/>
          <w:sz w:val="24"/>
          <w:szCs w:val="24"/>
        </w:rPr>
        <w:t>（一）适用场景</w:t>
      </w:r>
      <w:bookmarkEnd w:id="24"/>
    </w:p>
    <w:p w14:paraId="35CE5387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痛点驱动：当L2地图识别出某个子场景脱节点突出时，立即启动L3。</w:t>
      </w:r>
    </w:p>
    <w:p w14:paraId="0C98FEAE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本体构建：当需要从具体场景中抽取业务实体和规则时，L3场景是核心输入。</w:t>
      </w:r>
    </w:p>
    <w:p w14:paraId="1775B117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AI项目立项：每个AI Agent开发前，必须先有L3地图中的本体抽取和基于本体的AI机会设计。</w:t>
      </w:r>
    </w:p>
    <w:p w14:paraId="1BC5F38A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流程优化：当业务部门反馈“某个环节太慢”时，用L3定位具体瓶颈步骤。</w:t>
      </w:r>
    </w:p>
    <w:p w14:paraId="491010AC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用户体验改进：当用户满意度低时，通过用户旅程找到情绪低谷。</w:t>
      </w:r>
    </w:p>
    <w:p w14:paraId="2CC8E2A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5" w:name="heading_25"/>
      <w:r>
        <w:rPr>
          <w:rFonts w:hint="eastAsia" w:ascii="宋体" w:hAnsi="宋体" w:eastAsia="宋体" w:cs="宋体"/>
          <w:b/>
          <w:sz w:val="24"/>
          <w:szCs w:val="24"/>
        </w:rPr>
        <w:t>（二）构建步骤（6步法，先本体后AI）</w:t>
      </w:r>
      <w:bookmarkEnd w:id="25"/>
    </w:p>
    <w:p w14:paraId="5B826B0A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选择场景：从L2子场景清单中选择痛点最突出、业务价值最高的1-2个场景。</w:t>
      </w:r>
    </w:p>
    <w:p w14:paraId="1A8CF045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假设验证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利用AI假设场景的业务流和相关要素，深入现场与</w:t>
      </w:r>
      <w:r>
        <w:rPr>
          <w:rFonts w:hint="eastAsia" w:ascii="宋体" w:hAnsi="宋体" w:eastAsia="宋体" w:cs="宋体"/>
          <w:sz w:val="24"/>
          <w:szCs w:val="24"/>
        </w:rPr>
        <w:t>一线人员访谈，观察实际操作，记录步骤、耗时、痛点。</w:t>
      </w:r>
    </w:p>
    <w:p w14:paraId="10498955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绘制初稿：由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  <w:r>
        <w:rPr>
          <w:rFonts w:hint="eastAsia" w:ascii="宋体" w:hAnsi="宋体" w:eastAsia="宋体" w:cs="宋体"/>
          <w:sz w:val="24"/>
          <w:szCs w:val="24"/>
        </w:rPr>
        <w:t>绘制流程图，按顺序填写要素（活动→能力→数据→岗位→系统→痛点→本体抽取→AI机会）。</w:t>
      </w:r>
    </w:p>
    <w:p w14:paraId="63F7A64C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评审确认：组织场景相关人员评审，确认步骤、痛点和本体抽取结果。</w:t>
      </w:r>
    </w:p>
    <w:p w14:paraId="41808596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本体优先验证：使用LLM辅助工具，从“业务本体抽取”字段中构建结构化本体，与业务专家确认语义正确性。</w:t>
      </w:r>
    </w:p>
    <w:p w14:paraId="52ABB950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基于本体设计AI：根据本体中的实体、关系、规则，结合痛点，设计AI Agent机会。</w:t>
      </w:r>
    </w:p>
    <w:p w14:paraId="52CAE6C2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定稿与跟进：发布L3地图，将本体片段提交到企业本体仓库，将AI机会纳入开发 backlog。</w:t>
      </w:r>
    </w:p>
    <w:p w14:paraId="1A7C952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6" w:name="heading_27"/>
      <w:r>
        <w:rPr>
          <w:rFonts w:hint="eastAsia" w:ascii="宋体" w:hAnsi="宋体" w:eastAsia="宋体" w:cs="宋体"/>
          <w:b/>
          <w:sz w:val="24"/>
          <w:szCs w:val="24"/>
        </w:rPr>
        <w:t>十二、常见问题（FAQ）</w:t>
      </w:r>
      <w:bookmarkEnd w:id="26"/>
    </w:p>
    <w:p w14:paraId="1971200E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Q：每个L2域需要画多少个L3场景？</w:t>
      </w:r>
    </w:p>
    <w:p w14:paraId="0E21BD1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A：不必全部画。优先选择L2中痛点最突出、业务价值最高的2-3个子场景。后续可逐步补充。</w:t>
      </w:r>
    </w:p>
    <w:p w14:paraId="2B9A2C01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Q：L3流程图步骤必须5-8个吗？</w:t>
      </w:r>
    </w:p>
    <w:p w14:paraId="59F57E6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A：建议控制在5-8个，便于阅读。如果实际步骤更多，可以合并同类项或拆分出子场景。</w:t>
      </w:r>
    </w:p>
    <w:p w14:paraId="79F3EACD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Q：用户旅程是必须的吗？</w:t>
      </w:r>
    </w:p>
    <w:p w14:paraId="21A17CE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A：不是。仅用于高交互、多步骤、情绪波动大的场景（如审批、现场作业）。后台自动化场景不需要。</w:t>
      </w:r>
    </w:p>
    <w:p w14:paraId="1E523449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Q：为什么必须“先本体后AI”？</w:t>
      </w:r>
    </w:p>
    <w:p w14:paraId="435A01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A：本体提供了AI所需的业务语义。没有本体，AI只能基于表面数据做模式识别，无法理解业务含义，决策不可解释，跨域协同困难。先构建本体，AI才能成为“业务专家”而非“黑盒”。</w:t>
      </w:r>
    </w:p>
    <w:p w14:paraId="572DDA26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Q：本体抽取需要很专业的技术吗？</w:t>
      </w:r>
    </w:p>
    <w:p w14:paraId="797069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A：初期可以手工用模板填写（如示例中的实体、关系、规则列表），后续可引入LLM辅助。本体工程师负责把关。</w:t>
      </w:r>
    </w:p>
    <w:p w14:paraId="3B73455A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Q：AI Agent机会一定要基于本体吗？</w:t>
      </w:r>
    </w:p>
    <w:p w14:paraId="1751752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A：是的。每个AI机会应明确引用本体中的实体、关系或规则。这确保AI设计与业务知识一致，且可解释。</w:t>
      </w:r>
    </w:p>
    <w:p w14:paraId="699ADDA0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</w:t>
      </w:r>
      <w:r>
        <w:rPr>
          <w:rFonts w:hint="eastAsia" w:ascii="宋体" w:hAnsi="宋体" w:eastAsia="宋体" w:cs="宋体"/>
          <w:sz w:val="24"/>
          <w:szCs w:val="24"/>
        </w:rPr>
        <w:t>：AI Agent机会一定要落地吗？</w:t>
      </w:r>
    </w:p>
    <w:p w14:paraId="2CB1373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A：不一定。L3地图的核心是诊断，AI机会是“建议”。可以根据优先级和资源决定是否开发。</w:t>
      </w:r>
    </w:p>
    <w:p w14:paraId="38FE480E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27" w:name="heading_28"/>
      <w:r>
        <w:rPr>
          <w:rFonts w:hint="eastAsia" w:ascii="宋体" w:hAnsi="宋体" w:eastAsia="宋体" w:cs="宋体"/>
          <w:sz w:val="24"/>
          <w:szCs w:val="24"/>
        </w:rPr>
        <w:t>Q：L3地图需要量化指标吗？</w:t>
      </w:r>
    </w:p>
    <w:p w14:paraId="03CAE3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A：强烈建议量化。例如“回传延迟2-3天”比“回传慢”更有价值。量化指标便于后续追踪改进效果。</w:t>
      </w:r>
    </w:p>
    <w:p w14:paraId="5492DC80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Q：本体论落地与L3地图有什么关系？</w:t>
      </w:r>
    </w:p>
    <w:p w14:paraId="03E088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A：L3地图中的每个业务实体、数据流、逻辑规则和行动指令，都是构建企业统一本体的素材。多个L3场景的实体和关系经过抽象和融合，可以形成跨域的业务本体，支撑AI Agent的理解和推理。</w:t>
      </w:r>
    </w:p>
    <w:p w14:paraId="7EEFB36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十三、总结与行动建议</w:t>
      </w:r>
      <w:bookmarkEnd w:id="27"/>
    </w:p>
    <w:p w14:paraId="58E5354F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L3地图是执行层诊断的核心工具，它把模糊的“效率低”变成具体的“参数调试占30%”。</w:t>
      </w:r>
    </w:p>
    <w:p w14:paraId="320DEDE3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要素框架按“活动→能力→数据→岗位→系统→痛点→本体→AI”的顺序设计。</w:t>
      </w:r>
    </w:p>
    <w:p w14:paraId="1E9C3106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本体建模是AI的基础：没有本体，AI无法理解业务；必须先完成本体抽取，再设计AI Agent。</w:t>
      </w:r>
    </w:p>
    <w:p w14:paraId="5E218D9B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五维健康让微观问题可量化、可归因。</w:t>
      </w:r>
    </w:p>
    <w:p w14:paraId="01BCB45D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用户旅程补足情感视角，推动体验改进。</w:t>
      </w:r>
    </w:p>
    <w:p w14:paraId="6F053236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向下落地：每个AI机会都应基于本体中的实体和规则，明确输入、输出、预期效果。</w:t>
      </w:r>
    </w:p>
    <w:p w14:paraId="1A3BB77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8" w:name="heading_29"/>
      <w:r>
        <w:rPr>
          <w:rFonts w:hint="eastAsia" w:ascii="宋体" w:hAnsi="宋体" w:eastAsia="宋体" w:cs="宋体"/>
          <w:b/>
          <w:sz w:val="24"/>
          <w:szCs w:val="24"/>
        </w:rPr>
        <w:t>行动清单</w:t>
      </w:r>
      <w:bookmarkEnd w:id="28"/>
    </w:p>
    <w:p w14:paraId="6A9A6E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从L2地图中选择1个高优先级子场景</w:t>
      </w:r>
    </w:p>
    <w:p w14:paraId="6DC778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□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开展假设验证，</w:t>
      </w:r>
      <w:r>
        <w:rPr>
          <w:rFonts w:hint="eastAsia" w:ascii="宋体" w:hAnsi="宋体" w:eastAsia="宋体" w:cs="宋体"/>
          <w:sz w:val="24"/>
          <w:szCs w:val="24"/>
        </w:rPr>
        <w:t>与一线员工访谈，绘制流程图初稿</w:t>
      </w:r>
    </w:p>
    <w:p w14:paraId="401EAB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按顺序填写11要素：活动→能力→数据→岗位→系统→痛点→本体抽取→AI机会</w:t>
      </w:r>
    </w:p>
    <w:p w14:paraId="5859A6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（可选）绘制用户旅程地图</w:t>
      </w:r>
    </w:p>
    <w:p w14:paraId="02AE09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评审确认本体抽取结果（实体、关系、规则）</w:t>
      </w:r>
    </w:p>
    <w:p w14:paraId="3D2A13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基于本体设计AI Agent机会</w:t>
      </w:r>
    </w:p>
    <w:p w14:paraId="0914B8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发布L3地图，将本体片段提交到企业本体仓库</w:t>
      </w:r>
    </w:p>
    <w:p w14:paraId="66C5440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将AI机会录入需求池，将流程优化建议反馈给L2/L1</w:t>
      </w:r>
    </w:p>
    <w:p w14:paraId="73EF4DE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持续追踪场景改进后的健康度变化</w:t>
      </w:r>
    </w:p>
    <w:p w14:paraId="12A4692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9" w:name="heading_30"/>
      <w:r>
        <w:rPr>
          <w:rFonts w:hint="eastAsia" w:ascii="宋体" w:hAnsi="宋体" w:eastAsia="宋体" w:cs="宋体"/>
          <w:b/>
          <w:sz w:val="24"/>
          <w:szCs w:val="24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附：</w:t>
      </w:r>
      <w:r>
        <w:rPr>
          <w:rFonts w:hint="eastAsia" w:ascii="宋体" w:hAnsi="宋体" w:eastAsia="宋体" w:cs="宋体"/>
          <w:b/>
          <w:sz w:val="24"/>
          <w:szCs w:val="24"/>
        </w:rPr>
        <w:t>本体论技术落地：从L3场景到企业统一语义框架</w:t>
      </w:r>
      <w:bookmarkEnd w:id="29"/>
    </w:p>
    <w:p w14:paraId="4A297F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附件内容</w:t>
      </w:r>
      <w:r>
        <w:rPr>
          <w:rFonts w:hint="eastAsia" w:ascii="宋体" w:hAnsi="宋体" w:eastAsia="宋体" w:cs="宋体"/>
          <w:sz w:val="24"/>
          <w:szCs w:val="24"/>
        </w:rPr>
        <w:t>详细阐述如何基于L3细分场景地图，运用本体论思想，构建公司全域统一的业务本体与统一语义框架。这是L3地图的核心输出之一，且必须先于AI落地执行。</w:t>
      </w:r>
    </w:p>
    <w:p w14:paraId="1616706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0" w:name="heading_31"/>
      <w:r>
        <w:rPr>
          <w:rFonts w:hint="eastAsia" w:ascii="宋体" w:hAnsi="宋体" w:eastAsia="宋体" w:cs="宋体"/>
          <w:b/>
          <w:sz w:val="24"/>
          <w:szCs w:val="24"/>
        </w:rPr>
        <w:t>（一）落地必要性</w:t>
      </w:r>
      <w:bookmarkEnd w:id="30"/>
    </w:p>
    <w:p w14:paraId="238135F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在多层地图绘制过程中，会发现：</w:t>
      </w:r>
    </w:p>
    <w:p w14:paraId="58197CE3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不同L2域（如勘探域、物资域、AI平台域）使用不同的术语表达相似的概念（如“数据质量”“异常”“审批”）；</w:t>
      </w:r>
    </w:p>
    <w:p w14:paraId="43874771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同一业务实体在不同场景中的属性和关系描述不一致；</w:t>
      </w:r>
    </w:p>
    <w:p w14:paraId="6504FF1E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Agent需要理解业务语义才能有效工作，但现有系统缺乏显式的知识模型；</w:t>
      </w:r>
    </w:p>
    <w:p w14:paraId="326C12F8"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跨域协同（如勘探域与数据治理域）因语义不通而效率低下。</w:t>
      </w:r>
    </w:p>
    <w:p w14:paraId="4B9977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本体论提供了一种方法：将业务概念、关系、规则、动作显式地建模为机器可读的知识图谱，使不同系统、不同AI Agent能够共享同一套语义，实现互操作和推理。</w:t>
      </w:r>
    </w:p>
    <w:p w14:paraId="6D0BE63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1" w:name="heading_32"/>
      <w:r>
        <w:rPr>
          <w:rFonts w:hint="eastAsia" w:ascii="宋体" w:hAnsi="宋体" w:eastAsia="宋体" w:cs="宋体"/>
          <w:b/>
          <w:sz w:val="24"/>
          <w:szCs w:val="24"/>
        </w:rPr>
        <w:t>（二）核心目标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32"/>
      </w:tblGrid>
      <w:tr w14:paraId="38A6E3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ED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目标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0D7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描述</w:t>
            </w:r>
          </w:p>
        </w:tc>
      </w:tr>
      <w:tr w14:paraId="5ABC8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70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全域统一业务本体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7C9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构建覆盖所有L2域（业务、职能、共性技术）的顶层本体，定义核心实体、关系、属性</w:t>
            </w:r>
          </w:p>
        </w:tc>
      </w:tr>
      <w:tr w14:paraId="6861DC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47D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统一语义框架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F3C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建立跨域通用的术语字典、数据模型、事件模型、规则模型</w:t>
            </w:r>
          </w:p>
        </w:tc>
      </w:tr>
      <w:tr w14:paraId="5BBF1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DC4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标准化建模工具链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A5C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提供本体编辑、映射、验证、版本管理、推理的工具集</w:t>
            </w:r>
          </w:p>
        </w:tc>
      </w:tr>
      <w:tr w14:paraId="594FF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39E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打通语义壁垒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76A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使勘探域的“地震数据”与数据治理域的“数据资产”能够语义对齐</w:t>
            </w:r>
          </w:p>
        </w:tc>
      </w:tr>
      <w:tr w14:paraId="4CBCA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48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提升人机协同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2E1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 Agent能够理解业务指令，基于本体进行推理和决策</w:t>
            </w:r>
          </w:p>
        </w:tc>
      </w:tr>
      <w:tr w14:paraId="3F31AB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B8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决策可用性</w:t>
            </w:r>
          </w:p>
        </w:tc>
        <w:tc>
          <w:tcPr>
            <w:tcW w:w="55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763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基于统一语义的决策分析结果可被跨域人员一致理解</w:t>
            </w:r>
          </w:p>
        </w:tc>
      </w:tr>
    </w:tbl>
    <w:p w14:paraId="631E7EA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2" w:name="heading_33"/>
      <w:r>
        <w:rPr>
          <w:rFonts w:hint="eastAsia" w:ascii="宋体" w:hAnsi="宋体" w:eastAsia="宋体" w:cs="宋体"/>
          <w:b/>
          <w:sz w:val="24"/>
          <w:szCs w:val="24"/>
        </w:rPr>
        <w:t>（三）从L3场景到本体的映射方法</w:t>
      </w:r>
      <w:bookmarkEnd w:id="32"/>
    </w:p>
    <w:p w14:paraId="3D2B81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每个L3场景地图都包含了构建本体的“原子单元”，可从以下维度提取本体要素：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48C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B8D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L3地图要素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F9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本体对应物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44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示例（地震勘探场景）</w:t>
            </w:r>
          </w:p>
        </w:tc>
      </w:tr>
      <w:tr w14:paraId="1172C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8D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业务流程步骤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84C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活动/过程（Process/Action）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7AE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踏勘设计、气枪部署、现场质控</w:t>
            </w:r>
          </w:p>
        </w:tc>
      </w:tr>
      <w:tr w14:paraId="04333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FF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7C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子活动（Sub-Activity）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CD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参数调试、异常标记</w:t>
            </w:r>
          </w:p>
        </w:tc>
      </w:tr>
      <w:tr w14:paraId="0A7A49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F65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732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能力类（Capability）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D8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气枪参数调试能力</w:t>
            </w:r>
          </w:p>
        </w:tc>
      </w:tr>
      <w:tr w14:paraId="77834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2D9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数据流中的实体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40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数据实体（Data Entity）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49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地震数据、导航数据、质控报告</w:t>
            </w:r>
          </w:p>
        </w:tc>
      </w:tr>
      <w:tr w14:paraId="38C3D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802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F65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角色（Role）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32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采集工程师、质控员</w:t>
            </w:r>
          </w:p>
        </w:tc>
      </w:tr>
      <w:tr w14:paraId="249A4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AAE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B0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应用系统类（ApplicationSystem）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32E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采集控制系统、质控软件</w:t>
            </w:r>
          </w:p>
        </w:tc>
      </w:tr>
      <w:tr w14:paraId="3DE58D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9DC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痛点中的约束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2E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约束或反模式（Constraint/Anti-pattern）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0F5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“回传延迟&gt;2天违反SLA”</w:t>
            </w:r>
          </w:p>
        </w:tc>
      </w:tr>
      <w:tr w14:paraId="19ACD0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E86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业务本体抽取字段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47B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实体、关系、规则、动作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E7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见示例中的本体抽取表</w:t>
            </w:r>
          </w:p>
        </w:tc>
      </w:tr>
      <w:tr w14:paraId="6E2123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043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 Agent机会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2D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基于本体的智能体能力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151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智能质控Agent引用“异常标记”规则</w:t>
            </w:r>
          </w:p>
        </w:tc>
      </w:tr>
    </w:tbl>
    <w:p w14:paraId="1EB115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提取方法：</w:t>
      </w:r>
    </w:p>
    <w:p w14:paraId="4C9F7570"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对每个L3场景，使用模板抽取实体、关系、规则、动作（即第四至六节中的“业务本体抽取”字段）。</w:t>
      </w:r>
    </w:p>
    <w:p w14:paraId="26B385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将抽取结果录入本体建模工具（</w:t>
      </w:r>
      <w:r>
        <w:rPr>
          <w:rFonts w:hint="eastAsia" w:ascii="宋体" w:hAnsi="宋体" w:eastAsia="宋体" w:cs="宋体"/>
          <w:sz w:val="24"/>
          <w:szCs w:val="24"/>
        </w:rPr>
        <w:t>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Protégé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TopBraid）。</w:t>
      </w:r>
    </w:p>
    <w:p w14:paraId="30B583A9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跨场景合并相同概念（如“用户”在不同场景中统一为“岗位”）。</w:t>
      </w:r>
    </w:p>
    <w:p w14:paraId="4B97BFBA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定义顶层本体（如“业务实体”“活动”“规则”“角色”），再逐步添加领域细节。</w:t>
      </w:r>
    </w:p>
    <w:p w14:paraId="623EB14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3" w:name="heading_34"/>
      <w:r>
        <w:rPr>
          <w:rFonts w:hint="eastAsia" w:ascii="宋体" w:hAnsi="宋体" w:eastAsia="宋体" w:cs="宋体"/>
          <w:b/>
          <w:sz w:val="24"/>
          <w:szCs w:val="24"/>
        </w:rPr>
        <w:t>（四）本体构建工具链与核心组件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642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3E6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6D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366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技术示例</w:t>
            </w:r>
          </w:p>
        </w:tc>
      </w:tr>
      <w:tr w14:paraId="5002BD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C6F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本体编辑器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5E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可视化编辑类、属性、关系、实例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989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Protégé, WebProtégé, TopBraid Composer</w:t>
            </w:r>
          </w:p>
        </w:tc>
      </w:tr>
      <w:tr w14:paraId="4B38B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1A7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LLM辅助抽取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6C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从自然语言（如L3地图描述）中自动抽取实体、关系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76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GPT-4 + 提示工程, LangChain, LlamaIndex</w:t>
            </w:r>
          </w:p>
        </w:tc>
      </w:tr>
      <w:tr w14:paraId="7AAE1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EA4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本体映射工具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439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对齐不同场景或不同域的本体概念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18E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LogMap, AML, COMA</w:t>
            </w:r>
          </w:p>
        </w:tc>
      </w:tr>
      <w:tr w14:paraId="1B3D9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311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规则引擎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56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存储和执行业务规则（如异常判定、审批路由）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291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Drools, EasyRules, RDFox</w:t>
            </w:r>
          </w:p>
        </w:tc>
      </w:tr>
      <w:tr w14:paraId="328E6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1C9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语义推理机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645B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基于本体进行逻辑推理（如一致性检查、隐含关系推导）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56E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HermiT, Pellet, RDFox</w:t>
            </w:r>
          </w:p>
        </w:tc>
      </w:tr>
      <w:tr w14:paraId="4EE3D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91B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本体存储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0D5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存储RDF/OWL本体，支持SPARQL查询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EA4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GraphDB, Stardog, Apache Jena Fuseki</w:t>
            </w:r>
          </w:p>
        </w:tc>
      </w:tr>
      <w:tr w14:paraId="4225E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1B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版本管理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502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本体变更追踪、差异比较、发布管理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49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Git + OWL diff工具, OntoDiff</w:t>
            </w:r>
          </w:p>
        </w:tc>
      </w:tr>
      <w:tr w14:paraId="7B770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97A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语义搜索/问答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64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面向业务人员的自然语言查询接口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314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基于本体的KBQA（如AskOmics）</w:t>
            </w:r>
          </w:p>
        </w:tc>
      </w:tr>
    </w:tbl>
    <w:p w14:paraId="22A964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推荐实施路径：</w:t>
      </w:r>
    </w:p>
    <w:p w14:paraId="49388A93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第一阶段：人工基于3-5个典型L3场景，使用Protégé构建核心本体（约50-100个类）。</w:t>
      </w:r>
    </w:p>
    <w:p w14:paraId="50BEF298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第二阶段：引入LLM辅助抽取，批量处理剩余L3场景，生成候选实体关系，人工审核。</w:t>
      </w:r>
    </w:p>
    <w:p w14:paraId="477A86B6">
      <w:pPr>
        <w:numPr>
          <w:ilvl w:val="0"/>
          <w:numId w:val="10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第三阶段：搭建本体存储和查询服务，将本体集成到AI Agent平台，使Agent能够读取业务语义。</w:t>
      </w:r>
    </w:p>
    <w:p w14:paraId="459C7186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第四阶段：开发语义搜索和规则推理应用，实现跨域知识问答和自动决策。</w:t>
      </w:r>
    </w:p>
    <w:p w14:paraId="30DAC2C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4" w:name="heading_35"/>
      <w:r>
        <w:rPr>
          <w:rFonts w:hint="eastAsia" w:ascii="宋体" w:hAnsi="宋体" w:eastAsia="宋体" w:cs="宋体"/>
          <w:b/>
          <w:sz w:val="24"/>
          <w:szCs w:val="24"/>
        </w:rPr>
        <w:t>（五）统一语义框架的层次结构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072D6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081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D97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5E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83E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46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维护者</w:t>
            </w:r>
          </w:p>
        </w:tc>
      </w:tr>
      <w:tr w14:paraId="0FC3E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A11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顶层本体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18B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跨域通用的抽象概念（实体、活动、角色、规则、事件、指标）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D81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L1价值链环节、能力链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EFD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业务实体、业务活动、岗位角色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556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企业架构组</w:t>
            </w:r>
          </w:p>
        </w:tc>
      </w:tr>
      <w:tr w14:paraId="484BE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112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领域本体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ECE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每个L2域特有的概念和关系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DA2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L2域目标、价值流、核心能力、数据实体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B4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勘探域：地震测线、气枪阵列；物资域：物资编码、库存台账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C6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各域负责人 + 本体工程师</w:t>
            </w:r>
          </w:p>
        </w:tc>
      </w:tr>
      <w:tr w14:paraId="5EC3DF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7A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场景本体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343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每个L3场景的实例数据和具体规则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565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L3场景的业务本体抽取字段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98B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地震勘探场景中的具体测线ID、质控规则阈值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0DB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场景负责人</w:t>
            </w:r>
          </w:p>
        </w:tc>
      </w:tr>
    </w:tbl>
    <w:p w14:paraId="16E9593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5" w:name="heading_36"/>
      <w:r>
        <w:rPr>
          <w:rFonts w:hint="eastAsia" w:ascii="宋体" w:hAnsi="宋体" w:eastAsia="宋体" w:cs="宋体"/>
          <w:b/>
          <w:sz w:val="24"/>
          <w:szCs w:val="24"/>
        </w:rPr>
        <w:t>（六）本体驱动的AI Agent与决策支持</w:t>
      </w:r>
      <w:bookmarkEnd w:id="35"/>
    </w:p>
    <w:p w14:paraId="6C3FFD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构建统一本体后，AI Agent可以：</w:t>
      </w:r>
    </w:p>
    <w:p w14:paraId="1B3AAA1C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理解业务指令：用户说“帮我查一下昨天采集的地震数据质量”，Agent通过本体理解“地震数据”“采集”“质量”等概念及其关系。</w:t>
      </w:r>
    </w:p>
    <w:p w14:paraId="61FBD4A2"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跨域协同：智能质控Agent需要调用数据治理域的“数据质量规则”，本体提供统一的“质量指标”定义，无需硬编码。</w:t>
      </w:r>
    </w:p>
    <w:p w14:paraId="647D5BBB">
      <w:pPr>
        <w:numPr>
          <w:ilvl w:val="0"/>
          <w:numId w:val="1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动态规则执行：业务规则（如“紧急采购金额&gt;10万需VP审批”）存储在本体的规则集中，可由规则引擎动态加载，变更无需重启服务。</w:t>
      </w:r>
    </w:p>
    <w:p w14:paraId="4C524024">
      <w:pPr>
        <w:numPr>
          <w:ilvl w:val="0"/>
          <w:numId w:val="1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决策可解释性：Agent的推理路径可追溯至本体中的定义和规则，输出结果附有语义解释，提高决策可信度。</w:t>
      </w:r>
    </w:p>
    <w:p w14:paraId="56C1E3A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6" w:name="heading_37"/>
      <w:r>
        <w:rPr>
          <w:rFonts w:hint="eastAsia" w:ascii="宋体" w:hAnsi="宋体" w:eastAsia="宋体" w:cs="宋体"/>
          <w:b/>
          <w:sz w:val="24"/>
          <w:szCs w:val="24"/>
        </w:rPr>
        <w:t>（七）实施路线图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CF0BE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4C3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6F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87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323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产出</w:t>
            </w:r>
          </w:p>
        </w:tc>
      </w:tr>
      <w:tr w14:paraId="397CE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9E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80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第1-2周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13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确定首批3-5个L3场景，培训团队本体基础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05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培训材料、场景清单</w:t>
            </w:r>
          </w:p>
        </w:tc>
      </w:tr>
      <w:tr w14:paraId="417EF4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1E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抽取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50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第3-6周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5DE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从场景中抽取实体、关系、规则，构建领域本体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AE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核心本体初版（OWL文件）</w:t>
            </w:r>
          </w:p>
        </w:tc>
      </w:tr>
      <w:tr w14:paraId="392188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2E8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768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第7-10周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05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合并各领域本体，构建顶层本体，解决概念冲突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809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企业统一本体V1.0</w:t>
            </w:r>
          </w:p>
        </w:tc>
      </w:tr>
      <w:tr w14:paraId="22DE3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F83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C98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第11-14周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AE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部署本体存储、推理机、LLM辅助抽取流水线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C12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工具链可运行</w:t>
            </w:r>
          </w:p>
        </w:tc>
      </w:tr>
      <w:tr w14:paraId="317D65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300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69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第15-18周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B5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选择一个AI Agent（如智能质控）集成本体，验证效果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D8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试点报告、性能指标</w:t>
            </w:r>
          </w:p>
        </w:tc>
      </w:tr>
      <w:tr w14:paraId="6C01E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4A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推广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CE7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第19-24周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E9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扩展到所有L3场景，培训业务人员使用语义搜索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58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全域本体、语义搜索门户</w:t>
            </w:r>
          </w:p>
        </w:tc>
      </w:tr>
    </w:tbl>
    <w:p w14:paraId="0A32679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7" w:name="heading_38"/>
      <w:r>
        <w:rPr>
          <w:rFonts w:hint="eastAsia" w:ascii="宋体" w:hAnsi="宋体" w:eastAsia="宋体" w:cs="宋体"/>
          <w:b/>
          <w:sz w:val="24"/>
          <w:szCs w:val="24"/>
        </w:rPr>
        <w:t>（八）成功关键因素</w:t>
      </w:r>
      <w:bookmarkEnd w:id="37"/>
    </w:p>
    <w:p w14:paraId="57A17F4A"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业务驱动：本体不能由IT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相关技术人员</w:t>
      </w:r>
      <w:r>
        <w:rPr>
          <w:rFonts w:hint="eastAsia" w:ascii="宋体" w:hAnsi="宋体" w:eastAsia="宋体" w:cs="宋体"/>
          <w:sz w:val="24"/>
          <w:szCs w:val="24"/>
        </w:rPr>
        <w:t>闭门造车，必须基于真实L3场景和痛点。</w:t>
      </w:r>
    </w:p>
    <w:p w14:paraId="70E984BD">
      <w:pPr>
        <w:numPr>
          <w:ilvl w:val="0"/>
          <w:numId w:val="1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迭代演进：不需要一开始就完美，先解决高价值场景的语义统一，再逐步扩展。</w:t>
      </w:r>
    </w:p>
    <w:p w14:paraId="533FAEC6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工具自动化：利用LLM辅助抽取，减少手工工作量。</w:t>
      </w:r>
    </w:p>
    <w:p w14:paraId="4BDC6584">
      <w:pPr>
        <w:numPr>
          <w:ilvl w:val="0"/>
          <w:numId w:val="1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治理机制：成立本体治理委员会，负责概念变更评审和版本发布。</w:t>
      </w:r>
    </w:p>
    <w:p w14:paraId="57C738DB">
      <w:pPr>
        <w:numPr>
          <w:ilvl w:val="0"/>
          <w:numId w:val="1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与AI Agent深度集成：本体只有被Agent使用才能体现价值，否则只是文档。</w:t>
      </w:r>
    </w:p>
    <w:p w14:paraId="070D7888">
      <w:pPr>
        <w:numPr>
          <w:ilvl w:val="0"/>
          <w:numId w:val="1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先本体后AI：在组织流程上，确保本体构建完成后再启动AI Agent开发，避免“空中楼阁”。</w:t>
      </w:r>
    </w:p>
    <w:p w14:paraId="51A86F9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8" w:name="heading_39"/>
      <w:r>
        <w:rPr>
          <w:rFonts w:hint="eastAsia" w:ascii="宋体" w:hAnsi="宋体" w:eastAsia="宋体" w:cs="宋体"/>
          <w:b/>
          <w:sz w:val="24"/>
          <w:szCs w:val="24"/>
        </w:rPr>
        <w:t>（九）与L3地图的协同工作流</w:t>
      </w:r>
      <w:bookmarkEnd w:id="38"/>
    </w:p>
    <w:p w14:paraId="5662F72A"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L3地图绘制：完成一个场景的L3地图，填写11要素，其中“业务本体抽取”字段必须填写，且位于AI机会之前。</w:t>
      </w:r>
    </w:p>
    <w:p w14:paraId="302A2CEF"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本体抽取：本体工程师使用LLM辅助工具，从“业务本体抽取”字段和流程图文本中提取结构化本体。</w:t>
      </w:r>
    </w:p>
    <w:p w14:paraId="6F34CA9C">
      <w:pPr>
        <w:numPr>
          <w:ilvl w:val="0"/>
          <w:numId w:val="1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本体验证：域负责人和业务专家审核本体片段，修正错误，补充缺失。此步骤完成前，不进行AI设计。</w:t>
      </w:r>
    </w:p>
    <w:p w14:paraId="67500AE2"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合并提交：将审核后的本体片段合并到企业统一本体仓库。</w:t>
      </w:r>
    </w:p>
    <w:p w14:paraId="5ED8871B"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基于本体设计AI：产品经理和算法工程师根据本体中的实体、关系、规则，结合痛点，设计AI Agent机会。</w:t>
      </w:r>
    </w:p>
    <w:p w14:paraId="3D2962B1"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版本发布：定期发布本体版本，通知所有AI Agent和下游系统更新。</w:t>
      </w:r>
    </w:p>
    <w:p w14:paraId="48609F48"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反馈优化：当AI Agent执行过程中发现语义歧义或缺失时，通过L3场景迭代反向优化本体。</w:t>
      </w:r>
    </w:p>
    <w:p w14:paraId="20E04B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7C149F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文档版本：V2.1（调整要素顺序，强调先本体后AI）</w:t>
      </w:r>
    </w:p>
    <w:p w14:paraId="6638A0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最后更新：2026年4月</w:t>
      </w:r>
      <w:bookmarkStart w:id="39" w:name="_GoBack"/>
      <w:bookmarkEnd w:id="3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EADF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1C1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029A7"/>
    <w:multiLevelType w:val="singleLevel"/>
    <w:tmpl w:val="89F029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CFC9B41"/>
    <w:multiLevelType w:val="singleLevel"/>
    <w:tmpl w:val="8CFC9B4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8D7BAE94"/>
    <w:multiLevelType w:val="singleLevel"/>
    <w:tmpl w:val="8D7BAE9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F6D6718"/>
    <w:multiLevelType w:val="singleLevel"/>
    <w:tmpl w:val="9F6D671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9F97C92A"/>
    <w:multiLevelType w:val="singleLevel"/>
    <w:tmpl w:val="9F97C92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9FFE9990"/>
    <w:multiLevelType w:val="singleLevel"/>
    <w:tmpl w:val="9FFE99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A270E701"/>
    <w:multiLevelType w:val="singleLevel"/>
    <w:tmpl w:val="A270E70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A6DE5598"/>
    <w:multiLevelType w:val="singleLevel"/>
    <w:tmpl w:val="A6DE559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6FED641"/>
    <w:multiLevelType w:val="singleLevel"/>
    <w:tmpl w:val="A6FED6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ADCE3C37"/>
    <w:multiLevelType w:val="singleLevel"/>
    <w:tmpl w:val="ADCE3C3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AFDD084B"/>
    <w:multiLevelType w:val="singleLevel"/>
    <w:tmpl w:val="AFDD084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AFF5B217"/>
    <w:multiLevelType w:val="singleLevel"/>
    <w:tmpl w:val="AFF5B217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B5CFDB9C"/>
    <w:multiLevelType w:val="singleLevel"/>
    <w:tmpl w:val="B5CFDB9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6FC1010"/>
    <w:multiLevelType w:val="singleLevel"/>
    <w:tmpl w:val="B6FC101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B7E7A702"/>
    <w:multiLevelType w:val="singleLevel"/>
    <w:tmpl w:val="B7E7A7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7F3B1C3"/>
    <w:multiLevelType w:val="singleLevel"/>
    <w:tmpl w:val="B7F3B1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AAE46BC"/>
    <w:multiLevelType w:val="singleLevel"/>
    <w:tmpl w:val="BAAE46B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CFF0D13"/>
    <w:multiLevelType w:val="singleLevel"/>
    <w:tmpl w:val="BCFF0D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BEEA7929"/>
    <w:multiLevelType w:val="singleLevel"/>
    <w:tmpl w:val="BEEA792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EF46B42"/>
    <w:multiLevelType w:val="singleLevel"/>
    <w:tmpl w:val="BEF46B4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BF7A20E9"/>
    <w:multiLevelType w:val="singleLevel"/>
    <w:tmpl w:val="BF7A20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7E38CB"/>
    <w:multiLevelType w:val="singleLevel"/>
    <w:tmpl w:val="BF7E38C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BFB73553"/>
    <w:multiLevelType w:val="singleLevel"/>
    <w:tmpl w:val="BFB735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FBD1200"/>
    <w:multiLevelType w:val="singleLevel"/>
    <w:tmpl w:val="BFBD120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BFBEC342"/>
    <w:multiLevelType w:val="singleLevel"/>
    <w:tmpl w:val="BFBEC34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FCFF4FD"/>
    <w:multiLevelType w:val="singleLevel"/>
    <w:tmpl w:val="BFCFF4FD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6">
    <w:nsid w:val="BFDE5B0F"/>
    <w:multiLevelType w:val="singleLevel"/>
    <w:tmpl w:val="BFDE5B0F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BFFB36F4"/>
    <w:multiLevelType w:val="singleLevel"/>
    <w:tmpl w:val="BFFB36F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CF7F1B6B"/>
    <w:multiLevelType w:val="singleLevel"/>
    <w:tmpl w:val="CF7F1B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D27C0FCC"/>
    <w:multiLevelType w:val="singleLevel"/>
    <w:tmpl w:val="D27C0FC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D2EDF994"/>
    <w:multiLevelType w:val="singleLevel"/>
    <w:tmpl w:val="D2EDF9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7BBAFB6"/>
    <w:multiLevelType w:val="singleLevel"/>
    <w:tmpl w:val="D7BBAFB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D7CB0173"/>
    <w:multiLevelType w:val="singleLevel"/>
    <w:tmpl w:val="D7CB017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D7D6364A"/>
    <w:multiLevelType w:val="singleLevel"/>
    <w:tmpl w:val="D7D636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D7FD8429"/>
    <w:multiLevelType w:val="singleLevel"/>
    <w:tmpl w:val="D7FD84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9FBAFA4"/>
    <w:multiLevelType w:val="singleLevel"/>
    <w:tmpl w:val="D9FBAFA4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DBF77AC0"/>
    <w:multiLevelType w:val="singleLevel"/>
    <w:tmpl w:val="DBF77AC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DBFF0181"/>
    <w:multiLevelType w:val="singleLevel"/>
    <w:tmpl w:val="DBFF018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DD6E3093"/>
    <w:multiLevelType w:val="singleLevel"/>
    <w:tmpl w:val="DD6E309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DE7C3554"/>
    <w:multiLevelType w:val="singleLevel"/>
    <w:tmpl w:val="DE7C35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EBC4DCB"/>
    <w:multiLevelType w:val="singleLevel"/>
    <w:tmpl w:val="DEBC4DC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DFAA12EF"/>
    <w:multiLevelType w:val="singleLevel"/>
    <w:tmpl w:val="DFAA12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DFDFED39"/>
    <w:multiLevelType w:val="singleLevel"/>
    <w:tmpl w:val="DFDFED3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DFF210F7"/>
    <w:multiLevelType w:val="singleLevel"/>
    <w:tmpl w:val="DFF210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FF4DBC1"/>
    <w:multiLevelType w:val="singleLevel"/>
    <w:tmpl w:val="DFF4DBC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5">
    <w:nsid w:val="E5D406B4"/>
    <w:multiLevelType w:val="singleLevel"/>
    <w:tmpl w:val="E5D406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EADBCAD7"/>
    <w:multiLevelType w:val="singleLevel"/>
    <w:tmpl w:val="EADBCAD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EDCB4E66"/>
    <w:multiLevelType w:val="singleLevel"/>
    <w:tmpl w:val="EDCB4E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EEFC79EB"/>
    <w:multiLevelType w:val="singleLevel"/>
    <w:tmpl w:val="EEFC79E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EF459FD3"/>
    <w:multiLevelType w:val="singleLevel"/>
    <w:tmpl w:val="EF459FD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EFEFA2C1"/>
    <w:multiLevelType w:val="singleLevel"/>
    <w:tmpl w:val="EFEFA2C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EFFCB918"/>
    <w:multiLevelType w:val="singleLevel"/>
    <w:tmpl w:val="EFFCB91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F3EF18B0"/>
    <w:multiLevelType w:val="singleLevel"/>
    <w:tmpl w:val="F3EF18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3">
    <w:nsid w:val="F3F71AE5"/>
    <w:multiLevelType w:val="singleLevel"/>
    <w:tmpl w:val="F3F71A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F3FE7A86"/>
    <w:multiLevelType w:val="singleLevel"/>
    <w:tmpl w:val="F3FE7A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F58F3C26"/>
    <w:multiLevelType w:val="singleLevel"/>
    <w:tmpl w:val="F58F3C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F5FE36D7"/>
    <w:multiLevelType w:val="singleLevel"/>
    <w:tmpl w:val="F5FE36D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F6DF80FD"/>
    <w:multiLevelType w:val="singleLevel"/>
    <w:tmpl w:val="F6DF80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F7B665F2"/>
    <w:multiLevelType w:val="singleLevel"/>
    <w:tmpl w:val="F7B665F2"/>
    <w:lvl w:ilvl="0" w:tentative="0">
      <w:start w:val="1"/>
      <w:numFmt w:val="decimal"/>
      <w:suff w:val="space"/>
      <w:lvlText w:val="%1."/>
      <w:lvlJc w:val="left"/>
    </w:lvl>
  </w:abstractNum>
  <w:abstractNum w:abstractNumId="59">
    <w:nsid w:val="FA6C9C7B"/>
    <w:multiLevelType w:val="singleLevel"/>
    <w:tmpl w:val="FA6C9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FA7C8DEF"/>
    <w:multiLevelType w:val="singleLevel"/>
    <w:tmpl w:val="FA7C8DEF"/>
    <w:lvl w:ilvl="0" w:tentative="0">
      <w:start w:val="1"/>
      <w:numFmt w:val="decimal"/>
      <w:suff w:val="space"/>
      <w:lvlText w:val="%1."/>
      <w:lvlJc w:val="left"/>
    </w:lvl>
  </w:abstractNum>
  <w:abstractNum w:abstractNumId="61">
    <w:nsid w:val="FAFED31E"/>
    <w:multiLevelType w:val="singleLevel"/>
    <w:tmpl w:val="FAFED3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BBE4B5D"/>
    <w:multiLevelType w:val="singleLevel"/>
    <w:tmpl w:val="FBBE4B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FBCEEA35"/>
    <w:multiLevelType w:val="singleLevel"/>
    <w:tmpl w:val="FBCEEA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FC7AFC2D"/>
    <w:multiLevelType w:val="singleLevel"/>
    <w:tmpl w:val="FC7AFC2D"/>
    <w:lvl w:ilvl="0" w:tentative="0">
      <w:start w:val="1"/>
      <w:numFmt w:val="decimal"/>
      <w:suff w:val="space"/>
      <w:lvlText w:val="%1."/>
      <w:lvlJc w:val="left"/>
    </w:lvl>
  </w:abstractNum>
  <w:abstractNum w:abstractNumId="65">
    <w:nsid w:val="FD7B2D9C"/>
    <w:multiLevelType w:val="singleLevel"/>
    <w:tmpl w:val="FD7B2D9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FD7D2016"/>
    <w:multiLevelType w:val="singleLevel"/>
    <w:tmpl w:val="FD7D2016"/>
    <w:lvl w:ilvl="0" w:tentative="0">
      <w:start w:val="1"/>
      <w:numFmt w:val="decimal"/>
      <w:suff w:val="space"/>
      <w:lvlText w:val="%1."/>
      <w:lvlJc w:val="left"/>
    </w:lvl>
  </w:abstractNum>
  <w:abstractNum w:abstractNumId="67">
    <w:nsid w:val="FD9748F3"/>
    <w:multiLevelType w:val="singleLevel"/>
    <w:tmpl w:val="FD9748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FDDCECC8"/>
    <w:multiLevelType w:val="singleLevel"/>
    <w:tmpl w:val="FDDCECC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9">
    <w:nsid w:val="FDEBCAC9"/>
    <w:multiLevelType w:val="singleLevel"/>
    <w:tmpl w:val="FDEBCA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0">
    <w:nsid w:val="FDF65549"/>
    <w:multiLevelType w:val="singleLevel"/>
    <w:tmpl w:val="FDF6554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1">
    <w:nsid w:val="FDFD9BB7"/>
    <w:multiLevelType w:val="singleLevel"/>
    <w:tmpl w:val="FDFD9BB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2">
    <w:nsid w:val="FE1F90A1"/>
    <w:multiLevelType w:val="singleLevel"/>
    <w:tmpl w:val="FE1F90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FE7DBCB0"/>
    <w:multiLevelType w:val="singleLevel"/>
    <w:tmpl w:val="FE7DBC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FE7F36BD"/>
    <w:multiLevelType w:val="singleLevel"/>
    <w:tmpl w:val="FE7F36B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FEA02A03"/>
    <w:multiLevelType w:val="singleLevel"/>
    <w:tmpl w:val="FEA02A0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FED4141A"/>
    <w:multiLevelType w:val="singleLevel"/>
    <w:tmpl w:val="FED414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FEF6414F"/>
    <w:multiLevelType w:val="singleLevel"/>
    <w:tmpl w:val="FEF641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8">
    <w:nsid w:val="FEFD4070"/>
    <w:multiLevelType w:val="singleLevel"/>
    <w:tmpl w:val="FEFD407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FF6D5121"/>
    <w:multiLevelType w:val="singleLevel"/>
    <w:tmpl w:val="FF6D51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FF6F3C3C"/>
    <w:multiLevelType w:val="singleLevel"/>
    <w:tmpl w:val="FF6F3C3C"/>
    <w:lvl w:ilvl="0" w:tentative="0">
      <w:start w:val="1"/>
      <w:numFmt w:val="decimal"/>
      <w:suff w:val="space"/>
      <w:lvlText w:val="%1."/>
      <w:lvlJc w:val="left"/>
    </w:lvl>
  </w:abstractNum>
  <w:abstractNum w:abstractNumId="81">
    <w:nsid w:val="FFAF0670"/>
    <w:multiLevelType w:val="singleLevel"/>
    <w:tmpl w:val="FFAF0670"/>
    <w:lvl w:ilvl="0" w:tentative="0">
      <w:start w:val="1"/>
      <w:numFmt w:val="decimal"/>
      <w:suff w:val="space"/>
      <w:lvlText w:val="%1."/>
      <w:lvlJc w:val="left"/>
    </w:lvl>
  </w:abstractNum>
  <w:abstractNum w:abstractNumId="82">
    <w:nsid w:val="FFC6F8CA"/>
    <w:multiLevelType w:val="singleLevel"/>
    <w:tmpl w:val="FFC6F8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FFDC44F7"/>
    <w:multiLevelType w:val="singleLevel"/>
    <w:tmpl w:val="FFDC44F7"/>
    <w:lvl w:ilvl="0" w:tentative="0">
      <w:start w:val="1"/>
      <w:numFmt w:val="decimal"/>
      <w:suff w:val="space"/>
      <w:lvlText w:val="%1."/>
      <w:lvlJc w:val="left"/>
    </w:lvl>
  </w:abstractNum>
  <w:abstractNum w:abstractNumId="84">
    <w:nsid w:val="FFF6F9AD"/>
    <w:multiLevelType w:val="singleLevel"/>
    <w:tmpl w:val="FFF6F9A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FFFD5722"/>
    <w:multiLevelType w:val="singleLevel"/>
    <w:tmpl w:val="FFFD572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6">
    <w:nsid w:val="FFFDD21A"/>
    <w:multiLevelType w:val="singleLevel"/>
    <w:tmpl w:val="FFFDD2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7">
    <w:nsid w:val="FFFE6171"/>
    <w:multiLevelType w:val="singleLevel"/>
    <w:tmpl w:val="FFFE61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FFFEE81E"/>
    <w:multiLevelType w:val="singleLevel"/>
    <w:tmpl w:val="FFFEE81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9">
    <w:nsid w:val="FFFF3992"/>
    <w:multiLevelType w:val="singleLevel"/>
    <w:tmpl w:val="FFFF3992"/>
    <w:lvl w:ilvl="0" w:tentative="0">
      <w:start w:val="1"/>
      <w:numFmt w:val="decimal"/>
      <w:suff w:val="space"/>
      <w:lvlText w:val="%1."/>
      <w:lvlJc w:val="left"/>
    </w:lvl>
  </w:abstractNum>
  <w:abstractNum w:abstractNumId="90">
    <w:nsid w:val="1BF8CF9D"/>
    <w:multiLevelType w:val="singleLevel"/>
    <w:tmpl w:val="1BF8CF9D"/>
    <w:lvl w:ilvl="0" w:tentative="0">
      <w:start w:val="1"/>
      <w:numFmt w:val="decimal"/>
      <w:suff w:val="space"/>
      <w:lvlText w:val="%1."/>
      <w:lvlJc w:val="left"/>
    </w:lvl>
  </w:abstractNum>
  <w:abstractNum w:abstractNumId="91">
    <w:nsid w:val="1EF1C777"/>
    <w:multiLevelType w:val="singleLevel"/>
    <w:tmpl w:val="1EF1C77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1F7F7001"/>
    <w:multiLevelType w:val="singleLevel"/>
    <w:tmpl w:val="1F7F700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1FC7B1AF"/>
    <w:multiLevelType w:val="singleLevel"/>
    <w:tmpl w:val="1FC7B1A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37BB64C9"/>
    <w:multiLevelType w:val="singleLevel"/>
    <w:tmpl w:val="37BB64C9"/>
    <w:lvl w:ilvl="0" w:tentative="0">
      <w:start w:val="1"/>
      <w:numFmt w:val="decimal"/>
      <w:suff w:val="space"/>
      <w:lvlText w:val="%1."/>
      <w:lvlJc w:val="left"/>
    </w:lvl>
  </w:abstractNum>
  <w:abstractNum w:abstractNumId="95">
    <w:nsid w:val="3F3E43B8"/>
    <w:multiLevelType w:val="singleLevel"/>
    <w:tmpl w:val="3F3E43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6">
    <w:nsid w:val="3F7E431C"/>
    <w:multiLevelType w:val="singleLevel"/>
    <w:tmpl w:val="3F7E431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5C57D93B"/>
    <w:multiLevelType w:val="singleLevel"/>
    <w:tmpl w:val="5C57D9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5D8F31A7"/>
    <w:multiLevelType w:val="singleLevel"/>
    <w:tmpl w:val="5D8F3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5FF924AA"/>
    <w:multiLevelType w:val="singleLevel"/>
    <w:tmpl w:val="5FF924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5FFE31BB"/>
    <w:multiLevelType w:val="singleLevel"/>
    <w:tmpl w:val="5FFE31B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1">
    <w:nsid w:val="6B7DBECB"/>
    <w:multiLevelType w:val="singleLevel"/>
    <w:tmpl w:val="6B7DBE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2">
    <w:nsid w:val="6CF6BAA2"/>
    <w:multiLevelType w:val="singleLevel"/>
    <w:tmpl w:val="6CF6BAA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3">
    <w:nsid w:val="6EAEF579"/>
    <w:multiLevelType w:val="singleLevel"/>
    <w:tmpl w:val="6EAEF5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4">
    <w:nsid w:val="6FC62382"/>
    <w:multiLevelType w:val="singleLevel"/>
    <w:tmpl w:val="6FC62382"/>
    <w:lvl w:ilvl="0" w:tentative="0">
      <w:start w:val="1"/>
      <w:numFmt w:val="decimal"/>
      <w:suff w:val="space"/>
      <w:lvlText w:val="%1."/>
      <w:lvlJc w:val="left"/>
    </w:lvl>
  </w:abstractNum>
  <w:abstractNum w:abstractNumId="105">
    <w:nsid w:val="6FF2BA62"/>
    <w:multiLevelType w:val="singleLevel"/>
    <w:tmpl w:val="6FF2BA6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6">
    <w:nsid w:val="71373C16"/>
    <w:multiLevelType w:val="singleLevel"/>
    <w:tmpl w:val="71373C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74BCA3D5"/>
    <w:multiLevelType w:val="singleLevel"/>
    <w:tmpl w:val="74BCA3D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8">
    <w:nsid w:val="75FE18ED"/>
    <w:multiLevelType w:val="singleLevel"/>
    <w:tmpl w:val="75FE18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9">
    <w:nsid w:val="77BB4DE9"/>
    <w:multiLevelType w:val="singleLevel"/>
    <w:tmpl w:val="77BB4DE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0">
    <w:nsid w:val="77F6A51C"/>
    <w:multiLevelType w:val="singleLevel"/>
    <w:tmpl w:val="77F6A51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1">
    <w:nsid w:val="77FAA79D"/>
    <w:multiLevelType w:val="singleLevel"/>
    <w:tmpl w:val="77FAA79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2">
    <w:nsid w:val="77FFD26F"/>
    <w:multiLevelType w:val="singleLevel"/>
    <w:tmpl w:val="77FFD26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3">
    <w:nsid w:val="79DF9A45"/>
    <w:multiLevelType w:val="singleLevel"/>
    <w:tmpl w:val="79DF9A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4">
    <w:nsid w:val="7D7C4807"/>
    <w:multiLevelType w:val="singleLevel"/>
    <w:tmpl w:val="7D7C48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5">
    <w:nsid w:val="7D7F683E"/>
    <w:multiLevelType w:val="singleLevel"/>
    <w:tmpl w:val="7D7F68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7D9A6F62"/>
    <w:multiLevelType w:val="singleLevel"/>
    <w:tmpl w:val="7D9A6F6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7">
    <w:nsid w:val="7DDF33DE"/>
    <w:multiLevelType w:val="singleLevel"/>
    <w:tmpl w:val="7DDF33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8">
    <w:nsid w:val="7DFB197D"/>
    <w:multiLevelType w:val="singleLevel"/>
    <w:tmpl w:val="7DFB197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9">
    <w:nsid w:val="7DFEDFE5"/>
    <w:multiLevelType w:val="singleLevel"/>
    <w:tmpl w:val="7DFEDF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0">
    <w:nsid w:val="7EFE3BD0"/>
    <w:multiLevelType w:val="singleLevel"/>
    <w:tmpl w:val="7EFE3BD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1">
    <w:nsid w:val="7F962E22"/>
    <w:multiLevelType w:val="singleLevel"/>
    <w:tmpl w:val="7F962E2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2">
    <w:nsid w:val="7FBB57D9"/>
    <w:multiLevelType w:val="singleLevel"/>
    <w:tmpl w:val="7FBB57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FD9CA1D"/>
    <w:multiLevelType w:val="singleLevel"/>
    <w:tmpl w:val="7FD9CA1D"/>
    <w:lvl w:ilvl="0" w:tentative="0">
      <w:start w:val="1"/>
      <w:numFmt w:val="decimal"/>
      <w:suff w:val="space"/>
      <w:lvlText w:val="%1."/>
      <w:lvlJc w:val="left"/>
    </w:lvl>
  </w:abstractNum>
  <w:abstractNum w:abstractNumId="124">
    <w:nsid w:val="7FDAD487"/>
    <w:multiLevelType w:val="singleLevel"/>
    <w:tmpl w:val="7FDAD48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5">
    <w:nsid w:val="7FECACCD"/>
    <w:multiLevelType w:val="singleLevel"/>
    <w:tmpl w:val="7FECAC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7FFA9B23"/>
    <w:multiLevelType w:val="singleLevel"/>
    <w:tmpl w:val="7FFA9B23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79"/>
  </w:num>
  <w:num w:numId="3">
    <w:abstractNumId w:val="113"/>
  </w:num>
  <w:num w:numId="4">
    <w:abstractNumId w:val="74"/>
  </w:num>
  <w:num w:numId="5">
    <w:abstractNumId w:val="108"/>
  </w:num>
  <w:num w:numId="6">
    <w:abstractNumId w:val="52"/>
  </w:num>
  <w:num w:numId="7">
    <w:abstractNumId w:val="70"/>
  </w:num>
  <w:num w:numId="8">
    <w:abstractNumId w:val="110"/>
  </w:num>
  <w:num w:numId="9">
    <w:abstractNumId w:val="115"/>
  </w:num>
  <w:num w:numId="10">
    <w:abstractNumId w:val="46"/>
  </w:num>
  <w:num w:numId="11">
    <w:abstractNumId w:val="59"/>
  </w:num>
  <w:num w:numId="12">
    <w:abstractNumId w:val="91"/>
  </w:num>
  <w:num w:numId="13">
    <w:abstractNumId w:val="63"/>
  </w:num>
  <w:num w:numId="14">
    <w:abstractNumId w:val="1"/>
  </w:num>
  <w:num w:numId="15">
    <w:abstractNumId w:val="50"/>
  </w:num>
  <w:num w:numId="16">
    <w:abstractNumId w:val="31"/>
  </w:num>
  <w:num w:numId="17">
    <w:abstractNumId w:val="55"/>
  </w:num>
  <w:num w:numId="18">
    <w:abstractNumId w:val="48"/>
  </w:num>
  <w:num w:numId="19">
    <w:abstractNumId w:val="53"/>
  </w:num>
  <w:num w:numId="20">
    <w:abstractNumId w:val="83"/>
  </w:num>
  <w:num w:numId="21">
    <w:abstractNumId w:val="58"/>
  </w:num>
  <w:num w:numId="22">
    <w:abstractNumId w:val="4"/>
  </w:num>
  <w:num w:numId="23">
    <w:abstractNumId w:val="60"/>
  </w:num>
  <w:num w:numId="24">
    <w:abstractNumId w:val="80"/>
  </w:num>
  <w:num w:numId="25">
    <w:abstractNumId w:val="81"/>
  </w:num>
  <w:num w:numId="26">
    <w:abstractNumId w:val="94"/>
  </w:num>
  <w:num w:numId="27">
    <w:abstractNumId w:val="11"/>
  </w:num>
  <w:num w:numId="28">
    <w:abstractNumId w:val="89"/>
  </w:num>
  <w:num w:numId="29">
    <w:abstractNumId w:val="90"/>
  </w:num>
  <w:num w:numId="30">
    <w:abstractNumId w:val="104"/>
  </w:num>
  <w:num w:numId="31">
    <w:abstractNumId w:val="66"/>
  </w:num>
  <w:num w:numId="32">
    <w:abstractNumId w:val="64"/>
  </w:num>
  <w:num w:numId="33">
    <w:abstractNumId w:val="35"/>
  </w:num>
  <w:num w:numId="34">
    <w:abstractNumId w:val="26"/>
  </w:num>
  <w:num w:numId="35">
    <w:abstractNumId w:val="123"/>
  </w:num>
  <w:num w:numId="36">
    <w:abstractNumId w:val="28"/>
  </w:num>
  <w:num w:numId="37">
    <w:abstractNumId w:val="114"/>
  </w:num>
  <w:num w:numId="38">
    <w:abstractNumId w:val="33"/>
  </w:num>
  <w:num w:numId="39">
    <w:abstractNumId w:val="16"/>
  </w:num>
  <w:num w:numId="40">
    <w:abstractNumId w:val="19"/>
  </w:num>
  <w:num w:numId="41">
    <w:abstractNumId w:val="38"/>
  </w:num>
  <w:num w:numId="42">
    <w:abstractNumId w:val="98"/>
  </w:num>
  <w:num w:numId="43">
    <w:abstractNumId w:val="47"/>
  </w:num>
  <w:num w:numId="44">
    <w:abstractNumId w:val="49"/>
  </w:num>
  <w:num w:numId="45">
    <w:abstractNumId w:val="10"/>
  </w:num>
  <w:num w:numId="46">
    <w:abstractNumId w:val="57"/>
  </w:num>
  <w:num w:numId="47">
    <w:abstractNumId w:val="125"/>
  </w:num>
  <w:num w:numId="48">
    <w:abstractNumId w:val="62"/>
  </w:num>
  <w:num w:numId="49">
    <w:abstractNumId w:val="22"/>
  </w:num>
  <w:num w:numId="50">
    <w:abstractNumId w:val="118"/>
  </w:num>
  <w:num w:numId="51">
    <w:abstractNumId w:val="87"/>
  </w:num>
  <w:num w:numId="52">
    <w:abstractNumId w:val="92"/>
  </w:num>
  <w:num w:numId="53">
    <w:abstractNumId w:val="101"/>
  </w:num>
  <w:num w:numId="54">
    <w:abstractNumId w:val="102"/>
  </w:num>
  <w:num w:numId="55">
    <w:abstractNumId w:val="6"/>
  </w:num>
  <w:num w:numId="56">
    <w:abstractNumId w:val="3"/>
  </w:num>
  <w:num w:numId="57">
    <w:abstractNumId w:val="44"/>
  </w:num>
  <w:num w:numId="58">
    <w:abstractNumId w:val="100"/>
  </w:num>
  <w:num w:numId="59">
    <w:abstractNumId w:val="25"/>
  </w:num>
  <w:num w:numId="60">
    <w:abstractNumId w:val="32"/>
  </w:num>
  <w:num w:numId="61">
    <w:abstractNumId w:val="21"/>
  </w:num>
  <w:num w:numId="62">
    <w:abstractNumId w:val="75"/>
  </w:num>
  <w:num w:numId="63">
    <w:abstractNumId w:val="97"/>
  </w:num>
  <w:num w:numId="64">
    <w:abstractNumId w:val="103"/>
  </w:num>
  <w:num w:numId="65">
    <w:abstractNumId w:val="86"/>
  </w:num>
  <w:num w:numId="66">
    <w:abstractNumId w:val="14"/>
  </w:num>
  <w:num w:numId="67">
    <w:abstractNumId w:val="73"/>
  </w:num>
  <w:num w:numId="68">
    <w:abstractNumId w:val="29"/>
  </w:num>
  <w:num w:numId="69">
    <w:abstractNumId w:val="20"/>
  </w:num>
  <w:num w:numId="70">
    <w:abstractNumId w:val="122"/>
  </w:num>
  <w:num w:numId="71">
    <w:abstractNumId w:val="61"/>
  </w:num>
  <w:num w:numId="72">
    <w:abstractNumId w:val="34"/>
  </w:num>
  <w:num w:numId="73">
    <w:abstractNumId w:val="39"/>
  </w:num>
  <w:num w:numId="74">
    <w:abstractNumId w:val="30"/>
  </w:num>
  <w:num w:numId="75">
    <w:abstractNumId w:val="72"/>
  </w:num>
  <w:num w:numId="76">
    <w:abstractNumId w:val="43"/>
  </w:num>
  <w:num w:numId="77">
    <w:abstractNumId w:val="42"/>
  </w:num>
  <w:num w:numId="78">
    <w:abstractNumId w:val="27"/>
  </w:num>
  <w:num w:numId="79">
    <w:abstractNumId w:val="12"/>
  </w:num>
  <w:num w:numId="80">
    <w:abstractNumId w:val="84"/>
  </w:num>
  <w:num w:numId="81">
    <w:abstractNumId w:val="54"/>
  </w:num>
  <w:num w:numId="82">
    <w:abstractNumId w:val="126"/>
  </w:num>
  <w:num w:numId="83">
    <w:abstractNumId w:val="117"/>
  </w:num>
  <w:num w:numId="84">
    <w:abstractNumId w:val="41"/>
  </w:num>
  <w:num w:numId="85">
    <w:abstractNumId w:val="85"/>
  </w:num>
  <w:num w:numId="86">
    <w:abstractNumId w:val="69"/>
  </w:num>
  <w:num w:numId="87">
    <w:abstractNumId w:val="24"/>
  </w:num>
  <w:num w:numId="88">
    <w:abstractNumId w:val="119"/>
  </w:num>
  <w:num w:numId="89">
    <w:abstractNumId w:val="7"/>
  </w:num>
  <w:num w:numId="90">
    <w:abstractNumId w:val="105"/>
  </w:num>
  <w:num w:numId="91">
    <w:abstractNumId w:val="78"/>
  </w:num>
  <w:num w:numId="92">
    <w:abstractNumId w:val="23"/>
  </w:num>
  <w:num w:numId="93">
    <w:abstractNumId w:val="77"/>
  </w:num>
  <w:num w:numId="94">
    <w:abstractNumId w:val="37"/>
  </w:num>
  <w:num w:numId="95">
    <w:abstractNumId w:val="99"/>
  </w:num>
  <w:num w:numId="96">
    <w:abstractNumId w:val="71"/>
  </w:num>
  <w:num w:numId="97">
    <w:abstractNumId w:val="111"/>
  </w:num>
  <w:num w:numId="98">
    <w:abstractNumId w:val="109"/>
  </w:num>
  <w:num w:numId="99">
    <w:abstractNumId w:val="124"/>
  </w:num>
  <w:num w:numId="100">
    <w:abstractNumId w:val="96"/>
  </w:num>
  <w:num w:numId="101">
    <w:abstractNumId w:val="45"/>
  </w:num>
  <w:num w:numId="102">
    <w:abstractNumId w:val="93"/>
  </w:num>
  <w:num w:numId="103">
    <w:abstractNumId w:val="40"/>
  </w:num>
  <w:num w:numId="104">
    <w:abstractNumId w:val="9"/>
  </w:num>
  <w:num w:numId="105">
    <w:abstractNumId w:val="0"/>
  </w:num>
  <w:num w:numId="106">
    <w:abstractNumId w:val="13"/>
  </w:num>
  <w:num w:numId="107">
    <w:abstractNumId w:val="2"/>
  </w:num>
  <w:num w:numId="108">
    <w:abstractNumId w:val="120"/>
  </w:num>
  <w:num w:numId="109">
    <w:abstractNumId w:val="56"/>
  </w:num>
  <w:num w:numId="110">
    <w:abstractNumId w:val="67"/>
  </w:num>
  <w:num w:numId="111">
    <w:abstractNumId w:val="36"/>
  </w:num>
  <w:num w:numId="112">
    <w:abstractNumId w:val="116"/>
  </w:num>
  <w:num w:numId="113">
    <w:abstractNumId w:val="17"/>
  </w:num>
  <w:num w:numId="114">
    <w:abstractNumId w:val="121"/>
  </w:num>
  <w:num w:numId="115">
    <w:abstractNumId w:val="106"/>
  </w:num>
  <w:num w:numId="116">
    <w:abstractNumId w:val="5"/>
  </w:num>
  <w:num w:numId="117">
    <w:abstractNumId w:val="112"/>
  </w:num>
  <w:num w:numId="118">
    <w:abstractNumId w:val="82"/>
  </w:num>
  <w:num w:numId="119">
    <w:abstractNumId w:val="18"/>
  </w:num>
  <w:num w:numId="120">
    <w:abstractNumId w:val="51"/>
  </w:num>
  <w:num w:numId="121">
    <w:abstractNumId w:val="15"/>
  </w:num>
  <w:num w:numId="122">
    <w:abstractNumId w:val="76"/>
  </w:num>
  <w:num w:numId="123">
    <w:abstractNumId w:val="65"/>
  </w:num>
  <w:num w:numId="124">
    <w:abstractNumId w:val="107"/>
  </w:num>
  <w:num w:numId="125">
    <w:abstractNumId w:val="88"/>
  </w:num>
  <w:num w:numId="126">
    <w:abstractNumId w:val="68"/>
  </w:num>
  <w:num w:numId="127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F7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6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2026-04-08T14:20:00Z</dcterms:created>
  <dc:creator>Apache POI</dc:creator>
  <cp:lastModifiedBy>朱潮海</cp:lastModifiedBy>
  <dcterms:modified xsi:type="dcterms:W3CDTF">2026-04-08T14:52:34Z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4A27DD2AA946186B32FBD569687BE110_42</vt:lpwstr>
  </property>
</Properties>
</file>