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sz w:val="28"/>
          <w:szCs w:val="28"/>
          <w:lang w:val="en-US" w:eastAsia="zh-CN"/>
        </w:rPr>
        <w:t>进口补录流程及说明文档</w:t>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进口邮件开坼流程,调用接口saveImpItemSort(IntImpItemInfoInter intImpItemInfoDto)说明：</w:t>
      </w:r>
    </w:p>
    <w:p>
      <w:pPr>
        <w:numPr>
          <w:numId w:val="0"/>
        </w:numPr>
        <w:rPr>
          <w:rFonts w:hint="eastAsia"/>
          <w:lang w:val="en-US" w:eastAsia="zh-CN"/>
        </w:rPr>
      </w:pPr>
      <w:r>
        <w:drawing>
          <wp:inline distT="0" distB="0" distL="114300" distR="114300">
            <wp:extent cx="5271135" cy="332422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324225"/>
                    </a:xfrm>
                    <a:prstGeom prst="rect">
                      <a:avLst/>
                    </a:prstGeom>
                    <a:noFill/>
                    <a:ln w="9525">
                      <a:noFill/>
                      <a:miter/>
                    </a:ln>
                  </pic:spPr>
                </pic:pic>
              </a:graphicData>
            </a:graphic>
          </wp:inline>
        </w:drawing>
      </w:r>
    </w:p>
    <w:p>
      <w:pPr>
        <w:numPr>
          <w:numId w:val="0"/>
        </w:numPr>
        <w:rPr>
          <w:rFonts w:hint="eastAsia"/>
          <w:lang w:val="en-US" w:eastAsia="zh-CN"/>
        </w:rPr>
      </w:pPr>
    </w:p>
    <w:p>
      <w:pPr>
        <w:rPr>
          <w:rFonts w:hint="eastAsia"/>
          <w:lang w:val="en-US" w:eastAsia="zh-CN"/>
        </w:rPr>
      </w:pPr>
      <w:r>
        <w:rPr>
          <w:rFonts w:hint="eastAsia"/>
          <w:lang w:val="en-US" w:eastAsia="zh-CN"/>
        </w:rPr>
        <w:t>1.1 校验说明：</w:t>
      </w:r>
    </w:p>
    <w:p>
      <w:pPr>
        <w:numPr>
          <w:ilvl w:val="0"/>
          <w:numId w:val="2"/>
        </w:numPr>
        <w:ind w:firstLine="420"/>
        <w:rPr>
          <w:rFonts w:hint="eastAsia"/>
          <w:lang w:val="en-US" w:eastAsia="zh-CN"/>
        </w:rPr>
      </w:pPr>
      <w:r>
        <w:rPr>
          <w:rFonts w:hint="eastAsia"/>
          <w:lang w:val="en-US" w:eastAsia="zh-CN"/>
        </w:rPr>
        <w:t>挂号保价标志，默认为R,Registered挂号;</w:t>
      </w:r>
    </w:p>
    <w:p>
      <w:pPr>
        <w:numPr>
          <w:ilvl w:val="0"/>
          <w:numId w:val="2"/>
        </w:numPr>
        <w:ind w:firstLine="420"/>
        <w:rPr>
          <w:rFonts w:hint="eastAsia"/>
          <w:lang w:val="en-US" w:eastAsia="zh-CN"/>
        </w:rPr>
      </w:pPr>
      <w:r>
        <w:rPr>
          <w:rFonts w:hint="eastAsia"/>
          <w:lang w:val="en-US" w:eastAsia="zh-CN"/>
        </w:rPr>
        <w:t>获取关区代码，根据邮件寄达地获取关区代码，如果没有关区代码，就默认为登   录人机构的区域的海关代码；</w:t>
      </w:r>
    </w:p>
    <w:p>
      <w:pPr>
        <w:numPr>
          <w:ilvl w:val="0"/>
          <w:numId w:val="2"/>
        </w:numPr>
        <w:ind w:firstLine="420"/>
        <w:rPr>
          <w:rFonts w:hint="eastAsia"/>
          <w:lang w:val="en-US" w:eastAsia="zh-CN"/>
        </w:rPr>
      </w:pPr>
      <w:r>
        <w:rPr>
          <w:rFonts w:hint="eastAsia"/>
          <w:lang w:val="en-US" w:eastAsia="zh-CN"/>
        </w:rPr>
        <w:t>获取是否金关的配置参数；</w:t>
      </w:r>
    </w:p>
    <w:p>
      <w:pPr>
        <w:rPr>
          <w:rFonts w:hint="eastAsia"/>
          <w:lang w:val="en-US" w:eastAsia="zh-CN"/>
        </w:rPr>
      </w:pPr>
      <w:r>
        <w:rPr>
          <w:rFonts w:hint="eastAsia"/>
          <w:lang w:val="en-US" w:eastAsia="zh-CN"/>
        </w:rPr>
        <w:t>1.2 调用更新进口邮件信息：</w:t>
      </w:r>
    </w:p>
    <w:p>
      <w:pPr>
        <w:numPr>
          <w:ilvl w:val="0"/>
          <w:numId w:val="3"/>
        </w:numPr>
        <w:ind w:firstLine="420"/>
        <w:rPr>
          <w:rFonts w:hint="eastAsia"/>
          <w:lang w:val="en-US" w:eastAsia="zh-CN"/>
        </w:rPr>
      </w:pPr>
      <w:r>
        <w:rPr>
          <w:rFonts w:hint="eastAsia"/>
          <w:lang w:val="en-US" w:eastAsia="zh-CN"/>
        </w:rPr>
        <w:t>判断直封或者互封（根据邮袋条码位数29位为国际直封，30位为国内互封);</w:t>
      </w:r>
    </w:p>
    <w:p>
      <w:pPr>
        <w:numPr>
          <w:ilvl w:val="0"/>
          <w:numId w:val="3"/>
        </w:numPr>
        <w:ind w:firstLine="420"/>
        <w:rPr>
          <w:rFonts w:hint="eastAsia"/>
          <w:lang w:val="en-US" w:eastAsia="zh-CN"/>
        </w:rPr>
      </w:pPr>
      <w:r>
        <w:rPr>
          <w:rFonts w:hint="eastAsia"/>
          <w:lang w:val="en-US" w:eastAsia="zh-CN"/>
        </w:rPr>
        <w:t>先更新进口邮件信息表内容，如果更新数据返回值为0,就插入数据到进口邮件信 息表数据；</w:t>
      </w:r>
    </w:p>
    <w:p>
      <w:pPr>
        <w:numPr>
          <w:numId w:val="0"/>
        </w:numPr>
        <w:rPr>
          <w:rFonts w:hint="eastAsia"/>
          <w:lang w:val="en-US" w:eastAsia="zh-CN"/>
        </w:rPr>
      </w:pPr>
      <w:r>
        <w:rPr>
          <w:rFonts w:hint="eastAsia"/>
          <w:lang w:val="en-US" w:eastAsia="zh-CN"/>
        </w:rPr>
        <w:t>1.3  保存海关接收信息</w:t>
      </w:r>
    </w:p>
    <w:p>
      <w:pPr>
        <w:numPr>
          <w:numId w:val="0"/>
        </w:numPr>
        <w:rPr>
          <w:rFonts w:hint="eastAsia"/>
          <w:lang w:val="en-US" w:eastAsia="zh-CN"/>
        </w:rPr>
      </w:pPr>
      <w:r>
        <w:rPr>
          <w:rFonts w:hint="eastAsia"/>
          <w:lang w:val="en-US" w:eastAsia="zh-CN"/>
        </w:rPr>
        <w:t xml:space="preserve">     (1) 是否金关的值，从校验时获取；</w:t>
      </w:r>
    </w:p>
    <w:p>
      <w:pPr>
        <w:numPr>
          <w:numId w:val="0"/>
        </w:numPr>
        <w:rPr>
          <w:rFonts w:hint="eastAsia"/>
          <w:lang w:val="en-US" w:eastAsia="zh-CN"/>
        </w:rPr>
      </w:pPr>
      <w:r>
        <w:rPr>
          <w:rFonts w:hint="eastAsia"/>
          <w:lang w:val="en-US" w:eastAsia="zh-CN"/>
        </w:rPr>
        <w:t xml:space="preserve">     (2) 如果参与金关保存海关接口信息数据，并发送邮件抵达信息；</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进口邮件补录功能说明：</w:t>
      </w:r>
    </w:p>
    <w:p>
      <w:pPr>
        <w:numPr>
          <w:numId w:val="0"/>
        </w:numPr>
        <w:rPr>
          <w:rFonts w:hint="eastAsia"/>
          <w:lang w:val="en-US" w:eastAsia="zh-CN"/>
        </w:rPr>
      </w:pPr>
      <w:r>
        <w:drawing>
          <wp:inline distT="0" distB="0" distL="114300" distR="114300">
            <wp:extent cx="5271770" cy="24758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2475865"/>
                    </a:xfrm>
                    <a:prstGeom prst="rect">
                      <a:avLst/>
                    </a:prstGeom>
                    <a:noFill/>
                    <a:ln w="9525">
                      <a:noFill/>
                      <a:miter/>
                    </a:ln>
                  </pic:spPr>
                </pic:pic>
              </a:graphicData>
            </a:graphic>
          </wp:inline>
        </w:drawing>
      </w:r>
    </w:p>
    <w:p>
      <w:pPr>
        <w:numPr>
          <w:numId w:val="0"/>
        </w:numPr>
      </w:pPr>
    </w:p>
    <w:p>
      <w:pPr>
        <w:numPr>
          <w:numId w:val="0"/>
        </w:numPr>
        <w:rPr>
          <w:rFonts w:hint="eastAsia"/>
          <w:lang w:val="en-US" w:eastAsia="zh-CN"/>
        </w:rPr>
      </w:pPr>
      <w:r>
        <w:rPr>
          <w:rFonts w:hint="eastAsia"/>
          <w:lang w:val="en-US" w:eastAsia="zh-CN"/>
        </w:rPr>
        <w:t>2.1 通过页面收集进口邮件需要补录的参数；</w:t>
      </w:r>
    </w:p>
    <w:p>
      <w:pPr>
        <w:numPr>
          <w:numId w:val="0"/>
        </w:numPr>
        <w:rPr>
          <w:rFonts w:hint="eastAsia"/>
          <w:lang w:val="en-US" w:eastAsia="zh-CN"/>
        </w:rPr>
      </w:pPr>
      <w:r>
        <w:rPr>
          <w:rFonts w:hint="eastAsia"/>
          <w:lang w:val="en-US" w:eastAsia="zh-CN"/>
        </w:rPr>
        <w:t>2.2 调用selectIntCusCftGoldPart 获取该邮件寄达地的关区配置项及该邮件的验关局信息；</w:t>
      </w:r>
    </w:p>
    <w:p>
      <w:pPr>
        <w:numPr>
          <w:numId w:val="0"/>
        </w:numPr>
        <w:rPr>
          <w:rFonts w:hint="eastAsia"/>
          <w:lang w:val="en-US" w:eastAsia="zh-CN"/>
        </w:rPr>
      </w:pPr>
      <w:r>
        <w:rPr>
          <w:rFonts w:hint="eastAsia"/>
          <w:lang w:val="en-US" w:eastAsia="zh-CN"/>
        </w:rPr>
        <w:t>2.3 保存补录信息到预分拣信息表</w:t>
      </w:r>
    </w:p>
    <w:p>
      <w:pPr>
        <w:numPr>
          <w:numId w:val="0"/>
        </w:numPr>
        <w:ind w:firstLine="420"/>
        <w:rPr>
          <w:rFonts w:hint="eastAsia"/>
          <w:lang w:val="en-US" w:eastAsia="zh-CN"/>
        </w:rPr>
      </w:pPr>
      <w:r>
        <w:rPr>
          <w:rFonts w:hint="eastAsia"/>
          <w:lang w:val="en-US" w:eastAsia="zh-CN"/>
        </w:rPr>
        <w:t>（1）根据邮件号到进口邮件信息表进行查询该邮件的相关信息，并将该信息保存至预分拣信息表；</w:t>
      </w:r>
    </w:p>
    <w:p>
      <w:pPr>
        <w:numPr>
          <w:numId w:val="0"/>
        </w:numPr>
        <w:rPr>
          <w:rFonts w:hint="eastAsia"/>
          <w:lang w:val="en-US" w:eastAsia="zh-CN"/>
        </w:rPr>
      </w:pPr>
      <w:r>
        <w:rPr>
          <w:rFonts w:hint="eastAsia"/>
          <w:lang w:val="en-US" w:eastAsia="zh-CN"/>
        </w:rPr>
        <w:t>2.4 判断是否参与金关</w:t>
      </w:r>
    </w:p>
    <w:p>
      <w:pPr>
        <w:numPr>
          <w:numId w:val="0"/>
        </w:numPr>
        <w:ind w:firstLine="420"/>
        <w:rPr>
          <w:rFonts w:hint="eastAsia"/>
          <w:lang w:val="en-US" w:eastAsia="zh-CN"/>
        </w:rPr>
      </w:pPr>
      <w:r>
        <w:rPr>
          <w:rFonts w:hint="eastAsia"/>
          <w:lang w:val="en-US" w:eastAsia="zh-CN"/>
        </w:rPr>
        <w:t>（1）如果参与金关，就需要保存该邮件的基本信息，及内件信息；数据写入基础邮件信息表int_cus_mail_base 和邮件内件信息表 int_cus_mail_base_content;</w:t>
      </w:r>
    </w:p>
    <w:p>
      <w:pPr>
        <w:numPr>
          <w:numId w:val="0"/>
        </w:numPr>
        <w:ind w:firstLine="420"/>
        <w:rPr>
          <w:rFonts w:hint="eastAsia"/>
          <w:lang w:val="en-US" w:eastAsia="zh-CN"/>
        </w:rPr>
      </w:pPr>
      <w:r>
        <w:rPr>
          <w:rFonts w:hint="eastAsia"/>
          <w:lang w:val="en-US" w:eastAsia="zh-CN"/>
        </w:rPr>
        <w:t xml:space="preserve"> (2) 将信息写入抵达信息表并发送MQ抵达信息；</w:t>
      </w:r>
    </w:p>
    <w:p>
      <w:pPr>
        <w:numPr>
          <w:numId w:val="0"/>
        </w:numPr>
        <w:ind w:firstLine="420"/>
        <w:rPr>
          <w:rFonts w:hint="eastAsia"/>
          <w:lang w:val="en-US" w:eastAsia="zh-CN"/>
        </w:rPr>
      </w:pPr>
      <w:r>
        <w:rPr>
          <w:rFonts w:hint="eastAsia"/>
          <w:lang w:val="en-US" w:eastAsia="zh-CN"/>
        </w:rPr>
        <w:t xml:space="preserve"> (3) 根据MQ的返回信息将回执状态码及其他补录信息更新到进口邮件信息表中及相关内件信息表中；</w:t>
      </w:r>
    </w:p>
    <w:p>
      <w:pPr>
        <w:numPr>
          <w:numId w:val="0"/>
        </w:numPr>
        <w:rPr>
          <w:rFonts w:hint="eastAsia"/>
          <w:lang w:val="en-US" w:eastAsia="zh-CN"/>
        </w:rPr>
      </w:pPr>
      <w:r>
        <w:rPr>
          <w:rFonts w:hint="eastAsia"/>
          <w:lang w:val="en-US" w:eastAsia="zh-CN"/>
        </w:rPr>
        <w:t>2.5  保存分拣信息</w:t>
      </w:r>
    </w:p>
    <w:p>
      <w:pPr>
        <w:numPr>
          <w:numId w:val="0"/>
        </w:numPr>
        <w:rPr>
          <w:rFonts w:hint="eastAsia"/>
          <w:lang w:val="en-US" w:eastAsia="zh-CN"/>
        </w:rPr>
      </w:pPr>
      <w:r>
        <w:rPr>
          <w:rFonts w:hint="eastAsia"/>
          <w:lang w:val="en-US" w:eastAsia="zh-CN"/>
        </w:rPr>
        <w:t xml:space="preserve">     (1) 如果存在袋牌种类就保存分拣信息，调用saveMailSortingcontents(baseDto)，将信息写入国际邮件分拣信息表int_item_sort_info，如果不存在，就不操作；</w:t>
      </w:r>
    </w:p>
    <w:p>
      <w:pPr>
        <w:numPr>
          <w:numId w:val="0"/>
        </w:numPr>
        <w:rPr>
          <w:rFonts w:hint="eastAsia"/>
          <w:lang w:val="en-US" w:eastAsia="zh-CN"/>
        </w:rPr>
      </w:pPr>
      <w:r>
        <w:rPr>
          <w:rFonts w:hint="eastAsia"/>
          <w:lang w:val="en-US" w:eastAsia="zh-CN"/>
        </w:rPr>
        <w:t>2.6  向名址组发送消息，将收件人的信息发送给名址组：</w:t>
      </w:r>
    </w:p>
    <w:p>
      <w:pPr>
        <w:numPr>
          <w:numId w:val="0"/>
        </w:numPr>
        <w:rPr>
          <w:rFonts w:hint="eastAsia"/>
          <w:lang w:val="en-US" w:eastAsia="zh-CN"/>
        </w:rPr>
      </w:pPr>
      <w:r>
        <w:rPr>
          <w:rFonts w:hint="eastAsia"/>
          <w:lang w:val="en-US" w:eastAsia="zh-CN"/>
        </w:rPr>
        <w:t xml:space="preserve">    （1）sendPkpMQ(baseDto);</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ind w:firstLine="420"/>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ind w:firstLine="42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4012357">
    <w:nsid w:val="5CA058C5"/>
    <w:multiLevelType w:val="singleLevel"/>
    <w:tmpl w:val="5CA058C5"/>
    <w:lvl w:ilvl="0" w:tentative="1">
      <w:start w:val="1"/>
      <w:numFmt w:val="decimal"/>
      <w:suff w:val="space"/>
      <w:lvlText w:val="（%1）"/>
      <w:lvlJc w:val="left"/>
    </w:lvl>
  </w:abstractNum>
  <w:abstractNum w:abstractNumId="1554004286">
    <w:nsid w:val="5CA0393E"/>
    <w:multiLevelType w:val="singleLevel"/>
    <w:tmpl w:val="5CA0393E"/>
    <w:lvl w:ilvl="0" w:tentative="1">
      <w:start w:val="1"/>
      <w:numFmt w:val="decimal"/>
      <w:suff w:val="nothing"/>
      <w:lvlText w:val="（%1）"/>
      <w:lvlJc w:val="left"/>
    </w:lvl>
  </w:abstractNum>
  <w:abstractNum w:abstractNumId="1554013316">
    <w:nsid w:val="5CA05C84"/>
    <w:multiLevelType w:val="singleLevel"/>
    <w:tmpl w:val="5CA05C84"/>
    <w:lvl w:ilvl="0" w:tentative="1">
      <w:start w:val="1"/>
      <w:numFmt w:val="decimal"/>
      <w:suff w:val="nothing"/>
      <w:lvlText w:val="%1."/>
      <w:lvlJc w:val="left"/>
    </w:lvl>
  </w:abstractNum>
  <w:num w:numId="1">
    <w:abstractNumId w:val="1554013316"/>
  </w:num>
  <w:num w:numId="2">
    <w:abstractNumId w:val="1554004286"/>
  </w:num>
  <w:num w:numId="3">
    <w:abstractNumId w:val="15540123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526CD3"/>
    <w:rsid w:val="48C514F3"/>
    <w:rsid w:val="4B5438C3"/>
    <w:rsid w:val="4FF108B5"/>
    <w:rsid w:val="64A80107"/>
    <w:rsid w:val="77FF2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吴俊华</cp:lastModifiedBy>
  <dcterms:modified xsi:type="dcterms:W3CDTF">2019-03-31T07:00:33Z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