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网络管理员考试试题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7"/>
          <w:szCs w:val="27"/>
          <w:shd w:val="clear" w:fill="FFFFFF"/>
        </w:rPr>
        <w:t xml:space="preserve">● </w:t>
      </w: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IP地址块222.125.80.128/26包含了  （27）  个可用主机地址，这些可用地址中最小的地址是  （28）  ，最大地址是  （29）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（27）A．14    B．</w:t>
      </w:r>
      <w:bookmarkStart w:id="0" w:name="_GoBack"/>
      <w:bookmarkEnd w:id="0"/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30   C．62   D．126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（28）A．222.125.80.128     B．222.125.80.129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C．222.125.80.159     D．222.125.80.160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（29）A．222.125.80.128     B．222.125.80.190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C．222.125.80.192     D．222.125.80. 254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试题解析：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/26表示网络中的可分配主机地址数是232-26-2=64-2=62个，可分配地址范围是　　　　　　　　　　　　　　222.125.80.129~222.125.80.190。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答案：（27）C，（28）B，（29）B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使用CIDR技术把4个网络202.17.0.0/21、202.17.16.0/20、 202.17.8.0/22 和202.17.34.0/23汇聚成一条路由信息，得到的目标地址是  （30）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（30）A．202.17.0.0/13     B．202.17.0.0/24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C．202.17.0.0/18     D．202.17.8.0/20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试题解析：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　　网络1的地址范围是202.17.0.0~202.17.7.255；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　　网络2的地址范围是202.17.16.0~202.16.31.255；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　　网络3的地址范围是202.16.8.0~202.16.11.255；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　　网络4的地址范围是202.16.34.0~202.16.35.255；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　　要将这4个网络聚合到一起，需要将202.17.0.0/24~202.17.63.0/24这64个网络汇聚起来，即202.17.0.0/18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答案：（30）C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IPV6地址为  （31）  位。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（31）A．128   B．64  C．48  D．32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答案：（31）A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按照域名系统的定义，域名</w: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instrText xml:space="preserve"> HYPERLINK "http://www.sales.microsoft.com/" \t "_blank" </w:instrTex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t>www.sales.microsoft.com</w: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包含4个标识符，其中  （32）  是顶级域名，  （33）  是注册给组织或个人的二级域名。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（32）A．WWW   B．sales  C．microsoft  D．com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（33）A．WWW   B．sales  C．microsoft  D．com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答案：（32）D，（33）C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下面的FTP命令中，用于在远程计算机上创建目录的命令是  （34）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（34）A．pwd   B．dir  C．mkdir  D．mdelete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答案：（34）C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IEEE 802.11标准定义的AD HOC网络是  （35）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（35）A．一种需要AP支持的无线局域网络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B．一种不需要AP支持的点对点无线网络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C．一种采用特殊协议的有线网络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D．一种调整骨干数据网络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答案：（35）B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IEEE 802.3规定的最小帧长是  （36）  字节。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（36）A．46   B．64  C．512  D．1500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答案：（36）B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下面关于快速以太网标准100BASE-TX的描述中，正确的是  （37）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（37）A．100BASE-TX采用3类UTP作为传输介质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B．100BASE-TX采用单模光纤作为传输介质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C．100BASE-TX采用多模光纤作为传输介质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D．100BASE-TX采用5类UTP作为传输介质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答案：（37）D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以太网交换机的CONSOLE端口与PC机的  （38）  端口通过控制台电缆相连，默认的数据速率是  （39）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（38）A．COM  B．PPT  C．USB  D．1394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（39）A．480b/s  B．4800b/s C．9600b/s D．10Mb/s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答案：（36）A，（39）C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在交换机上实现VLAN，可以采用静态或动态的方法。下面关于静态VLAN的描述中，正确的是 （40）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（40）A．把交换机的各个端口固定地分配给VLAN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B．可以根据MAC地址来建立静态VLAN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C．可以根据网络层协议来建立静态VLAN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D．可以根据IP广播域来建立静态VLAN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答案：（40）A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HTML语言中，可使用  （41）  标签将脚本插入HTML文档。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（41）A．&lt;language&gt; B．&lt;script&gt;  C．&lt;javascript&gt;  D．&lt;vbscript&gt;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答案：（41）B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以下HTML代码中，创建指向邮箱地址的链接正确的是  （42）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（42）A．a href="email:test@test.com"&gt;test@test.com&lt;/a&gt;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B．&lt;a href="emailto:test@test.com"&gt;test@test.com&lt;/a&gt;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C．&lt;a href="mail:test@test.com"&gt;test@test.com&lt;/a&gt;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D．&lt;a href="</w: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instrText xml:space="preserve"> HYPERLINK "mailto:test@test.com"&gt;test@test.com&lt;/a" \t "_blank" </w:instrTex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t>mailto:test@test.com"&gt;test@test.com&lt;/a</w: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答案：（42）D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在HTML语言中，  （43）  可用来为图像定义一串预备的可替换的文本。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（43）A．alt  B．Replace  C．text  D．Title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答案：（43）A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下图是HTML文件submit.html在IE中的部分显示效果。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24300" cy="180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instrText xml:space="preserve"> HYPERLINK "http://photo.blog.sina.com.cn/showpic.html" \t "_blank" </w:instrTex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t> </w: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请完成下面submit.html中部分html代码。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&lt;form action=/cgi-bin/post-query method=POST&gt;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您的姓名：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&lt;input type=text name=姓名&gt;&lt;br&gt;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您的主页的网址：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&lt;input type=text name=网址 vlaue=http://&gt;&lt;br&gt;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密码：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&lt;input type=  （44）   name=密码&gt;&lt;br&gt;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&lt;input type=submit value="发送" &gt;&lt;input type=  （45）   value="重设" 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&lt;/form&gt;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（44）A．text  B．password  C．passwd  D．key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（45）A．send  B．reset   C．restart  D．replace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答案：（44）B，（45）B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在百度搜索引擎中输入内容为：网络管理员 -大纲，其作用是  （46）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（46）A．搜索包含“网络管理员 -大纲”的资料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B．搜索既包含“网络管理员”,又包含“大纲”的资料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C．搜索关于“网络管理员”，但不含“大纲”的资料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D．搜索包含“网络管理员大纲”的资料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答案：（46）C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Outlook Express作为邮件代理软件有诸多优点，下列说法中错误的是  （47）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（47）A．可以脱机处理邮件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B．可以管理多个邮件账号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C．可以使用通讯簿存储和检索电子邮件地址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　　　D．不能发送和接收安全邮件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答案：（47）D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常见的图像文件格式不包括  （48）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（48）A．BMP  B．MIDI   C．GIF  D．JPG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答案：（48）B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在</w: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instrText xml:space="preserve"> HYPERLINK "http://www.test.com/main/index.htm" \t "_blank" </w:instrTex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t>http://www.test.com/main/index.htm</w:t>
      </w:r>
      <w:r>
        <w:rPr>
          <w:rFonts w:hint="eastAsia" w:ascii="宋体" w:hAnsi="宋体" w:eastAsia="宋体" w:cs="宋体"/>
          <w:color w:val="A56E0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中，index.htm是  （49）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（49）A．协议名  B．域名   C．主机名  D．页面文件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答案：（49）D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● POP3服务默认的TCP端口号是  （50）  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（50）A．20  B．25   C．80  D．110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23E32"/>
          <w:sz w:val="24"/>
          <w:szCs w:val="24"/>
          <w:shd w:val="clear" w:fill="FFFFFF"/>
        </w:rPr>
        <w:t>答案：（50）D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5224F"/>
    <w:rsid w:val="2B04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2022-04-06T12:09:00Z</dcterms:created>
  <dc:creator>Administrator</dc:creator>
  <cp:lastModifiedBy>璇</cp:lastModifiedBy>
  <dcterms:modified xsi:type="dcterms:W3CDTF">2022-04-06T14:36:30Z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2052-11.1.0.11116</vt:lpwstr>
  </property>
  <property fmtid="{D5CDD505-2E9C-101B-9397-08002B2CF9AE}" pid="3" name="ICV">
    <vt:lpwstr>2AFEE22FCA1A4B10845270F1E94361BF</vt:lpwstr>
  </property>
</Properties>
</file>