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毕业设计（论文）</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课题名称：</w:t>
      </w:r>
      <w:r w:rsidDel="00000000" w:rsidR="00000000" w:rsidRPr="00000000">
        <w:rPr>
          <w:rFonts w:ascii="Google Sans" w:cs="Google Sans" w:eastAsia="Google Sans" w:hAnsi="Google Sans"/>
          <w:color w:val="1f1f1f"/>
          <w:rtl w:val="0"/>
        </w:rPr>
        <w:t xml:space="preserve"> 基于大模型与知识图谱融合的果园病虫害智能问答RAG系统构建</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学 院：</w:t>
      </w:r>
      <w:r w:rsidDel="00000000" w:rsidR="00000000" w:rsidRPr="00000000">
        <w:rPr>
          <w:rFonts w:ascii="Google Sans" w:cs="Google Sans" w:eastAsia="Google Sans" w:hAnsi="Google Sans"/>
          <w:color w:val="1f1f1f"/>
          <w:rtl w:val="0"/>
        </w:rPr>
        <w:t xml:space="preserve"> 计算机与电子信息学院</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专 业：</w:t>
      </w:r>
      <w:r w:rsidDel="00000000" w:rsidR="00000000" w:rsidRPr="00000000">
        <w:rPr>
          <w:rFonts w:ascii="Google Sans" w:cs="Google Sans" w:eastAsia="Google Sans" w:hAnsi="Google Sans"/>
          <w:color w:val="1f1f1f"/>
          <w:rtl w:val="0"/>
        </w:rPr>
        <w:t xml:space="preserve"> 计算机科学与技术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班 级：</w:t>
      </w:r>
      <w:r w:rsidDel="00000000" w:rsidR="00000000" w:rsidRPr="00000000">
        <w:rPr>
          <w:rFonts w:ascii="Google Sans" w:cs="Google Sans" w:eastAsia="Google Sans" w:hAnsi="Google Sans"/>
          <w:color w:val="1f1f1f"/>
          <w:rtl w:val="0"/>
        </w:rPr>
        <w:t xml:space="preserve"> 2022级1班</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学 号：</w:t>
      </w:r>
      <w:r w:rsidDel="00000000" w:rsidR="00000000" w:rsidRPr="00000000">
        <w:rPr>
          <w:rFonts w:ascii="Google Sans" w:cs="Google Sans" w:eastAsia="Google Sans" w:hAnsi="Google Sans"/>
          <w:color w:val="1f1f1f"/>
          <w:rtl w:val="0"/>
        </w:rPr>
        <w:t xml:space="preserve"> 2207310310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姓 名：</w:t>
      </w:r>
      <w:r w:rsidDel="00000000" w:rsidR="00000000" w:rsidRPr="00000000">
        <w:rPr>
          <w:rFonts w:ascii="Google Sans" w:cs="Google Sans" w:eastAsia="Google Sans" w:hAnsi="Google Sans"/>
          <w:color w:val="1f1f1f"/>
          <w:rtl w:val="0"/>
        </w:rPr>
        <w:t xml:space="preserve"> 曾祥情</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指导教师：</w:t>
      </w:r>
      <w:r w:rsidDel="00000000" w:rsidR="00000000" w:rsidRPr="00000000">
        <w:rPr>
          <w:rFonts w:ascii="Google Sans" w:cs="Google Sans" w:eastAsia="Google Sans" w:hAnsi="Google Sans"/>
          <w:color w:val="1f1f1f"/>
          <w:rtl w:val="0"/>
        </w:rPr>
        <w:t xml:space="preserve"> 孙宇 副教授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二〇二六年 三 月 八 日</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摘 要</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国是世界水果生产第一大国，然而果园生态系统常面临严峻的病虫害威胁。传统的病虫害防治模式主要依赖专家指导与果农经验，存在专家资源分布不均、经验滞后以及用药不科学等严重瓶颈。随着大语言模型（LLM）的飞速发展，其在农业垂直领域展现出巨大潜力，但通用大模型在严肃的植保领域存在严重的“知识幻觉”、知识时效性滞后以及缺乏逻辑溯源等可信度挑战。</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解决上述问题，本文设计并实现了一种基于LightRAG（图增强检索增强生成）架构的果园病虫害智能问答系统。本研究首先对多源异构的果树病虫害数据进行采集与规范化清洗，构建了专业的农业本体模式（Schema）。其次，利用大模型自动抽取非结构化文本中的实体与关系，生成包含丰富上下文的实体“画像”（Profile），构建了图增强文本索引，巧妙结合了知识图谱的结构化优势与向量检索的语义灵活性。在此基础上，系统设计了双层检索机制，能够同时精准处理针对具体实体的低层查询和针对宏观概念的高层查询，并通过增量更新算法维持知识的时效性。</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实验结果表明，该系统有效克服了传统Naive RAG割裂实体逻辑关系和GraphRAG构建成本高昂的缺陷，大幅降低了模型的幻觉，为我国果业防灾减灾和“智慧植保”转型提供了强有力的技术支撑。</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关键词：</w:t>
      </w:r>
      <w:r w:rsidDel="00000000" w:rsidR="00000000" w:rsidRPr="00000000">
        <w:rPr>
          <w:rFonts w:ascii="Google Sans" w:cs="Google Sans" w:eastAsia="Google Sans" w:hAnsi="Google Sans"/>
          <w:color w:val="1f1f1f"/>
          <w:rtl w:val="0"/>
        </w:rPr>
        <w:t xml:space="preserve"> 大语言模型；知识图谱；检索增强生成；LightRAG；果园病虫害</w:t>
      </w:r>
    </w:p>
    <w:p w:rsidR="00000000" w:rsidDel="00000000" w:rsidP="00000000" w:rsidRDefault="00000000" w:rsidRPr="00000000" w14:paraId="0000000F">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world's largest fruit producer, China faces severe pest and disease threats in orchard ecosystems. Traditional prevention relies on expert guidance and farmer experience, which suffers from scarce resources, delayed experience, and unscientific pesticide use. While Large Language Models (LLMs) show great potential in agriculture, they face credibility challenges such as knowledge hallucination, lagged timeliness, and lack of logical traceability.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issues, this paper designs and implements an intelligent orchard pest and disease Question-Answering (Q&amp;A) system based on the LightRAG architecture. This study first collects and standardizes multi-source heterogeneous data to construct an agricultural ontology schema. Subsequently, LLMs are used to extract entities and relationships, generating entity profiles with rich context to build a graph-enhanced text index. A dual-level retrieval mechanism is designed to handle both specific low-level queries and macroscopic high-level queries, with an incremental update algorithm to maintain knowledge timeliness.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Experiments show that the system effectively overcomes the drawbacks of Naive RAG and GraphRAG, significantly reduces model hallucinations, and provides strong technical support for intelligent crop protection.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Keywords:</w:t>
      </w:r>
      <w:r w:rsidDel="00000000" w:rsidR="00000000" w:rsidRPr="00000000">
        <w:rPr>
          <w:rFonts w:ascii="Google Sans" w:cs="Google Sans" w:eastAsia="Google Sans" w:hAnsi="Google Sans"/>
          <w:color w:val="1f1f1f"/>
          <w:rtl w:val="0"/>
        </w:rPr>
        <w:t xml:space="preserve"> Large Language Model; Knowledge Graph; Retrieval-Augmented Generation; LightRAG; Orchard Pests and Diseases</w:t>
      </w:r>
    </w:p>
    <w:p w:rsidR="00000000" w:rsidDel="00000000" w:rsidP="00000000" w:rsidRDefault="00000000" w:rsidRPr="00000000" w14:paraId="00000014">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目 录</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 引言</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研究背景及目的</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国内外研究现状</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本文研究内容</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本文组织架构</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 果园病虫害智能问答系统整体架构与关键技术阐述</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需求分析与任务描述</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系统整体结构设计</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核心关键技术阐述</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本章小结</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 知识图谱构建与双层检索策略</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多源异构数据处理与本体设计</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基于LightRAG的图增强索引构建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双层检索与生成防幻觉设计</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本章小结</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 系统功能展示与结果分析</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系统开发环境与平台集成</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系统工作流程及功能展示</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实验评测与结果分析</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本章小结</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 总结与展望</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本文总结</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未来工作展望</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参考文献</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致 谢</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第一章 引言</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研究背景及目的</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我国果业已成为继粮食、蔬菜之后的第三大农业种植产业。然而随着气候变暖和外来生物入侵，果园病虫害每年导致作物产量损失高达20%至40%，管理粗放的果园损失甚至超过60%。传统的防治路径依赖基层植保专家和果农经验，这在实际生产中面临专家资源严重不足、经验主义易导致误诊漏诊、盲目用药破坏生态平衡等瓶颈。构建智能化的果园病虫害诊断系统，推动从“经验植保”向“智慧植保”的跨越成为迫切需求。</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通用大语言模型（如DeepSeek、Qwen等）展现出强大的自然语言理解能力，但在严肃的农业垂直领域应用时，容易产生知识幻觉（Hallucination），将适用于苹果的药剂错误推荐给对铜制剂敏感的桃树可能导致严重药害。此外，农业知识具备极强的动态时效性，预训练模型的知识截止时间限制了其获取最新情报的能力，且端到端生成的“黑盒”模式缺乏逻辑溯源。为了解决这些“可信度”挑战，本研究旨在引入前沿的LightRAG技术，构建具备高准确度、深逻辑推理能力及实时更新特性的果园病虫害智能问答系统。</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国内外研究现状</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农业智能系统的发展经历了规则专家系统（ES）阶段、搜索引擎与Web信息系统阶段，以及以计算机视觉技术为代表的深度学习图像识别阶段。知识图谱（AgriKG）方面，目前国内外已构建了多种农业本体规范（如FAO的AGROVOC），但多侧重于大田作物（如水稻、小麦），针对多品种混合果树的精细化图谱相对匮乏，且多作为静态数据库使用，缺乏与生成式大模型的深度交互。</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在检索增强生成（RAG）技术的演进中，传统的Naive RAG主要依赖文本切片和向量检索，容易割裂农业实体间复杂的关联网，难以处理全局性查询；而微软提出的GraphRAG方案构建成本极高、多跳检索延迟高，且难以适应农业情报的实时性更新要求。LightRAG通过创新图增强文本索引和双层检索范式，有效解决了上述痛点，为资源受限的农业场景部署高性能问答系统提供了可能。</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本文研究内容</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本课题围绕“数据构建-索引算法-系统集成-评测优化”主线，主要研究内容如下：</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r w:rsidDel="00000000" w:rsidR="00000000" w:rsidRPr="00000000">
        <w:rPr>
          <w:rFonts w:ascii="Google Sans" w:cs="Google Sans" w:eastAsia="Google Sans" w:hAnsi="Google Sans"/>
          <w:b w:val="1"/>
          <w:bCs w:val="1"/>
          <w:color w:val="1f1f1f"/>
          <w:rtl w:val="0"/>
        </w:rPr>
        <w:t xml:space="preserve">多源异构数据的采集与规范化：</w:t>
      </w:r>
      <w:r w:rsidDel="00000000" w:rsidR="00000000" w:rsidRPr="00000000">
        <w:rPr>
          <w:rFonts w:ascii="Google Sans" w:cs="Google Sans" w:eastAsia="Google Sans" w:hAnsi="Google Sans"/>
          <w:color w:val="1f1f1f"/>
          <w:rtl w:val="0"/>
        </w:rPr>
        <w:t xml:space="preserve"> 整合《中国果树病虫原色图谱》等书籍、农技中心动态预报及学术文献，构建囊括作物、病害、虫害、药剂等实体的果树植保本体模式。</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b w:val="1"/>
          <w:bCs w:val="1"/>
          <w:color w:val="1f1f1f"/>
          <w:rtl w:val="0"/>
        </w:rPr>
        <w:t xml:space="preserve">基于LightRAG的图增强索引构建：</w:t>
      </w:r>
      <w:r w:rsidDel="00000000" w:rsidR="00000000" w:rsidRPr="00000000">
        <w:rPr>
          <w:rFonts w:ascii="Google Sans" w:cs="Google Sans" w:eastAsia="Google Sans" w:hAnsi="Google Sans"/>
          <w:color w:val="1f1f1f"/>
          <w:rtl w:val="0"/>
        </w:rPr>
        <w:t xml:space="preserve"> 利用大模型自动从文本块中抽取实体和关系，生成包含丰富语义上下文的键值对画像（Profile），并通过实体对齐算法解决农业同义词歧义。</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r w:rsidDel="00000000" w:rsidR="00000000" w:rsidRPr="00000000">
        <w:rPr>
          <w:rFonts w:ascii="Google Sans" w:cs="Google Sans" w:eastAsia="Google Sans" w:hAnsi="Google Sans"/>
          <w:b w:val="1"/>
          <w:bCs w:val="1"/>
          <w:color w:val="1f1f1f"/>
          <w:rtl w:val="0"/>
        </w:rPr>
        <w:t xml:space="preserve">双层检索与生成策略的设计：</w:t>
      </w:r>
      <w:r w:rsidDel="00000000" w:rsidR="00000000" w:rsidRPr="00000000">
        <w:rPr>
          <w:rFonts w:ascii="Google Sans" w:cs="Google Sans" w:eastAsia="Google Sans" w:hAnsi="Google Sans"/>
          <w:color w:val="1f1f1f"/>
          <w:rtl w:val="0"/>
        </w:rPr>
        <w:t xml:space="preserve"> 根据用户需求差异，设计针对具体实体的低层检索（Low-Level Retrieval）和针对跨实体综合性问题的高层检索（High-Level Retrieval），并引入Reranker模型进行二次排序与防幻觉约束。</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r w:rsidDel="00000000" w:rsidR="00000000" w:rsidRPr="00000000">
        <w:rPr>
          <w:rFonts w:ascii="Google Sans" w:cs="Google Sans" w:eastAsia="Google Sans" w:hAnsi="Google Sans"/>
          <w:b w:val="1"/>
          <w:bCs w:val="1"/>
          <w:color w:val="1f1f1f"/>
          <w:rtl w:val="0"/>
        </w:rPr>
        <w:t xml:space="preserve">系统集成与原型实现：</w:t>
      </w:r>
      <w:r w:rsidDel="00000000" w:rsidR="00000000" w:rsidRPr="00000000">
        <w:rPr>
          <w:rFonts w:ascii="Google Sans" w:cs="Google Sans" w:eastAsia="Google Sans" w:hAnsi="Google Sans"/>
          <w:color w:val="1f1f1f"/>
          <w:rtl w:val="0"/>
        </w:rPr>
        <w:t xml:space="preserve"> 基于Python FastAPI框架开发后端，结合Neo4j、Milvus和Redis搭建多层存储架构，开发直观的前端交互与图谱可视化界面。</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本文组织架构</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第一章：引言。介绍研究背景、面临的挑战、国内外研究现状及本文主要研究内容。</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第二章：系统整体架构与关键技术阐述。详述基于大模型的实体抽取、RAG防幻觉机制与LightRAG技术原理。</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第三章：知识图谱构建与双层检索策略。具体分析数据采集、索引构建算法及高低层检索路由实现。</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第四章：系统功能展示与结果分析。展示集成系统的应用界面，并在自建OrchardQA评测集上进行量化实验对比。</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第五章：总结与展望。归纳研究成果并对多模态融合方向进行未来展望。</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 果园病虫害智能问答系统整体架构与关键技术阐述</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需求分析与任务描述</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统旨在为果农和基层专家提供高可信度的植保问答支持。核心任务包括解决农业垂直领域实体术语专业性强带来的识别错误歧义（如地名“波尔多”与农药“波尔多液”的混淆），在复杂关联推理场景下平衡检索全面性与毫秒级响应效率，并利用局部增量算法实现最新病虫害防治政策和预报数据的动态更新，避免知识库过时。</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系统整体结构设计</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系统遵循高内聚、低耦合的模块化设计，分为四大独立模块：</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r w:rsidDel="00000000" w:rsidR="00000000" w:rsidRPr="00000000">
        <w:rPr>
          <w:rFonts w:ascii="Google Sans" w:cs="Google Sans" w:eastAsia="Google Sans" w:hAnsi="Google Sans"/>
          <w:b w:val="1"/>
          <w:bCs w:val="1"/>
          <w:color w:val="1f1f1f"/>
          <w:rtl w:val="0"/>
        </w:rPr>
        <w:t xml:space="preserve">数据清洗模块：</w:t>
      </w:r>
      <w:r w:rsidDel="00000000" w:rsidR="00000000" w:rsidRPr="00000000">
        <w:rPr>
          <w:rFonts w:ascii="Google Sans" w:cs="Google Sans" w:eastAsia="Google Sans" w:hAnsi="Google Sans"/>
          <w:color w:val="1f1f1f"/>
          <w:rtl w:val="0"/>
        </w:rPr>
        <w:t xml:space="preserve"> 基于NLP工具和正则表达式对多源数据进行噪声过滤和文本分段（Chunking）。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r w:rsidDel="00000000" w:rsidR="00000000" w:rsidRPr="00000000">
        <w:rPr>
          <w:rFonts w:ascii="Google Sans" w:cs="Google Sans" w:eastAsia="Google Sans" w:hAnsi="Google Sans"/>
          <w:b w:val="1"/>
          <w:bCs w:val="1"/>
          <w:color w:val="1f1f1f"/>
          <w:rtl w:val="0"/>
        </w:rPr>
        <w:t xml:space="preserve">索引构建模块：</w:t>
      </w:r>
      <w:r w:rsidDel="00000000" w:rsidR="00000000" w:rsidRPr="00000000">
        <w:rPr>
          <w:rFonts w:ascii="Google Sans" w:cs="Google Sans" w:eastAsia="Google Sans" w:hAnsi="Google Sans"/>
          <w:color w:val="1f1f1f"/>
          <w:rtl w:val="0"/>
        </w:rPr>
        <w:t xml:space="preserve"> 内置预定义的农业本体约束，利用LLM提取节点和边关系，生成高质量图谱索引。</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r w:rsidDel="00000000" w:rsidR="00000000" w:rsidRPr="00000000">
        <w:rPr>
          <w:rFonts w:ascii="Google Sans" w:cs="Google Sans" w:eastAsia="Google Sans" w:hAnsi="Google Sans"/>
          <w:b w:val="1"/>
          <w:bCs w:val="1"/>
          <w:color w:val="1f1f1f"/>
          <w:rtl w:val="0"/>
        </w:rPr>
        <w:t xml:space="preserve">检索服务模块：</w:t>
      </w:r>
      <w:r w:rsidDel="00000000" w:rsidR="00000000" w:rsidRPr="00000000">
        <w:rPr>
          <w:rFonts w:ascii="Google Sans" w:cs="Google Sans" w:eastAsia="Google Sans" w:hAnsi="Google Sans"/>
          <w:color w:val="1f1f1f"/>
          <w:rtl w:val="0"/>
        </w:rPr>
        <w:t xml:space="preserve"> 智能判别Query语义复杂度，路由至低层（局部实体关联）或高层（全局宏观概念）检索通道。</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r w:rsidDel="00000000" w:rsidR="00000000" w:rsidRPr="00000000">
        <w:rPr>
          <w:rFonts w:ascii="Google Sans" w:cs="Google Sans" w:eastAsia="Google Sans" w:hAnsi="Google Sans"/>
          <w:b w:val="1"/>
          <w:bCs w:val="1"/>
          <w:color w:val="1f1f1f"/>
          <w:rtl w:val="0"/>
        </w:rPr>
        <w:t xml:space="preserve">前端展示模块：</w:t>
      </w:r>
      <w:r w:rsidDel="00000000" w:rsidR="00000000" w:rsidRPr="00000000">
        <w:rPr>
          <w:rFonts w:ascii="Google Sans" w:cs="Google Sans" w:eastAsia="Google Sans" w:hAnsi="Google Sans"/>
          <w:color w:val="1f1f1f"/>
          <w:rtl w:val="0"/>
        </w:rPr>
        <w:t xml:space="preserve"> 提供交互对话框、来源引用溯源以及基于Neo4j支撑的知识关联可视化面板。</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核心关键技术阐述</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LightRAG相较于传统技术的优势在于其“结构化与非结构化融合”能力。系统将非结构化文本通过大模型萃取为知识网络，每个节点不仅包含实体标签，更保留了一段精炼的摘要文本（LLM Profiling）。这一创新使得在进行图遍历时，不再需要耗费巨大的Token去生成社区摘要，转而依靠Hash和向量机制快速定位。结合FastAPI开发的RESTful API与多种数据库（图数据库Neo4j、向量数据库Milvus、KV存储Redis）协同工作，系统具备了高并发响应与快速重构的基础。</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本章小结</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本章从需求痛点出发，确立了应对复杂农业推理和动态更新的核心任务，规划了四层系统架构体系，并详细剖析了LightRAG技术相较于以往RAG范式的降本增效原理。</w:t>
      </w:r>
    </w:p>
    <w:p w:rsidR="00000000" w:rsidDel="00000000" w:rsidP="00000000" w:rsidRDefault="00000000" w:rsidRPr="00000000" w14:paraId="0000004E">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 知识图谱构建与双层检索策略</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多源异构数据处理与本体设计</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系统的数据基石涵盖经典理论专著、NATESC官方预报文件及前沿学术论文。在预处理阶段，系统运用正则表达式剔除无关噪声，并定制了一套适合果园复杂场景的Schema。实体类型囊括Crop（作物）、Disease（病害）、Pest（虫害）、Chemical（化学药剂）及Phenology（物候期）等；关系定义了infects（侵染）、treated_by（被...治疗）、occurs_in（发生于...环境）等核心动作。</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基于LightRAG的图增强索引构建</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在抽取环节，系统采用Few-shot Learning策略为大模型植入农业专属Prompt样例，使其能精准从文本（如“金纹细蛾幼虫潜食叶肉，形成虫斑”）中解构出实体与关系三元组。为避免知识冗余，系统内置实体对齐算法处理农业俗称同义词，随后利用LLM聚合各类文档信息生成独立的属性画像（Profile），大幅丰富了图谱节点的语义厚度。</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双层检索与生成防幻觉设计</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根据果农提问的不同粒度，系统执行差异化寻址策略：</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15.625" w:hanging="360"/>
      </w:pPr>
      <w:r w:rsidDel="00000000" w:rsidR="00000000" w:rsidRPr="00000000">
        <w:rPr>
          <w:rFonts w:ascii="Google Sans" w:cs="Google Sans" w:eastAsia="Google Sans" w:hAnsi="Google Sans"/>
          <w:b w:val="1"/>
          <w:bCs w:val="1"/>
          <w:color w:val="1f1f1f"/>
          <w:rtl w:val="0"/>
        </w:rPr>
        <w:t xml:space="preserve">低层检索：</w:t>
      </w:r>
      <w:r w:rsidDel="00000000" w:rsidR="00000000" w:rsidRPr="00000000">
        <w:rPr>
          <w:rFonts w:ascii="Google Sans" w:cs="Google Sans" w:eastAsia="Google Sans" w:hAnsi="Google Sans"/>
          <w:color w:val="1f1f1f"/>
          <w:rtl w:val="0"/>
        </w:rPr>
        <w:t xml:space="preserve"> 针对如“阿维菌素能杀红蜘蛛吗？”等事实型询问，直接提取核心实体并查找其一阶邻居及Profile，实现快速精准回溯。</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15.625" w:hanging="360"/>
      </w:pPr>
      <w:r w:rsidDel="00000000" w:rsidR="00000000" w:rsidRPr="00000000">
        <w:rPr>
          <w:rFonts w:ascii="Google Sans" w:cs="Google Sans" w:eastAsia="Google Sans" w:hAnsi="Google Sans"/>
          <w:b w:val="1"/>
          <w:bCs w:val="1"/>
          <w:color w:val="1f1f1f"/>
          <w:rtl w:val="0"/>
        </w:rPr>
        <w:t xml:space="preserve">高层检索：</w:t>
      </w:r>
      <w:r w:rsidDel="00000000" w:rsidR="00000000" w:rsidRPr="00000000">
        <w:rPr>
          <w:rFonts w:ascii="Google Sans" w:cs="Google Sans" w:eastAsia="Google Sans" w:hAnsi="Google Sans"/>
          <w:color w:val="1f1f1f"/>
          <w:rtl w:val="0"/>
        </w:rPr>
        <w:t xml:space="preserve"> 对于“夏季高温多雨环境下葡萄园病害应对策略”这类宏观问题，检索关系类群并聚合多个实体的摘要进行统筹生成。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为了彻底杜绝大模型在农药使用上的“一本正经胡说八道”，系统不仅借助BGE-Reranker进行上下文二次过滤，还在生成层设置了严格的System Prompt强制来源引注机制（Citation）。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本章小结</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本章详述了数据转化为智能知识引擎的完整链路，涵盖了本体搭建、图增强实体提炼、同义对齐及防幻觉检索分发策略，奠定了系统可信赖的诊断基础。</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 系统功能展示与结果分析</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系统开发环境与平台集成</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系统后端服务采用Python 3.10+运行环境与FastAPI轻量级框架搭建，封装了问答、数据录入与健康检查等API。依托实验室服务器部署深度学习环境，知识持久层通过Docker容器化部署Neo4j和Milvus服务。前端界面采用Vue.js/Streamlit打造，确保交互界面的简洁与易用性。</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系统工作流程及功能展示</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在前端输入口语化的农情问题后，系统后端动态进行文本向量化与高低级索引匹配。界面不仅返回结构清晰的诊断报告与防治历建议，侧边栏还会实时刷新推演所依赖的核心参考文献来源。此外，可视化组件直观渲染出当前提问所涉及的图谱子网（如某种寄主、害虫及其天敌的网状关联），实现了推理过程的“白盒化”。</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实验评测与结果分析</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为了客观评价系统效能，本研究构建了包含事实型、推理型、归纳型三类问题的OrchardQA专属评测集。使用RAGAS框架对本系统与传统Naive RAG及裸跑通用大模型（如ChatGPT）进行平行对比。量化数据显示，基于LightRAG的架构在上下文查准率（Context Precision）、回答忠实度（Faithfulness）上具有显著优势，且得益于优化的摘要策略，系统在复杂归纳问题上的Token消耗大幅降低，响应延迟显著缩短。</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本章小结</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本章主要呈现了工程实现细节与功能模块，通过科学严谨的OrchardQA数据集自动化评测，验证了本系统在处理垂直农业认知任务时的卓越表现。</w:t>
      </w:r>
    </w:p>
    <w:p w:rsidR="00000000" w:rsidDel="00000000" w:rsidP="00000000" w:rsidRDefault="00000000" w:rsidRPr="00000000" w14:paraId="00000062">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 总结与展望</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本文总结</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文以现代果业植保的实际需求为切入点，针对通用大语言模型在农业专业领域中存在的“幻觉”与时效性问题，成功构建了基于LightRAG架构的果园病虫害智能问答系统。研究完成了多源农业异构数据向图增强索引的转化，设计了兼顾事实精准与宏观归纳的双层检索机制，并验证了系统增量更新的高效性。系统的成功实施有效跨越了数字植保的瓶颈，使高可信度的专家级病虫害诊断能够以较低成本普惠广大果农。</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未来工作展望</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的系统主要依赖纯文本维度的提问与检索，在未来的优化工作中，考虑引入多模态融合技术（如YOLO、ResNet视觉模型）。通过允许用户直接上传受损果树叶片或果实的图像，结合现有的文本图谱知识底座，构建“图文双重印证”的跨模态问答系统，从而进一步提升诊断的精度与易用性。</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参考文献</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Wu H, Xie N, Wang X, et al. Crop GraphRAG: Pest and Disease Knowledge Base Q&amp;A System for Sustainable Crop Protection[J]. Frontiers in Plant Science, 2025, 16: 1696872.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Sapkota R, Shutske J, et al. Multi-Modal LLMs in Agriculture: A Comprehensive Review[J]. IEEE Transactions on Automation Science and Engineering, 2025.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Guo Z, Xia L, Yu Y, et al. LightRAG: Simple and Fast Retrieval-Augmented Generation[J]. arXiv preprint arXiv:2410.05779, 2024.</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陈明, 郭钦鸿, 吴桓宇. 基于大语言模型与知识图谱的水稻病虫害专家系统[J]. 农业工程学报, 2025, 41(22): 244-255.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Lan Y, Liu Z, Li Y, et al. A Visual Question Answering Model for Fruit Tree Disease Based on Multimodal Feature Fusion[J]. Frontiers in Plant Science, 2022, 13: 1064399.</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吕佩珂. 中国果树病虫原色图谱[M]. 北京: 华夏出版社, 1993.</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匡石滋. 南方果树病虫害防治手册[M]. 北京: 中国农业出版社, 2012.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全国农业技术推广服务中心. 2024年苹果病虫害防控技术方案[EB/OL]. 2024-03-21.</w:t>
      </w:r>
    </w:p>
    <w:p w:rsidR="00000000" w:rsidDel="00000000" w:rsidP="00000000" w:rsidRDefault="00000000" w:rsidRPr="00000000" w14:paraId="00000070">
      <w:pPr>
        <w:pStyle w:val="Heading1"/>
        <w:pBdr>
          <w:top w:space="0" w:sz="0" w:val="nil"/>
          <w:left w:space="0" w:sz="0" w:val="nil"/>
          <w:bottom w:space="0" w:sz="0" w:val="nil"/>
          <w:right w:space="0" w:sz="0" w:val="nil"/>
          <w:between w:space="0" w:sz="0" w:val="nil"/>
        </w:pBdr>
        <w:shd w:fill="auto" w:val="clear"/>
        <w:spacing w:after="120" w:before="135"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致 谢</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时光荏苒，大学四年的本科学习生活即将落下帷幕。在这篇毕业论文完稿之际，我谨向所有在求学和研究道路上给予我无私帮助与支持的人致以最诚挚的谢意。</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我要特别感谢我的指导教师孙宇副教授。从本课题的选题构思、研究技术路线的确定，再到论文的撰写与反复修改，孙老师都倾注了大量的心血，不仅为我提供了宝贵的学术建议，其严谨求实的科研态度更让我受益终生。</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其次，感谢计算机与电子信息学院的各位授课老师，是你们传授的扎实专业基础为我能顺利完成本次后端开发与智能系统集成任务提供了强有力的保障。</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最后，感谢我的家人与同学在整个毕业设计期间给予的关怀、包容与鼓励。这份论文是我学术生涯的一个小小注脚，未来的道路上，我将带着这份感恩与期许，继续在计算机科学领域不断探索前行。</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15.62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