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4BB74" w14:textId="4B2BE0A5" w:rsidR="0025691B" w:rsidRPr="002E70AF" w:rsidRDefault="00AF13C3" w:rsidP="002E70AF">
      <w:pPr>
        <w:pStyle w:val="Heading1"/>
      </w:pPr>
      <w:r w:rsidRPr="002E70AF">
        <w:rPr>
          <w:rFonts w:hint="eastAsia"/>
        </w:rPr>
        <w:t>生存</w:t>
      </w:r>
      <w:r w:rsidR="002E70AF" w:rsidRPr="002E70AF">
        <w:rPr>
          <w:rFonts w:hint="eastAsia"/>
        </w:rPr>
        <w:t>分析的研究设计</w:t>
      </w:r>
    </w:p>
    <w:p w14:paraId="509DA1ED" w14:textId="5ECA72F9" w:rsidR="00A86C99" w:rsidRDefault="00A86C99" w:rsidP="00D556A1">
      <w:pPr>
        <w:ind w:firstLineChars="200" w:firstLine="420"/>
      </w:pPr>
      <w:r>
        <w:rPr>
          <w:rFonts w:hint="eastAsia"/>
        </w:rPr>
        <w:t>有一种数据类型与时间有关，比如肿瘤治疗后的复发、死亡等事件；PCI术后死亡、心肌梗死或血运重建等事件，即时间-事件（time-to-event）数据，尽管不能治愈这些疾病或者完全预防不良事件的发生，但如果延长这些事件的发生时间也是有临床意义的，通常会考虑生存分析的研究设计。</w:t>
      </w:r>
    </w:p>
    <w:p w14:paraId="47246539" w14:textId="75C2E379" w:rsidR="001840B8" w:rsidRDefault="00273CB6" w:rsidP="00D556A1">
      <w:pPr>
        <w:ind w:firstLineChars="200" w:firstLine="420"/>
      </w:pPr>
      <w:r w:rsidRPr="00D556A1">
        <w:rPr>
          <w:rFonts w:hint="eastAsia"/>
        </w:rPr>
        <w:t>生存分析</w:t>
      </w:r>
      <w:r w:rsidR="009D0A91" w:rsidRPr="00D556A1">
        <w:rPr>
          <w:rFonts w:hint="eastAsia"/>
        </w:rPr>
        <w:t>有一些基本的假设和公式，比如最简单的指数模型</w:t>
      </w:r>
      <w:r w:rsidRPr="00D556A1">
        <w:rPr>
          <w:rFonts w:hint="eastAsia"/>
        </w:rPr>
        <w:t>为</w:t>
      </w:r>
      <w:r w:rsidR="009D0A91" w:rsidRPr="00D556A1">
        <w:rPr>
          <w:rFonts w:hint="eastAsia"/>
        </w:rPr>
        <w:t>：</w:t>
      </w:r>
    </w:p>
    <w:p w14:paraId="5A4C08F5" w14:textId="64C1E98F" w:rsidR="006303F1" w:rsidRPr="00A268D7" w:rsidRDefault="00D87A1C" w:rsidP="00D87A1C">
      <w:pPr>
        <w:pStyle w:val="Caption"/>
      </w:pPr>
      <w:bookmarkStart w:id="0" w:name="_Ref186450241"/>
      <w:r>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1</w:t>
      </w:r>
      <w:r w:rsidR="00173220">
        <w:fldChar w:fldCharType="end"/>
      </w:r>
      <w:bookmarkStart w:id="1" w:name="_Hlk137397609"/>
      <w:bookmarkEnd w:id="0"/>
      <w:r>
        <w:tab/>
      </w:r>
      <m:oMath>
        <m:r>
          <w:rPr>
            <w:rFonts w:ascii="Cambria Math" w:hAnsi="Cambria Math" w:hint="eastAsia"/>
          </w:rPr>
          <m:t>S</m:t>
        </m:r>
        <m:r>
          <w:rPr>
            <w:rFonts w:ascii="Cambria Math" w:hAnsi="Cambria Math"/>
          </w:rPr>
          <m:t>=</m:t>
        </m:r>
        <m:sSup>
          <m:sSupPr>
            <m:ctrlPr>
              <w:rPr>
                <w:rFonts w:ascii="Cambria Math" w:hAnsi="Cambria Math" w:cstheme="minorBidi"/>
                <w:i/>
              </w:rPr>
            </m:ctrlPr>
          </m:sSupPr>
          <m:e>
            <m:r>
              <w:rPr>
                <w:rFonts w:ascii="Cambria Math" w:hAnsi="Cambria Math" w:hint="eastAsia"/>
              </w:rPr>
              <m:t>e</m:t>
            </m:r>
          </m:e>
          <m:sup>
            <m:r>
              <w:rPr>
                <w:rFonts w:ascii="Cambria Math" w:hAnsi="Cambria Math"/>
              </w:rPr>
              <m:t>-λ</m:t>
            </m:r>
            <m:r>
              <w:rPr>
                <w:rFonts w:ascii="Cambria Math" w:hAnsi="Cambria Math" w:hint="eastAsia"/>
              </w:rPr>
              <m:t>t</m:t>
            </m:r>
          </m:sup>
        </m:sSup>
      </m:oMath>
      <w:bookmarkEnd w:id="1"/>
    </w:p>
    <w:p w14:paraId="0610F6A4" w14:textId="77777777" w:rsidR="00A268D7" w:rsidRPr="00D556A1" w:rsidRDefault="00A268D7" w:rsidP="00D556A1">
      <w:pPr>
        <w:ind w:firstLineChars="200" w:firstLine="420"/>
      </w:pPr>
    </w:p>
    <w:p w14:paraId="44C38792" w14:textId="6198680A" w:rsidR="001C7BEB" w:rsidRDefault="00A439FD" w:rsidP="00587A99">
      <w:pPr>
        <w:ind w:firstLineChars="200" w:firstLine="420"/>
      </w:pPr>
      <w:r>
        <w:rPr>
          <w:rFonts w:hint="eastAsia"/>
        </w:rPr>
        <w:t>S为生存率，</w:t>
      </w:r>
      <w:r w:rsidR="00587A99">
        <w:rPr>
          <w:rFonts w:asciiTheme="minorEastAsia" w:hAnsiTheme="minorEastAsia" w:hint="eastAsia"/>
        </w:rPr>
        <w:t>λ</w:t>
      </w:r>
      <w:r>
        <w:rPr>
          <w:rFonts w:asciiTheme="minorEastAsia" w:hAnsiTheme="minorEastAsia" w:hint="eastAsia"/>
        </w:rPr>
        <w:t>是风险率</w:t>
      </w:r>
      <w:r w:rsidR="002E70AF">
        <w:rPr>
          <w:rFonts w:asciiTheme="minorEastAsia" w:hAnsiTheme="minorEastAsia" w:hint="eastAsia"/>
        </w:rPr>
        <w:t>（hazard）</w:t>
      </w:r>
      <w:r w:rsidR="00D556A1" w:rsidRPr="00D556A1">
        <w:rPr>
          <w:rFonts w:hint="eastAsia"/>
        </w:rPr>
        <w:t>，</w:t>
      </w:r>
      <w:r>
        <w:rPr>
          <w:rFonts w:hint="eastAsia"/>
        </w:rPr>
        <w:t>代表瞬时的风险，</w:t>
      </w:r>
      <w:r w:rsidR="00D556A1" w:rsidRPr="00D556A1">
        <w:rPr>
          <w:rFonts w:hint="eastAsia"/>
        </w:rPr>
        <w:t>在指数模型里</w:t>
      </w:r>
      <w:r>
        <w:rPr>
          <w:rFonts w:asciiTheme="minorEastAsia" w:hAnsiTheme="minorEastAsia" w:hint="eastAsia"/>
        </w:rPr>
        <w:t>λ</w:t>
      </w:r>
      <w:r w:rsidR="00273CB6" w:rsidRPr="00D556A1">
        <w:rPr>
          <w:rFonts w:hint="eastAsia"/>
        </w:rPr>
        <w:t>是恒定的</w:t>
      </w:r>
      <w:r w:rsidR="00D556A1">
        <w:rPr>
          <w:rFonts w:hint="eastAsia"/>
        </w:rPr>
        <w:t>。</w:t>
      </w:r>
    </w:p>
    <w:p w14:paraId="32008342" w14:textId="2A7325B2" w:rsidR="00273CB6" w:rsidRDefault="00587A99" w:rsidP="00D556A1">
      <w:pPr>
        <w:ind w:firstLineChars="200" w:firstLine="420"/>
      </w:pPr>
      <w:r>
        <w:rPr>
          <w:rFonts w:hint="eastAsia"/>
        </w:rPr>
        <w:t>在</w:t>
      </w:r>
      <w:r w:rsidR="00AD2BD0">
        <w:rPr>
          <w:rFonts w:hint="eastAsia"/>
        </w:rPr>
        <w:t>指数模型</w:t>
      </w:r>
      <w:r>
        <w:rPr>
          <w:rFonts w:hint="eastAsia"/>
        </w:rPr>
        <w:t>中</w:t>
      </w:r>
      <w:r w:rsidR="00AD2BD0">
        <w:rPr>
          <w:rFonts w:hint="eastAsia"/>
        </w:rPr>
        <w:t>，</w:t>
      </w:r>
      <w:r w:rsidR="00D556A1">
        <w:rPr>
          <w:rFonts w:hint="eastAsia"/>
        </w:rPr>
        <w:t>当</w:t>
      </w:r>
      <w:r w:rsidR="00D556A1">
        <w:t>S=0.5</w:t>
      </w:r>
      <w:r w:rsidR="00D556A1">
        <w:rPr>
          <w:rFonts w:hint="eastAsia"/>
        </w:rPr>
        <w:t>，即</w:t>
      </w:r>
      <w:r>
        <w:rPr>
          <w:rFonts w:hint="eastAsia"/>
        </w:rPr>
        <w:t>有</w:t>
      </w:r>
      <w:r w:rsidR="00D556A1">
        <w:rPr>
          <w:rFonts w:hint="eastAsia"/>
        </w:rPr>
        <w:t>一半患者生存时，</w:t>
      </w:r>
      <w:r w:rsidR="00273CB6" w:rsidRPr="00D556A1">
        <w:rPr>
          <w:rFonts w:hint="eastAsia"/>
        </w:rPr>
        <w:t>可推出中位生存时间，</w:t>
      </w:r>
    </w:p>
    <w:p w14:paraId="58B8562A" w14:textId="72EA1989" w:rsidR="009D0A91" w:rsidRPr="00A268D7" w:rsidRDefault="00D87A1C" w:rsidP="00D87A1C">
      <w:pPr>
        <w:pStyle w:val="Caption"/>
      </w:pPr>
      <w:r>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2</w:t>
      </w:r>
      <w:r w:rsidR="00173220">
        <w:fldChar w:fldCharType="end"/>
      </w:r>
      <w:r>
        <w:tab/>
      </w:r>
      <m:oMath>
        <m:sSub>
          <m:sSubPr>
            <m:ctrlPr>
              <w:rPr>
                <w:rFonts w:ascii="Cambria Math" w:hAnsi="Cambria Math" w:cstheme="minorBidi"/>
                <w:i/>
              </w:rPr>
            </m:ctrlPr>
          </m:sSubPr>
          <m:e>
            <m:r>
              <w:rPr>
                <w:rFonts w:ascii="Cambria Math" w:hAnsi="Cambria Math" w:hint="eastAsia"/>
              </w:rPr>
              <m:t>T</m:t>
            </m:r>
          </m:e>
          <m:sub>
            <m:r>
              <w:rPr>
                <w:rFonts w:ascii="Cambria Math" w:hAnsi="Cambria Math" w:hint="eastAsia"/>
              </w:rPr>
              <m:t>m</m:t>
            </m:r>
          </m:sub>
        </m:sSub>
        <m:r>
          <w:rPr>
            <w:rFonts w:ascii="Cambria Math" w:hAnsi="Cambria Math"/>
          </w:rPr>
          <m:t>=</m:t>
        </m:r>
        <m:f>
          <m:fPr>
            <m:type m:val="lin"/>
            <m:ctrlPr>
              <w:rPr>
                <w:rFonts w:ascii="Cambria Math" w:hAnsi="Cambria Math"/>
                <w:i/>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e>
                </m:d>
              </m:e>
            </m:func>
          </m:num>
          <m:den>
            <m:r>
              <w:rPr>
                <w:rFonts w:ascii="Cambria Math" w:hAnsi="Cambria Math"/>
              </w:rPr>
              <m:t>λ</m:t>
            </m:r>
          </m:den>
        </m:f>
      </m:oMath>
    </w:p>
    <w:p w14:paraId="536BF7BF" w14:textId="77777777" w:rsidR="00A268D7" w:rsidRPr="00A268D7" w:rsidRDefault="00A268D7" w:rsidP="00D556A1">
      <w:pPr>
        <w:ind w:firstLineChars="200" w:firstLine="420"/>
      </w:pPr>
    </w:p>
    <w:p w14:paraId="77C75227" w14:textId="46CD8E9E" w:rsidR="00A268D7" w:rsidRDefault="00A268D7" w:rsidP="00D556A1">
      <w:pPr>
        <w:ind w:firstLineChars="200" w:firstLine="420"/>
      </w:pPr>
      <w:r>
        <w:rPr>
          <w:rFonts w:hint="eastAsia"/>
        </w:rPr>
        <w:t>但临床上多见的</w:t>
      </w:r>
      <w:r w:rsidR="00587A99">
        <w:rPr>
          <w:rFonts w:hint="eastAsia"/>
        </w:rPr>
        <w:t>情况</w:t>
      </w:r>
      <w:r>
        <w:rPr>
          <w:rFonts w:hint="eastAsia"/>
        </w:rPr>
        <w:t>是</w:t>
      </w:r>
      <m:oMath>
        <m:sSub>
          <m:sSubPr>
            <m:ctrlPr>
              <w:rPr>
                <w:rFonts w:ascii="Cambria Math" w:hAnsi="Cambria Math" w:cstheme="minorBidi"/>
                <w:i/>
              </w:rPr>
            </m:ctrlPr>
          </m:sSubPr>
          <m:e>
            <m:r>
              <w:rPr>
                <w:rFonts w:ascii="Cambria Math" w:hAnsi="Cambria Math" w:hint="eastAsia"/>
              </w:rPr>
              <m:t>T</m:t>
            </m:r>
          </m:e>
          <m:sub>
            <m:r>
              <w:rPr>
                <w:rFonts w:ascii="Cambria Math" w:hAnsi="Cambria Math" w:hint="eastAsia"/>
              </w:rPr>
              <m:t>m</m:t>
            </m:r>
          </m:sub>
        </m:sSub>
      </m:oMath>
      <w:r>
        <w:rPr>
          <w:rFonts w:hint="eastAsia"/>
        </w:rPr>
        <w:t>已知，根据上式可以由</w:t>
      </w:r>
      <m:oMath>
        <m:sSub>
          <m:sSubPr>
            <m:ctrlPr>
              <w:rPr>
                <w:rFonts w:ascii="Cambria Math" w:hAnsi="Cambria Math" w:cstheme="minorBidi"/>
                <w:i/>
              </w:rPr>
            </m:ctrlPr>
          </m:sSubPr>
          <m:e>
            <m:r>
              <w:rPr>
                <w:rFonts w:ascii="Cambria Math" w:hAnsi="Cambria Math" w:hint="eastAsia"/>
              </w:rPr>
              <m:t>T</m:t>
            </m:r>
          </m:e>
          <m:sub>
            <m:r>
              <w:rPr>
                <w:rFonts w:ascii="Cambria Math" w:hAnsi="Cambria Math" w:hint="eastAsia"/>
              </w:rPr>
              <m:t>m</m:t>
            </m:r>
          </m:sub>
        </m:sSub>
      </m:oMath>
      <w:r>
        <w:rPr>
          <w:rFonts w:hint="eastAsia"/>
        </w:rPr>
        <w:t>求出</w:t>
      </w:r>
      <w:r w:rsidRPr="00D556A1">
        <w:rPr>
          <w:rFonts w:hint="eastAsia"/>
        </w:rPr>
        <w:t>λ</w:t>
      </w:r>
      <w:r>
        <w:rPr>
          <w:rFonts w:hint="eastAsia"/>
        </w:rPr>
        <w:t>：</w:t>
      </w:r>
    </w:p>
    <w:p w14:paraId="09308914" w14:textId="46B759F4" w:rsidR="00A268D7" w:rsidRDefault="00D87A1C" w:rsidP="00D87A1C">
      <w:pPr>
        <w:pStyle w:val="Caption"/>
      </w:pPr>
      <w:r>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3</w:t>
      </w:r>
      <w:r w:rsidR="00173220">
        <w:fldChar w:fldCharType="end"/>
      </w:r>
      <w:r>
        <w:tab/>
      </w:r>
      <m:oMath>
        <m:r>
          <w:rPr>
            <w:rFonts w:ascii="Cambria Math" w:hAnsi="Cambria Math"/>
          </w:rPr>
          <m:t>λ=</m:t>
        </m:r>
        <m:f>
          <m:fPr>
            <m:type m:val="lin"/>
            <m:ctrlPr>
              <w:rPr>
                <w:rFonts w:ascii="Cambria Math" w:hAnsi="Cambria Math"/>
                <w:i/>
              </w:rPr>
            </m:ctrlPr>
          </m:fPr>
          <m:num>
            <m:r>
              <m:rPr>
                <m:sty m:val="p"/>
              </m:rPr>
              <w:rPr>
                <w:rFonts w:ascii="Cambria Math" w:hAnsi="Cambria Math"/>
              </w:rPr>
              <m:t>ln⁡</m:t>
            </m:r>
            <m:r>
              <w:rPr>
                <w:rFonts w:ascii="Cambria Math" w:hAnsi="Cambria Math"/>
              </w:rPr>
              <m:t>(2)</m:t>
            </m:r>
          </m:num>
          <m:den>
            <m:sSub>
              <m:sSubPr>
                <m:ctrlPr>
                  <w:rPr>
                    <w:rFonts w:ascii="Cambria Math" w:hAnsi="Cambria Math" w:cstheme="minorBidi"/>
                    <w:i/>
                  </w:rPr>
                </m:ctrlPr>
              </m:sSubPr>
              <m:e>
                <m:r>
                  <w:rPr>
                    <w:rFonts w:ascii="Cambria Math" w:hAnsi="Cambria Math" w:hint="eastAsia"/>
                  </w:rPr>
                  <m:t>T</m:t>
                </m:r>
              </m:e>
              <m:sub>
                <m:r>
                  <w:rPr>
                    <w:rFonts w:ascii="Cambria Math" w:hAnsi="Cambria Math" w:hint="eastAsia"/>
                  </w:rPr>
                  <m:t>m</m:t>
                </m:r>
              </m:sub>
            </m:sSub>
          </m:den>
        </m:f>
      </m:oMath>
    </w:p>
    <w:p w14:paraId="47F75EBE" w14:textId="77FA6B72" w:rsidR="00A268D7" w:rsidRDefault="00A268D7" w:rsidP="00A268D7">
      <w:pPr>
        <w:jc w:val="center"/>
      </w:pPr>
    </w:p>
    <w:p w14:paraId="5CF8FF1B" w14:textId="39D4BD84" w:rsidR="00A268D7" w:rsidRDefault="00A268D7" w:rsidP="00A268D7">
      <w:pPr>
        <w:ind w:firstLineChars="200" w:firstLine="420"/>
        <w:jc w:val="left"/>
      </w:pPr>
      <w:r>
        <w:rPr>
          <w:rFonts w:hint="eastAsia"/>
        </w:rPr>
        <w:t>也可以根据</w:t>
      </w:r>
      <w:r w:rsidR="00D87A1C">
        <w:fldChar w:fldCharType="begin"/>
      </w:r>
      <w:r w:rsidR="00D87A1C">
        <w:instrText xml:space="preserve"> </w:instrText>
      </w:r>
      <w:r w:rsidR="00D87A1C">
        <w:rPr>
          <w:rFonts w:hint="eastAsia"/>
        </w:rPr>
        <w:instrText>REF _Ref186450241 \h</w:instrText>
      </w:r>
      <w:r w:rsidR="00D87A1C">
        <w:instrText xml:space="preserve"> </w:instrText>
      </w:r>
      <w:r w:rsidR="00D87A1C">
        <w:fldChar w:fldCharType="separate"/>
      </w:r>
      <w:r w:rsidR="00D87A1C">
        <w:t xml:space="preserve">公式 </w:t>
      </w:r>
      <w:r w:rsidR="00D87A1C">
        <w:rPr>
          <w:noProof/>
        </w:rPr>
        <w:t>7</w:t>
      </w:r>
      <w:r w:rsidR="00D87A1C">
        <w:noBreakHyphen/>
      </w:r>
      <w:r w:rsidR="00D87A1C">
        <w:rPr>
          <w:noProof/>
        </w:rPr>
        <w:t>1</w:t>
      </w:r>
      <w:r w:rsidR="00D87A1C">
        <w:fldChar w:fldCharType="end"/>
      </w:r>
      <w:r>
        <w:rPr>
          <w:rFonts w:hint="eastAsia"/>
        </w:rPr>
        <w:t>由生存率S，或事件率P（P</w:t>
      </w:r>
      <w:r>
        <w:t>=1-</w:t>
      </w:r>
      <w:r>
        <w:rPr>
          <w:rFonts w:hint="eastAsia"/>
        </w:rPr>
        <w:t>S）求出</w:t>
      </w:r>
      <w:r w:rsidRPr="00D556A1">
        <w:rPr>
          <w:rFonts w:hint="eastAsia"/>
        </w:rPr>
        <w:t>λ</w:t>
      </w:r>
      <w:r>
        <w:rPr>
          <w:rFonts w:hint="eastAsia"/>
        </w:rPr>
        <w:t>：</w:t>
      </w:r>
    </w:p>
    <w:p w14:paraId="6A0D27CA" w14:textId="1723A23E" w:rsidR="00A268D7" w:rsidRPr="00D87A1C" w:rsidRDefault="00D87A1C" w:rsidP="00D87A1C">
      <w:pPr>
        <w:pStyle w:val="Caption"/>
        <w:rPr>
          <w:iCs/>
        </w:rPr>
      </w:pPr>
      <w:bookmarkStart w:id="2" w:name="_Ref186451116"/>
      <w:r>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4</w:t>
      </w:r>
      <w:r w:rsidR="00173220">
        <w:fldChar w:fldCharType="end"/>
      </w:r>
      <w:bookmarkEnd w:id="2"/>
      <w:r>
        <w:tab/>
      </w:r>
      <m:oMath>
        <m:r>
          <w:rPr>
            <w:rFonts w:ascii="Cambria Math" w:hAnsi="Cambria Math"/>
          </w:rPr>
          <m:t>λ=-</m:t>
        </m:r>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hint="eastAsia"/>
                  </w:rPr>
                  <m:t>S</m:t>
                </m:r>
              </m:e>
            </m:d>
          </m:e>
        </m:func>
        <m:r>
          <w:rPr>
            <w:rFonts w:ascii="Cambria Math" w:hAnsi="Cambria Math"/>
          </w:rPr>
          <m:t>/t=-</m:t>
        </m:r>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r>
                  <w:rPr>
                    <w:rFonts w:ascii="Cambria Math" w:hAnsi="Cambria Math" w:hint="eastAsia"/>
                  </w:rPr>
                  <m:t>P</m:t>
                </m:r>
              </m:e>
            </m:d>
          </m:e>
        </m:func>
        <m:r>
          <w:rPr>
            <w:rFonts w:ascii="Cambria Math" w:hAnsi="Cambria Math"/>
          </w:rPr>
          <m:t>/t</m:t>
        </m:r>
      </m:oMath>
    </w:p>
    <w:p w14:paraId="3D12F2F2" w14:textId="77777777" w:rsidR="00A268D7" w:rsidRDefault="00A268D7" w:rsidP="00A268D7">
      <w:pPr>
        <w:jc w:val="center"/>
        <w:rPr>
          <w:iCs/>
        </w:rPr>
      </w:pPr>
    </w:p>
    <w:p w14:paraId="72357112" w14:textId="50D10C1A" w:rsidR="000B6EEA" w:rsidRDefault="000B6EEA" w:rsidP="000B6EEA">
      <w:pPr>
        <w:ind w:firstLineChars="200" w:firstLine="420"/>
      </w:pPr>
      <w:r>
        <w:rPr>
          <w:rFonts w:hint="eastAsia"/>
        </w:rPr>
        <w:t>临床医生</w:t>
      </w:r>
      <w:r w:rsidR="00A439FD">
        <w:rPr>
          <w:rFonts w:hint="eastAsia"/>
        </w:rPr>
        <w:t>较为</w:t>
      </w:r>
      <w:r>
        <w:rPr>
          <w:rFonts w:hint="eastAsia"/>
        </w:rPr>
        <w:t>熟悉的</w:t>
      </w:r>
      <w:r w:rsidRPr="00D556A1">
        <w:rPr>
          <w:rFonts w:hint="eastAsia"/>
        </w:rPr>
        <w:t>风险比</w:t>
      </w:r>
      <w:r>
        <w:rPr>
          <w:rFonts w:hint="eastAsia"/>
        </w:rPr>
        <w:t>HR</w:t>
      </w:r>
      <w:r w:rsidRPr="00D556A1">
        <w:rPr>
          <w:rFonts w:hint="eastAsia"/>
        </w:rPr>
        <w:t>（</w:t>
      </w:r>
      <w:r w:rsidRPr="00D556A1">
        <w:t>hazard ratio</w:t>
      </w:r>
      <w:r w:rsidRPr="00D556A1">
        <w:rPr>
          <w:rFonts w:hint="eastAsia"/>
        </w:rPr>
        <w:t>）</w:t>
      </w:r>
      <w:r>
        <w:rPr>
          <w:rFonts w:hint="eastAsia"/>
        </w:rPr>
        <w:t>，即试验组与对照组风险率之比</w:t>
      </w:r>
      <w:r w:rsidR="00A439FD">
        <w:rPr>
          <w:rFonts w:hint="eastAsia"/>
        </w:rPr>
        <w:t>，</w:t>
      </w:r>
      <w:r>
        <w:rPr>
          <w:rFonts w:hint="eastAsia"/>
        </w:rPr>
        <w:t>可由多种方法得出：</w:t>
      </w:r>
    </w:p>
    <w:p w14:paraId="14DB51A9" w14:textId="4EDA2498" w:rsidR="000B6EEA" w:rsidRDefault="00D87A1C" w:rsidP="00D87A1C">
      <w:pPr>
        <w:pStyle w:val="Caption"/>
      </w:pPr>
      <w:r>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5</w:t>
      </w:r>
      <w:r w:rsidR="00173220">
        <w:fldChar w:fldCharType="end"/>
      </w:r>
      <w:r>
        <w:tab/>
      </w:r>
      <m:oMath>
        <m:r>
          <w:rPr>
            <w:rFonts w:ascii="Cambria Math" w:hAnsi="Cambria Math" w:hint="eastAsia"/>
          </w:rPr>
          <m:t>HR</m:t>
        </m:r>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hint="eastAsia"/>
                  </w:rPr>
                  <m:t>T</m:t>
                </m:r>
              </m:sub>
            </m:sSub>
          </m:num>
          <m:den>
            <m:sSub>
              <m:sSubPr>
                <m:ctrlPr>
                  <w:rPr>
                    <w:rFonts w:ascii="Cambria Math" w:hAnsi="Cambria Math"/>
                    <w:i/>
                  </w:rPr>
                </m:ctrlPr>
              </m:sSubPr>
              <m:e>
                <m:r>
                  <w:rPr>
                    <w:rFonts w:ascii="Cambria Math" w:hAnsi="Cambria Math"/>
                  </w:rPr>
                  <m:t>λ</m:t>
                </m:r>
              </m:e>
              <m:sub>
                <m:r>
                  <w:rPr>
                    <w:rFonts w:ascii="Cambria Math" w:hAnsi="Cambria Math" w:hint="eastAsia"/>
                  </w:rPr>
                  <m:t>C</m:t>
                </m:r>
              </m:sub>
            </m:sSub>
          </m:den>
        </m:f>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hint="eastAsia"/>
                  </w:rPr>
                  <m:t>T</m:t>
                </m:r>
              </m:e>
              <m:sub>
                <m:r>
                  <w:rPr>
                    <w:rFonts w:ascii="Cambria Math" w:hAnsi="Cambria Math" w:hint="eastAsia"/>
                  </w:rPr>
                  <m:t>m</m:t>
                </m:r>
                <m:r>
                  <w:rPr>
                    <w:rFonts w:ascii="Cambria Math" w:hAnsi="Cambria Math"/>
                  </w:rPr>
                  <m:t>C</m:t>
                </m:r>
              </m:sub>
            </m:sSub>
          </m:num>
          <m:den>
            <m:sSub>
              <m:sSubPr>
                <m:ctrlPr>
                  <w:rPr>
                    <w:rFonts w:ascii="Cambria Math" w:hAnsi="Cambria Math"/>
                    <w:i/>
                  </w:rPr>
                </m:ctrlPr>
              </m:sSubPr>
              <m:e>
                <m:r>
                  <w:rPr>
                    <w:rFonts w:ascii="Cambria Math" w:hAnsi="Cambria Math" w:hint="eastAsia"/>
                  </w:rPr>
                  <m:t>T</m:t>
                </m:r>
              </m:e>
              <m:sub>
                <m:r>
                  <w:rPr>
                    <w:rFonts w:ascii="Cambria Math" w:hAnsi="Cambria Math" w:hint="eastAsia"/>
                  </w:rPr>
                  <m:t>m</m:t>
                </m:r>
                <m:r>
                  <w:rPr>
                    <w:rFonts w:ascii="Cambria Math" w:hAnsi="Cambria Math"/>
                  </w:rPr>
                  <m:t>T</m:t>
                </m:r>
              </m:sub>
            </m:sSub>
          </m:den>
        </m:f>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func>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m:t>
            </m:r>
          </m:sub>
        </m:sSub>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1-P</m:t>
                    </m:r>
                  </m:e>
                  <m:sub>
                    <m:r>
                      <w:rPr>
                        <w:rFonts w:ascii="Cambria Math" w:hAnsi="Cambria Math"/>
                      </w:rPr>
                      <m:t>T</m:t>
                    </m:r>
                  </m:sub>
                </m:sSub>
              </m:e>
            </m:d>
          </m:e>
        </m:func>
        <m:r>
          <w:rPr>
            <w:rFonts w:ascii="Cambria Math" w:hAnsi="Cambria Math"/>
          </w:rPr>
          <m:t>/</m:t>
        </m:r>
        <m:r>
          <m:rPr>
            <m:sty m:val="p"/>
          </m:rPr>
          <w:rPr>
            <w:rFonts w:ascii="Cambria Math" w:hAnsi="Cambria Math"/>
          </w:rPr>
          <m:t>ln⁡</m:t>
        </m:r>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oMath>
    </w:p>
    <w:p w14:paraId="073FAF09" w14:textId="3D399132" w:rsidR="000B6EEA" w:rsidRDefault="000B6EEA" w:rsidP="000B6EEA">
      <w:pPr>
        <w:jc w:val="center"/>
      </w:pPr>
    </w:p>
    <w:p w14:paraId="10AC78D3" w14:textId="569EB4BC" w:rsidR="00AD2BD0" w:rsidRDefault="00A268D7" w:rsidP="00A268D7">
      <w:pPr>
        <w:ind w:firstLineChars="200" w:firstLine="420"/>
        <w:jc w:val="left"/>
      </w:pPr>
      <w:r>
        <w:rPr>
          <w:rFonts w:hint="eastAsia"/>
          <w:iCs/>
        </w:rPr>
        <w:t>这样</w:t>
      </w:r>
      <w:r w:rsidR="00AD2BD0">
        <w:rPr>
          <w:rFonts w:hint="eastAsia"/>
          <w:iCs/>
        </w:rPr>
        <w:t>就可以根据风险率</w:t>
      </w:r>
      <w:r w:rsidRPr="00D556A1">
        <w:rPr>
          <w:rFonts w:hint="eastAsia"/>
        </w:rPr>
        <w:t>λ</w:t>
      </w:r>
      <w:r w:rsidR="00AD2BD0">
        <w:rPr>
          <w:rFonts w:hint="eastAsia"/>
        </w:rPr>
        <w:t>、中位生存时间</w:t>
      </w:r>
      <m:oMath>
        <m:sSub>
          <m:sSubPr>
            <m:ctrlPr>
              <w:rPr>
                <w:rFonts w:ascii="Cambria Math" w:hAnsi="Cambria Math" w:cstheme="minorBidi"/>
                <w:i/>
              </w:rPr>
            </m:ctrlPr>
          </m:sSubPr>
          <m:e>
            <m:r>
              <w:rPr>
                <w:rFonts w:ascii="Cambria Math" w:hAnsi="Cambria Math" w:hint="eastAsia"/>
              </w:rPr>
              <m:t>T</m:t>
            </m:r>
          </m:e>
          <m:sub>
            <m:r>
              <w:rPr>
                <w:rFonts w:ascii="Cambria Math" w:hAnsi="Cambria Math" w:hint="eastAsia"/>
              </w:rPr>
              <m:t>m</m:t>
            </m:r>
          </m:sub>
        </m:sSub>
      </m:oMath>
      <w:r w:rsidR="00AD2BD0">
        <w:rPr>
          <w:rFonts w:hint="eastAsia"/>
        </w:rPr>
        <w:t>或事件率P去计算</w:t>
      </w:r>
      <w:r w:rsidR="000B6EEA">
        <w:rPr>
          <w:rFonts w:hint="eastAsia"/>
        </w:rPr>
        <w:t>H</w:t>
      </w:r>
      <w:r w:rsidR="000B6EEA">
        <w:t>R</w:t>
      </w:r>
      <w:r w:rsidR="000B6EEA">
        <w:rPr>
          <w:rFonts w:hint="eastAsia"/>
        </w:rPr>
        <w:t>或</w:t>
      </w:r>
      <w:r w:rsidR="00AD2BD0">
        <w:rPr>
          <w:rFonts w:hint="eastAsia"/>
        </w:rPr>
        <w:t>样本量了。</w:t>
      </w:r>
    </w:p>
    <w:p w14:paraId="1B757F46" w14:textId="19A3382C" w:rsidR="00A268D7" w:rsidRDefault="00AD2BD0" w:rsidP="00A268D7">
      <w:pPr>
        <w:ind w:firstLineChars="200" w:firstLine="420"/>
        <w:jc w:val="left"/>
      </w:pPr>
      <w:r>
        <w:rPr>
          <w:rFonts w:hint="eastAsia"/>
        </w:rPr>
        <w:t>生存分析</w:t>
      </w:r>
      <w:r w:rsidR="002E70AF">
        <w:rPr>
          <w:rFonts w:hint="eastAsia"/>
        </w:rPr>
        <w:t>一般</w:t>
      </w:r>
      <w:r>
        <w:rPr>
          <w:rFonts w:hint="eastAsia"/>
        </w:rPr>
        <w:t>是事件驱动的，所以</w:t>
      </w:r>
      <w:r w:rsidR="002E70AF">
        <w:rPr>
          <w:rFonts w:hint="eastAsia"/>
        </w:rPr>
        <w:t>通常</w:t>
      </w:r>
      <w:r>
        <w:rPr>
          <w:rFonts w:hint="eastAsia"/>
        </w:rPr>
        <w:t>首先计算</w:t>
      </w:r>
      <w:r w:rsidR="00A439FD">
        <w:rPr>
          <w:rFonts w:hint="eastAsia"/>
        </w:rPr>
        <w:t>出</w:t>
      </w:r>
      <w:r>
        <w:rPr>
          <w:rFonts w:hint="eastAsia"/>
        </w:rPr>
        <w:t>所需的事件数</w:t>
      </w:r>
      <w:r w:rsidR="00090C63">
        <w:rPr>
          <w:rFonts w:hint="eastAsia"/>
        </w:rPr>
        <w:t>，Schoenfeld法公式如下</w:t>
      </w:r>
      <w:r w:rsidR="00A67CCC">
        <w:rPr>
          <w:rFonts w:hint="eastAsia"/>
        </w:rPr>
        <w:t>（该方法并不要求数据符合指数模型）</w:t>
      </w:r>
      <w:r w:rsidR="0075728A">
        <w:fldChar w:fldCharType="begin"/>
      </w:r>
      <w:r w:rsidR="00D87A1C">
        <w:instrText xml:space="preserve"> ADDIN NE.Ref.{04D0A319-E57F-4D48-B14A-61756DB61C51}</w:instrText>
      </w:r>
      <w:r w:rsidR="0075728A">
        <w:fldChar w:fldCharType="separate"/>
      </w:r>
      <w:r w:rsidR="00373AD9">
        <w:rPr>
          <w:rFonts w:ascii="等线" w:eastAsia="等线" w:cs="等线"/>
          <w:color w:val="000000"/>
          <w:kern w:val="0"/>
          <w:szCs w:val="21"/>
          <w:vertAlign w:val="superscript"/>
        </w:rPr>
        <w:t>1</w:t>
      </w:r>
      <w:r w:rsidR="0075728A">
        <w:fldChar w:fldCharType="end"/>
      </w:r>
      <w:r w:rsidR="00090C63">
        <w:rPr>
          <w:rFonts w:hint="eastAsia"/>
        </w:rPr>
        <w:t>：</w:t>
      </w:r>
    </w:p>
    <w:p w14:paraId="6388CEB8" w14:textId="44F5C112" w:rsidR="009D1C4D" w:rsidRDefault="00D87A1C" w:rsidP="00D87A1C">
      <w:pPr>
        <w:pStyle w:val="Caption"/>
      </w:pPr>
      <w:bookmarkStart w:id="3" w:name="_Ref186451694"/>
      <w:r>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6</w:t>
      </w:r>
      <w:r w:rsidR="00173220">
        <w:fldChar w:fldCharType="end"/>
      </w:r>
      <w:bookmarkStart w:id="4" w:name="_Hlk137536895"/>
      <w:bookmarkEnd w:id="3"/>
      <w:r>
        <w:tab/>
      </w:r>
      <m:oMath>
        <m:r>
          <w:rPr>
            <w:rFonts w:ascii="Cambria Math" w:hAnsi="Cambria Math"/>
          </w:rPr>
          <m:t>ⅇ=</m:t>
        </m:r>
        <m:f>
          <m:fPr>
            <m:ctrlPr>
              <w:rPr>
                <w:rFonts w:ascii="Cambria Math" w:hAnsi="Cambria Math"/>
              </w:rPr>
            </m:ctrlPr>
          </m:fPr>
          <m:num>
            <m:r>
              <w:rPr>
                <w:rFonts w:ascii="Cambria Math" w:hAnsi="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rPr>
                          <m:t>1-α</m:t>
                        </m:r>
                        <m:r>
                          <w:rPr>
                            <w:rFonts w:ascii="Cambria Math" w:hAnsi="Cambria Math" w:hint="eastAsia"/>
                          </w:rPr>
                          <m:t>/</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hint="eastAsia"/>
                          </w:rPr>
                          <m:t>Z</m:t>
                        </m:r>
                      </m:e>
                      <m:sub>
                        <m:r>
                          <w:rPr>
                            <w:rFonts w:ascii="Cambria Math" w:hAnsi="Cambria Math"/>
                          </w:rPr>
                          <m:t>1-β</m:t>
                        </m:r>
                      </m:sub>
                    </m:sSub>
                  </m:e>
                </m:d>
              </m:e>
              <m:sup>
                <m:r>
                  <w:rPr>
                    <w:rFonts w:ascii="Cambria Math" w:hAnsi="Cambria Math"/>
                  </w:rPr>
                  <m:t>2</m:t>
                </m:r>
              </m:sup>
            </m:sSup>
          </m:num>
          <m:den>
            <m:sSup>
              <m:sSupPr>
                <m:ctrlPr>
                  <w:rPr>
                    <w:rFonts w:ascii="Cambria Math" w:hAnsi="Cambria Math"/>
                  </w:rPr>
                </m:ctrlPr>
              </m:sSupPr>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HR</m:t>
                            </m:r>
                          </m:e>
                        </m:d>
                      </m:e>
                    </m:func>
                  </m:e>
                </m:d>
              </m:e>
              <m:sup>
                <m:r>
                  <w:rPr>
                    <w:rFonts w:ascii="Cambria Math" w:hAnsi="Cambria Math"/>
                  </w:rPr>
                  <m:t>2</m:t>
                </m:r>
              </m:sup>
            </m:sSup>
          </m:den>
        </m:f>
      </m:oMath>
      <w:bookmarkEnd w:id="4"/>
    </w:p>
    <w:p w14:paraId="3A1AC800" w14:textId="620EF9AB" w:rsidR="0075728A" w:rsidRDefault="0075728A" w:rsidP="009D1C4D">
      <w:pPr>
        <w:jc w:val="center"/>
      </w:pPr>
    </w:p>
    <w:p w14:paraId="738CF7F3" w14:textId="252CC91E" w:rsidR="0075728A" w:rsidRDefault="0075728A" w:rsidP="0075728A">
      <w:pPr>
        <w:ind w:firstLine="420"/>
        <w:jc w:val="left"/>
      </w:pPr>
      <w:r>
        <w:rPr>
          <w:rFonts w:hint="eastAsia"/>
        </w:rPr>
        <w:t>如果两组例数不等，</w:t>
      </w:r>
      <w:r w:rsidR="00D87A1C">
        <w:rPr>
          <w:rFonts w:hint="eastAsia"/>
        </w:rPr>
        <w:t>假设试验组与对照组按r</w:t>
      </w:r>
      <w:r w:rsidR="00D87A1C">
        <w:t>:1</w:t>
      </w:r>
      <w:r w:rsidR="00D87A1C">
        <w:rPr>
          <w:rFonts w:hint="eastAsia"/>
        </w:rPr>
        <w:t>分配</w:t>
      </w:r>
      <w:r>
        <w:rPr>
          <w:rFonts w:hint="eastAsia"/>
        </w:rPr>
        <w:t>，则</w:t>
      </w:r>
      <w:r>
        <w:fldChar w:fldCharType="begin"/>
      </w:r>
      <w:r w:rsidR="00D87A1C">
        <w:instrText xml:space="preserve"> ADDIN NE.Ref.{9A9DD89E-C23A-4251-A688-BC207A4ADF1A}</w:instrText>
      </w:r>
      <w:r>
        <w:fldChar w:fldCharType="separate"/>
      </w:r>
      <w:r w:rsidR="00373AD9">
        <w:rPr>
          <w:rFonts w:ascii="等线" w:eastAsia="等线" w:cs="等线"/>
          <w:color w:val="000000"/>
          <w:kern w:val="0"/>
          <w:szCs w:val="21"/>
          <w:vertAlign w:val="superscript"/>
        </w:rPr>
        <w:t>1</w:t>
      </w:r>
      <w:r>
        <w:fldChar w:fldCharType="end"/>
      </w:r>
      <w:r>
        <w:rPr>
          <w:rFonts w:hint="eastAsia"/>
        </w:rPr>
        <w:t>：</w:t>
      </w:r>
    </w:p>
    <w:p w14:paraId="026B34ED" w14:textId="115A2AFD" w:rsidR="0075728A" w:rsidRPr="0075728A" w:rsidRDefault="00D87A1C" w:rsidP="00D87A1C">
      <w:pPr>
        <w:pStyle w:val="Caption"/>
      </w:pPr>
      <w:r>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7</w:t>
      </w:r>
      <w:r w:rsidR="00173220">
        <w:fldChar w:fldCharType="end"/>
      </w:r>
      <w:r>
        <w:tab/>
      </w:r>
      <m:oMath>
        <m:sSub>
          <m:sSubPr>
            <m:ctrlPr>
              <w:rPr>
                <w:rFonts w:ascii="Cambria Math" w:hAnsi="Cambria Math"/>
                <w:i/>
              </w:rPr>
            </m:ctrlPr>
          </m:sSubPr>
          <m:e>
            <m:r>
              <w:rPr>
                <w:rFonts w:ascii="Cambria Math" w:hAnsi="Cambria Math" w:hint="eastAsia"/>
              </w:rPr>
              <m:t>e</m:t>
            </m:r>
          </m:e>
          <m:sub>
            <m:r>
              <w:rPr>
                <w:rFonts w:ascii="Cambria Math" w:hAnsi="Cambria Math" w:hint="eastAsia"/>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rPr>
                          <m:t>1-α</m:t>
                        </m:r>
                        <m:r>
                          <w:rPr>
                            <w:rFonts w:ascii="Cambria Math" w:hAnsi="Cambria Math" w:hint="eastAsia"/>
                          </w:rPr>
                          <m:t>/</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hint="eastAsia"/>
                          </w:rPr>
                          <m:t>Z</m:t>
                        </m:r>
                      </m:e>
                      <m:sub>
                        <m:r>
                          <w:rPr>
                            <w:rFonts w:ascii="Cambria Math" w:hAnsi="Cambria Math"/>
                          </w:rPr>
                          <m:t>1-β</m:t>
                        </m:r>
                      </m:sub>
                    </m:sSub>
                  </m:e>
                </m:d>
              </m:e>
              <m:sup>
                <m:r>
                  <w:rPr>
                    <w:rFonts w:ascii="Cambria Math" w:hAnsi="Cambria Math"/>
                  </w:rPr>
                  <m:t>2</m:t>
                </m:r>
              </m:sup>
            </m:sSup>
            <m:d>
              <m:dPr>
                <m:ctrlPr>
                  <w:rPr>
                    <w:rFonts w:ascii="Cambria Math" w:hAnsi="Cambria Math"/>
                  </w:rPr>
                </m:ctrlPr>
              </m:dPr>
              <m:e>
                <m:r>
                  <w:rPr>
                    <w:rFonts w:ascii="Cambria Math" w:hAnsi="Cambria Math"/>
                  </w:rPr>
                  <m:t>1+1∕r</m:t>
                </m:r>
              </m:e>
            </m:d>
          </m:num>
          <m:den>
            <m:sSup>
              <m:sSupPr>
                <m:ctrlPr>
                  <w:rPr>
                    <w:rFonts w:ascii="Cambria Math" w:hAnsi="Cambria Math"/>
                  </w:rPr>
                </m:ctrlPr>
              </m:sSupPr>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HR</m:t>
                            </m:r>
                          </m:e>
                        </m:d>
                      </m:e>
                    </m:func>
                  </m:e>
                </m:d>
              </m:e>
              <m:sup>
                <m:r>
                  <w:rPr>
                    <w:rFonts w:ascii="Cambria Math" w:hAnsi="Cambria Math"/>
                  </w:rPr>
                  <m:t>2</m:t>
                </m:r>
              </m:sup>
            </m:sSup>
          </m:den>
        </m:f>
      </m:oMath>
    </w:p>
    <w:p w14:paraId="5C76A68C" w14:textId="77777777" w:rsidR="00D87A1C" w:rsidRDefault="00D87A1C" w:rsidP="009D1C4D">
      <w:pPr>
        <w:jc w:val="center"/>
      </w:pPr>
    </w:p>
    <w:p w14:paraId="21104A1D" w14:textId="415313F5" w:rsidR="00D87A1C" w:rsidRDefault="00D87A1C" w:rsidP="00D87A1C">
      <w:pPr>
        <w:ind w:firstLineChars="200" w:firstLine="420"/>
        <w:jc w:val="left"/>
      </w:pPr>
      <w:r>
        <w:rPr>
          <w:rFonts w:hint="eastAsia"/>
        </w:rPr>
        <w:t>如果是非劣效设计，则</w:t>
      </w:r>
      <w:r>
        <w:fldChar w:fldCharType="begin"/>
      </w:r>
      <w:r>
        <w:instrText xml:space="preserve"> ADDIN NE.Ref.{6E917259-4602-49E0-8858-A924FAB2C407}</w:instrText>
      </w:r>
      <w:r>
        <w:fldChar w:fldCharType="separate"/>
      </w:r>
      <w:r w:rsidR="00373AD9">
        <w:rPr>
          <w:rFonts w:ascii="等线" w:eastAsia="等线" w:cs="等线"/>
          <w:color w:val="000000"/>
          <w:kern w:val="0"/>
          <w:szCs w:val="21"/>
          <w:vertAlign w:val="superscript"/>
        </w:rPr>
        <w:t>2</w:t>
      </w:r>
      <w:r>
        <w:fldChar w:fldCharType="end"/>
      </w:r>
      <w:r>
        <w:rPr>
          <w:rFonts w:hint="eastAsia"/>
        </w:rPr>
        <w:t>：</w:t>
      </w:r>
    </w:p>
    <w:p w14:paraId="4F060546" w14:textId="55AB8A13" w:rsidR="00876FFA" w:rsidRDefault="00876FFA" w:rsidP="00876FFA">
      <w:pPr>
        <w:pStyle w:val="Caption"/>
      </w:pPr>
      <w:r>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8</w:t>
      </w:r>
      <w:r w:rsidR="00173220">
        <w:fldChar w:fldCharType="end"/>
      </w:r>
      <w:r>
        <w:tab/>
      </w:r>
      <m:oMath>
        <m:r>
          <w:rPr>
            <w:rFonts w:ascii="Cambria Math" w:hAnsi="Cambria Math"/>
          </w:rPr>
          <m:t>ⅇ=</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hint="eastAsia"/>
                          </w:rPr>
                          <m:t>Z</m:t>
                        </m:r>
                      </m:e>
                      <m:sub>
                        <m:r>
                          <w:rPr>
                            <w:rFonts w:ascii="Cambria Math" w:hAnsi="Cambria Math"/>
                          </w:rPr>
                          <m:t>1-α</m:t>
                        </m:r>
                        <m:r>
                          <w:rPr>
                            <w:rFonts w:ascii="Cambria Math" w:hAnsi="Cambria Math" w:hint="eastAsia"/>
                          </w:rPr>
                          <m:t>/</m:t>
                        </m:r>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hint="eastAsia"/>
                          </w:rPr>
                          <m:t>Z</m:t>
                        </m:r>
                      </m:e>
                      <m:sub>
                        <m:r>
                          <w:rPr>
                            <w:rFonts w:ascii="Cambria Math" w:hAnsi="Cambria Math"/>
                          </w:rPr>
                          <m:t>1-β</m:t>
                        </m:r>
                      </m:sub>
                    </m:sSub>
                  </m:e>
                </m:d>
              </m:e>
              <m:sup>
                <m:r>
                  <w:rPr>
                    <w:rFonts w:ascii="Cambria Math" w:hAnsi="Cambria Math"/>
                  </w:rPr>
                  <m:t>2</m:t>
                </m:r>
              </m:sup>
            </m:sSup>
          </m:num>
          <m:den>
            <m:sSup>
              <m:sSupPr>
                <m:ctrlPr>
                  <w:rPr>
                    <w:rFonts w:ascii="Cambria Math" w:hAnsi="Cambria Math"/>
                  </w:rPr>
                </m:ctrlPr>
              </m:sSupPr>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HR</m:t>
                            </m:r>
                          </m:e>
                        </m:d>
                        <m:r>
                          <w:rPr>
                            <w:rFonts w:ascii="Cambria Math" w:hAnsi="Cambria Math"/>
                          </w:rPr>
                          <m:t>-</m:t>
                        </m:r>
                        <m:r>
                          <m:rPr>
                            <m:sty m:val="p"/>
                          </m:rPr>
                          <w:rPr>
                            <w:rFonts w:ascii="Cambria Math" w:hAnsi="Cambria Math"/>
                          </w:rPr>
                          <m:t>ln⁡</m:t>
                        </m:r>
                        <m:r>
                          <w:rPr>
                            <w:rFonts w:ascii="Cambria Math" w:hAnsi="Cambria Math"/>
                          </w:rPr>
                          <m:t>(∆)</m:t>
                        </m:r>
                      </m:e>
                    </m:func>
                  </m:e>
                </m:d>
              </m:e>
              <m:sup>
                <m:r>
                  <w:rPr>
                    <w:rFonts w:ascii="Cambria Math" w:hAnsi="Cambria Math"/>
                  </w:rPr>
                  <m:t>2</m:t>
                </m:r>
              </m:sup>
            </m:sSup>
          </m:den>
        </m:f>
        <m:f>
          <m:fPr>
            <m:ctrlPr>
              <w:rPr>
                <w:rFonts w:ascii="Cambria Math" w:hAnsi="Cambria Math"/>
                <w:i/>
              </w:rPr>
            </m:ctrlPr>
          </m:fPr>
          <m:num>
            <m:sSup>
              <m:sSupPr>
                <m:ctrlPr>
                  <w:rPr>
                    <w:rFonts w:ascii="Cambria Math" w:hAnsi="Cambria Math"/>
                    <w:i/>
                  </w:rPr>
                </m:ctrlPr>
              </m:sSupPr>
              <m:e>
                <m:r>
                  <w:rPr>
                    <w:rFonts w:ascii="Cambria Math" w:hAnsi="Cambria Math"/>
                  </w:rPr>
                  <m:t>(1+r)</m:t>
                </m:r>
              </m:e>
              <m:sup>
                <m:r>
                  <w:rPr>
                    <w:rFonts w:ascii="Cambria Math" w:hAnsi="Cambria Math"/>
                  </w:rPr>
                  <m:t>2</m:t>
                </m:r>
              </m:sup>
            </m:sSup>
          </m:num>
          <m:den>
            <m:r>
              <w:rPr>
                <w:rFonts w:ascii="Cambria Math" w:hAnsi="Cambria Math"/>
              </w:rPr>
              <m:t>r</m:t>
            </m:r>
          </m:den>
        </m:f>
      </m:oMath>
    </w:p>
    <w:p w14:paraId="55BBC82F" w14:textId="77777777" w:rsidR="00D87A1C" w:rsidRDefault="00D87A1C" w:rsidP="00D87A1C">
      <w:pPr>
        <w:ind w:firstLineChars="200" w:firstLine="420"/>
        <w:jc w:val="left"/>
      </w:pPr>
    </w:p>
    <w:p w14:paraId="193E6269" w14:textId="5ACFA584" w:rsidR="00090C63" w:rsidRDefault="00090C63" w:rsidP="00090C63">
      <w:pPr>
        <w:ind w:firstLineChars="200" w:firstLine="420"/>
        <w:jc w:val="left"/>
      </w:pPr>
      <w:r>
        <w:rPr>
          <w:rFonts w:hint="eastAsia"/>
        </w:rPr>
        <w:t>Freedman</w:t>
      </w:r>
      <w:r w:rsidR="00587A99">
        <w:rPr>
          <w:rFonts w:hint="eastAsia"/>
        </w:rPr>
        <w:t>法</w:t>
      </w:r>
      <w:r w:rsidR="0015221A">
        <w:rPr>
          <w:rFonts w:hint="eastAsia"/>
        </w:rPr>
        <w:t>计算事件数的</w:t>
      </w:r>
      <w:r>
        <w:rPr>
          <w:rFonts w:hint="eastAsia"/>
        </w:rPr>
        <w:t>公式</w:t>
      </w:r>
      <w:r w:rsidR="00587A99">
        <w:rPr>
          <w:rFonts w:hint="eastAsia"/>
        </w:rPr>
        <w:t>如下</w:t>
      </w:r>
      <w:r w:rsidR="0075728A">
        <w:fldChar w:fldCharType="begin"/>
      </w:r>
      <w:r w:rsidR="00D87A1C">
        <w:instrText xml:space="preserve"> ADDIN NE.Ref.{E4822D88-1E29-4C1D-8EA5-A5AC581C5509}</w:instrText>
      </w:r>
      <w:r w:rsidR="0075728A">
        <w:fldChar w:fldCharType="separate"/>
      </w:r>
      <w:r w:rsidR="00373AD9">
        <w:rPr>
          <w:rFonts w:ascii="等线" w:eastAsia="等线" w:cs="等线"/>
          <w:color w:val="000000"/>
          <w:kern w:val="0"/>
          <w:szCs w:val="21"/>
          <w:vertAlign w:val="superscript"/>
        </w:rPr>
        <w:t>1</w:t>
      </w:r>
      <w:r w:rsidR="0075728A">
        <w:fldChar w:fldCharType="end"/>
      </w:r>
      <w:r>
        <w:rPr>
          <w:rFonts w:hint="eastAsia"/>
        </w:rPr>
        <w:t>：</w:t>
      </w:r>
    </w:p>
    <w:p w14:paraId="3FB73457" w14:textId="31F87823" w:rsidR="00090C63" w:rsidRDefault="00876FFA" w:rsidP="00876FFA">
      <w:pPr>
        <w:pStyle w:val="Caption"/>
      </w:pPr>
      <w:r>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9</w:t>
      </w:r>
      <w:r w:rsidR="00173220">
        <w:fldChar w:fldCharType="end"/>
      </w:r>
      <w:r>
        <w:tab/>
      </w:r>
      <m:oMath>
        <m:r>
          <w:rPr>
            <w:rFonts w:ascii="Cambria Math" w:hAnsi="Cambria Math"/>
          </w:rPr>
          <m:t>e=</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e>
                </m:d>
              </m:e>
              <m:sup>
                <m:r>
                  <w:rPr>
                    <w:rFonts w:ascii="Cambria Math" w:hAnsi="Cambria Math"/>
                  </w:rPr>
                  <m:t>2</m:t>
                </m:r>
              </m:sup>
            </m:sSup>
            <m:sSup>
              <m:sSupPr>
                <m:ctrlPr>
                  <w:rPr>
                    <w:rFonts w:ascii="Cambria Math" w:hAnsi="Cambria Math"/>
                  </w:rPr>
                </m:ctrlPr>
              </m:sSupPr>
              <m:e>
                <m:r>
                  <w:rPr>
                    <w:rFonts w:ascii="Cambria Math" w:hAnsi="Cambria Math"/>
                  </w:rPr>
                  <m:t>(HR+1)</m:t>
                </m:r>
              </m:e>
              <m:sup>
                <m:r>
                  <w:rPr>
                    <w:rFonts w:ascii="Cambria Math" w:hAnsi="Cambria Math"/>
                  </w:rPr>
                  <m:t>2</m:t>
                </m:r>
              </m:sup>
            </m:sSup>
          </m:num>
          <m:den>
            <m:sSup>
              <m:sSupPr>
                <m:ctrlPr>
                  <w:rPr>
                    <w:rFonts w:ascii="Cambria Math" w:hAnsi="Cambria Math"/>
                  </w:rPr>
                </m:ctrlPr>
              </m:sSupPr>
              <m:e>
                <m:r>
                  <w:rPr>
                    <w:rFonts w:ascii="Cambria Math" w:hAnsi="Cambria Math"/>
                  </w:rPr>
                  <m:t>(HR-1)</m:t>
                </m:r>
              </m:e>
              <m:sup>
                <m:r>
                  <w:rPr>
                    <w:rFonts w:ascii="Cambria Math" w:hAnsi="Cambria Math"/>
                  </w:rPr>
                  <m:t>2</m:t>
                </m:r>
              </m:sup>
            </m:sSup>
          </m:den>
        </m:f>
      </m:oMath>
    </w:p>
    <w:p w14:paraId="32948D21" w14:textId="77777777" w:rsidR="0075728A" w:rsidRDefault="0075728A" w:rsidP="00A268D7">
      <w:pPr>
        <w:ind w:firstLineChars="200" w:firstLine="420"/>
        <w:jc w:val="left"/>
      </w:pPr>
    </w:p>
    <w:p w14:paraId="2C0086E8" w14:textId="3341C682" w:rsidR="00876FFA" w:rsidRDefault="0075728A" w:rsidP="00876FFA">
      <w:pPr>
        <w:ind w:firstLineChars="200" w:firstLine="420"/>
        <w:jc w:val="left"/>
      </w:pPr>
      <w:r>
        <w:rPr>
          <w:rFonts w:hint="eastAsia"/>
        </w:rPr>
        <w:t>如果两组例数不等，</w:t>
      </w:r>
      <w:r w:rsidR="00D87A1C">
        <w:rPr>
          <w:rFonts w:hint="eastAsia"/>
        </w:rPr>
        <w:t>假设试验组与对照组按r</w:t>
      </w:r>
      <w:r w:rsidR="00D87A1C">
        <w:t>:1</w:t>
      </w:r>
      <w:r w:rsidR="00D87A1C">
        <w:rPr>
          <w:rFonts w:hint="eastAsia"/>
        </w:rPr>
        <w:t>分配</w:t>
      </w:r>
      <w:r>
        <w:rPr>
          <w:rFonts w:hint="eastAsia"/>
        </w:rPr>
        <w:t>，则</w:t>
      </w:r>
      <w:r>
        <w:fldChar w:fldCharType="begin"/>
      </w:r>
      <w:r w:rsidR="00D87A1C">
        <w:instrText xml:space="preserve"> ADDIN NE.Ref.{F60FD312-B78E-4D9A-9D3C-0F92B4DB1165}</w:instrText>
      </w:r>
      <w:r>
        <w:fldChar w:fldCharType="separate"/>
      </w:r>
      <w:r w:rsidR="00373AD9">
        <w:rPr>
          <w:rFonts w:ascii="等线" w:eastAsia="等线" w:cs="等线"/>
          <w:color w:val="000000"/>
          <w:kern w:val="0"/>
          <w:szCs w:val="21"/>
          <w:vertAlign w:val="superscript"/>
        </w:rPr>
        <w:t>1</w:t>
      </w:r>
      <w:r>
        <w:fldChar w:fldCharType="end"/>
      </w:r>
      <w:r>
        <w:rPr>
          <w:rFonts w:hint="eastAsia"/>
        </w:rPr>
        <w:t>：</w:t>
      </w:r>
    </w:p>
    <w:p w14:paraId="27426711" w14:textId="3DD2E174" w:rsidR="0075728A" w:rsidRPr="0075728A" w:rsidRDefault="00876FFA" w:rsidP="00876FFA">
      <w:pPr>
        <w:pStyle w:val="Caption"/>
      </w:pPr>
      <w:r>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10</w:t>
      </w:r>
      <w:r w:rsidR="00173220">
        <w:fldChar w:fldCharType="end"/>
      </w:r>
      <w:r>
        <w:tab/>
      </w:r>
      <m:oMath>
        <m:r>
          <w:rPr>
            <w:rFonts w:ascii="Cambria Math" w:hAnsi="Cambria Math"/>
          </w:rPr>
          <m:t>e=</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e>
                </m:d>
              </m:e>
              <m:sup>
                <m:r>
                  <w:rPr>
                    <w:rFonts w:ascii="Cambria Math" w:hAnsi="Cambria Math"/>
                  </w:rPr>
                  <m:t>2</m:t>
                </m:r>
              </m:sup>
            </m:sSup>
            <m:sSup>
              <m:sSupPr>
                <m:ctrlPr>
                  <w:rPr>
                    <w:rFonts w:ascii="Cambria Math" w:hAnsi="Cambria Math"/>
                  </w:rPr>
                </m:ctrlPr>
              </m:sSupPr>
              <m:e>
                <m:r>
                  <w:rPr>
                    <w:rFonts w:ascii="Cambria Math" w:hAnsi="Cambria Math"/>
                  </w:rPr>
                  <m:t>(HR</m:t>
                </m:r>
                <m:r>
                  <w:rPr>
                    <w:rFonts w:ascii="Cambria Math" w:hAnsi="Cambria Math" w:hint="eastAsia"/>
                  </w:rPr>
                  <m:t>·</m:t>
                </m:r>
                <m:r>
                  <w:rPr>
                    <w:rFonts w:ascii="Cambria Math" w:hAnsi="Cambria Math" w:hint="eastAsia"/>
                  </w:rPr>
                  <m:t>r</m:t>
                </m:r>
                <m:r>
                  <w:rPr>
                    <w:rFonts w:ascii="Cambria Math" w:hAnsi="Cambria Math"/>
                  </w:rPr>
                  <m:t>+1)</m:t>
                </m:r>
              </m:e>
              <m:sup>
                <m:r>
                  <w:rPr>
                    <w:rFonts w:ascii="Cambria Math" w:hAnsi="Cambria Math"/>
                  </w:rPr>
                  <m:t>2</m:t>
                </m:r>
              </m:sup>
            </m:sSup>
          </m:num>
          <m:den>
            <m:sSup>
              <m:sSupPr>
                <m:ctrlPr>
                  <w:rPr>
                    <w:rFonts w:ascii="Cambria Math" w:hAnsi="Cambria Math"/>
                  </w:rPr>
                </m:ctrlPr>
              </m:sSupPr>
              <m:e>
                <m:r>
                  <w:rPr>
                    <w:rFonts w:ascii="Cambria Math" w:hAnsi="Cambria Math"/>
                  </w:rPr>
                  <m:t>(HR-1)</m:t>
                </m:r>
              </m:e>
              <m:sup>
                <m:r>
                  <w:rPr>
                    <w:rFonts w:ascii="Cambria Math" w:hAnsi="Cambria Math"/>
                  </w:rPr>
                  <m:t>2</m:t>
                </m:r>
              </m:sup>
            </m:sSup>
            <m:r>
              <w:rPr>
                <w:rFonts w:ascii="Cambria Math" w:hAnsi="Cambria Math" w:hint="eastAsia"/>
              </w:rPr>
              <m:t>·</m:t>
            </m:r>
            <m:r>
              <w:rPr>
                <w:rFonts w:ascii="Cambria Math" w:hAnsi="Cambria Math" w:hint="eastAsia"/>
              </w:rPr>
              <m:t>r</m:t>
            </m:r>
          </m:den>
        </m:f>
      </m:oMath>
    </w:p>
    <w:p w14:paraId="594EC071" w14:textId="77777777" w:rsidR="00A439FD" w:rsidRDefault="00A439FD" w:rsidP="00A268D7">
      <w:pPr>
        <w:ind w:firstLineChars="200" w:firstLine="420"/>
        <w:jc w:val="left"/>
      </w:pPr>
    </w:p>
    <w:p w14:paraId="3B54A48C" w14:textId="6C2BAE8A" w:rsidR="00876FFA" w:rsidRDefault="00876FFA" w:rsidP="00A268D7">
      <w:pPr>
        <w:ind w:firstLineChars="200" w:firstLine="420"/>
        <w:jc w:val="left"/>
      </w:pPr>
      <w:r>
        <w:rPr>
          <w:rFonts w:hint="eastAsia"/>
        </w:rPr>
        <w:t>如果是非劣效设计，则：</w:t>
      </w:r>
    </w:p>
    <w:p w14:paraId="72005632" w14:textId="28027751" w:rsidR="00876FFA" w:rsidRDefault="00876FFA" w:rsidP="00876FFA">
      <w:pPr>
        <w:pStyle w:val="Caption"/>
      </w:pPr>
      <w:r>
        <w:lastRenderedPageBreak/>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11</w:t>
      </w:r>
      <w:r w:rsidR="00173220">
        <w:fldChar w:fldCharType="end"/>
      </w:r>
      <w:r>
        <w:tab/>
      </w:r>
      <m:oMath>
        <m:r>
          <w:rPr>
            <w:rFonts w:ascii="Cambria Math" w:hAnsi="Cambria Math" w:hint="eastAsia"/>
          </w:rPr>
          <m:t>e</m:t>
        </m:r>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α/2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e>
                </m:d>
              </m:e>
              <m:sup>
                <m:r>
                  <w:rPr>
                    <w:rFonts w:ascii="Cambria Math" w:hAnsi="Cambria Math"/>
                  </w:rPr>
                  <m:t>2</m:t>
                </m:r>
              </m:sup>
            </m:sSup>
            <m:sSup>
              <m:sSupPr>
                <m:ctrlPr>
                  <w:rPr>
                    <w:rFonts w:ascii="Cambria Math" w:hAnsi="Cambria Math"/>
                  </w:rPr>
                </m:ctrlPr>
              </m:sSupPr>
              <m:e>
                <m:r>
                  <w:rPr>
                    <w:rFonts w:ascii="Cambria Math" w:hAnsi="Cambria Math"/>
                  </w:rPr>
                  <m:t>(1+</m:t>
                </m:r>
                <m:r>
                  <w:rPr>
                    <w:rFonts w:ascii="Cambria Math" w:hAnsi="Cambria Math" w:hint="eastAsia"/>
                  </w:rPr>
                  <m:t>r</m:t>
                </m:r>
                <m:r>
                  <w:rPr>
                    <w:rFonts w:ascii="Cambria Math" w:hAnsi="Cambria Math"/>
                  </w:rPr>
                  <m:t>(HR</m:t>
                </m:r>
                <m:r>
                  <w:rPr>
                    <w:rFonts w:ascii="Cambria Math" w:hAnsi="Cambria Math" w:hint="eastAsia"/>
                  </w:rPr>
                  <m:t>+</m:t>
                </m:r>
                <m:r>
                  <w:rPr>
                    <w:rFonts w:ascii="Cambria Math" w:hAnsi="Cambria Math"/>
                  </w:rPr>
                  <m:t>∆))</m:t>
                </m:r>
              </m:e>
              <m:sup>
                <m:r>
                  <w:rPr>
                    <w:rFonts w:ascii="Cambria Math" w:hAnsi="Cambria Math"/>
                  </w:rPr>
                  <m:t>2</m:t>
                </m:r>
              </m:sup>
            </m:sSup>
          </m:num>
          <m:den>
            <m:sSup>
              <m:sSupPr>
                <m:ctrlPr>
                  <w:rPr>
                    <w:rFonts w:ascii="Cambria Math" w:hAnsi="Cambria Math"/>
                  </w:rPr>
                </m:ctrlPr>
              </m:sSupPr>
              <m:e>
                <m:r>
                  <w:rPr>
                    <w:rFonts w:ascii="Cambria Math" w:hAnsi="Cambria Math" w:hint="eastAsia"/>
                  </w:rPr>
                  <m:t>r</m:t>
                </m:r>
                <m:d>
                  <m:dPr>
                    <m:ctrlPr>
                      <w:rPr>
                        <w:rFonts w:ascii="Cambria Math" w:hAnsi="Cambria Math"/>
                        <w:i/>
                      </w:rPr>
                    </m:ctrlPr>
                  </m:dPr>
                  <m:e>
                    <m:r>
                      <w:rPr>
                        <w:rFonts w:ascii="Cambria Math" w:hAnsi="Cambria Math"/>
                      </w:rPr>
                      <m:t>1-(HR-∆)</m:t>
                    </m:r>
                  </m:e>
                </m:d>
              </m:e>
              <m:sup>
                <m:r>
                  <w:rPr>
                    <w:rFonts w:ascii="Cambria Math" w:hAnsi="Cambria Math"/>
                  </w:rPr>
                  <m:t>2</m:t>
                </m:r>
              </m:sup>
            </m:sSup>
          </m:den>
        </m:f>
      </m:oMath>
    </w:p>
    <w:p w14:paraId="67195E72" w14:textId="77777777" w:rsidR="00876FFA" w:rsidRDefault="00876FFA" w:rsidP="00876FFA">
      <w:pPr>
        <w:jc w:val="left"/>
      </w:pPr>
    </w:p>
    <w:p w14:paraId="3788E9B6" w14:textId="0D2B830A" w:rsidR="009D1C4D" w:rsidRDefault="009D1C4D" w:rsidP="00A268D7">
      <w:pPr>
        <w:ind w:firstLineChars="200" w:firstLine="420"/>
        <w:jc w:val="left"/>
      </w:pPr>
      <w:r>
        <w:rPr>
          <w:rFonts w:hint="eastAsia"/>
        </w:rPr>
        <w:t>指数模型下的事件率</w:t>
      </w:r>
      <w:r w:rsidR="00587A99">
        <w:rPr>
          <w:rFonts w:hint="eastAsia"/>
        </w:rPr>
        <w:t>为</w:t>
      </w:r>
      <w:r>
        <w:rPr>
          <w:rFonts w:hint="eastAsia"/>
        </w:rPr>
        <w:t>：</w:t>
      </w:r>
    </w:p>
    <w:p w14:paraId="6BF760E9" w14:textId="3AFE72CF" w:rsidR="009D1C4D" w:rsidRPr="00A268D7" w:rsidRDefault="00876FFA" w:rsidP="00876FFA">
      <w:pPr>
        <w:pStyle w:val="Caption"/>
        <w:rPr>
          <w:iCs/>
        </w:rPr>
      </w:pPr>
      <w:r>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12</w:t>
      </w:r>
      <w:r w:rsidR="00173220">
        <w:fldChar w:fldCharType="end"/>
      </w:r>
      <w:r>
        <w:tab/>
      </w:r>
      <m:oMath>
        <m:r>
          <w:rPr>
            <w:rFonts w:ascii="Cambria Math" w:hAnsi="Cambria Math"/>
          </w:rPr>
          <m:t>φ</m:t>
        </m:r>
        <m:d>
          <m:dPr>
            <m:ctrlPr>
              <w:rPr>
                <w:rFonts w:ascii="Cambria Math" w:hAnsi="Cambria Math"/>
              </w:rPr>
            </m:ctrlPr>
          </m:dPr>
          <m:e>
            <m:r>
              <w:rPr>
                <w:rFonts w:ascii="Cambria Math" w:hAnsi="Cambria Math"/>
              </w:rPr>
              <m:t>λ</m:t>
            </m:r>
          </m:e>
        </m:d>
        <m:r>
          <w:rPr>
            <w:rFonts w:ascii="Cambria Math" w:hAnsi="Cambria Math"/>
          </w:rPr>
          <m:t>=1-</m:t>
        </m:r>
        <m:d>
          <m:dPr>
            <m:ctrlPr>
              <w:rPr>
                <w:rFonts w:ascii="Cambria Math" w:hAnsi="Cambria Math"/>
              </w:rPr>
            </m:ctrlPr>
          </m:dPr>
          <m:e>
            <m:sSup>
              <m:sSupPr>
                <m:ctrlPr>
                  <w:rPr>
                    <w:rFonts w:ascii="Cambria Math" w:hAnsi="Cambria Math"/>
                  </w:rPr>
                </m:ctrlPr>
              </m:sSupPr>
              <m:e>
                <m:r>
                  <w:rPr>
                    <w:rFonts w:ascii="Cambria Math" w:hAnsi="Cambria Math" w:hint="eastAsia"/>
                  </w:rPr>
                  <m:t>e</m:t>
                </m:r>
              </m:e>
              <m:sup>
                <m:r>
                  <w:rPr>
                    <w:rFonts w:ascii="Cambria Math" w:hAnsi="Cambria Math"/>
                  </w:rPr>
                  <m:t>-λ</m:t>
                </m:r>
                <m:sSub>
                  <m:sSubPr>
                    <m:ctrlPr>
                      <w:rPr>
                        <w:rFonts w:ascii="Cambria Math" w:hAnsi="Cambria Math"/>
                      </w:rPr>
                    </m:ctrlPr>
                  </m:sSubPr>
                  <m:e>
                    <m:r>
                      <w:rPr>
                        <w:rFonts w:ascii="Cambria Math" w:hAnsi="Cambria Math"/>
                      </w:rPr>
                      <m:t>t</m:t>
                    </m:r>
                  </m:e>
                  <m:sub>
                    <m:r>
                      <w:rPr>
                        <w:rFonts w:ascii="Cambria Math" w:hAnsi="Cambria Math"/>
                      </w:rPr>
                      <m:t>f</m:t>
                    </m:r>
                  </m:sub>
                </m:sSub>
              </m:sup>
            </m:sSup>
            <m:r>
              <w:rPr>
                <w:rFonts w:ascii="Cambria Math" w:hAnsi="Cambria Math"/>
              </w:rPr>
              <m:t>-</m:t>
            </m:r>
            <m:sSup>
              <m:sSupPr>
                <m:ctrlPr>
                  <w:rPr>
                    <w:rFonts w:ascii="Cambria Math" w:hAnsi="Cambria Math"/>
                  </w:rPr>
                </m:ctrlPr>
              </m:sSupPr>
              <m:e>
                <m:r>
                  <w:rPr>
                    <w:rFonts w:ascii="Cambria Math" w:hAnsi="Cambria Math"/>
                  </w:rPr>
                  <m:t>ⅇ</m:t>
                </m:r>
              </m:e>
              <m:sup>
                <m:r>
                  <w:rPr>
                    <w:rFonts w:ascii="Cambria Math" w:hAnsi="Cambria Math"/>
                  </w:rPr>
                  <m:t>-λ</m:t>
                </m:r>
                <m:d>
                  <m:dPr>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e>
                </m:d>
              </m:sup>
            </m:sSup>
          </m:e>
        </m:d>
        <m:r>
          <w:rPr>
            <w:rFonts w:ascii="Cambria Math" w:hAnsi="Cambria Math"/>
          </w:rPr>
          <m:t>∕</m:t>
        </m:r>
        <m:d>
          <m:dPr>
            <m:ctrlPr>
              <w:rPr>
                <w:rFonts w:ascii="Cambria Math" w:hAnsi="Cambria Math"/>
              </w:rPr>
            </m:ctrlPr>
          </m:dPr>
          <m:e>
            <m:r>
              <w:rPr>
                <w:rFonts w:ascii="Cambria Math" w:hAnsi="Cambria Math"/>
              </w:rPr>
              <m:t>λ</m:t>
            </m:r>
            <m:sSub>
              <m:sSubPr>
                <m:ctrlPr>
                  <w:rPr>
                    <w:rFonts w:ascii="Cambria Math" w:hAnsi="Cambria Math"/>
                    <w:i/>
                  </w:rPr>
                </m:ctrlPr>
              </m:sSubPr>
              <m:e>
                <m:r>
                  <w:rPr>
                    <w:rFonts w:ascii="Cambria Math" w:hAnsi="Cambria Math"/>
                  </w:rPr>
                  <m:t>t</m:t>
                </m:r>
              </m:e>
              <m:sub>
                <m:r>
                  <w:rPr>
                    <w:rFonts w:ascii="Cambria Math" w:hAnsi="Cambria Math"/>
                  </w:rPr>
                  <m:t>a</m:t>
                </m:r>
              </m:sub>
            </m:sSub>
          </m:e>
        </m:d>
      </m:oMath>
    </w:p>
    <w:p w14:paraId="05A58CBC" w14:textId="77777777" w:rsidR="009D1C4D" w:rsidRDefault="009D1C4D" w:rsidP="00D556A1">
      <w:pPr>
        <w:ind w:firstLineChars="200" w:firstLine="420"/>
      </w:pPr>
    </w:p>
    <w:p w14:paraId="12B4004E" w14:textId="11B8DAE6" w:rsidR="00A268D7" w:rsidRDefault="009D1C4D" w:rsidP="00D556A1">
      <w:pPr>
        <w:ind w:firstLineChars="200" w:firstLine="420"/>
      </w:pPr>
      <w:r>
        <w:rPr>
          <w:rFonts w:hint="eastAsia"/>
        </w:rPr>
        <w:t>其中</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Pr>
          <w:rFonts w:hint="eastAsia"/>
        </w:rPr>
        <w:t>代表入组，</w:t>
      </w:r>
      <m:oMath>
        <m:sSub>
          <m:sSubPr>
            <m:ctrlPr>
              <w:rPr>
                <w:rFonts w:ascii="Cambria Math" w:hAnsi="Cambria Math"/>
              </w:rPr>
            </m:ctrlPr>
          </m:sSubPr>
          <m:e>
            <m:r>
              <w:rPr>
                <w:rFonts w:ascii="Cambria Math" w:hAnsi="Cambria Math"/>
              </w:rPr>
              <m:t>t</m:t>
            </m:r>
          </m:e>
          <m:sub>
            <m:r>
              <w:rPr>
                <w:rFonts w:ascii="Cambria Math" w:hAnsi="Cambria Math"/>
              </w:rPr>
              <m:t>f</m:t>
            </m:r>
          </m:sub>
        </m:sSub>
      </m:oMath>
      <w:r>
        <w:rPr>
          <w:rFonts w:hint="eastAsia"/>
        </w:rPr>
        <w:t>代表随访，接着即可求得</w:t>
      </w:r>
      <w:r w:rsidR="00982DA9">
        <w:rPr>
          <w:rFonts w:hint="eastAsia"/>
        </w:rPr>
        <w:t>所需</w:t>
      </w:r>
      <w:r>
        <w:rPr>
          <w:rFonts w:hint="eastAsia"/>
        </w:rPr>
        <w:t>样本例数：</w:t>
      </w:r>
    </w:p>
    <w:p w14:paraId="1AFFD9C5" w14:textId="61311FB0" w:rsidR="009D1C4D" w:rsidRDefault="00876FFA" w:rsidP="00876FFA">
      <w:pPr>
        <w:pStyle w:val="Caption"/>
      </w:pPr>
      <w:r>
        <w:t>公式</w:t>
      </w:r>
      <w:r>
        <w:t xml:space="preserve"> </w:t>
      </w:r>
      <w:r w:rsidR="00173220">
        <w:fldChar w:fldCharType="begin"/>
      </w:r>
      <w:r w:rsidR="00173220">
        <w:instrText xml:space="preserve"> STYLEREF 1 \s </w:instrText>
      </w:r>
      <w:r w:rsidR="00173220">
        <w:fldChar w:fldCharType="separate"/>
      </w:r>
      <w:r w:rsidR="00173220">
        <w:rPr>
          <w:noProof/>
        </w:rPr>
        <w:t>7</w:t>
      </w:r>
      <w:r w:rsidR="00173220">
        <w:fldChar w:fldCharType="end"/>
      </w:r>
      <w:r w:rsidR="00173220">
        <w:noBreakHyphen/>
      </w:r>
      <w:r w:rsidR="00173220">
        <w:fldChar w:fldCharType="begin"/>
      </w:r>
      <w:r w:rsidR="00173220">
        <w:instrText xml:space="preserve"> SEQ </w:instrText>
      </w:r>
      <w:r w:rsidR="00173220">
        <w:instrText>公式</w:instrText>
      </w:r>
      <w:r w:rsidR="00173220">
        <w:instrText xml:space="preserve"> \* ARABIC \s 1 </w:instrText>
      </w:r>
      <w:r w:rsidR="00173220">
        <w:fldChar w:fldCharType="separate"/>
      </w:r>
      <w:r w:rsidR="00173220">
        <w:rPr>
          <w:noProof/>
        </w:rPr>
        <w:t>13</w:t>
      </w:r>
      <w:r w:rsidR="00173220">
        <w:fldChar w:fldCharType="end"/>
      </w:r>
      <w:bookmarkStart w:id="5" w:name="_Hlk137536980"/>
      <w:r>
        <w:tab/>
      </w:r>
      <m:oMath>
        <m:r>
          <w:rPr>
            <w:rFonts w:ascii="Cambria Math" w:hAnsi="Cambria Math"/>
          </w:rPr>
          <m:t>n=ⅇ∕(φ</m:t>
        </m:r>
        <m:d>
          <m:dPr>
            <m:ctrlPr>
              <w:rPr>
                <w:rFonts w:ascii="Cambria Math" w:hAnsi="Cambria Math"/>
              </w:rPr>
            </m:ctrlPr>
          </m:dPr>
          <m:e>
            <m:sSub>
              <m:sSubPr>
                <m:ctrlPr>
                  <w:rPr>
                    <w:rFonts w:ascii="Cambria Math" w:hAnsi="Cambria Math"/>
                    <w:i/>
                  </w:rPr>
                </m:ctrlPr>
              </m:sSubPr>
              <m:e>
                <m:r>
                  <w:rPr>
                    <w:rFonts w:ascii="Cambria Math" w:hAnsi="Cambria Math"/>
                  </w:rPr>
                  <m:t>λ</m:t>
                </m:r>
              </m:e>
              <m:sub>
                <m:r>
                  <w:rPr>
                    <w:rFonts w:ascii="Cambria Math" w:hAnsi="Cambria Math" w:hint="eastAsia"/>
                  </w:rPr>
                  <m:t>C</m:t>
                </m:r>
              </m:sub>
            </m:sSub>
          </m:e>
        </m:d>
        <m:r>
          <w:rPr>
            <w:rFonts w:ascii="Cambria Math" w:hAnsi="Cambria Math"/>
          </w:rPr>
          <m:t>+φ</m:t>
        </m:r>
        <m:d>
          <m:dPr>
            <m:ctrlPr>
              <w:rPr>
                <w:rFonts w:ascii="Cambria Math" w:hAnsi="Cambria Math"/>
              </w:rPr>
            </m:ctrlPr>
          </m:dPr>
          <m:e>
            <m:sSub>
              <m:sSubPr>
                <m:ctrlPr>
                  <w:rPr>
                    <w:rFonts w:ascii="Cambria Math" w:hAnsi="Cambria Math"/>
                    <w:i/>
                  </w:rPr>
                </m:ctrlPr>
              </m:sSubPr>
              <m:e>
                <m:r>
                  <w:rPr>
                    <w:rFonts w:ascii="Cambria Math" w:hAnsi="Cambria Math"/>
                  </w:rPr>
                  <m:t>λ</m:t>
                </m:r>
              </m:e>
              <m:sub>
                <m:r>
                  <w:rPr>
                    <w:rFonts w:ascii="Cambria Math" w:hAnsi="Cambria Math"/>
                  </w:rPr>
                  <m:t>T</m:t>
                </m:r>
              </m:sub>
            </m:sSub>
          </m:e>
        </m:d>
        <m:r>
          <w:rPr>
            <w:rFonts w:ascii="Cambria Math" w:hAnsi="Cambria Math"/>
          </w:rPr>
          <m:t>)</m:t>
        </m:r>
      </m:oMath>
      <w:bookmarkEnd w:id="5"/>
    </w:p>
    <w:p w14:paraId="606EC6FB" w14:textId="438BD492" w:rsidR="00395440" w:rsidRDefault="00395440" w:rsidP="00395440">
      <w:r>
        <w:rPr>
          <w:rFonts w:hint="eastAsia"/>
        </w:rPr>
        <w:t xml:space="preserve">    </w:t>
      </w:r>
    </w:p>
    <w:p w14:paraId="0E87917C" w14:textId="2FAEAE3F" w:rsidR="00395440" w:rsidRDefault="00395440" w:rsidP="00395440">
      <w:pPr>
        <w:ind w:firstLine="420"/>
      </w:pPr>
      <w:r>
        <w:rPr>
          <w:rFonts w:hint="eastAsia"/>
        </w:rPr>
        <w:t>或者已知生存率</w:t>
      </w:r>
      <m:oMath>
        <m:sSub>
          <m:sSubPr>
            <m:ctrlPr>
              <w:rPr>
                <w:rFonts w:ascii="Cambria Math" w:hAnsi="Cambria Math"/>
                <w:i/>
              </w:rPr>
            </m:ctrlPr>
          </m:sSubPr>
          <m:e>
            <m:r>
              <w:rPr>
                <w:rFonts w:ascii="Cambria Math" w:hAnsi="Cambria Math"/>
              </w:rPr>
              <m:t>π</m:t>
            </m:r>
          </m:e>
          <m:sub>
            <m:r>
              <w:rPr>
                <w:rFonts w:ascii="Cambria Math" w:hAnsi="Cambria Math"/>
              </w:rPr>
              <m:t>C</m:t>
            </m:r>
          </m:sub>
        </m:sSub>
      </m:oMath>
      <w:r>
        <w:rPr>
          <w:rFonts w:hint="eastAsia"/>
        </w:rPr>
        <w:t>与</w:t>
      </w:r>
      <m:oMath>
        <m:sSub>
          <m:sSubPr>
            <m:ctrlPr>
              <w:rPr>
                <w:rFonts w:ascii="Cambria Math" w:hAnsi="Cambria Math"/>
                <w:i/>
              </w:rPr>
            </m:ctrlPr>
          </m:sSubPr>
          <m:e>
            <m:r>
              <w:rPr>
                <w:rFonts w:ascii="Cambria Math" w:hAnsi="Cambria Math"/>
              </w:rPr>
              <m:t>π</m:t>
            </m:r>
          </m:e>
          <m:sub>
            <m:r>
              <w:rPr>
                <w:rFonts w:ascii="Cambria Math" w:hAnsi="Cambria Math"/>
              </w:rPr>
              <m:t>T</m:t>
            </m:r>
          </m:sub>
        </m:sSub>
      </m:oMath>
      <w:r>
        <w:rPr>
          <w:rFonts w:hint="eastAsia"/>
        </w:rPr>
        <w:t>时，总生存率为：</w:t>
      </w:r>
    </w:p>
    <w:p w14:paraId="770E7171" w14:textId="60BC2777" w:rsidR="00395440" w:rsidRDefault="00173220" w:rsidP="00173220">
      <w:pPr>
        <w:pStyle w:val="Caption"/>
        <w:rPr>
          <w:sz w:val="21"/>
          <w:szCs w:val="22"/>
        </w:rPr>
      </w:pPr>
      <w:r>
        <w:t>公式</w:t>
      </w:r>
      <w:r>
        <w:t xml:space="preserve"> </w:t>
      </w:r>
      <w:r>
        <w:fldChar w:fldCharType="begin"/>
      </w:r>
      <w:r>
        <w:instrText xml:space="preserve"> STYLEREF 1 \s </w:instrText>
      </w:r>
      <w:r>
        <w:fldChar w:fldCharType="separate"/>
      </w:r>
      <w:r>
        <w:rPr>
          <w:noProof/>
        </w:rPr>
        <w:t>7</w:t>
      </w:r>
      <w:r>
        <w:fldChar w:fldCharType="end"/>
      </w:r>
      <w:r>
        <w:noBreakHyphen/>
      </w:r>
      <w:r>
        <w:fldChar w:fldCharType="begin"/>
      </w:r>
      <w:r>
        <w:instrText xml:space="preserve"> SEQ </w:instrText>
      </w:r>
      <w:r>
        <w:instrText>公式</w:instrText>
      </w:r>
      <w:r>
        <w:instrText xml:space="preserve"> \* ARABIC \s 1 </w:instrText>
      </w:r>
      <w:r>
        <w:fldChar w:fldCharType="separate"/>
      </w:r>
      <w:r>
        <w:rPr>
          <w:noProof/>
        </w:rPr>
        <w:t>14</w:t>
      </w:r>
      <w:r>
        <w:fldChar w:fldCharType="end"/>
      </w:r>
      <w:r>
        <w:tab/>
      </w:r>
      <m:oMath>
        <m:r>
          <w:rPr>
            <w:rFonts w:ascii="Cambria Math" w:hAnsi="Cambria Math"/>
          </w:rPr>
          <m:t>π=</m:t>
        </m:r>
        <m:f>
          <m:fPr>
            <m:ctrlPr>
              <w:rPr>
                <w:rFonts w:ascii="Cambria Math" w:eastAsiaTheme="minorEastAsia" w:hAnsi="Cambria Math" w:cs="Times New Roman"/>
                <w:i/>
                <w:sz w:val="21"/>
                <w:szCs w:val="22"/>
              </w:rPr>
            </m:ctrlPr>
          </m:fPr>
          <m:num>
            <m:d>
              <m:dPr>
                <m:ctrlPr>
                  <w:rPr>
                    <w:rFonts w:ascii="Cambria Math" w:hAnsi="Cambria Math"/>
                    <w:i/>
                  </w:rPr>
                </m:ctrlPr>
              </m:dPr>
              <m:e>
                <m:r>
                  <w:rPr>
                    <w:rFonts w:ascii="Cambria Math" w:hAnsi="Cambria Math"/>
                  </w:rPr>
                  <m:t>1-</m:t>
                </m:r>
                <m:sSub>
                  <m:sSubPr>
                    <m:ctrlPr>
                      <w:rPr>
                        <w:rFonts w:ascii="Cambria Math" w:eastAsiaTheme="minorEastAsia" w:hAnsi="Cambria Math" w:cs="Times New Roman"/>
                        <w:i/>
                        <w:sz w:val="21"/>
                        <w:szCs w:val="22"/>
                      </w:rPr>
                    </m:ctrlPr>
                  </m:sSubPr>
                  <m:e>
                    <m:r>
                      <w:rPr>
                        <w:rFonts w:ascii="Cambria Math" w:hAnsi="Cambria Math"/>
                      </w:rPr>
                      <m:t>π</m:t>
                    </m:r>
                  </m:e>
                  <m:sub>
                    <m:r>
                      <w:rPr>
                        <w:rFonts w:ascii="Cambria Math" w:hAnsi="Cambria Math"/>
                      </w:rPr>
                      <m:t>C</m:t>
                    </m:r>
                  </m:sub>
                </m:sSub>
              </m:e>
            </m:d>
            <m:r>
              <w:rPr>
                <w:rFonts w:ascii="Cambria Math" w:hAnsi="Cambria Math"/>
              </w:rPr>
              <m:t>+r(1-</m:t>
            </m:r>
            <m:sSub>
              <m:sSubPr>
                <m:ctrlPr>
                  <w:rPr>
                    <w:rFonts w:ascii="Cambria Math" w:eastAsiaTheme="minorEastAsia" w:hAnsi="Cambria Math" w:cs="Times New Roman"/>
                    <w:i/>
                    <w:sz w:val="21"/>
                    <w:szCs w:val="22"/>
                  </w:rPr>
                </m:ctrlPr>
              </m:sSubPr>
              <m:e>
                <m:r>
                  <w:rPr>
                    <w:rFonts w:ascii="Cambria Math" w:hAnsi="Cambria Math"/>
                  </w:rPr>
                  <m:t>π</m:t>
                </m:r>
              </m:e>
              <m:sub>
                <m:r>
                  <w:rPr>
                    <w:rFonts w:ascii="Cambria Math" w:hAnsi="Cambria Math"/>
                  </w:rPr>
                  <m:t>T</m:t>
                </m:r>
              </m:sub>
            </m:sSub>
            <m:r>
              <w:rPr>
                <w:rFonts w:ascii="Cambria Math" w:hAnsi="Cambria Math"/>
              </w:rPr>
              <m:t>)</m:t>
            </m:r>
          </m:num>
          <m:den>
            <m:r>
              <w:rPr>
                <w:rFonts w:ascii="Cambria Math" w:hAnsi="Cambria Math"/>
              </w:rPr>
              <m:t>1+r</m:t>
            </m:r>
          </m:den>
        </m:f>
      </m:oMath>
    </w:p>
    <w:p w14:paraId="23C81D16" w14:textId="77777777" w:rsidR="00173220" w:rsidRDefault="00173220" w:rsidP="00173220"/>
    <w:p w14:paraId="56FEB823" w14:textId="691B547F" w:rsidR="00395440" w:rsidRPr="00395440" w:rsidRDefault="00173220" w:rsidP="00173220">
      <w:pPr>
        <w:pStyle w:val="Caption"/>
        <w:rPr>
          <w:rFonts w:hint="eastAsia"/>
        </w:rPr>
      </w:pPr>
      <w:r>
        <w:t>公式</w:t>
      </w:r>
      <w:r>
        <w:t xml:space="preserve"> </w:t>
      </w:r>
      <w:r>
        <w:fldChar w:fldCharType="begin"/>
      </w:r>
      <w:r>
        <w:instrText xml:space="preserve"> STYLEREF 1 \s </w:instrText>
      </w:r>
      <w:r>
        <w:fldChar w:fldCharType="separate"/>
      </w:r>
      <w:r>
        <w:rPr>
          <w:noProof/>
        </w:rPr>
        <w:t>7</w:t>
      </w:r>
      <w:r>
        <w:fldChar w:fldCharType="end"/>
      </w:r>
      <w:r>
        <w:noBreakHyphen/>
      </w:r>
      <w:r>
        <w:fldChar w:fldCharType="begin"/>
      </w:r>
      <w:r>
        <w:instrText xml:space="preserve"> SEQ </w:instrText>
      </w:r>
      <w:r>
        <w:instrText>公式</w:instrText>
      </w:r>
      <w:r>
        <w:instrText xml:space="preserve"> \* ARABIC \s 1 </w:instrText>
      </w:r>
      <w:r>
        <w:fldChar w:fldCharType="separate"/>
      </w:r>
      <w:r>
        <w:rPr>
          <w:noProof/>
        </w:rPr>
        <w:t>15</w:t>
      </w:r>
      <w:r>
        <w:fldChar w:fldCharType="end"/>
      </w:r>
      <w:r>
        <w:tab/>
      </w:r>
      <m:oMath>
        <m:r>
          <w:rPr>
            <w:rFonts w:ascii="Cambria Math" w:hAnsi="Cambria Math"/>
          </w:rPr>
          <m:t>n=e/π</m:t>
        </m:r>
      </m:oMath>
    </w:p>
    <w:p w14:paraId="7921B056" w14:textId="77777777" w:rsidR="00395440" w:rsidRPr="00395440" w:rsidRDefault="00395440" w:rsidP="00395440">
      <w:pPr>
        <w:ind w:firstLine="420"/>
        <w:rPr>
          <w:rFonts w:hint="eastAsia"/>
        </w:rPr>
      </w:pPr>
    </w:p>
    <w:p w14:paraId="7633DF4D" w14:textId="389A13D3" w:rsidR="0051606F" w:rsidRPr="007518CD" w:rsidRDefault="007518CD" w:rsidP="007518CD">
      <w:pPr>
        <w:ind w:firstLineChars="202" w:firstLine="424"/>
        <w:rPr>
          <w:rFonts w:asciiTheme="minorEastAsia" w:hAnsiTheme="minorEastAsia"/>
        </w:rPr>
      </w:pPr>
      <w:r w:rsidRPr="007518CD">
        <w:rPr>
          <w:rFonts w:asciiTheme="minorEastAsia" w:hAnsiTheme="minorEastAsia" w:hint="eastAsia"/>
        </w:rPr>
        <w:t>生存分析的样本量计算，重要</w:t>
      </w:r>
      <w:r w:rsidR="00DD1152">
        <w:rPr>
          <w:rFonts w:asciiTheme="minorEastAsia" w:hAnsiTheme="minorEastAsia" w:hint="eastAsia"/>
        </w:rPr>
        <w:t>的是确定事件数</w:t>
      </w:r>
      <w:r w:rsidRPr="007518CD">
        <w:rPr>
          <w:rFonts w:asciiTheme="minorEastAsia" w:hAnsiTheme="minorEastAsia" w:hint="eastAsia"/>
        </w:rPr>
        <w:t>，而样本量则会根据入组的速度和时间，以及随访方式和时间等不同的假设而有所不同。</w:t>
      </w:r>
    </w:p>
    <w:p w14:paraId="549FCD66" w14:textId="49C91ACC" w:rsidR="001C7BEB" w:rsidRDefault="00876FFA" w:rsidP="007518CD">
      <w:pPr>
        <w:ind w:firstLineChars="202" w:firstLine="424"/>
      </w:pPr>
      <w:r w:rsidRPr="007518CD">
        <w:rPr>
          <w:rFonts w:asciiTheme="minorEastAsia" w:hAnsiTheme="minorEastAsia" w:hint="eastAsia"/>
        </w:rPr>
        <w:t>很多临床医生对风险率</w:t>
      </w:r>
      <w:r>
        <w:rPr>
          <w:rFonts w:asciiTheme="minorEastAsia" w:hAnsiTheme="minorEastAsia" w:hint="eastAsia"/>
        </w:rPr>
        <w:t>λ</w:t>
      </w:r>
      <w:r w:rsidRPr="007518CD">
        <w:rPr>
          <w:rFonts w:asciiTheme="minorEastAsia" w:hAnsiTheme="minorEastAsia" w:hint="eastAsia"/>
        </w:rPr>
        <w:t>不太熟悉，</w:t>
      </w:r>
      <w:r w:rsidR="00DB6E49" w:rsidRPr="007518CD">
        <w:rPr>
          <w:rFonts w:asciiTheme="minorEastAsia" w:hAnsiTheme="minorEastAsia" w:hint="eastAsia"/>
        </w:rPr>
        <w:t>下面</w:t>
      </w:r>
      <w:r w:rsidR="001C7BEB" w:rsidRPr="007518CD">
        <w:rPr>
          <w:rFonts w:asciiTheme="minorEastAsia" w:hAnsiTheme="minorEastAsia" w:hint="eastAsia"/>
        </w:rPr>
        <w:t>举一简单例子</w:t>
      </w:r>
      <w:r w:rsidR="00DB6E49" w:rsidRPr="007518CD">
        <w:rPr>
          <w:rFonts w:asciiTheme="minorEastAsia" w:hAnsiTheme="minorEastAsia" w:hint="eastAsia"/>
        </w:rPr>
        <w:t>进一步</w:t>
      </w:r>
      <w:r w:rsidR="001C7BEB" w:rsidRPr="007518CD">
        <w:rPr>
          <w:rFonts w:asciiTheme="minorEastAsia" w:hAnsiTheme="minorEastAsia" w:hint="eastAsia"/>
        </w:rPr>
        <w:t>说明。假设某种肿瘤的年死亡</w:t>
      </w:r>
      <w:r w:rsidR="001C7BEB">
        <w:rPr>
          <w:rFonts w:hint="eastAsia"/>
        </w:rPr>
        <w:t>率为1</w:t>
      </w:r>
      <w:r w:rsidR="001C7BEB">
        <w:t>0%</w:t>
      </w:r>
      <w:r w:rsidR="001C7BEB">
        <w:rPr>
          <w:rFonts w:hint="eastAsia"/>
        </w:rPr>
        <w:t>，则由</w:t>
      </w:r>
      <w:r w:rsidR="003762DD">
        <w:fldChar w:fldCharType="begin"/>
      </w:r>
      <w:r w:rsidR="003762DD">
        <w:instrText xml:space="preserve"> </w:instrText>
      </w:r>
      <w:r w:rsidR="003762DD">
        <w:rPr>
          <w:rFonts w:hint="eastAsia"/>
        </w:rPr>
        <w:instrText>REF _Ref186451116 \h</w:instrText>
      </w:r>
      <w:r w:rsidR="003762DD">
        <w:instrText xml:space="preserve"> </w:instrText>
      </w:r>
      <w:r w:rsidR="003762DD">
        <w:fldChar w:fldCharType="separate"/>
      </w:r>
      <w:r w:rsidR="003762DD">
        <w:t xml:space="preserve">公式 </w:t>
      </w:r>
      <w:r w:rsidR="003762DD">
        <w:rPr>
          <w:noProof/>
        </w:rPr>
        <w:t>7</w:t>
      </w:r>
      <w:r w:rsidR="003762DD">
        <w:noBreakHyphen/>
      </w:r>
      <w:r w:rsidR="003762DD">
        <w:rPr>
          <w:noProof/>
        </w:rPr>
        <w:t>4</w:t>
      </w:r>
      <w:r w:rsidR="003762DD">
        <w:fldChar w:fldCharType="end"/>
      </w:r>
      <w:r w:rsidR="001C7BEB">
        <w:rPr>
          <w:rFonts w:hint="eastAsia"/>
        </w:rPr>
        <w:t>可得年</w:t>
      </w:r>
      <w:r w:rsidR="001C7BEB">
        <w:rPr>
          <w:rFonts w:asciiTheme="minorEastAsia" w:hAnsiTheme="minorEastAsia" w:hint="eastAsia"/>
        </w:rPr>
        <w:t>λ</w:t>
      </w:r>
      <w:r w:rsidR="003762DD">
        <w:rPr>
          <w:rFonts w:asciiTheme="minorEastAsia" w:hAnsiTheme="minorEastAsia" w:hint="eastAsia"/>
        </w:rPr>
        <w:t>=-ln(1-0.1)/1=0</w:t>
      </w:r>
      <w:r w:rsidR="001C7BEB">
        <w:t>.1054</w:t>
      </w:r>
      <w:r w:rsidR="001C7BEB">
        <w:rPr>
          <w:rFonts w:hint="eastAsia"/>
        </w:rPr>
        <w:t>，注意</w:t>
      </w:r>
      <w:r w:rsidR="00284A11">
        <w:rPr>
          <w:rFonts w:hint="eastAsia"/>
        </w:rPr>
        <w:t>死亡率和</w:t>
      </w:r>
      <w:r w:rsidR="00284A11">
        <w:rPr>
          <w:rFonts w:asciiTheme="minorEastAsia" w:hAnsiTheme="minorEastAsia" w:hint="eastAsia"/>
        </w:rPr>
        <w:t>λ这</w:t>
      </w:r>
      <w:r w:rsidR="001C7BEB">
        <w:rPr>
          <w:rFonts w:hint="eastAsia"/>
        </w:rPr>
        <w:t>两个数值并不相等，通常</w:t>
      </w:r>
      <w:r w:rsidR="001C7BEB">
        <w:rPr>
          <w:rFonts w:asciiTheme="minorEastAsia" w:hAnsiTheme="minorEastAsia" w:hint="eastAsia"/>
        </w:rPr>
        <w:t>λ</w:t>
      </w:r>
      <w:r w:rsidR="001C7BEB">
        <w:rPr>
          <w:rFonts w:hint="eastAsia"/>
        </w:rPr>
        <w:t>或略高一些。根据</w:t>
      </w:r>
      <w:r w:rsidR="003762DD">
        <w:fldChar w:fldCharType="begin"/>
      </w:r>
      <w:r w:rsidR="003762DD">
        <w:instrText xml:space="preserve"> </w:instrText>
      </w:r>
      <w:r w:rsidR="003762DD">
        <w:rPr>
          <w:rFonts w:hint="eastAsia"/>
        </w:rPr>
        <w:instrText>REF _Ref186451116 \h</w:instrText>
      </w:r>
      <w:r w:rsidR="003762DD">
        <w:instrText xml:space="preserve"> </w:instrText>
      </w:r>
      <w:r w:rsidR="003762DD">
        <w:fldChar w:fldCharType="separate"/>
      </w:r>
      <w:r w:rsidR="003762DD">
        <w:t xml:space="preserve">公式 </w:t>
      </w:r>
      <w:r w:rsidR="003762DD">
        <w:rPr>
          <w:noProof/>
        </w:rPr>
        <w:t>7</w:t>
      </w:r>
      <w:r w:rsidR="003762DD">
        <w:noBreakHyphen/>
      </w:r>
      <w:r w:rsidR="003762DD">
        <w:rPr>
          <w:noProof/>
        </w:rPr>
        <w:t>4</w:t>
      </w:r>
      <w:r w:rsidR="003762DD">
        <w:fldChar w:fldCharType="end"/>
      </w:r>
      <w:r w:rsidR="001C7BEB">
        <w:rPr>
          <w:rFonts w:hint="eastAsia"/>
        </w:rPr>
        <w:t>进一步可以计算月</w:t>
      </w:r>
      <w:r w:rsidR="001C7BEB">
        <w:rPr>
          <w:rFonts w:asciiTheme="minorEastAsia" w:hAnsiTheme="minorEastAsia" w:hint="eastAsia"/>
        </w:rPr>
        <w:t>λ</w:t>
      </w:r>
      <w:r w:rsidR="001C7BEB">
        <w:rPr>
          <w:rFonts w:hint="eastAsia"/>
        </w:rPr>
        <w:t>=</w:t>
      </w:r>
      <w:r w:rsidR="003762DD">
        <w:rPr>
          <w:rFonts w:asciiTheme="minorEastAsia" w:hAnsiTheme="minorEastAsia" w:hint="eastAsia"/>
        </w:rPr>
        <w:t>-ln(1-0.1)</w:t>
      </w:r>
      <w:r w:rsidR="001C7BEB">
        <w:t>/12=</w:t>
      </w:r>
      <w:r w:rsidR="003762DD">
        <w:rPr>
          <w:rFonts w:hint="eastAsia"/>
        </w:rPr>
        <w:t>0.1054/12=</w:t>
      </w:r>
      <w:r w:rsidR="001C7BEB">
        <w:t>0.00878</w:t>
      </w:r>
      <w:r w:rsidR="001C7BEB">
        <w:rPr>
          <w:rFonts w:hint="eastAsia"/>
        </w:rPr>
        <w:t>，而月死亡率不是简单的1</w:t>
      </w:r>
      <w:r w:rsidR="001C7BEB">
        <w:t>0%</w:t>
      </w:r>
      <w:r w:rsidR="001C7BEB">
        <w:rPr>
          <w:rFonts w:hint="eastAsia"/>
        </w:rPr>
        <w:t>/</w:t>
      </w:r>
      <w:r w:rsidR="001C7BEB">
        <w:t>12</w:t>
      </w:r>
      <w:r w:rsidR="001C7BEB">
        <w:rPr>
          <w:rFonts w:hint="eastAsia"/>
        </w:rPr>
        <w:t>，而是继续由</w:t>
      </w:r>
      <w:r w:rsidR="003762DD">
        <w:fldChar w:fldCharType="begin"/>
      </w:r>
      <w:r w:rsidR="003762DD">
        <w:instrText xml:space="preserve"> </w:instrText>
      </w:r>
      <w:r w:rsidR="003762DD">
        <w:rPr>
          <w:rFonts w:hint="eastAsia"/>
        </w:rPr>
        <w:instrText>REF _Ref186451116 \h</w:instrText>
      </w:r>
      <w:r w:rsidR="003762DD">
        <w:instrText xml:space="preserve"> </w:instrText>
      </w:r>
      <w:r w:rsidR="003762DD">
        <w:fldChar w:fldCharType="separate"/>
      </w:r>
      <w:r w:rsidR="003762DD">
        <w:t xml:space="preserve">公式 </w:t>
      </w:r>
      <w:r w:rsidR="003762DD">
        <w:rPr>
          <w:noProof/>
        </w:rPr>
        <w:t>7</w:t>
      </w:r>
      <w:r w:rsidR="003762DD">
        <w:noBreakHyphen/>
      </w:r>
      <w:r w:rsidR="003762DD">
        <w:rPr>
          <w:noProof/>
        </w:rPr>
        <w:t>4</w:t>
      </w:r>
      <w:r w:rsidR="003762DD">
        <w:fldChar w:fldCharType="end"/>
      </w:r>
      <w:r w:rsidR="001C7BEB">
        <w:rPr>
          <w:rFonts w:hint="eastAsia"/>
        </w:rPr>
        <w:t>得到</w:t>
      </w:r>
      <w:r w:rsidR="003762DD">
        <w:rPr>
          <w:rFonts w:hint="eastAsia"/>
        </w:rPr>
        <w:t>P=1-exp(-</w:t>
      </w:r>
      <w:r w:rsidR="003762DD">
        <w:rPr>
          <w:rFonts w:asciiTheme="minorEastAsia" w:hAnsiTheme="minorEastAsia" w:hint="eastAsia"/>
        </w:rPr>
        <w:t>λt)=1-exp(-</w:t>
      </w:r>
      <w:r w:rsidR="003762DD">
        <w:t>0.00878</w:t>
      </w:r>
      <w:r w:rsidR="003762DD">
        <w:rPr>
          <w:rFonts w:hint="eastAsia"/>
        </w:rPr>
        <w:t>x1)=</w:t>
      </w:r>
      <w:r w:rsidR="001C7BEB">
        <w:rPr>
          <w:rFonts w:hint="eastAsia"/>
        </w:rPr>
        <w:t>0</w:t>
      </w:r>
      <w:r w:rsidR="001C7BEB">
        <w:t>.00874</w:t>
      </w:r>
      <w:r w:rsidR="00284A11">
        <w:rPr>
          <w:rFonts w:hint="eastAsia"/>
        </w:rPr>
        <w:t>（</w:t>
      </w:r>
      <w:r w:rsidR="003762DD">
        <w:fldChar w:fldCharType="begin"/>
      </w:r>
      <w:r w:rsidR="003762DD">
        <w:instrText xml:space="preserve"> </w:instrText>
      </w:r>
      <w:r w:rsidR="003762DD">
        <w:rPr>
          <w:rFonts w:hint="eastAsia"/>
        </w:rPr>
        <w:instrText>REF _Ref186451665 \h</w:instrText>
      </w:r>
      <w:r w:rsidR="003762DD">
        <w:instrText xml:space="preserve"> </w:instrText>
      </w:r>
      <w:r w:rsidR="003762DD">
        <w:fldChar w:fldCharType="separate"/>
      </w:r>
      <w:r w:rsidR="003762DD">
        <w:t xml:space="preserve">图 </w:t>
      </w:r>
      <w:r w:rsidR="003762DD">
        <w:rPr>
          <w:noProof/>
        </w:rPr>
        <w:t>7</w:t>
      </w:r>
      <w:r w:rsidR="003762DD">
        <w:noBreakHyphen/>
      </w:r>
      <w:r w:rsidR="003762DD">
        <w:rPr>
          <w:noProof/>
        </w:rPr>
        <w:t>1</w:t>
      </w:r>
      <w:r w:rsidR="003762DD">
        <w:fldChar w:fldCharType="end"/>
      </w:r>
      <w:r w:rsidR="00284A11">
        <w:rPr>
          <w:rFonts w:hint="eastAsia"/>
        </w:rPr>
        <w:t>）</w:t>
      </w:r>
      <w:r w:rsidR="00044187">
        <w:rPr>
          <w:rFonts w:hint="eastAsia"/>
        </w:rPr>
        <w:t>。</w:t>
      </w:r>
    </w:p>
    <w:p w14:paraId="10ABD9D6" w14:textId="3E670E97" w:rsidR="00044187" w:rsidRDefault="00796AE9" w:rsidP="00044187">
      <w:pPr>
        <w:jc w:val="center"/>
      </w:pPr>
      <w:r>
        <w:rPr>
          <w:noProof/>
        </w:rPr>
        <w:drawing>
          <wp:inline distT="0" distB="0" distL="0" distR="0" wp14:anchorId="12A77E1E" wp14:editId="29F32A71">
            <wp:extent cx="5486400" cy="40697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0476"/>
                    <a:stretch/>
                  </pic:blipFill>
                  <pic:spPr bwMode="auto">
                    <a:xfrm>
                      <a:off x="0" y="0"/>
                      <a:ext cx="5486400" cy="4069715"/>
                    </a:xfrm>
                    <a:prstGeom prst="rect">
                      <a:avLst/>
                    </a:prstGeom>
                    <a:ln>
                      <a:noFill/>
                    </a:ln>
                    <a:extLst>
                      <a:ext uri="{53640926-AAD7-44D8-BBD7-CCE9431645EC}">
                        <a14:shadowObscured xmlns:a14="http://schemas.microsoft.com/office/drawing/2010/main"/>
                      </a:ext>
                    </a:extLst>
                  </pic:spPr>
                </pic:pic>
              </a:graphicData>
            </a:graphic>
          </wp:inline>
        </w:drawing>
      </w:r>
    </w:p>
    <w:p w14:paraId="53CB9E38" w14:textId="4DE844EC" w:rsidR="00044187" w:rsidRDefault="003762DD" w:rsidP="003762DD">
      <w:pPr>
        <w:pStyle w:val="Caption"/>
        <w:jc w:val="center"/>
      </w:pPr>
      <w:bookmarkStart w:id="6" w:name="_Ref186451665"/>
      <w:r>
        <w:t>图</w:t>
      </w:r>
      <w:r>
        <w:t xml:space="preserve"> </w:t>
      </w:r>
      <w:r w:rsidR="00593486">
        <w:fldChar w:fldCharType="begin"/>
      </w:r>
      <w:r w:rsidR="00593486">
        <w:instrText xml:space="preserve"> STYLEREF 1 \s </w:instrText>
      </w:r>
      <w:r w:rsidR="00593486">
        <w:fldChar w:fldCharType="separate"/>
      </w:r>
      <w:r w:rsidR="00593486">
        <w:rPr>
          <w:noProof/>
        </w:rPr>
        <w:t>7</w:t>
      </w:r>
      <w:r w:rsidR="00593486">
        <w:fldChar w:fldCharType="end"/>
      </w:r>
      <w:r w:rsidR="00593486">
        <w:noBreakHyphen/>
      </w:r>
      <w:r w:rsidR="00593486">
        <w:fldChar w:fldCharType="begin"/>
      </w:r>
      <w:r w:rsidR="00593486">
        <w:instrText xml:space="preserve"> SEQ </w:instrText>
      </w:r>
      <w:r w:rsidR="00593486">
        <w:instrText>图</w:instrText>
      </w:r>
      <w:r w:rsidR="00593486">
        <w:instrText xml:space="preserve"> \* ARABIC \s 1 </w:instrText>
      </w:r>
      <w:r w:rsidR="00593486">
        <w:fldChar w:fldCharType="separate"/>
      </w:r>
      <w:r w:rsidR="00593486">
        <w:rPr>
          <w:noProof/>
        </w:rPr>
        <w:t>1</w:t>
      </w:r>
      <w:r w:rsidR="00593486">
        <w:fldChar w:fldCharType="end"/>
      </w:r>
      <w:bookmarkEnd w:id="6"/>
      <w:r w:rsidR="00044187">
        <w:t xml:space="preserve"> </w:t>
      </w:r>
      <w:r w:rsidR="00044187">
        <w:rPr>
          <w:rFonts w:hint="eastAsia"/>
        </w:rPr>
        <w:t>指数模型生存曲线示意图</w:t>
      </w:r>
    </w:p>
    <w:p w14:paraId="17D05044" w14:textId="119795D4" w:rsidR="001C7BEB" w:rsidRPr="001C7BEB" w:rsidRDefault="001C7BEB" w:rsidP="00F4096E">
      <w:pPr>
        <w:jc w:val="left"/>
      </w:pPr>
    </w:p>
    <w:p w14:paraId="1F5EE31D" w14:textId="74FC2C2C" w:rsidR="00F4096E" w:rsidRPr="00A268D7" w:rsidRDefault="00090C63" w:rsidP="00090C63">
      <w:pPr>
        <w:ind w:firstLineChars="200" w:firstLine="420"/>
        <w:jc w:val="left"/>
      </w:pPr>
      <w:r>
        <w:rPr>
          <w:rFonts w:hint="eastAsia"/>
        </w:rPr>
        <w:t>根据</w:t>
      </w:r>
      <w:r w:rsidR="003762DD">
        <w:fldChar w:fldCharType="begin"/>
      </w:r>
      <w:r w:rsidR="003762DD">
        <w:instrText xml:space="preserve"> </w:instrText>
      </w:r>
      <w:r w:rsidR="003762DD">
        <w:rPr>
          <w:rFonts w:hint="eastAsia"/>
        </w:rPr>
        <w:instrText>REF _Ref186451694 \h</w:instrText>
      </w:r>
      <w:r w:rsidR="003762DD">
        <w:instrText xml:space="preserve"> </w:instrText>
      </w:r>
      <w:r w:rsidR="003762DD">
        <w:fldChar w:fldCharType="separate"/>
      </w:r>
      <w:r w:rsidR="003762DD">
        <w:t xml:space="preserve">公式 </w:t>
      </w:r>
      <w:r w:rsidR="003762DD">
        <w:rPr>
          <w:noProof/>
        </w:rPr>
        <w:t>7</w:t>
      </w:r>
      <w:r w:rsidR="003762DD">
        <w:noBreakHyphen/>
      </w:r>
      <w:r w:rsidR="003762DD">
        <w:rPr>
          <w:noProof/>
        </w:rPr>
        <w:t>6</w:t>
      </w:r>
      <w:r w:rsidR="003762DD">
        <w:fldChar w:fldCharType="end"/>
      </w:r>
      <w:r w:rsidR="003762DD">
        <w:rPr>
          <w:rFonts w:hint="eastAsia"/>
        </w:rPr>
        <w:t xml:space="preserve"> </w:t>
      </w:r>
      <w:r w:rsidR="00587A99">
        <w:rPr>
          <w:rFonts w:hint="eastAsia"/>
        </w:rPr>
        <w:t>Schoenfeld法计算的事件数见</w:t>
      </w:r>
      <w:r w:rsidR="00593486">
        <w:fldChar w:fldCharType="begin"/>
      </w:r>
      <w:r w:rsidR="00593486">
        <w:instrText xml:space="preserve"> </w:instrText>
      </w:r>
      <w:r w:rsidR="00593486">
        <w:rPr>
          <w:rFonts w:hint="eastAsia"/>
        </w:rPr>
        <w:instrText>REF _Ref186451753 \h</w:instrText>
      </w:r>
      <w:r w:rsidR="00593486">
        <w:instrText xml:space="preserve"> </w:instrText>
      </w:r>
      <w:r w:rsidR="00593486">
        <w:fldChar w:fldCharType="separate"/>
      </w:r>
      <w:r w:rsidR="00593486">
        <w:t xml:space="preserve">图 </w:t>
      </w:r>
      <w:r w:rsidR="00593486">
        <w:rPr>
          <w:noProof/>
        </w:rPr>
        <w:t>7</w:t>
      </w:r>
      <w:r w:rsidR="00593486">
        <w:noBreakHyphen/>
      </w:r>
      <w:r w:rsidR="00593486">
        <w:rPr>
          <w:noProof/>
        </w:rPr>
        <w:t>2</w:t>
      </w:r>
      <w:r w:rsidR="00593486">
        <w:fldChar w:fldCharType="end"/>
      </w:r>
      <w:r w:rsidR="00587A99">
        <w:rPr>
          <w:rFonts w:hint="eastAsia"/>
        </w:rPr>
        <w:t>，</w:t>
      </w:r>
      <w:r w:rsidR="00593486">
        <w:fldChar w:fldCharType="begin"/>
      </w:r>
      <w:r w:rsidR="00593486">
        <w:instrText xml:space="preserve"> </w:instrText>
      </w:r>
      <w:r w:rsidR="00593486">
        <w:rPr>
          <w:rFonts w:hint="eastAsia"/>
        </w:rPr>
        <w:instrText>REF _Ref186451775 \h</w:instrText>
      </w:r>
      <w:r w:rsidR="00593486">
        <w:instrText xml:space="preserve"> </w:instrText>
      </w:r>
      <w:r w:rsidR="00593486">
        <w:fldChar w:fldCharType="separate"/>
      </w:r>
      <w:r w:rsidR="00593486">
        <w:t xml:space="preserve">表 </w:t>
      </w:r>
      <w:r w:rsidR="00593486">
        <w:rPr>
          <w:noProof/>
        </w:rPr>
        <w:t>7</w:t>
      </w:r>
      <w:r w:rsidR="00593486">
        <w:noBreakHyphen/>
      </w:r>
      <w:r w:rsidR="00593486">
        <w:rPr>
          <w:noProof/>
        </w:rPr>
        <w:t>1</w:t>
      </w:r>
      <w:r w:rsidR="00593486">
        <w:fldChar w:fldCharType="end"/>
      </w:r>
      <w:r w:rsidR="00F4096E">
        <w:rPr>
          <w:rFonts w:hint="eastAsia"/>
        </w:rPr>
        <w:t>。</w:t>
      </w:r>
    </w:p>
    <w:p w14:paraId="330FE401" w14:textId="12DF5AEE" w:rsidR="00B40F81" w:rsidRDefault="00AA25E1" w:rsidP="009D1C4D">
      <w:r>
        <w:rPr>
          <w:noProof/>
        </w:rPr>
        <w:drawing>
          <wp:inline distT="0" distB="0" distL="0" distR="0" wp14:anchorId="1DB00B5E" wp14:editId="497724C8">
            <wp:extent cx="5486400" cy="41306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9464"/>
                    <a:stretch/>
                  </pic:blipFill>
                  <pic:spPr bwMode="auto">
                    <a:xfrm>
                      <a:off x="0" y="0"/>
                      <a:ext cx="5486400" cy="4130675"/>
                    </a:xfrm>
                    <a:prstGeom prst="rect">
                      <a:avLst/>
                    </a:prstGeom>
                    <a:ln>
                      <a:noFill/>
                    </a:ln>
                    <a:extLst>
                      <a:ext uri="{53640926-AAD7-44D8-BBD7-CCE9431645EC}">
                        <a14:shadowObscured xmlns:a14="http://schemas.microsoft.com/office/drawing/2010/main"/>
                      </a:ext>
                    </a:extLst>
                  </pic:spPr>
                </pic:pic>
              </a:graphicData>
            </a:graphic>
          </wp:inline>
        </w:drawing>
      </w:r>
    </w:p>
    <w:p w14:paraId="3C81A84D" w14:textId="1A55FAD9" w:rsidR="00AA25E1" w:rsidRDefault="00593486" w:rsidP="00593486">
      <w:pPr>
        <w:pStyle w:val="Caption"/>
        <w:jc w:val="center"/>
      </w:pPr>
      <w:bookmarkStart w:id="7" w:name="_Ref186451753"/>
      <w:r>
        <w:t>图</w:t>
      </w:r>
      <w:r>
        <w:t xml:space="preserve"> </w:t>
      </w:r>
      <w:r>
        <w:fldChar w:fldCharType="begin"/>
      </w:r>
      <w:r>
        <w:instrText xml:space="preserve"> STYLEREF 1 \s </w:instrText>
      </w:r>
      <w:r>
        <w:fldChar w:fldCharType="separate"/>
      </w:r>
      <w:r>
        <w:rPr>
          <w:noProof/>
        </w:rPr>
        <w:t>7</w:t>
      </w:r>
      <w: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7"/>
      <w:r w:rsidR="00AA25E1">
        <w:t xml:space="preserve"> </w:t>
      </w:r>
      <w:r w:rsidR="00AA25E1">
        <w:rPr>
          <w:rFonts w:hint="eastAsia"/>
        </w:rPr>
        <w:t>事件数随着</w:t>
      </w:r>
      <w:r w:rsidR="00AA25E1">
        <w:rPr>
          <w:rFonts w:hint="eastAsia"/>
        </w:rPr>
        <w:t>HR</w:t>
      </w:r>
      <w:r w:rsidR="00AA25E1">
        <w:rPr>
          <w:rFonts w:hint="eastAsia"/>
        </w:rPr>
        <w:t>的增加而迅速增加（</w:t>
      </w:r>
      <w:r w:rsidR="00AA25E1">
        <w:rPr>
          <w:rFonts w:asciiTheme="minorEastAsia" w:hAnsiTheme="minorEastAsia" w:hint="eastAsia"/>
        </w:rPr>
        <w:t>α</w:t>
      </w:r>
      <w:r w:rsidR="00AA25E1">
        <w:rPr>
          <w:rFonts w:hint="eastAsia"/>
        </w:rPr>
        <w:t>=</w:t>
      </w:r>
      <w:r w:rsidR="00AA25E1">
        <w:t>0.05</w:t>
      </w:r>
      <w:r w:rsidR="00AA25E1">
        <w:rPr>
          <w:rFonts w:hint="eastAsia"/>
        </w:rPr>
        <w:t>双侧）</w:t>
      </w:r>
    </w:p>
    <w:p w14:paraId="217A7632" w14:textId="72150D77" w:rsidR="00AA25E1" w:rsidRDefault="00AA25E1" w:rsidP="00AA25E1">
      <w:pPr>
        <w:jc w:val="center"/>
      </w:pPr>
    </w:p>
    <w:p w14:paraId="21397EC2" w14:textId="702FFEBF" w:rsidR="00AA25E1" w:rsidRPr="00AA25E1" w:rsidRDefault="00593486" w:rsidP="00593486">
      <w:pPr>
        <w:pStyle w:val="Caption"/>
        <w:jc w:val="center"/>
      </w:pPr>
      <w:bookmarkStart w:id="8" w:name="_Ref186451775"/>
      <w:r>
        <w:t>表</w:t>
      </w:r>
      <w:r>
        <w:t xml:space="preserve"> </w:t>
      </w:r>
      <w:r>
        <w:fldChar w:fldCharType="begin"/>
      </w:r>
      <w:r>
        <w:instrText xml:space="preserve"> STYLEREF 1 \s </w:instrText>
      </w:r>
      <w:r>
        <w:fldChar w:fldCharType="separate"/>
      </w:r>
      <w:r>
        <w:rPr>
          <w:noProof/>
        </w:rPr>
        <w:t>7</w:t>
      </w:r>
      <w:r>
        <w:fldChar w:fldCharType="end"/>
      </w:r>
      <w:r>
        <w:noBreakHyphen/>
      </w:r>
      <w:r>
        <w:fldChar w:fldCharType="begin"/>
      </w:r>
      <w:r>
        <w:instrText xml:space="preserve"> SEQ </w:instrText>
      </w:r>
      <w:r>
        <w:instrText>表</w:instrText>
      </w:r>
      <w:r>
        <w:instrText xml:space="preserve"> \* ARABIC \s 1 </w:instrText>
      </w:r>
      <w:r>
        <w:fldChar w:fldCharType="separate"/>
      </w:r>
      <w:r>
        <w:rPr>
          <w:noProof/>
        </w:rPr>
        <w:t>1</w:t>
      </w:r>
      <w:r>
        <w:fldChar w:fldCharType="end"/>
      </w:r>
      <w:bookmarkEnd w:id="8"/>
      <w:r w:rsidR="00AA25E1">
        <w:t xml:space="preserve"> </w:t>
      </w:r>
      <w:r w:rsidR="00AA25E1">
        <w:rPr>
          <w:rFonts w:hint="eastAsia"/>
        </w:rPr>
        <w:t>不同</w:t>
      </w:r>
      <w:r w:rsidR="00AA25E1">
        <w:rPr>
          <w:rFonts w:hint="eastAsia"/>
        </w:rPr>
        <w:t>HR</w:t>
      </w:r>
      <w:r w:rsidR="00AA25E1">
        <w:rPr>
          <w:rFonts w:hint="eastAsia"/>
        </w:rPr>
        <w:t>及</w:t>
      </w:r>
      <w:r w:rsidR="00AA25E1">
        <w:rPr>
          <w:rFonts w:asciiTheme="minorEastAsia" w:hAnsiTheme="minorEastAsia" w:hint="eastAsia"/>
        </w:rPr>
        <w:t>α、β</w:t>
      </w:r>
      <w:r w:rsidR="00AA25E1">
        <w:rPr>
          <w:rFonts w:hint="eastAsia"/>
        </w:rPr>
        <w:t>组合下所需的事件数</w:t>
      </w:r>
    </w:p>
    <w:tbl>
      <w:tblPr>
        <w:tblStyle w:val="TableGrid"/>
        <w:tblW w:w="0" w:type="auto"/>
        <w:jc w:val="center"/>
        <w:tblBorders>
          <w:left w:val="none" w:sz="0" w:space="0" w:color="auto"/>
          <w:right w:val="none" w:sz="0" w:space="0" w:color="auto"/>
          <w:insideH w:val="none" w:sz="0" w:space="0" w:color="auto"/>
          <w:insideV w:val="none" w:sz="0" w:space="0" w:color="auto"/>
        </w:tblBorders>
        <w:tblCellMar>
          <w:right w:w="567" w:type="dxa"/>
        </w:tblCellMar>
        <w:tblLook w:val="04A0" w:firstRow="1" w:lastRow="0" w:firstColumn="1" w:lastColumn="0" w:noHBand="0" w:noVBand="1"/>
      </w:tblPr>
      <w:tblGrid>
        <w:gridCol w:w="1233"/>
        <w:gridCol w:w="1233"/>
        <w:gridCol w:w="1233"/>
        <w:gridCol w:w="1233"/>
        <w:gridCol w:w="1233"/>
      </w:tblGrid>
      <w:tr w:rsidR="00090C63" w:rsidRPr="00090C63" w14:paraId="18020FD3" w14:textId="77777777" w:rsidTr="00090C63">
        <w:trPr>
          <w:jc w:val="center"/>
        </w:trPr>
        <w:tc>
          <w:tcPr>
            <w:tcW w:w="1233" w:type="dxa"/>
            <w:vMerge w:val="restart"/>
            <w:tcBorders>
              <w:top w:val="single" w:sz="4" w:space="0" w:color="auto"/>
              <w:bottom w:val="nil"/>
            </w:tcBorders>
            <w:vAlign w:val="center"/>
          </w:tcPr>
          <w:p w14:paraId="2D84A49F" w14:textId="77777777" w:rsidR="00090C63" w:rsidRPr="00090C63" w:rsidRDefault="00090C63" w:rsidP="00090C63">
            <w:r w:rsidRPr="00090C63">
              <w:t>HR</w:t>
            </w:r>
          </w:p>
        </w:tc>
        <w:tc>
          <w:tcPr>
            <w:tcW w:w="2466" w:type="dxa"/>
            <w:gridSpan w:val="2"/>
            <w:tcBorders>
              <w:top w:val="single" w:sz="4" w:space="0" w:color="auto"/>
              <w:bottom w:val="single" w:sz="4" w:space="0" w:color="auto"/>
            </w:tcBorders>
          </w:tcPr>
          <w:p w14:paraId="6E3E0F8C" w14:textId="22A21B8A" w:rsidR="00090C63" w:rsidRPr="00090C63" w:rsidRDefault="00090C63" w:rsidP="00090C63">
            <w:pPr>
              <w:jc w:val="center"/>
            </w:pPr>
            <w:r>
              <w:rPr>
                <w:rFonts w:asciiTheme="minorEastAsia" w:hAnsiTheme="minorEastAsia" w:hint="eastAsia"/>
              </w:rPr>
              <w:t>α</w:t>
            </w:r>
            <w:r>
              <w:rPr>
                <w:rFonts w:hint="eastAsia"/>
              </w:rPr>
              <w:t>=</w:t>
            </w:r>
            <w:r>
              <w:t>0.05</w:t>
            </w:r>
            <w:r>
              <w:rPr>
                <w:rFonts w:hint="eastAsia"/>
              </w:rPr>
              <w:t>双侧</w:t>
            </w:r>
          </w:p>
        </w:tc>
        <w:tc>
          <w:tcPr>
            <w:tcW w:w="2466" w:type="dxa"/>
            <w:gridSpan w:val="2"/>
            <w:tcBorders>
              <w:top w:val="single" w:sz="4" w:space="0" w:color="auto"/>
              <w:bottom w:val="single" w:sz="4" w:space="0" w:color="auto"/>
            </w:tcBorders>
          </w:tcPr>
          <w:p w14:paraId="10E97F69" w14:textId="70861281" w:rsidR="00090C63" w:rsidRPr="00090C63" w:rsidRDefault="00090C63" w:rsidP="00090C63">
            <w:pPr>
              <w:jc w:val="center"/>
            </w:pPr>
            <w:r>
              <w:rPr>
                <w:rFonts w:asciiTheme="minorEastAsia" w:hAnsiTheme="minorEastAsia" w:hint="eastAsia"/>
              </w:rPr>
              <w:t>α</w:t>
            </w:r>
            <w:r>
              <w:rPr>
                <w:rFonts w:hint="eastAsia"/>
              </w:rPr>
              <w:t>=</w:t>
            </w:r>
            <w:r>
              <w:t>0.1</w:t>
            </w:r>
            <w:r>
              <w:rPr>
                <w:rFonts w:hint="eastAsia"/>
              </w:rPr>
              <w:t>双侧</w:t>
            </w:r>
          </w:p>
        </w:tc>
      </w:tr>
      <w:tr w:rsidR="00090C63" w:rsidRPr="00090C63" w14:paraId="1F601B24" w14:textId="77777777" w:rsidTr="00090C63">
        <w:trPr>
          <w:jc w:val="center"/>
        </w:trPr>
        <w:tc>
          <w:tcPr>
            <w:tcW w:w="1233" w:type="dxa"/>
            <w:vMerge/>
            <w:tcBorders>
              <w:top w:val="nil"/>
              <w:bottom w:val="single" w:sz="4" w:space="0" w:color="auto"/>
            </w:tcBorders>
          </w:tcPr>
          <w:p w14:paraId="4CB11473" w14:textId="77777777" w:rsidR="00090C63" w:rsidRPr="00090C63" w:rsidRDefault="00090C63" w:rsidP="007F2405"/>
        </w:tc>
        <w:tc>
          <w:tcPr>
            <w:tcW w:w="1233" w:type="dxa"/>
            <w:tcBorders>
              <w:top w:val="single" w:sz="4" w:space="0" w:color="auto"/>
              <w:bottom w:val="single" w:sz="4" w:space="0" w:color="auto"/>
            </w:tcBorders>
          </w:tcPr>
          <w:p w14:paraId="406A5D5D" w14:textId="2E4A7D48" w:rsidR="00090C63" w:rsidRPr="00090C63" w:rsidRDefault="00090C63" w:rsidP="00090C63">
            <w:pPr>
              <w:jc w:val="right"/>
            </w:pPr>
            <w:r>
              <w:rPr>
                <w:rFonts w:asciiTheme="minorEastAsia" w:hAnsiTheme="minorEastAsia" w:hint="eastAsia"/>
              </w:rPr>
              <w:t>β</w:t>
            </w:r>
            <w:r>
              <w:rPr>
                <w:rFonts w:hint="eastAsia"/>
              </w:rPr>
              <w:t>=</w:t>
            </w:r>
            <w:r>
              <w:t>0.1</w:t>
            </w:r>
          </w:p>
        </w:tc>
        <w:tc>
          <w:tcPr>
            <w:tcW w:w="1233" w:type="dxa"/>
            <w:tcBorders>
              <w:top w:val="single" w:sz="4" w:space="0" w:color="auto"/>
              <w:bottom w:val="single" w:sz="4" w:space="0" w:color="auto"/>
            </w:tcBorders>
          </w:tcPr>
          <w:p w14:paraId="4B8C8D9B" w14:textId="75192E5B" w:rsidR="00090C63" w:rsidRPr="00090C63" w:rsidRDefault="00090C63" w:rsidP="00090C63">
            <w:pPr>
              <w:jc w:val="right"/>
            </w:pPr>
            <w:r>
              <w:rPr>
                <w:rFonts w:asciiTheme="minorEastAsia" w:hAnsiTheme="minorEastAsia" w:hint="eastAsia"/>
              </w:rPr>
              <w:t>β</w:t>
            </w:r>
            <w:r>
              <w:rPr>
                <w:rFonts w:hint="eastAsia"/>
              </w:rPr>
              <w:t>=</w:t>
            </w:r>
            <w:r>
              <w:t>0.2</w:t>
            </w:r>
          </w:p>
        </w:tc>
        <w:tc>
          <w:tcPr>
            <w:tcW w:w="1233" w:type="dxa"/>
            <w:tcBorders>
              <w:top w:val="single" w:sz="4" w:space="0" w:color="auto"/>
              <w:bottom w:val="single" w:sz="4" w:space="0" w:color="auto"/>
            </w:tcBorders>
          </w:tcPr>
          <w:p w14:paraId="6A213E76" w14:textId="0CD57792" w:rsidR="00090C63" w:rsidRPr="00090C63" w:rsidRDefault="00090C63" w:rsidP="00090C63">
            <w:pPr>
              <w:jc w:val="right"/>
            </w:pPr>
            <w:r>
              <w:rPr>
                <w:rFonts w:asciiTheme="minorEastAsia" w:hAnsiTheme="minorEastAsia" w:hint="eastAsia"/>
              </w:rPr>
              <w:t>β</w:t>
            </w:r>
            <w:r>
              <w:rPr>
                <w:rFonts w:hint="eastAsia"/>
              </w:rPr>
              <w:t>=</w:t>
            </w:r>
            <w:r>
              <w:t>0.1</w:t>
            </w:r>
          </w:p>
        </w:tc>
        <w:tc>
          <w:tcPr>
            <w:tcW w:w="1233" w:type="dxa"/>
            <w:tcBorders>
              <w:top w:val="single" w:sz="4" w:space="0" w:color="auto"/>
              <w:bottom w:val="single" w:sz="4" w:space="0" w:color="auto"/>
            </w:tcBorders>
          </w:tcPr>
          <w:p w14:paraId="186615D4" w14:textId="3E7DF605" w:rsidR="00090C63" w:rsidRPr="00090C63" w:rsidRDefault="00090C63" w:rsidP="00090C63">
            <w:pPr>
              <w:jc w:val="right"/>
            </w:pPr>
            <w:r>
              <w:rPr>
                <w:rFonts w:asciiTheme="minorEastAsia" w:hAnsiTheme="minorEastAsia" w:hint="eastAsia"/>
              </w:rPr>
              <w:t>β</w:t>
            </w:r>
            <w:r>
              <w:rPr>
                <w:rFonts w:hint="eastAsia"/>
              </w:rPr>
              <w:t>=</w:t>
            </w:r>
            <w:r>
              <w:t>0.2</w:t>
            </w:r>
          </w:p>
        </w:tc>
      </w:tr>
      <w:tr w:rsidR="00090C63" w:rsidRPr="00090C63" w14:paraId="471AEEE3" w14:textId="77777777" w:rsidTr="00090C63">
        <w:trPr>
          <w:jc w:val="center"/>
        </w:trPr>
        <w:tc>
          <w:tcPr>
            <w:tcW w:w="1233" w:type="dxa"/>
            <w:tcBorders>
              <w:top w:val="single" w:sz="4" w:space="0" w:color="auto"/>
            </w:tcBorders>
          </w:tcPr>
          <w:p w14:paraId="1FD16019" w14:textId="2BC4AA62" w:rsidR="00090C63" w:rsidRPr="00090C63" w:rsidRDefault="00090C63" w:rsidP="00090C63">
            <w:r w:rsidRPr="00090C63">
              <w:t>0.20</w:t>
            </w:r>
          </w:p>
        </w:tc>
        <w:tc>
          <w:tcPr>
            <w:tcW w:w="1233" w:type="dxa"/>
            <w:tcBorders>
              <w:top w:val="single" w:sz="4" w:space="0" w:color="auto"/>
            </w:tcBorders>
          </w:tcPr>
          <w:p w14:paraId="3E607566" w14:textId="32C93EDB" w:rsidR="00090C63" w:rsidRPr="00090C63" w:rsidRDefault="00090C63" w:rsidP="00090C63">
            <w:pPr>
              <w:jc w:val="right"/>
            </w:pPr>
            <w:r w:rsidRPr="00090C63">
              <w:t>17</w:t>
            </w:r>
          </w:p>
        </w:tc>
        <w:tc>
          <w:tcPr>
            <w:tcW w:w="1233" w:type="dxa"/>
            <w:tcBorders>
              <w:top w:val="single" w:sz="4" w:space="0" w:color="auto"/>
            </w:tcBorders>
          </w:tcPr>
          <w:p w14:paraId="1584AD7D" w14:textId="6D7D1572" w:rsidR="00090C63" w:rsidRPr="00090C63" w:rsidRDefault="00090C63" w:rsidP="00090C63">
            <w:pPr>
              <w:jc w:val="right"/>
            </w:pPr>
            <w:r w:rsidRPr="00090C63">
              <w:t>13</w:t>
            </w:r>
          </w:p>
        </w:tc>
        <w:tc>
          <w:tcPr>
            <w:tcW w:w="1233" w:type="dxa"/>
            <w:tcBorders>
              <w:top w:val="single" w:sz="4" w:space="0" w:color="auto"/>
            </w:tcBorders>
          </w:tcPr>
          <w:p w14:paraId="1E004950" w14:textId="72ACB7F6" w:rsidR="00090C63" w:rsidRPr="00090C63" w:rsidRDefault="00090C63" w:rsidP="00090C63">
            <w:pPr>
              <w:jc w:val="right"/>
            </w:pPr>
            <w:r w:rsidRPr="00090C63">
              <w:t>14</w:t>
            </w:r>
          </w:p>
        </w:tc>
        <w:tc>
          <w:tcPr>
            <w:tcW w:w="1233" w:type="dxa"/>
            <w:tcBorders>
              <w:top w:val="single" w:sz="4" w:space="0" w:color="auto"/>
            </w:tcBorders>
          </w:tcPr>
          <w:p w14:paraId="0C093EAF" w14:textId="671A5AD1" w:rsidR="00090C63" w:rsidRPr="00090C63" w:rsidRDefault="00090C63" w:rsidP="00090C63">
            <w:pPr>
              <w:jc w:val="right"/>
            </w:pPr>
            <w:r w:rsidRPr="00090C63">
              <w:t>10</w:t>
            </w:r>
          </w:p>
        </w:tc>
      </w:tr>
      <w:tr w:rsidR="00090C63" w:rsidRPr="00090C63" w14:paraId="710AEC17" w14:textId="77777777" w:rsidTr="00090C63">
        <w:trPr>
          <w:jc w:val="center"/>
        </w:trPr>
        <w:tc>
          <w:tcPr>
            <w:tcW w:w="1233" w:type="dxa"/>
          </w:tcPr>
          <w:p w14:paraId="374A2D61" w14:textId="18192A1A" w:rsidR="00090C63" w:rsidRPr="00090C63" w:rsidRDefault="00090C63" w:rsidP="00090C63">
            <w:r w:rsidRPr="00090C63">
              <w:t>0.25</w:t>
            </w:r>
          </w:p>
        </w:tc>
        <w:tc>
          <w:tcPr>
            <w:tcW w:w="1233" w:type="dxa"/>
          </w:tcPr>
          <w:p w14:paraId="33BBC06D" w14:textId="1870D66E" w:rsidR="00090C63" w:rsidRPr="00090C63" w:rsidRDefault="00090C63" w:rsidP="00090C63">
            <w:pPr>
              <w:jc w:val="right"/>
            </w:pPr>
            <w:r w:rsidRPr="00090C63">
              <w:t>22</w:t>
            </w:r>
          </w:p>
        </w:tc>
        <w:tc>
          <w:tcPr>
            <w:tcW w:w="1233" w:type="dxa"/>
          </w:tcPr>
          <w:p w14:paraId="44D1D570" w14:textId="3BDEE92B" w:rsidR="00090C63" w:rsidRPr="00090C63" w:rsidRDefault="00090C63" w:rsidP="00090C63">
            <w:pPr>
              <w:jc w:val="right"/>
            </w:pPr>
            <w:r w:rsidRPr="00090C63">
              <w:t>17</w:t>
            </w:r>
          </w:p>
        </w:tc>
        <w:tc>
          <w:tcPr>
            <w:tcW w:w="1233" w:type="dxa"/>
          </w:tcPr>
          <w:p w14:paraId="40F5FA3C" w14:textId="71A3DABA" w:rsidR="00090C63" w:rsidRPr="00090C63" w:rsidRDefault="00090C63" w:rsidP="00090C63">
            <w:pPr>
              <w:jc w:val="right"/>
            </w:pPr>
            <w:r w:rsidRPr="00090C63">
              <w:t>18</w:t>
            </w:r>
          </w:p>
        </w:tc>
        <w:tc>
          <w:tcPr>
            <w:tcW w:w="1233" w:type="dxa"/>
          </w:tcPr>
          <w:p w14:paraId="378DB3C1" w14:textId="360B160B" w:rsidR="00090C63" w:rsidRPr="00090C63" w:rsidRDefault="00090C63" w:rsidP="00090C63">
            <w:pPr>
              <w:jc w:val="right"/>
            </w:pPr>
            <w:r w:rsidRPr="00090C63">
              <w:t>13</w:t>
            </w:r>
          </w:p>
        </w:tc>
      </w:tr>
      <w:tr w:rsidR="00090C63" w:rsidRPr="00090C63" w14:paraId="02B447D4" w14:textId="77777777" w:rsidTr="00090C63">
        <w:trPr>
          <w:jc w:val="center"/>
        </w:trPr>
        <w:tc>
          <w:tcPr>
            <w:tcW w:w="1233" w:type="dxa"/>
          </w:tcPr>
          <w:p w14:paraId="46EDF4A9" w14:textId="1F0C431B" w:rsidR="00090C63" w:rsidRPr="00090C63" w:rsidRDefault="00090C63" w:rsidP="00090C63">
            <w:r w:rsidRPr="00090C63">
              <w:t>0.30</w:t>
            </w:r>
          </w:p>
        </w:tc>
        <w:tc>
          <w:tcPr>
            <w:tcW w:w="1233" w:type="dxa"/>
          </w:tcPr>
          <w:p w14:paraId="31CFDD26" w14:textId="34772007" w:rsidR="00090C63" w:rsidRPr="00090C63" w:rsidRDefault="00090C63" w:rsidP="00090C63">
            <w:pPr>
              <w:jc w:val="right"/>
            </w:pPr>
            <w:r w:rsidRPr="00090C63">
              <w:t>29</w:t>
            </w:r>
          </w:p>
        </w:tc>
        <w:tc>
          <w:tcPr>
            <w:tcW w:w="1233" w:type="dxa"/>
          </w:tcPr>
          <w:p w14:paraId="0E63C7E9" w14:textId="59146F61" w:rsidR="00090C63" w:rsidRPr="00090C63" w:rsidRDefault="00090C63" w:rsidP="00090C63">
            <w:pPr>
              <w:jc w:val="right"/>
            </w:pPr>
            <w:r w:rsidRPr="00090C63">
              <w:t>22</w:t>
            </w:r>
          </w:p>
        </w:tc>
        <w:tc>
          <w:tcPr>
            <w:tcW w:w="1233" w:type="dxa"/>
          </w:tcPr>
          <w:p w14:paraId="24F8E59A" w14:textId="0001B6FB" w:rsidR="00090C63" w:rsidRPr="00090C63" w:rsidRDefault="00090C63" w:rsidP="00090C63">
            <w:pPr>
              <w:jc w:val="right"/>
            </w:pPr>
            <w:r w:rsidRPr="00090C63">
              <w:t>24</w:t>
            </w:r>
          </w:p>
        </w:tc>
        <w:tc>
          <w:tcPr>
            <w:tcW w:w="1233" w:type="dxa"/>
          </w:tcPr>
          <w:p w14:paraId="7B8D0202" w14:textId="5CD56D62" w:rsidR="00090C63" w:rsidRPr="00090C63" w:rsidRDefault="00090C63" w:rsidP="00090C63">
            <w:pPr>
              <w:jc w:val="right"/>
            </w:pPr>
            <w:r w:rsidRPr="00090C63">
              <w:t>18</w:t>
            </w:r>
          </w:p>
        </w:tc>
      </w:tr>
      <w:tr w:rsidR="00090C63" w:rsidRPr="00090C63" w14:paraId="757BE8B6" w14:textId="77777777" w:rsidTr="00090C63">
        <w:trPr>
          <w:jc w:val="center"/>
        </w:trPr>
        <w:tc>
          <w:tcPr>
            <w:tcW w:w="1233" w:type="dxa"/>
          </w:tcPr>
          <w:p w14:paraId="46D9F5C1" w14:textId="56853A49" w:rsidR="00090C63" w:rsidRPr="00090C63" w:rsidRDefault="00090C63" w:rsidP="00090C63">
            <w:r w:rsidRPr="00090C63">
              <w:t>0.35</w:t>
            </w:r>
          </w:p>
        </w:tc>
        <w:tc>
          <w:tcPr>
            <w:tcW w:w="1233" w:type="dxa"/>
          </w:tcPr>
          <w:p w14:paraId="32B5D650" w14:textId="5019E188" w:rsidR="00090C63" w:rsidRPr="00090C63" w:rsidRDefault="00090C63" w:rsidP="00090C63">
            <w:pPr>
              <w:jc w:val="right"/>
            </w:pPr>
            <w:r w:rsidRPr="00090C63">
              <w:t>39</w:t>
            </w:r>
          </w:p>
        </w:tc>
        <w:tc>
          <w:tcPr>
            <w:tcW w:w="1233" w:type="dxa"/>
          </w:tcPr>
          <w:p w14:paraId="04EB95CE" w14:textId="0BEDF52D" w:rsidR="00090C63" w:rsidRPr="00090C63" w:rsidRDefault="00090C63" w:rsidP="00090C63">
            <w:pPr>
              <w:jc w:val="right"/>
            </w:pPr>
            <w:r w:rsidRPr="00090C63">
              <w:t>29</w:t>
            </w:r>
          </w:p>
        </w:tc>
        <w:tc>
          <w:tcPr>
            <w:tcW w:w="1233" w:type="dxa"/>
          </w:tcPr>
          <w:p w14:paraId="5CDEB209" w14:textId="42E37FDC" w:rsidR="00090C63" w:rsidRPr="00090C63" w:rsidRDefault="00090C63" w:rsidP="00090C63">
            <w:pPr>
              <w:jc w:val="right"/>
            </w:pPr>
            <w:r w:rsidRPr="00090C63">
              <w:t>32</w:t>
            </w:r>
          </w:p>
        </w:tc>
        <w:tc>
          <w:tcPr>
            <w:tcW w:w="1233" w:type="dxa"/>
          </w:tcPr>
          <w:p w14:paraId="6660F7EE" w14:textId="2CAD03D3" w:rsidR="00090C63" w:rsidRPr="00090C63" w:rsidRDefault="00090C63" w:rsidP="00090C63">
            <w:pPr>
              <w:jc w:val="right"/>
            </w:pPr>
            <w:r w:rsidRPr="00090C63">
              <w:t>23</w:t>
            </w:r>
          </w:p>
        </w:tc>
      </w:tr>
      <w:tr w:rsidR="00090C63" w:rsidRPr="00090C63" w14:paraId="6423D81B" w14:textId="77777777" w:rsidTr="00090C63">
        <w:trPr>
          <w:jc w:val="center"/>
        </w:trPr>
        <w:tc>
          <w:tcPr>
            <w:tcW w:w="1233" w:type="dxa"/>
          </w:tcPr>
          <w:p w14:paraId="44CC44CF" w14:textId="1C1AD501" w:rsidR="00090C63" w:rsidRPr="00090C63" w:rsidRDefault="00090C63" w:rsidP="00090C63">
            <w:r w:rsidRPr="00090C63">
              <w:t>0.40</w:t>
            </w:r>
          </w:p>
        </w:tc>
        <w:tc>
          <w:tcPr>
            <w:tcW w:w="1233" w:type="dxa"/>
          </w:tcPr>
          <w:p w14:paraId="6B78882C" w14:textId="4C6A542A" w:rsidR="00090C63" w:rsidRPr="00090C63" w:rsidRDefault="00090C63" w:rsidP="00090C63">
            <w:pPr>
              <w:jc w:val="right"/>
            </w:pPr>
            <w:r w:rsidRPr="00090C63">
              <w:t>51</w:t>
            </w:r>
          </w:p>
        </w:tc>
        <w:tc>
          <w:tcPr>
            <w:tcW w:w="1233" w:type="dxa"/>
          </w:tcPr>
          <w:p w14:paraId="0A0CEB0F" w14:textId="262BB011" w:rsidR="00090C63" w:rsidRPr="00090C63" w:rsidRDefault="00090C63" w:rsidP="00090C63">
            <w:pPr>
              <w:jc w:val="right"/>
            </w:pPr>
            <w:r w:rsidRPr="00090C63">
              <w:t>38</w:t>
            </w:r>
          </w:p>
        </w:tc>
        <w:tc>
          <w:tcPr>
            <w:tcW w:w="1233" w:type="dxa"/>
          </w:tcPr>
          <w:p w14:paraId="2CA267A8" w14:textId="750E49B9" w:rsidR="00090C63" w:rsidRPr="00090C63" w:rsidRDefault="00090C63" w:rsidP="00090C63">
            <w:pPr>
              <w:jc w:val="right"/>
            </w:pPr>
            <w:r w:rsidRPr="00090C63">
              <w:t>41</w:t>
            </w:r>
          </w:p>
        </w:tc>
        <w:tc>
          <w:tcPr>
            <w:tcW w:w="1233" w:type="dxa"/>
          </w:tcPr>
          <w:p w14:paraId="6D6F5D43" w14:textId="402F3E56" w:rsidR="00090C63" w:rsidRPr="00090C63" w:rsidRDefault="00090C63" w:rsidP="00090C63">
            <w:pPr>
              <w:jc w:val="right"/>
            </w:pPr>
            <w:r w:rsidRPr="00090C63">
              <w:t>30</w:t>
            </w:r>
          </w:p>
        </w:tc>
      </w:tr>
      <w:tr w:rsidR="00090C63" w:rsidRPr="00090C63" w14:paraId="0A0BF56A" w14:textId="77777777" w:rsidTr="00090C63">
        <w:trPr>
          <w:jc w:val="center"/>
        </w:trPr>
        <w:tc>
          <w:tcPr>
            <w:tcW w:w="1233" w:type="dxa"/>
          </w:tcPr>
          <w:p w14:paraId="32000E2D" w14:textId="4B16682A" w:rsidR="00090C63" w:rsidRPr="00090C63" w:rsidRDefault="00090C63" w:rsidP="00090C63">
            <w:r w:rsidRPr="00090C63">
              <w:t>0.45</w:t>
            </w:r>
          </w:p>
        </w:tc>
        <w:tc>
          <w:tcPr>
            <w:tcW w:w="1233" w:type="dxa"/>
          </w:tcPr>
          <w:p w14:paraId="472C9563" w14:textId="35A6FF61" w:rsidR="00090C63" w:rsidRPr="00090C63" w:rsidRDefault="00090C63" w:rsidP="00090C63">
            <w:pPr>
              <w:jc w:val="right"/>
            </w:pPr>
            <w:r w:rsidRPr="00090C63">
              <w:t>66</w:t>
            </w:r>
          </w:p>
        </w:tc>
        <w:tc>
          <w:tcPr>
            <w:tcW w:w="1233" w:type="dxa"/>
          </w:tcPr>
          <w:p w14:paraId="146BC3EB" w14:textId="62A00A32" w:rsidR="00090C63" w:rsidRPr="00090C63" w:rsidRDefault="00090C63" w:rsidP="00090C63">
            <w:pPr>
              <w:jc w:val="right"/>
            </w:pPr>
            <w:r w:rsidRPr="00090C63">
              <w:t>50</w:t>
            </w:r>
          </w:p>
        </w:tc>
        <w:tc>
          <w:tcPr>
            <w:tcW w:w="1233" w:type="dxa"/>
          </w:tcPr>
          <w:p w14:paraId="0547D6C1" w14:textId="30B417D3" w:rsidR="00090C63" w:rsidRPr="00090C63" w:rsidRDefault="00090C63" w:rsidP="00090C63">
            <w:pPr>
              <w:jc w:val="right"/>
            </w:pPr>
            <w:r w:rsidRPr="00090C63">
              <w:t>54</w:t>
            </w:r>
          </w:p>
        </w:tc>
        <w:tc>
          <w:tcPr>
            <w:tcW w:w="1233" w:type="dxa"/>
          </w:tcPr>
          <w:p w14:paraId="30066F6C" w14:textId="0802D691" w:rsidR="00090C63" w:rsidRPr="00090C63" w:rsidRDefault="00090C63" w:rsidP="00090C63">
            <w:pPr>
              <w:jc w:val="right"/>
            </w:pPr>
            <w:r w:rsidRPr="00090C63">
              <w:t>39</w:t>
            </w:r>
          </w:p>
        </w:tc>
      </w:tr>
      <w:tr w:rsidR="00090C63" w:rsidRPr="00090C63" w14:paraId="39CEB48D" w14:textId="77777777" w:rsidTr="00090C63">
        <w:trPr>
          <w:jc w:val="center"/>
        </w:trPr>
        <w:tc>
          <w:tcPr>
            <w:tcW w:w="1233" w:type="dxa"/>
          </w:tcPr>
          <w:p w14:paraId="3516C8CA" w14:textId="20799653" w:rsidR="00090C63" w:rsidRPr="00090C63" w:rsidRDefault="00090C63" w:rsidP="00090C63">
            <w:r w:rsidRPr="00090C63">
              <w:t>0.50</w:t>
            </w:r>
          </w:p>
        </w:tc>
        <w:tc>
          <w:tcPr>
            <w:tcW w:w="1233" w:type="dxa"/>
          </w:tcPr>
          <w:p w14:paraId="4621CDD8" w14:textId="7388A586" w:rsidR="00090C63" w:rsidRPr="00090C63" w:rsidRDefault="00090C63" w:rsidP="00090C63">
            <w:pPr>
              <w:jc w:val="right"/>
            </w:pPr>
            <w:r w:rsidRPr="00090C63">
              <w:t>88</w:t>
            </w:r>
          </w:p>
        </w:tc>
        <w:tc>
          <w:tcPr>
            <w:tcW w:w="1233" w:type="dxa"/>
          </w:tcPr>
          <w:p w14:paraId="19E2AFF6" w14:textId="5C42E86F" w:rsidR="00090C63" w:rsidRPr="00090C63" w:rsidRDefault="00090C63" w:rsidP="00090C63">
            <w:pPr>
              <w:jc w:val="right"/>
            </w:pPr>
            <w:r w:rsidRPr="00090C63">
              <w:t>66</w:t>
            </w:r>
          </w:p>
        </w:tc>
        <w:tc>
          <w:tcPr>
            <w:tcW w:w="1233" w:type="dxa"/>
          </w:tcPr>
          <w:p w14:paraId="288537B3" w14:textId="0DDBD3C0" w:rsidR="00090C63" w:rsidRPr="00090C63" w:rsidRDefault="00090C63" w:rsidP="00090C63">
            <w:pPr>
              <w:jc w:val="right"/>
            </w:pPr>
            <w:r w:rsidRPr="00090C63">
              <w:t>72</w:t>
            </w:r>
          </w:p>
        </w:tc>
        <w:tc>
          <w:tcPr>
            <w:tcW w:w="1233" w:type="dxa"/>
          </w:tcPr>
          <w:p w14:paraId="19B6A4DF" w14:textId="45573608" w:rsidR="00090C63" w:rsidRPr="00090C63" w:rsidRDefault="00090C63" w:rsidP="00090C63">
            <w:pPr>
              <w:jc w:val="right"/>
            </w:pPr>
            <w:r w:rsidRPr="00090C63">
              <w:t>52</w:t>
            </w:r>
          </w:p>
        </w:tc>
      </w:tr>
      <w:tr w:rsidR="00090C63" w:rsidRPr="00090C63" w14:paraId="7942B0BC" w14:textId="77777777" w:rsidTr="00090C63">
        <w:trPr>
          <w:jc w:val="center"/>
        </w:trPr>
        <w:tc>
          <w:tcPr>
            <w:tcW w:w="1233" w:type="dxa"/>
          </w:tcPr>
          <w:p w14:paraId="4D9C062E" w14:textId="21580A99" w:rsidR="00090C63" w:rsidRPr="00090C63" w:rsidRDefault="00090C63" w:rsidP="00090C63">
            <w:r w:rsidRPr="00090C63">
              <w:t>0.55</w:t>
            </w:r>
          </w:p>
        </w:tc>
        <w:tc>
          <w:tcPr>
            <w:tcW w:w="1233" w:type="dxa"/>
          </w:tcPr>
          <w:p w14:paraId="75A5F144" w14:textId="499B57BD" w:rsidR="00090C63" w:rsidRPr="00090C63" w:rsidRDefault="00090C63" w:rsidP="00090C63">
            <w:pPr>
              <w:jc w:val="right"/>
            </w:pPr>
            <w:r w:rsidRPr="00090C63">
              <w:t>118</w:t>
            </w:r>
          </w:p>
        </w:tc>
        <w:tc>
          <w:tcPr>
            <w:tcW w:w="1233" w:type="dxa"/>
          </w:tcPr>
          <w:p w14:paraId="7A25C6BE" w14:textId="6781C46D" w:rsidR="00090C63" w:rsidRPr="00090C63" w:rsidRDefault="00090C63" w:rsidP="00090C63">
            <w:pPr>
              <w:jc w:val="right"/>
            </w:pPr>
            <w:r w:rsidRPr="00090C63">
              <w:t>88</w:t>
            </w:r>
          </w:p>
        </w:tc>
        <w:tc>
          <w:tcPr>
            <w:tcW w:w="1233" w:type="dxa"/>
          </w:tcPr>
          <w:p w14:paraId="16466FC5" w14:textId="78597079" w:rsidR="00090C63" w:rsidRPr="00090C63" w:rsidRDefault="00090C63" w:rsidP="00090C63">
            <w:pPr>
              <w:jc w:val="right"/>
            </w:pPr>
            <w:r w:rsidRPr="00090C63">
              <w:t>96</w:t>
            </w:r>
          </w:p>
        </w:tc>
        <w:tc>
          <w:tcPr>
            <w:tcW w:w="1233" w:type="dxa"/>
          </w:tcPr>
          <w:p w14:paraId="273A9F13" w14:textId="1A3CBADC" w:rsidR="00090C63" w:rsidRPr="00090C63" w:rsidRDefault="00090C63" w:rsidP="00090C63">
            <w:pPr>
              <w:jc w:val="right"/>
            </w:pPr>
            <w:r w:rsidRPr="00090C63">
              <w:t>70</w:t>
            </w:r>
          </w:p>
        </w:tc>
      </w:tr>
      <w:tr w:rsidR="00090C63" w:rsidRPr="00090C63" w14:paraId="68854C6B" w14:textId="77777777" w:rsidTr="00090C63">
        <w:trPr>
          <w:jc w:val="center"/>
        </w:trPr>
        <w:tc>
          <w:tcPr>
            <w:tcW w:w="1233" w:type="dxa"/>
          </w:tcPr>
          <w:p w14:paraId="57EEC08D" w14:textId="78CA3011" w:rsidR="00090C63" w:rsidRPr="00090C63" w:rsidRDefault="00090C63" w:rsidP="00090C63">
            <w:r w:rsidRPr="00090C63">
              <w:t>0.60</w:t>
            </w:r>
          </w:p>
        </w:tc>
        <w:tc>
          <w:tcPr>
            <w:tcW w:w="1233" w:type="dxa"/>
          </w:tcPr>
          <w:p w14:paraId="7D5DD129" w14:textId="7FA2EF56" w:rsidR="00090C63" w:rsidRPr="00090C63" w:rsidRDefault="00090C63" w:rsidP="00090C63">
            <w:pPr>
              <w:jc w:val="right"/>
            </w:pPr>
            <w:r w:rsidRPr="00090C63">
              <w:t>162</w:t>
            </w:r>
          </w:p>
        </w:tc>
        <w:tc>
          <w:tcPr>
            <w:tcW w:w="1233" w:type="dxa"/>
          </w:tcPr>
          <w:p w14:paraId="132E2056" w14:textId="28C4BD7D" w:rsidR="00090C63" w:rsidRPr="00090C63" w:rsidRDefault="00090C63" w:rsidP="00090C63">
            <w:pPr>
              <w:jc w:val="right"/>
            </w:pPr>
            <w:r w:rsidRPr="00090C63">
              <w:t>121</w:t>
            </w:r>
          </w:p>
        </w:tc>
        <w:tc>
          <w:tcPr>
            <w:tcW w:w="1233" w:type="dxa"/>
          </w:tcPr>
          <w:p w14:paraId="6B9B4241" w14:textId="1EA63902" w:rsidR="00090C63" w:rsidRPr="00090C63" w:rsidRDefault="00090C63" w:rsidP="00090C63">
            <w:pPr>
              <w:jc w:val="right"/>
            </w:pPr>
            <w:r w:rsidRPr="00090C63">
              <w:t>132</w:t>
            </w:r>
          </w:p>
        </w:tc>
        <w:tc>
          <w:tcPr>
            <w:tcW w:w="1233" w:type="dxa"/>
          </w:tcPr>
          <w:p w14:paraId="3E49AE9A" w14:textId="69E5B7F9" w:rsidR="00090C63" w:rsidRPr="00090C63" w:rsidRDefault="00090C63" w:rsidP="00090C63">
            <w:pPr>
              <w:jc w:val="right"/>
            </w:pPr>
            <w:r w:rsidRPr="00090C63">
              <w:t>95</w:t>
            </w:r>
          </w:p>
        </w:tc>
      </w:tr>
      <w:tr w:rsidR="00090C63" w:rsidRPr="00090C63" w14:paraId="1E68262D" w14:textId="77777777" w:rsidTr="00090C63">
        <w:trPr>
          <w:jc w:val="center"/>
        </w:trPr>
        <w:tc>
          <w:tcPr>
            <w:tcW w:w="1233" w:type="dxa"/>
          </w:tcPr>
          <w:p w14:paraId="6ED0FCF0" w14:textId="77777777" w:rsidR="00090C63" w:rsidRPr="00090C63" w:rsidRDefault="00090C63" w:rsidP="00090C63">
            <w:r w:rsidRPr="00090C63">
              <w:t>0.65</w:t>
            </w:r>
          </w:p>
        </w:tc>
        <w:tc>
          <w:tcPr>
            <w:tcW w:w="1233" w:type="dxa"/>
          </w:tcPr>
          <w:p w14:paraId="62847800" w14:textId="77777777" w:rsidR="00090C63" w:rsidRPr="00090C63" w:rsidRDefault="00090C63" w:rsidP="00090C63">
            <w:pPr>
              <w:jc w:val="right"/>
            </w:pPr>
            <w:r w:rsidRPr="00090C63">
              <w:t>227</w:t>
            </w:r>
          </w:p>
        </w:tc>
        <w:tc>
          <w:tcPr>
            <w:tcW w:w="1233" w:type="dxa"/>
          </w:tcPr>
          <w:p w14:paraId="0EFC78BC" w14:textId="77777777" w:rsidR="00090C63" w:rsidRPr="00090C63" w:rsidRDefault="00090C63" w:rsidP="00090C63">
            <w:pPr>
              <w:jc w:val="right"/>
            </w:pPr>
            <w:r w:rsidRPr="00090C63">
              <w:t>170</w:t>
            </w:r>
          </w:p>
        </w:tc>
        <w:tc>
          <w:tcPr>
            <w:tcW w:w="1233" w:type="dxa"/>
          </w:tcPr>
          <w:p w14:paraId="06B08AE2" w14:textId="77777777" w:rsidR="00090C63" w:rsidRPr="00090C63" w:rsidRDefault="00090C63" w:rsidP="00090C63">
            <w:pPr>
              <w:jc w:val="right"/>
            </w:pPr>
            <w:r w:rsidRPr="00090C63">
              <w:t>185</w:t>
            </w:r>
          </w:p>
        </w:tc>
        <w:tc>
          <w:tcPr>
            <w:tcW w:w="1233" w:type="dxa"/>
          </w:tcPr>
          <w:p w14:paraId="3DCCB7A0" w14:textId="77777777" w:rsidR="00090C63" w:rsidRPr="00090C63" w:rsidRDefault="00090C63" w:rsidP="00090C63">
            <w:pPr>
              <w:jc w:val="right"/>
            </w:pPr>
            <w:r w:rsidRPr="00090C63">
              <w:t>134</w:t>
            </w:r>
          </w:p>
        </w:tc>
      </w:tr>
      <w:tr w:rsidR="00090C63" w:rsidRPr="00090C63" w14:paraId="0676990A" w14:textId="77777777" w:rsidTr="00090C63">
        <w:trPr>
          <w:jc w:val="center"/>
        </w:trPr>
        <w:tc>
          <w:tcPr>
            <w:tcW w:w="1233" w:type="dxa"/>
          </w:tcPr>
          <w:p w14:paraId="7323C452" w14:textId="77777777" w:rsidR="00090C63" w:rsidRPr="00090C63" w:rsidRDefault="00090C63" w:rsidP="00090C63">
            <w:r w:rsidRPr="00090C63">
              <w:t>0.70</w:t>
            </w:r>
          </w:p>
        </w:tc>
        <w:tc>
          <w:tcPr>
            <w:tcW w:w="1233" w:type="dxa"/>
          </w:tcPr>
          <w:p w14:paraId="3E2F6BDC" w14:textId="77777777" w:rsidR="00090C63" w:rsidRPr="00090C63" w:rsidRDefault="00090C63" w:rsidP="00090C63">
            <w:pPr>
              <w:jc w:val="right"/>
            </w:pPr>
            <w:r w:rsidRPr="00090C63">
              <w:t>331</w:t>
            </w:r>
          </w:p>
        </w:tc>
        <w:tc>
          <w:tcPr>
            <w:tcW w:w="1233" w:type="dxa"/>
          </w:tcPr>
          <w:p w14:paraId="3C49AA51" w14:textId="77777777" w:rsidR="00090C63" w:rsidRPr="00090C63" w:rsidRDefault="00090C63" w:rsidP="00090C63">
            <w:pPr>
              <w:jc w:val="right"/>
            </w:pPr>
            <w:r w:rsidRPr="00090C63">
              <w:t>247</w:t>
            </w:r>
          </w:p>
        </w:tc>
        <w:tc>
          <w:tcPr>
            <w:tcW w:w="1233" w:type="dxa"/>
          </w:tcPr>
          <w:p w14:paraId="7117C5A2" w14:textId="77777777" w:rsidR="00090C63" w:rsidRPr="00090C63" w:rsidRDefault="00090C63" w:rsidP="00090C63">
            <w:pPr>
              <w:jc w:val="right"/>
            </w:pPr>
            <w:r w:rsidRPr="00090C63">
              <w:t>270</w:t>
            </w:r>
          </w:p>
        </w:tc>
        <w:tc>
          <w:tcPr>
            <w:tcW w:w="1233" w:type="dxa"/>
          </w:tcPr>
          <w:p w14:paraId="3805BA62" w14:textId="77777777" w:rsidR="00090C63" w:rsidRPr="00090C63" w:rsidRDefault="00090C63" w:rsidP="00090C63">
            <w:pPr>
              <w:jc w:val="right"/>
            </w:pPr>
            <w:r w:rsidRPr="00090C63">
              <w:t>195</w:t>
            </w:r>
          </w:p>
        </w:tc>
      </w:tr>
      <w:tr w:rsidR="00090C63" w:rsidRPr="00090C63" w14:paraId="3474F108" w14:textId="77777777" w:rsidTr="00090C63">
        <w:trPr>
          <w:jc w:val="center"/>
        </w:trPr>
        <w:tc>
          <w:tcPr>
            <w:tcW w:w="1233" w:type="dxa"/>
          </w:tcPr>
          <w:p w14:paraId="52467E35" w14:textId="77777777" w:rsidR="00090C63" w:rsidRPr="00090C63" w:rsidRDefault="00090C63" w:rsidP="00090C63">
            <w:r w:rsidRPr="00090C63">
              <w:t>0.75</w:t>
            </w:r>
          </w:p>
        </w:tc>
        <w:tc>
          <w:tcPr>
            <w:tcW w:w="1233" w:type="dxa"/>
          </w:tcPr>
          <w:p w14:paraId="75649A62" w14:textId="77777777" w:rsidR="00090C63" w:rsidRPr="00090C63" w:rsidRDefault="00090C63" w:rsidP="00090C63">
            <w:pPr>
              <w:jc w:val="right"/>
            </w:pPr>
            <w:r w:rsidRPr="00090C63">
              <w:t>508</w:t>
            </w:r>
          </w:p>
        </w:tc>
        <w:tc>
          <w:tcPr>
            <w:tcW w:w="1233" w:type="dxa"/>
          </w:tcPr>
          <w:p w14:paraId="2F83875B" w14:textId="77777777" w:rsidR="00090C63" w:rsidRPr="00090C63" w:rsidRDefault="00090C63" w:rsidP="00090C63">
            <w:pPr>
              <w:jc w:val="right"/>
            </w:pPr>
            <w:r w:rsidRPr="00090C63">
              <w:t>380</w:t>
            </w:r>
          </w:p>
        </w:tc>
        <w:tc>
          <w:tcPr>
            <w:tcW w:w="1233" w:type="dxa"/>
          </w:tcPr>
          <w:p w14:paraId="63EC7B4F" w14:textId="77777777" w:rsidR="00090C63" w:rsidRPr="00090C63" w:rsidRDefault="00090C63" w:rsidP="00090C63">
            <w:pPr>
              <w:jc w:val="right"/>
            </w:pPr>
            <w:r w:rsidRPr="00090C63">
              <w:t>414</w:t>
            </w:r>
          </w:p>
        </w:tc>
        <w:tc>
          <w:tcPr>
            <w:tcW w:w="1233" w:type="dxa"/>
          </w:tcPr>
          <w:p w14:paraId="024369F5" w14:textId="77777777" w:rsidR="00090C63" w:rsidRPr="00090C63" w:rsidRDefault="00090C63" w:rsidP="00090C63">
            <w:pPr>
              <w:jc w:val="right"/>
            </w:pPr>
            <w:r w:rsidRPr="00090C63">
              <w:t>299</w:t>
            </w:r>
          </w:p>
        </w:tc>
      </w:tr>
      <w:tr w:rsidR="00090C63" w:rsidRPr="00090C63" w14:paraId="35A8986D" w14:textId="77777777" w:rsidTr="00090C63">
        <w:trPr>
          <w:jc w:val="center"/>
        </w:trPr>
        <w:tc>
          <w:tcPr>
            <w:tcW w:w="1233" w:type="dxa"/>
          </w:tcPr>
          <w:p w14:paraId="57D01CD2" w14:textId="77777777" w:rsidR="00090C63" w:rsidRPr="00090C63" w:rsidRDefault="00090C63" w:rsidP="00090C63">
            <w:r w:rsidRPr="00090C63">
              <w:t>0.80</w:t>
            </w:r>
          </w:p>
        </w:tc>
        <w:tc>
          <w:tcPr>
            <w:tcW w:w="1233" w:type="dxa"/>
          </w:tcPr>
          <w:p w14:paraId="65EE7A14" w14:textId="77777777" w:rsidR="00090C63" w:rsidRPr="00090C63" w:rsidRDefault="00090C63" w:rsidP="00090C63">
            <w:pPr>
              <w:jc w:val="right"/>
            </w:pPr>
            <w:r w:rsidRPr="00090C63">
              <w:t>845</w:t>
            </w:r>
          </w:p>
        </w:tc>
        <w:tc>
          <w:tcPr>
            <w:tcW w:w="1233" w:type="dxa"/>
          </w:tcPr>
          <w:p w14:paraId="08CE50A6" w14:textId="77777777" w:rsidR="00090C63" w:rsidRPr="00090C63" w:rsidRDefault="00090C63" w:rsidP="00090C63">
            <w:pPr>
              <w:jc w:val="right"/>
            </w:pPr>
            <w:r w:rsidRPr="00090C63">
              <w:t>631</w:t>
            </w:r>
          </w:p>
        </w:tc>
        <w:tc>
          <w:tcPr>
            <w:tcW w:w="1233" w:type="dxa"/>
          </w:tcPr>
          <w:p w14:paraId="6DF89BB0" w14:textId="77777777" w:rsidR="00090C63" w:rsidRPr="00090C63" w:rsidRDefault="00090C63" w:rsidP="00090C63">
            <w:pPr>
              <w:jc w:val="right"/>
            </w:pPr>
            <w:r w:rsidRPr="00090C63">
              <w:t>688</w:t>
            </w:r>
          </w:p>
        </w:tc>
        <w:tc>
          <w:tcPr>
            <w:tcW w:w="1233" w:type="dxa"/>
          </w:tcPr>
          <w:p w14:paraId="75798F4B" w14:textId="77777777" w:rsidR="00090C63" w:rsidRPr="00090C63" w:rsidRDefault="00090C63" w:rsidP="00090C63">
            <w:pPr>
              <w:jc w:val="right"/>
            </w:pPr>
            <w:r w:rsidRPr="00090C63">
              <w:t>497</w:t>
            </w:r>
          </w:p>
        </w:tc>
      </w:tr>
    </w:tbl>
    <w:p w14:paraId="0FA1C2E4" w14:textId="77777777" w:rsidR="008D696B" w:rsidRDefault="008D696B" w:rsidP="008D696B"/>
    <w:p w14:paraId="28B7AE1E" w14:textId="149DB157" w:rsidR="00373AD9" w:rsidRDefault="00373AD9" w:rsidP="008D696B">
      <w:r>
        <w:rPr>
          <w:rFonts w:hint="eastAsia"/>
        </w:rPr>
        <w:t>统计学教材</w:t>
      </w:r>
      <w:r>
        <w:fldChar w:fldCharType="begin"/>
      </w:r>
      <w:r>
        <w:instrText xml:space="preserve"> ADDIN NE.Ref.{133C5B92-7113-404E-9E71-76CFA471E25D}</w:instrText>
      </w:r>
      <w:r>
        <w:fldChar w:fldCharType="separate"/>
      </w:r>
      <w:r>
        <w:rPr>
          <w:rFonts w:ascii="等线" w:eastAsia="等线" w:cs="等线"/>
          <w:color w:val="000000"/>
          <w:kern w:val="0"/>
          <w:szCs w:val="21"/>
          <w:vertAlign w:val="superscript"/>
        </w:rPr>
        <w:t>3</w:t>
      </w:r>
      <w:r>
        <w:fldChar w:fldCharType="end"/>
      </w:r>
    </w:p>
    <w:p w14:paraId="28A18DA7" w14:textId="6A6B1CA0" w:rsidR="00373AD9" w:rsidRDefault="00373AD9" w:rsidP="008D696B">
      <w:r w:rsidRPr="00373AD9">
        <w:rPr>
          <w:noProof/>
        </w:rPr>
        <w:lastRenderedPageBreak/>
        <w:drawing>
          <wp:inline distT="0" distB="0" distL="0" distR="0" wp14:anchorId="748E480E" wp14:editId="409AA0CA">
            <wp:extent cx="5486400" cy="7315200"/>
            <wp:effectExtent l="0" t="0" r="0" b="0"/>
            <wp:docPr id="1471230879" name="Picture 1" descr="A page of a book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30879" name="Picture 1" descr="A page of a book with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7315200"/>
                    </a:xfrm>
                    <a:prstGeom prst="rect">
                      <a:avLst/>
                    </a:prstGeom>
                    <a:noFill/>
                    <a:ln>
                      <a:noFill/>
                    </a:ln>
                  </pic:spPr>
                </pic:pic>
              </a:graphicData>
            </a:graphic>
          </wp:inline>
        </w:drawing>
      </w:r>
    </w:p>
    <w:p w14:paraId="7441B6D9" w14:textId="77777777" w:rsidR="00373AD9" w:rsidRDefault="00373AD9" w:rsidP="008D696B">
      <w:pPr>
        <w:rPr>
          <w:rFonts w:hint="eastAsia"/>
        </w:rPr>
      </w:pPr>
    </w:p>
    <w:p w14:paraId="67B56B88" w14:textId="77777777" w:rsidR="00373AD9" w:rsidRDefault="00373AD9" w:rsidP="008D696B">
      <w:pPr>
        <w:rPr>
          <w:rFonts w:hint="eastAsia"/>
        </w:rPr>
      </w:pPr>
    </w:p>
    <w:p w14:paraId="6974B08B" w14:textId="054E53C5" w:rsidR="00AB6499" w:rsidRDefault="00AB6499" w:rsidP="008D696B">
      <w:pPr>
        <w:rPr>
          <w:rFonts w:hint="eastAsia"/>
        </w:rPr>
      </w:pPr>
      <w:r>
        <w:rPr>
          <w:rFonts w:hint="eastAsia"/>
        </w:rPr>
        <w:t>特殊类型，rate</w:t>
      </w:r>
      <w:r>
        <w:fldChar w:fldCharType="begin"/>
      </w:r>
      <w:r>
        <w:instrText xml:space="preserve"> ADDIN NE.Ref.{42A52E81-AD43-45AA-B782-0BAE472DA298}</w:instrText>
      </w:r>
      <w:r>
        <w:fldChar w:fldCharType="separate"/>
      </w:r>
      <w:r w:rsidR="00373AD9">
        <w:rPr>
          <w:rFonts w:ascii="等线" w:eastAsia="等线" w:cs="等线"/>
          <w:color w:val="000000"/>
          <w:kern w:val="0"/>
          <w:szCs w:val="21"/>
          <w:vertAlign w:val="superscript"/>
        </w:rPr>
        <w:t>4</w:t>
      </w:r>
      <w:r>
        <w:fldChar w:fldCharType="end"/>
      </w:r>
      <w:r w:rsidR="00A14B4D">
        <w:rPr>
          <w:rFonts w:hint="eastAsia"/>
        </w:rPr>
        <w:t>，</w:t>
      </w:r>
    </w:p>
    <w:p w14:paraId="48DF5C07" w14:textId="2D83909A" w:rsidR="00AB6499" w:rsidRDefault="00AB6499" w:rsidP="008D696B">
      <w:r w:rsidRPr="00AB6499">
        <w:lastRenderedPageBreak/>
        <w:drawing>
          <wp:inline distT="0" distB="0" distL="0" distR="0" wp14:anchorId="2B4F2AFB" wp14:editId="5D717BD9">
            <wp:extent cx="1975757" cy="373666"/>
            <wp:effectExtent l="0" t="0" r="5715" b="7620"/>
            <wp:docPr id="916182476" name="Picture 1"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82476" name="Picture 1" descr="A black and white math equation&#10;&#10;Description automatically generated"/>
                    <pic:cNvPicPr/>
                  </pic:nvPicPr>
                  <pic:blipFill>
                    <a:blip r:embed="rId11"/>
                    <a:stretch>
                      <a:fillRect/>
                    </a:stretch>
                  </pic:blipFill>
                  <pic:spPr>
                    <a:xfrm>
                      <a:off x="0" y="0"/>
                      <a:ext cx="1986557" cy="375709"/>
                    </a:xfrm>
                    <a:prstGeom prst="rect">
                      <a:avLst/>
                    </a:prstGeom>
                  </pic:spPr>
                </pic:pic>
              </a:graphicData>
            </a:graphic>
          </wp:inline>
        </w:drawing>
      </w:r>
    </w:p>
    <w:p w14:paraId="0E108C58" w14:textId="21D1CF50" w:rsidR="00AB6499" w:rsidRDefault="000F6E26" w:rsidP="008D696B">
      <w:r>
        <w:t>S</w:t>
      </w:r>
      <w:r>
        <w:rPr>
          <w:rFonts w:hint="eastAsia"/>
        </w:rPr>
        <w:t>ingle arm, at least one event</w:t>
      </w:r>
      <w:r>
        <w:fldChar w:fldCharType="begin"/>
      </w:r>
      <w:r>
        <w:instrText xml:space="preserve"> ADDIN NE.Ref.{E2DF1CAE-1885-4A18-8207-AA5950DD87A2}</w:instrText>
      </w:r>
      <w:r>
        <w:fldChar w:fldCharType="separate"/>
      </w:r>
      <w:r w:rsidR="00373AD9">
        <w:rPr>
          <w:rFonts w:ascii="等线" w:eastAsia="等线" w:cs="等线"/>
          <w:color w:val="000000"/>
          <w:kern w:val="0"/>
          <w:szCs w:val="21"/>
          <w:vertAlign w:val="superscript"/>
        </w:rPr>
        <w:t>4</w:t>
      </w:r>
      <w:r>
        <w:fldChar w:fldCharType="end"/>
      </w:r>
    </w:p>
    <w:p w14:paraId="08C6E3CB" w14:textId="3D03900B" w:rsidR="000F6E26" w:rsidRDefault="000F6E26" w:rsidP="008D696B">
      <w:pPr>
        <w:rPr>
          <w:rFonts w:hint="eastAsia"/>
        </w:rPr>
      </w:pPr>
      <w:r w:rsidRPr="000F6E26">
        <w:drawing>
          <wp:inline distT="0" distB="0" distL="0" distR="0" wp14:anchorId="4CB9C8DE" wp14:editId="4C4C70B1">
            <wp:extent cx="620486" cy="308074"/>
            <wp:effectExtent l="0" t="0" r="8255" b="0"/>
            <wp:docPr id="1716071866" name="Picture 1" descr="A mathematical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71866" name="Picture 1" descr="A mathematical equation with black text&#10;&#10;Description automatically generated"/>
                    <pic:cNvPicPr/>
                  </pic:nvPicPr>
                  <pic:blipFill>
                    <a:blip r:embed="rId12"/>
                    <a:stretch>
                      <a:fillRect/>
                    </a:stretch>
                  </pic:blipFill>
                  <pic:spPr>
                    <a:xfrm>
                      <a:off x="0" y="0"/>
                      <a:ext cx="626075" cy="310849"/>
                    </a:xfrm>
                    <a:prstGeom prst="rect">
                      <a:avLst/>
                    </a:prstGeom>
                  </pic:spPr>
                </pic:pic>
              </a:graphicData>
            </a:graphic>
          </wp:inline>
        </w:drawing>
      </w:r>
    </w:p>
    <w:p w14:paraId="03AACF56" w14:textId="09DD736D" w:rsidR="001840B8" w:rsidRPr="00593486" w:rsidRDefault="001840B8" w:rsidP="00593486">
      <w:pPr>
        <w:pStyle w:val="Heading2"/>
        <w:numPr>
          <w:ilvl w:val="1"/>
          <w:numId w:val="3"/>
        </w:numPr>
      </w:pPr>
      <w:r w:rsidRPr="00593486">
        <w:rPr>
          <w:rFonts w:hint="eastAsia"/>
        </w:rPr>
        <w:t>单组</w:t>
      </w:r>
      <w:r w:rsidR="009A648B" w:rsidRPr="00593486">
        <w:rPr>
          <w:rFonts w:hint="eastAsia"/>
        </w:rPr>
        <w:t>生存数据的研究设计</w:t>
      </w:r>
    </w:p>
    <w:p w14:paraId="65D2A099" w14:textId="539E5EAB" w:rsidR="00593486" w:rsidRDefault="008D696B" w:rsidP="00D556A1">
      <w:pPr>
        <w:ind w:firstLineChars="200" w:firstLine="420"/>
      </w:pPr>
      <w:r>
        <w:t xml:space="preserve">例 </w:t>
      </w:r>
      <w:r w:rsidR="008C3D96">
        <w:fldChar w:fldCharType="begin"/>
      </w:r>
      <w:r w:rsidR="008C3D96">
        <w:instrText xml:space="preserve"> STYLEREF 1 \s </w:instrText>
      </w:r>
      <w:r w:rsidR="008C3D96">
        <w:fldChar w:fldCharType="separate"/>
      </w:r>
      <w:r w:rsidR="008C3D96">
        <w:rPr>
          <w:noProof/>
        </w:rPr>
        <w:t>7</w:t>
      </w:r>
      <w:r w:rsidR="008C3D96">
        <w:fldChar w:fldCharType="end"/>
      </w:r>
      <w:r w:rsidR="008C3D96">
        <w:noBreakHyphen/>
      </w:r>
      <w:r w:rsidR="008C3D96">
        <w:fldChar w:fldCharType="begin"/>
      </w:r>
      <w:r w:rsidR="008C3D96">
        <w:instrText xml:space="preserve"> SEQ 例 \* ARABIC \s 1 </w:instrText>
      </w:r>
      <w:r w:rsidR="008C3D96">
        <w:fldChar w:fldCharType="separate"/>
      </w:r>
      <w:r w:rsidR="008C3D96">
        <w:rPr>
          <w:noProof/>
        </w:rPr>
        <w:t>1</w:t>
      </w:r>
      <w:r w:rsidR="008C3D96">
        <w:fldChar w:fldCharType="end"/>
      </w:r>
      <w:r>
        <w:rPr>
          <w:rFonts w:hint="eastAsia"/>
        </w:rPr>
        <w:t xml:space="preserve"> 某</w:t>
      </w:r>
      <w:r w:rsidR="0084611D">
        <w:rPr>
          <w:rFonts w:hint="eastAsia"/>
        </w:rPr>
        <w:t>研究</w:t>
      </w:r>
      <w:r>
        <w:rPr>
          <w:rFonts w:hint="eastAsia"/>
        </w:rPr>
        <w:t>方案</w:t>
      </w:r>
      <w:r>
        <w:fldChar w:fldCharType="begin"/>
      </w:r>
      <w:r>
        <w:instrText xml:space="preserve"> ADDIN NE.Ref.{83E2FDE8-D562-42E2-A913-58C0B35FBC80}</w:instrText>
      </w:r>
      <w:r>
        <w:fldChar w:fldCharType="separate"/>
      </w:r>
      <w:r w:rsidR="00373AD9">
        <w:rPr>
          <w:rFonts w:ascii="等线" w:eastAsia="等线" w:cs="等线"/>
          <w:color w:val="000000"/>
          <w:kern w:val="0"/>
          <w:szCs w:val="21"/>
          <w:vertAlign w:val="superscript"/>
        </w:rPr>
        <w:t>5</w:t>
      </w:r>
      <w:r>
        <w:fldChar w:fldCharType="end"/>
      </w:r>
      <w:r w:rsidR="0084611D">
        <w:rPr>
          <w:rFonts w:hint="eastAsia"/>
        </w:rPr>
        <w:t>欲评价</w:t>
      </w:r>
      <w:r>
        <w:rPr>
          <w:rFonts w:hint="eastAsia"/>
        </w:rPr>
        <w:t>一种</w:t>
      </w:r>
      <w:r w:rsidR="0084611D">
        <w:rPr>
          <w:rFonts w:hint="eastAsia"/>
        </w:rPr>
        <w:t>疗法对</w:t>
      </w:r>
      <w:r>
        <w:rPr>
          <w:rFonts w:hint="eastAsia"/>
        </w:rPr>
        <w:t>晚期</w:t>
      </w:r>
      <w:r w:rsidR="0084611D">
        <w:rPr>
          <w:rFonts w:hint="eastAsia"/>
        </w:rPr>
        <w:t>结直肠癌的</w:t>
      </w:r>
      <w:r>
        <w:rPr>
          <w:rFonts w:hint="eastAsia"/>
        </w:rPr>
        <w:t>效果</w:t>
      </w:r>
      <w:r w:rsidR="0084611D">
        <w:rPr>
          <w:rFonts w:hint="eastAsia"/>
        </w:rPr>
        <w:t>。主要终点为无进展生存（</w:t>
      </w:r>
      <w:r>
        <w:rPr>
          <w:rFonts w:hint="eastAsia"/>
        </w:rPr>
        <w:t>PFS，</w:t>
      </w:r>
      <w:r w:rsidR="0084611D">
        <w:rPr>
          <w:rFonts w:hint="eastAsia"/>
        </w:rPr>
        <w:t>progression free survival），</w:t>
      </w:r>
      <w:r>
        <w:rPr>
          <w:rFonts w:hint="eastAsia"/>
        </w:rPr>
        <w:t>无效假设为PFS 2个月，预期PFS为4个月。设定单侧α</w:t>
      </w:r>
      <w:r>
        <w:t>=0.05</w:t>
      </w:r>
      <w:r>
        <w:rPr>
          <w:rFonts w:hint="eastAsia"/>
        </w:rPr>
        <w:t>，检验效能</w:t>
      </w:r>
      <w:r>
        <w:t>90%</w:t>
      </w:r>
      <w:r>
        <w:rPr>
          <w:rFonts w:hint="eastAsia"/>
        </w:rPr>
        <w:t>，</w:t>
      </w:r>
      <w:r w:rsidR="0084611D">
        <w:rPr>
          <w:rFonts w:hint="eastAsia"/>
        </w:rPr>
        <w:t>假设入组时间12个月，随访12个月，需24例患者。考虑到10%的脱落率，样本量定为27。</w:t>
      </w:r>
      <w:r>
        <w:rPr>
          <w:rFonts w:hint="eastAsia"/>
        </w:rPr>
        <w:t>样本量计算使用了PASS软件。</w:t>
      </w:r>
    </w:p>
    <w:p w14:paraId="566DB3BA" w14:textId="61C33AE1" w:rsidR="0084611D" w:rsidRDefault="0084611D" w:rsidP="00D556A1">
      <w:pPr>
        <w:ind w:firstLineChars="200" w:firstLine="420"/>
      </w:pPr>
      <w:r>
        <w:rPr>
          <w:rFonts w:hint="eastAsia"/>
        </w:rPr>
        <w:t>R语言未找到相应的包，自编程序如下</w:t>
      </w:r>
      <w:r w:rsidR="001F0224">
        <w:rPr>
          <w:rFonts w:hint="eastAsia"/>
        </w:rPr>
        <w:t>，计算结果</w:t>
      </w:r>
      <w:r w:rsidR="008D696B">
        <w:rPr>
          <w:rFonts w:hint="eastAsia"/>
        </w:rPr>
        <w:t>为</w:t>
      </w:r>
      <w:r w:rsidR="001F0224">
        <w:rPr>
          <w:rFonts w:hint="eastAsia"/>
        </w:rPr>
        <w:t>23.3</w:t>
      </w:r>
      <w:r w:rsidR="008D696B">
        <w:rPr>
          <w:rFonts w:hint="eastAsia"/>
        </w:rPr>
        <w:t>，向上取整得24</w:t>
      </w:r>
      <w:r>
        <w:rPr>
          <w:rFonts w:hint="eastAsia"/>
        </w:rPr>
        <w:t>：</w:t>
      </w:r>
    </w:p>
    <w:p w14:paraId="5D9AD9BB" w14:textId="77777777" w:rsidR="001F0224" w:rsidRDefault="001F0224" w:rsidP="001F0224">
      <w:pPr>
        <w:ind w:firstLineChars="200" w:firstLine="420"/>
      </w:pPr>
      <w:r>
        <w:t xml:space="preserve">logrank1s &lt;- function(median0, median1, </w:t>
      </w:r>
    </w:p>
    <w:p w14:paraId="189FB72C" w14:textId="77777777" w:rsidR="001F0224" w:rsidRDefault="001F0224" w:rsidP="001F0224">
      <w:pPr>
        <w:ind w:firstLineChars="200" w:firstLine="420"/>
      </w:pPr>
      <w:r>
        <w:t xml:space="preserve">                      ta, tf, </w:t>
      </w:r>
    </w:p>
    <w:p w14:paraId="4242DD77" w14:textId="77777777" w:rsidR="001F0224" w:rsidRDefault="001F0224" w:rsidP="001F0224">
      <w:pPr>
        <w:ind w:firstLineChars="200" w:firstLine="420"/>
      </w:pPr>
      <w:r>
        <w:t xml:space="preserve">                      alpha=0.05, beta=0.1) {</w:t>
      </w:r>
    </w:p>
    <w:p w14:paraId="1A36E6D7" w14:textId="77777777" w:rsidR="001F0224" w:rsidRDefault="001F0224" w:rsidP="001F0224">
      <w:pPr>
        <w:ind w:firstLineChars="200" w:firstLine="420"/>
      </w:pPr>
      <w:r>
        <w:t xml:space="preserve">  alpha = alpha</w:t>
      </w:r>
    </w:p>
    <w:p w14:paraId="474279F5" w14:textId="77777777" w:rsidR="001F0224" w:rsidRDefault="001F0224" w:rsidP="001F0224">
      <w:pPr>
        <w:ind w:firstLineChars="200" w:firstLine="420"/>
      </w:pPr>
      <w:r>
        <w:t xml:space="preserve">  beta = beta</w:t>
      </w:r>
    </w:p>
    <w:p w14:paraId="5C4D7A27" w14:textId="77777777" w:rsidR="001F0224" w:rsidRDefault="001F0224" w:rsidP="001F0224">
      <w:pPr>
        <w:ind w:firstLineChars="200" w:firstLine="420"/>
      </w:pPr>
      <w:r>
        <w:t xml:space="preserve">  median0 &lt;- median0</w:t>
      </w:r>
    </w:p>
    <w:p w14:paraId="23541551" w14:textId="77777777" w:rsidR="001F0224" w:rsidRDefault="001F0224" w:rsidP="001F0224">
      <w:pPr>
        <w:ind w:firstLineChars="200" w:firstLine="420"/>
      </w:pPr>
      <w:r>
        <w:t xml:space="preserve">  median1 &lt;- median1</w:t>
      </w:r>
    </w:p>
    <w:p w14:paraId="6BC29486" w14:textId="77777777" w:rsidR="001F0224" w:rsidRDefault="001F0224" w:rsidP="001F0224">
      <w:pPr>
        <w:ind w:firstLineChars="200" w:firstLine="420"/>
      </w:pPr>
      <w:r>
        <w:t xml:space="preserve">  lam0 &lt;- log(2)/median0</w:t>
      </w:r>
    </w:p>
    <w:p w14:paraId="22C8B930" w14:textId="77777777" w:rsidR="001F0224" w:rsidRDefault="001F0224" w:rsidP="001F0224">
      <w:pPr>
        <w:ind w:firstLineChars="200" w:firstLine="420"/>
      </w:pPr>
      <w:r>
        <w:t xml:space="preserve">  lam1 &lt;- log(2)/median1</w:t>
      </w:r>
    </w:p>
    <w:p w14:paraId="09753E7B" w14:textId="77777777" w:rsidR="001F0224" w:rsidRDefault="001F0224" w:rsidP="001F0224">
      <w:pPr>
        <w:ind w:firstLineChars="200" w:firstLine="420"/>
      </w:pPr>
      <w:r>
        <w:t xml:space="preserve">  ta &lt;- ta</w:t>
      </w:r>
    </w:p>
    <w:p w14:paraId="71EAB891" w14:textId="77777777" w:rsidR="001F0224" w:rsidRDefault="001F0224" w:rsidP="001F0224">
      <w:pPr>
        <w:ind w:firstLineChars="200" w:firstLine="420"/>
      </w:pPr>
      <w:r>
        <w:t xml:space="preserve">  tf &lt;- tf</w:t>
      </w:r>
    </w:p>
    <w:p w14:paraId="54B7823E" w14:textId="77777777" w:rsidR="001F0224" w:rsidRDefault="001F0224" w:rsidP="001F0224">
      <w:pPr>
        <w:ind w:firstLineChars="200" w:firstLine="420"/>
      </w:pPr>
      <w:r>
        <w:t xml:space="preserve">  Gt=function(t){</w:t>
      </w:r>
    </w:p>
    <w:p w14:paraId="1F0C7033" w14:textId="77777777" w:rsidR="001F0224" w:rsidRDefault="001F0224" w:rsidP="001F0224">
      <w:pPr>
        <w:ind w:firstLineChars="200" w:firstLine="420"/>
      </w:pPr>
      <w:r>
        <w:t xml:space="preserve">    ifelse(t &lt;= tf, 1, ifelse(t &lt;= ta + tf, (ta+tf-t)/ta, 0))}</w:t>
      </w:r>
    </w:p>
    <w:p w14:paraId="3B3908AE" w14:textId="77777777" w:rsidR="001F0224" w:rsidRDefault="001F0224" w:rsidP="001F0224">
      <w:pPr>
        <w:ind w:firstLineChars="200" w:firstLine="420"/>
      </w:pPr>
      <w:r>
        <w:t xml:space="preserve">  S0t=function(t){exp(-lam0*t)}</w:t>
      </w:r>
    </w:p>
    <w:p w14:paraId="160EBEE0" w14:textId="77777777" w:rsidR="001F0224" w:rsidRDefault="001F0224" w:rsidP="001F0224">
      <w:pPr>
        <w:ind w:firstLineChars="200" w:firstLine="420"/>
      </w:pPr>
      <w:r>
        <w:t xml:space="preserve">  S1t=function(t){exp(-lam1*t)}</w:t>
      </w:r>
    </w:p>
    <w:p w14:paraId="4EBD4BAD" w14:textId="77777777" w:rsidR="001F0224" w:rsidRDefault="001F0224" w:rsidP="001F0224">
      <w:pPr>
        <w:ind w:firstLineChars="200" w:firstLine="420"/>
      </w:pPr>
      <w:r>
        <w:t xml:space="preserve">  </w:t>
      </w:r>
    </w:p>
    <w:p w14:paraId="4F0CFD72" w14:textId="77777777" w:rsidR="001F0224" w:rsidRDefault="001F0224" w:rsidP="001F0224">
      <w:pPr>
        <w:ind w:firstLineChars="200" w:firstLine="420"/>
      </w:pPr>
      <w:r>
        <w:t xml:space="preserve">  p0f = function(t){</w:t>
      </w:r>
    </w:p>
    <w:p w14:paraId="4063D0D6" w14:textId="77777777" w:rsidR="001F0224" w:rsidRDefault="001F0224" w:rsidP="001F0224">
      <w:pPr>
        <w:ind w:firstLineChars="200" w:firstLine="420"/>
      </w:pPr>
      <w:r>
        <w:t xml:space="preserve">    ifelse(t &lt;= tf, 1, ifelse(t &lt;= ta + tf, (ta+tf-t)/ta, 0))*</w:t>
      </w:r>
    </w:p>
    <w:p w14:paraId="504F7416" w14:textId="77777777" w:rsidR="001F0224" w:rsidRDefault="001F0224" w:rsidP="001F0224">
      <w:pPr>
        <w:ind w:firstLineChars="200" w:firstLine="420"/>
      </w:pPr>
      <w:r>
        <w:t xml:space="preserve">      exp(-lam1*t)*lam0}</w:t>
      </w:r>
    </w:p>
    <w:p w14:paraId="132561BD" w14:textId="77777777" w:rsidR="001F0224" w:rsidRDefault="001F0224" w:rsidP="001F0224">
      <w:pPr>
        <w:ind w:firstLineChars="200" w:firstLine="420"/>
      </w:pPr>
      <w:r>
        <w:t xml:space="preserve">  p0=integrate(p0f, 0, Inf)$value</w:t>
      </w:r>
    </w:p>
    <w:p w14:paraId="1C2338CC" w14:textId="77777777" w:rsidR="001F0224" w:rsidRDefault="001F0224" w:rsidP="001F0224">
      <w:pPr>
        <w:ind w:firstLineChars="200" w:firstLine="420"/>
      </w:pPr>
      <w:r>
        <w:t xml:space="preserve">  </w:t>
      </w:r>
    </w:p>
    <w:p w14:paraId="0E46B93D" w14:textId="77777777" w:rsidR="001F0224" w:rsidRDefault="001F0224" w:rsidP="001F0224">
      <w:pPr>
        <w:ind w:firstLineChars="200" w:firstLine="420"/>
      </w:pPr>
      <w:r>
        <w:t xml:space="preserve">  p1f = function(t){</w:t>
      </w:r>
    </w:p>
    <w:p w14:paraId="4A3D0571" w14:textId="77777777" w:rsidR="001F0224" w:rsidRDefault="001F0224" w:rsidP="001F0224">
      <w:pPr>
        <w:ind w:firstLineChars="200" w:firstLine="420"/>
      </w:pPr>
      <w:r>
        <w:t xml:space="preserve">    ifelse(t &lt;= tf, 1, ifelse(t &lt;= ta + tf, (ta+tf-t)/ta, 0))*</w:t>
      </w:r>
    </w:p>
    <w:p w14:paraId="2206A74E" w14:textId="77777777" w:rsidR="001F0224" w:rsidRDefault="001F0224" w:rsidP="001F0224">
      <w:pPr>
        <w:ind w:firstLineChars="200" w:firstLine="420"/>
      </w:pPr>
      <w:r>
        <w:t xml:space="preserve">      exp(-lam1*t)*lam1}</w:t>
      </w:r>
    </w:p>
    <w:p w14:paraId="744D1A59" w14:textId="77777777" w:rsidR="001F0224" w:rsidRDefault="001F0224" w:rsidP="001F0224">
      <w:pPr>
        <w:ind w:firstLineChars="200" w:firstLine="420"/>
      </w:pPr>
      <w:r>
        <w:t xml:space="preserve">  p1=integrate(p1f,0,Inf)$value</w:t>
      </w:r>
    </w:p>
    <w:p w14:paraId="4CF8BF51" w14:textId="77777777" w:rsidR="001F0224" w:rsidRDefault="001F0224" w:rsidP="001F0224">
      <w:pPr>
        <w:ind w:firstLineChars="200" w:firstLine="420"/>
      </w:pPr>
      <w:r>
        <w:t xml:space="preserve">  </w:t>
      </w:r>
    </w:p>
    <w:p w14:paraId="7DD07158" w14:textId="77777777" w:rsidR="001F0224" w:rsidRDefault="001F0224" w:rsidP="001F0224">
      <w:pPr>
        <w:ind w:firstLineChars="200" w:firstLine="420"/>
      </w:pPr>
      <w:r>
        <w:t xml:space="preserve">  p00f = function(t){</w:t>
      </w:r>
    </w:p>
    <w:p w14:paraId="409944E4" w14:textId="77777777" w:rsidR="001F0224" w:rsidRDefault="001F0224" w:rsidP="001F0224">
      <w:pPr>
        <w:ind w:firstLineChars="200" w:firstLine="420"/>
      </w:pPr>
      <w:r>
        <w:t xml:space="preserve">    ifelse(t &lt;= tf, 1, ifelse(t &lt;= ta + tf, (ta+tf-t)/ta, 0))*</w:t>
      </w:r>
    </w:p>
    <w:p w14:paraId="52F4A57C" w14:textId="77777777" w:rsidR="001F0224" w:rsidRDefault="001F0224" w:rsidP="001F0224">
      <w:pPr>
        <w:ind w:firstLineChars="200" w:firstLine="420"/>
      </w:pPr>
      <w:r>
        <w:t xml:space="preserve">      exp(-lam1*t)*</w:t>
      </w:r>
    </w:p>
    <w:p w14:paraId="0E7D6AE7" w14:textId="77777777" w:rsidR="001F0224" w:rsidRDefault="001F0224" w:rsidP="001F0224">
      <w:pPr>
        <w:ind w:firstLineChars="200" w:firstLine="420"/>
      </w:pPr>
      <w:r>
        <w:t xml:space="preserve">      lam0*t*lam0}</w:t>
      </w:r>
    </w:p>
    <w:p w14:paraId="7C7AE61F" w14:textId="77777777" w:rsidR="001F0224" w:rsidRDefault="001F0224" w:rsidP="001F0224">
      <w:pPr>
        <w:ind w:firstLineChars="200" w:firstLine="420"/>
      </w:pPr>
      <w:r>
        <w:t xml:space="preserve">  p00=integrate(p00f,0,Inf)$value</w:t>
      </w:r>
    </w:p>
    <w:p w14:paraId="11DB3B09" w14:textId="77777777" w:rsidR="001F0224" w:rsidRDefault="001F0224" w:rsidP="001F0224">
      <w:pPr>
        <w:ind w:firstLineChars="200" w:firstLine="420"/>
      </w:pPr>
      <w:r>
        <w:t xml:space="preserve">  </w:t>
      </w:r>
    </w:p>
    <w:p w14:paraId="227480D8" w14:textId="77777777" w:rsidR="001F0224" w:rsidRDefault="001F0224" w:rsidP="001F0224">
      <w:pPr>
        <w:ind w:firstLineChars="200" w:firstLine="420"/>
      </w:pPr>
      <w:r>
        <w:lastRenderedPageBreak/>
        <w:t xml:space="preserve">  p01f = function(t){</w:t>
      </w:r>
    </w:p>
    <w:p w14:paraId="6A7F9743" w14:textId="77777777" w:rsidR="001F0224" w:rsidRDefault="001F0224" w:rsidP="001F0224">
      <w:pPr>
        <w:ind w:firstLineChars="200" w:firstLine="420"/>
      </w:pPr>
      <w:r>
        <w:t xml:space="preserve">    ifelse(t &lt;= tf, 1, ifelse(t &lt;= ta + tf, (ta+tf-t)/ta, 0))*</w:t>
      </w:r>
    </w:p>
    <w:p w14:paraId="3BDAD968" w14:textId="77777777" w:rsidR="001F0224" w:rsidRDefault="001F0224" w:rsidP="001F0224">
      <w:pPr>
        <w:ind w:firstLineChars="200" w:firstLine="420"/>
      </w:pPr>
      <w:r>
        <w:t xml:space="preserve">      exp(-lam1*t)*</w:t>
      </w:r>
    </w:p>
    <w:p w14:paraId="55D32C1E" w14:textId="77777777" w:rsidR="001F0224" w:rsidRDefault="001F0224" w:rsidP="001F0224">
      <w:pPr>
        <w:ind w:firstLineChars="200" w:firstLine="420"/>
      </w:pPr>
      <w:r>
        <w:t xml:space="preserve">      lam0*t*lam1}</w:t>
      </w:r>
    </w:p>
    <w:p w14:paraId="215063BA" w14:textId="77777777" w:rsidR="001F0224" w:rsidRDefault="001F0224" w:rsidP="001F0224">
      <w:pPr>
        <w:ind w:firstLineChars="200" w:firstLine="420"/>
      </w:pPr>
      <w:r>
        <w:t xml:space="preserve">  p01=integrate(p01f,0,Inf)$value</w:t>
      </w:r>
    </w:p>
    <w:p w14:paraId="240E8E78" w14:textId="77777777" w:rsidR="001F0224" w:rsidRDefault="001F0224" w:rsidP="001F0224">
      <w:pPr>
        <w:ind w:firstLineChars="200" w:firstLine="420"/>
      </w:pPr>
      <w:r>
        <w:t xml:space="preserve">  </w:t>
      </w:r>
    </w:p>
    <w:p w14:paraId="5D7C5866" w14:textId="77777777" w:rsidR="001F0224" w:rsidRDefault="001F0224" w:rsidP="001F0224">
      <w:pPr>
        <w:ind w:firstLineChars="200" w:firstLine="420"/>
      </w:pPr>
      <w:r>
        <w:t xml:space="preserve">  sigma0 &lt;- sqrt(p0)</w:t>
      </w:r>
    </w:p>
    <w:p w14:paraId="065833D9" w14:textId="77777777" w:rsidR="001F0224" w:rsidRDefault="001F0224" w:rsidP="001F0224">
      <w:pPr>
        <w:ind w:firstLineChars="200" w:firstLine="420"/>
      </w:pPr>
      <w:r>
        <w:t xml:space="preserve">  sigma1 &lt;- sqrt(p1)</w:t>
      </w:r>
    </w:p>
    <w:p w14:paraId="00C9C9CD" w14:textId="77777777" w:rsidR="001F0224" w:rsidRDefault="001F0224" w:rsidP="001F0224">
      <w:pPr>
        <w:ind w:firstLineChars="200" w:firstLine="420"/>
      </w:pPr>
      <w:r>
        <w:t xml:space="preserve">  w &lt;- sigma1^2 - sigma0^2</w:t>
      </w:r>
    </w:p>
    <w:p w14:paraId="584F7944" w14:textId="77777777" w:rsidR="001F0224" w:rsidRDefault="001F0224" w:rsidP="001F0224">
      <w:pPr>
        <w:ind w:firstLineChars="200" w:firstLine="420"/>
      </w:pPr>
      <w:r>
        <w:t xml:space="preserve">  sigma &lt;- sqrt(p1 - p1^2 + 2*p00 - p0^2 - 2*p01 + 2*p0*p1)</w:t>
      </w:r>
    </w:p>
    <w:p w14:paraId="7BEBFD98" w14:textId="77777777" w:rsidR="001F0224" w:rsidRDefault="001F0224" w:rsidP="001F0224">
      <w:pPr>
        <w:ind w:firstLineChars="200" w:firstLine="420"/>
      </w:pPr>
      <w:r>
        <w:t xml:space="preserve">  n=(sigma0*qnorm(1-alpha/2)+sigma*qnorm(1-beta))^2/w^2</w:t>
      </w:r>
    </w:p>
    <w:p w14:paraId="276C97FF" w14:textId="77777777" w:rsidR="001F0224" w:rsidRDefault="001F0224" w:rsidP="001F0224">
      <w:pPr>
        <w:ind w:firstLineChars="200" w:firstLine="420"/>
      </w:pPr>
      <w:r>
        <w:t xml:space="preserve">  </w:t>
      </w:r>
    </w:p>
    <w:p w14:paraId="0C0FDB25" w14:textId="77777777" w:rsidR="001F0224" w:rsidRDefault="001F0224" w:rsidP="001F0224">
      <w:pPr>
        <w:ind w:firstLineChars="200" w:firstLine="420"/>
      </w:pPr>
      <w:r>
        <w:t xml:space="preserve">  return (n)</w:t>
      </w:r>
    </w:p>
    <w:p w14:paraId="5756D52F" w14:textId="77777777" w:rsidR="001F0224" w:rsidRDefault="001F0224" w:rsidP="001F0224">
      <w:pPr>
        <w:ind w:firstLineChars="200" w:firstLine="420"/>
      </w:pPr>
      <w:r>
        <w:t>}</w:t>
      </w:r>
    </w:p>
    <w:p w14:paraId="585A3CDB" w14:textId="2640178D" w:rsidR="001F0224" w:rsidRDefault="001F0224" w:rsidP="001F0224">
      <w:pPr>
        <w:ind w:firstLineChars="200" w:firstLine="420"/>
      </w:pPr>
      <w:r>
        <w:rPr>
          <w:rFonts w:hint="eastAsia"/>
        </w:rPr>
        <w:t>计算：</w:t>
      </w:r>
    </w:p>
    <w:p w14:paraId="007B8560" w14:textId="393D5580" w:rsidR="0084611D" w:rsidRDefault="001F0224" w:rsidP="001F0224">
      <w:pPr>
        <w:ind w:firstLineChars="200" w:firstLine="420"/>
      </w:pPr>
      <w:r>
        <w:t>logrank1s (2, 4, 12, 12, alpha = 0.1)</w:t>
      </w:r>
    </w:p>
    <w:p w14:paraId="469856E9" w14:textId="57A88E18" w:rsidR="0084611D" w:rsidRDefault="001F0224" w:rsidP="00D556A1">
      <w:pPr>
        <w:ind w:firstLineChars="200" w:firstLine="420"/>
      </w:pPr>
      <w:r>
        <w:rPr>
          <w:rFonts w:hint="eastAsia"/>
        </w:rPr>
        <w:t>结果输出：</w:t>
      </w:r>
    </w:p>
    <w:p w14:paraId="7624259B" w14:textId="77777777" w:rsidR="001F0224" w:rsidRPr="001F0224" w:rsidRDefault="001F0224" w:rsidP="001F0224">
      <w:pPr>
        <w:ind w:firstLineChars="200" w:firstLine="420"/>
      </w:pPr>
      <w:r w:rsidRPr="001F0224">
        <w:t>[1] 23.32901</w:t>
      </w:r>
    </w:p>
    <w:p w14:paraId="38B29A99" w14:textId="77777777" w:rsidR="001F0224" w:rsidRDefault="001F0224" w:rsidP="00D556A1">
      <w:pPr>
        <w:ind w:firstLineChars="200" w:firstLine="420"/>
      </w:pPr>
    </w:p>
    <w:p w14:paraId="2D9127D2" w14:textId="02818C8A" w:rsidR="00854DCC" w:rsidRDefault="00854DCC" w:rsidP="00854DCC">
      <w:pPr>
        <w:ind w:firstLineChars="202" w:firstLine="424"/>
      </w:pPr>
      <w:r>
        <w:rPr>
          <w:rFonts w:hint="eastAsia"/>
        </w:rPr>
        <w:t>PASS软件操作时依次点击Survival</w:t>
      </w:r>
      <w:r>
        <w:t xml:space="preserve">, </w:t>
      </w:r>
      <w:r w:rsidR="0084611D">
        <w:rPr>
          <w:rFonts w:hint="eastAsia"/>
        </w:rPr>
        <w:t>One</w:t>
      </w:r>
      <w:r>
        <w:t xml:space="preserve"> Survival Curve, </w:t>
      </w:r>
      <w:r w:rsidR="0084611D">
        <w:rPr>
          <w:rFonts w:hint="eastAsia"/>
        </w:rPr>
        <w:t>One-Sample Longrank</w:t>
      </w:r>
      <w:r>
        <w:t xml:space="preserve"> </w:t>
      </w:r>
      <w:r>
        <w:rPr>
          <w:rFonts w:hint="eastAsia"/>
        </w:rPr>
        <w:t>Tests。</w:t>
      </w:r>
    </w:p>
    <w:p w14:paraId="16923408" w14:textId="5AE72345" w:rsidR="009D1C4D" w:rsidRDefault="0084611D" w:rsidP="00D556A1">
      <w:pPr>
        <w:ind w:firstLineChars="200" w:firstLine="420"/>
      </w:pPr>
      <w:r w:rsidRPr="0084611D">
        <w:rPr>
          <w:noProof/>
        </w:rPr>
        <w:drawing>
          <wp:inline distT="0" distB="0" distL="0" distR="0" wp14:anchorId="7040E8E1" wp14:editId="0F1EC30F">
            <wp:extent cx="4762913" cy="4282811"/>
            <wp:effectExtent l="0" t="0" r="0" b="3810"/>
            <wp:docPr id="12302563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56308" name="Picture 1" descr="A screenshot of a computer&#10;&#10;Description automatically generated"/>
                    <pic:cNvPicPr/>
                  </pic:nvPicPr>
                  <pic:blipFill>
                    <a:blip r:embed="rId13"/>
                    <a:stretch>
                      <a:fillRect/>
                    </a:stretch>
                  </pic:blipFill>
                  <pic:spPr>
                    <a:xfrm>
                      <a:off x="0" y="0"/>
                      <a:ext cx="4762913" cy="4282811"/>
                    </a:xfrm>
                    <a:prstGeom prst="rect">
                      <a:avLst/>
                    </a:prstGeom>
                  </pic:spPr>
                </pic:pic>
              </a:graphicData>
            </a:graphic>
          </wp:inline>
        </w:drawing>
      </w:r>
    </w:p>
    <w:p w14:paraId="3ADBECEF" w14:textId="77777777" w:rsidR="0084611D" w:rsidRDefault="0084611D" w:rsidP="00D556A1">
      <w:pPr>
        <w:ind w:firstLineChars="200" w:firstLine="420"/>
      </w:pPr>
    </w:p>
    <w:p w14:paraId="4EF9E640" w14:textId="415B5D59" w:rsidR="0084611D" w:rsidRDefault="0084611D" w:rsidP="00D556A1">
      <w:pPr>
        <w:ind w:firstLineChars="200" w:firstLine="420"/>
      </w:pPr>
      <w:r w:rsidRPr="0084611D">
        <w:rPr>
          <w:noProof/>
        </w:rPr>
        <w:lastRenderedPageBreak/>
        <w:drawing>
          <wp:inline distT="0" distB="0" distL="0" distR="0" wp14:anchorId="6918FA11" wp14:editId="5B707F81">
            <wp:extent cx="5486400" cy="1572895"/>
            <wp:effectExtent l="0" t="0" r="0" b="8255"/>
            <wp:docPr id="1562029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29410" name="Picture 1" descr="A screenshot of a computer&#10;&#10;Description automatically generated"/>
                    <pic:cNvPicPr/>
                  </pic:nvPicPr>
                  <pic:blipFill>
                    <a:blip r:embed="rId14"/>
                    <a:stretch>
                      <a:fillRect/>
                    </a:stretch>
                  </pic:blipFill>
                  <pic:spPr>
                    <a:xfrm>
                      <a:off x="0" y="0"/>
                      <a:ext cx="5486400" cy="1572895"/>
                    </a:xfrm>
                    <a:prstGeom prst="rect">
                      <a:avLst/>
                    </a:prstGeom>
                  </pic:spPr>
                </pic:pic>
              </a:graphicData>
            </a:graphic>
          </wp:inline>
        </w:drawing>
      </w:r>
    </w:p>
    <w:p w14:paraId="25A798F5" w14:textId="21E129D3" w:rsidR="008D696B" w:rsidRDefault="008D696B" w:rsidP="00D556A1">
      <w:pPr>
        <w:ind w:firstLineChars="200" w:firstLine="420"/>
      </w:pPr>
    </w:p>
    <w:p w14:paraId="2C8AAACF" w14:textId="2436F747" w:rsidR="009B07BD" w:rsidRDefault="009A648B" w:rsidP="00593486">
      <w:pPr>
        <w:pStyle w:val="Heading2"/>
      </w:pPr>
      <w:r w:rsidRPr="009A648B">
        <w:rPr>
          <w:rFonts w:hint="eastAsia"/>
        </w:rPr>
        <w:t>两组生存数据的</w:t>
      </w:r>
      <w:r>
        <w:rPr>
          <w:rFonts w:hint="eastAsia"/>
        </w:rPr>
        <w:t>比较</w:t>
      </w:r>
    </w:p>
    <w:p w14:paraId="219104A0" w14:textId="4AA47874" w:rsidR="009A648B" w:rsidRPr="00593486" w:rsidRDefault="009A648B" w:rsidP="00593486">
      <w:pPr>
        <w:pStyle w:val="Heading3"/>
      </w:pPr>
      <w:r w:rsidRPr="00593486">
        <w:rPr>
          <w:rFonts w:hint="eastAsia"/>
        </w:rPr>
        <w:t>风险率λ已知</w:t>
      </w:r>
    </w:p>
    <w:p w14:paraId="01ED9208" w14:textId="77777777" w:rsidR="00483FE7" w:rsidRDefault="00A67CCC" w:rsidP="00483FE7">
      <w:pPr>
        <w:ind w:firstLineChars="200" w:firstLine="420"/>
      </w:pPr>
      <w:bookmarkStart w:id="9" w:name="_Ref138489036"/>
      <w:r>
        <w:rPr>
          <w:rFonts w:hint="eastAsia"/>
        </w:rPr>
        <w:t>这种情形</w:t>
      </w:r>
      <w:r w:rsidR="00593486">
        <w:rPr>
          <w:rFonts w:hint="eastAsia"/>
        </w:rPr>
        <w:t>在</w:t>
      </w:r>
      <w:r>
        <w:rPr>
          <w:rFonts w:hint="eastAsia"/>
        </w:rPr>
        <w:t>临床研究中并不多见。</w:t>
      </w:r>
    </w:p>
    <w:p w14:paraId="12156B98" w14:textId="6B85BF8F" w:rsidR="00593486" w:rsidRDefault="00593486" w:rsidP="00483FE7">
      <w:pPr>
        <w:ind w:firstLineChars="200" w:firstLine="420"/>
      </w:pPr>
      <w:bookmarkStart w:id="10" w:name="_Ref186452524"/>
      <w:r>
        <w:t xml:space="preserve">例 </w:t>
      </w:r>
      <w:r w:rsidR="008C3D96">
        <w:fldChar w:fldCharType="begin"/>
      </w:r>
      <w:r w:rsidR="008C3D96">
        <w:instrText xml:space="preserve"> STYLEREF 1 \s </w:instrText>
      </w:r>
      <w:r w:rsidR="008C3D96">
        <w:fldChar w:fldCharType="separate"/>
      </w:r>
      <w:r w:rsidR="008C3D96">
        <w:rPr>
          <w:noProof/>
        </w:rPr>
        <w:t>7</w:t>
      </w:r>
      <w:r w:rsidR="008C3D96">
        <w:fldChar w:fldCharType="end"/>
      </w:r>
      <w:r w:rsidR="008C3D96">
        <w:noBreakHyphen/>
      </w:r>
      <w:r w:rsidR="008C3D96">
        <w:fldChar w:fldCharType="begin"/>
      </w:r>
      <w:r w:rsidR="008C3D96">
        <w:instrText xml:space="preserve"> SEQ 例 \* ARABIC \s 1 </w:instrText>
      </w:r>
      <w:r w:rsidR="008C3D96">
        <w:fldChar w:fldCharType="separate"/>
      </w:r>
      <w:r w:rsidR="008C3D96">
        <w:rPr>
          <w:noProof/>
        </w:rPr>
        <w:t>2</w:t>
      </w:r>
      <w:r w:rsidR="008C3D96">
        <w:fldChar w:fldCharType="end"/>
      </w:r>
      <w:bookmarkEnd w:id="9"/>
      <w:bookmarkEnd w:id="10"/>
      <w:r w:rsidR="00BF4770">
        <w:t xml:space="preserve"> </w:t>
      </w:r>
      <w:r w:rsidR="00D4685A">
        <w:rPr>
          <w:rFonts w:hint="eastAsia"/>
        </w:rPr>
        <w:t>颜艳等</w:t>
      </w:r>
      <w:r w:rsidR="0002442D">
        <w:rPr>
          <w:rFonts w:hint="eastAsia"/>
        </w:rPr>
        <w:t>主编的</w:t>
      </w:r>
      <w:r w:rsidR="00E918A9">
        <w:rPr>
          <w:rFonts w:hint="eastAsia"/>
        </w:rPr>
        <w:t>医学研究生教材</w:t>
      </w:r>
      <w:r w:rsidR="00D4685A">
        <w:rPr>
          <w:rFonts w:hint="eastAsia"/>
        </w:rPr>
        <w:t>《医学统计学</w:t>
      </w:r>
      <w:r w:rsidR="00FF07C1">
        <w:rPr>
          <w:rFonts w:hint="eastAsia"/>
        </w:rPr>
        <w:t>（</w:t>
      </w:r>
      <w:r w:rsidR="00D4685A">
        <w:rPr>
          <w:rFonts w:hint="eastAsia"/>
        </w:rPr>
        <w:t>第</w:t>
      </w:r>
      <w:r w:rsidR="00FF07C1">
        <w:t>5</w:t>
      </w:r>
      <w:r w:rsidR="00FF07C1">
        <w:rPr>
          <w:rFonts w:hint="eastAsia"/>
        </w:rPr>
        <w:t>版）》</w:t>
      </w:r>
      <w:r w:rsidR="00E54072">
        <w:fldChar w:fldCharType="begin"/>
      </w:r>
      <w:r w:rsidR="00D87A1C">
        <w:instrText xml:space="preserve"> ADDIN NE.Ref.{C3F371CA-0008-4A1F-AB1B-F941CD751D30}</w:instrText>
      </w:r>
      <w:r w:rsidR="00E54072">
        <w:fldChar w:fldCharType="separate"/>
      </w:r>
      <w:r w:rsidR="00373AD9">
        <w:rPr>
          <w:rFonts w:ascii="等线" w:eastAsia="等线" w:cs="等线"/>
          <w:color w:val="000000"/>
          <w:kern w:val="0"/>
          <w:szCs w:val="21"/>
          <w:vertAlign w:val="superscript"/>
        </w:rPr>
        <w:t>6</w:t>
      </w:r>
      <w:r w:rsidR="00E54072">
        <w:fldChar w:fldCharType="end"/>
      </w:r>
      <w:r w:rsidR="00982DA9">
        <w:rPr>
          <w:rFonts w:hint="eastAsia"/>
        </w:rPr>
        <w:t>介绍了</w:t>
      </w:r>
      <w:r w:rsidR="00FF07C1">
        <w:rPr>
          <w:rFonts w:hint="eastAsia"/>
        </w:rPr>
        <w:t>一个生存分析样本量计算的例子。首先根据</w:t>
      </w:r>
      <w:r w:rsidR="00FF07C1">
        <w:t>HR</w:t>
      </w:r>
      <w:r w:rsidR="00982DA9">
        <w:t>=</w:t>
      </w:r>
      <w:r w:rsidR="00FF07C1">
        <w:t>0.5</w:t>
      </w:r>
      <w:r w:rsidR="00FF07C1">
        <w:rPr>
          <w:rFonts w:hint="eastAsia"/>
        </w:rPr>
        <w:t>，双侧α</w:t>
      </w:r>
      <w:r w:rsidR="00FF07C1">
        <w:t>=0.05</w:t>
      </w:r>
      <w:r w:rsidR="00FF07C1">
        <w:rPr>
          <w:rFonts w:hint="eastAsia"/>
        </w:rPr>
        <w:t>，检验效能</w:t>
      </w:r>
      <w:r w:rsidR="00FF07C1">
        <w:t>90%</w:t>
      </w:r>
      <w:r w:rsidR="00FF07C1">
        <w:rPr>
          <w:rFonts w:hint="eastAsia"/>
        </w:rPr>
        <w:t>，计算</w:t>
      </w:r>
      <w:r w:rsidR="00982DA9">
        <w:rPr>
          <w:rFonts w:hint="eastAsia"/>
        </w:rPr>
        <w:t>出</w:t>
      </w:r>
      <w:r w:rsidR="00FF07C1">
        <w:rPr>
          <w:rFonts w:hint="eastAsia"/>
        </w:rPr>
        <w:t>需要</w:t>
      </w:r>
      <w:r w:rsidR="00982DA9">
        <w:rPr>
          <w:rFonts w:hint="eastAsia"/>
        </w:rPr>
        <w:t>的</w:t>
      </w:r>
      <w:r w:rsidR="00FF07C1">
        <w:rPr>
          <w:rFonts w:hint="eastAsia"/>
        </w:rPr>
        <w:t>事件数</w:t>
      </w:r>
      <w:r w:rsidR="00982DA9">
        <w:rPr>
          <w:rFonts w:hint="eastAsia"/>
        </w:rPr>
        <w:t>为</w:t>
      </w:r>
      <w:r w:rsidR="00FF07C1">
        <w:t>88</w:t>
      </w:r>
      <w:r w:rsidR="00FF07C1">
        <w:rPr>
          <w:rFonts w:hint="eastAsia"/>
        </w:rPr>
        <w:t>。然后假设对照组的事件率为</w:t>
      </w:r>
      <w:r w:rsidR="00FF07C1">
        <w:t>0.1/</w:t>
      </w:r>
      <w:r w:rsidR="00FF07C1">
        <w:rPr>
          <w:rFonts w:hint="eastAsia"/>
        </w:rPr>
        <w:t>人年（</w:t>
      </w:r>
      <w:r w:rsidR="00FF07C1">
        <w:t>incidence rate</w:t>
      </w:r>
      <w:r w:rsidR="00FF07C1">
        <w:rPr>
          <w:rFonts w:hint="eastAsia"/>
        </w:rPr>
        <w:t>，即λ），需样本量</w:t>
      </w:r>
      <w:r w:rsidR="00FF07C1">
        <w:t>1216</w:t>
      </w:r>
      <w:r w:rsidR="00982DA9">
        <w:rPr>
          <w:rFonts w:hint="eastAsia"/>
        </w:rPr>
        <w:t>例</w:t>
      </w:r>
      <w:r w:rsidR="00FF07C1">
        <w:rPr>
          <w:rFonts w:hint="eastAsia"/>
        </w:rPr>
        <w:t>。</w:t>
      </w:r>
    </w:p>
    <w:p w14:paraId="2BD5CA2B" w14:textId="349EBBC3" w:rsidR="006B1915" w:rsidRPr="00FF07C1" w:rsidRDefault="00FF07C1" w:rsidP="009D0A91">
      <w:pPr>
        <w:ind w:firstLineChars="202" w:firstLine="424"/>
      </w:pPr>
      <w:r>
        <w:rPr>
          <w:rFonts w:asciiTheme="minorEastAsia" w:hAnsiTheme="minorEastAsia" w:hint="eastAsia"/>
        </w:rPr>
        <w:t>该例没有给出入组时间和随访时间，我们简单假定为患者同时入组（入组时间给了一个极小值</w:t>
      </w:r>
      <w:r>
        <w:rPr>
          <w:rFonts w:asciiTheme="minorEastAsia"/>
        </w:rPr>
        <w:t>0</w:t>
      </w:r>
      <w:r>
        <w:rPr>
          <w:rFonts w:asciiTheme="minorEastAsia" w:hAnsiTheme="minorEastAsia"/>
        </w:rPr>
        <w:t>.001</w:t>
      </w:r>
      <w:r>
        <w:rPr>
          <w:rFonts w:asciiTheme="minorEastAsia" w:hAnsiTheme="minorEastAsia" w:hint="eastAsia"/>
        </w:rPr>
        <w:t>），随访</w:t>
      </w:r>
      <w:r>
        <w:rPr>
          <w:rFonts w:asciiTheme="minorEastAsia" w:hAnsiTheme="minorEastAsia"/>
        </w:rPr>
        <w:t>1</w:t>
      </w:r>
      <w:r>
        <w:rPr>
          <w:rFonts w:asciiTheme="minorEastAsia" w:hAnsiTheme="minorEastAsia" w:hint="eastAsia"/>
        </w:rPr>
        <w:t>年。</w:t>
      </w:r>
      <w:r>
        <w:rPr>
          <w:rFonts w:asciiTheme="minorEastAsia" w:hAnsiTheme="minorEastAsia"/>
        </w:rPr>
        <w:t>Excel</w:t>
      </w:r>
      <w:r>
        <w:rPr>
          <w:rFonts w:asciiTheme="minorEastAsia" w:hAnsiTheme="minorEastAsia" w:hint="eastAsia"/>
        </w:rPr>
        <w:t>表计算如下</w:t>
      </w:r>
      <w:r w:rsidR="003F0B7B">
        <w:rPr>
          <w:rFonts w:asciiTheme="minorEastAsia" w:hAnsiTheme="minorEastAsia" w:hint="eastAsia"/>
        </w:rPr>
        <w:t>，可见此例</w:t>
      </w:r>
      <w:r w:rsidR="00284A11">
        <w:rPr>
          <w:rFonts w:asciiTheme="minorEastAsia" w:hAnsiTheme="minorEastAsia" w:hint="eastAsia"/>
        </w:rPr>
        <w:t>的</w:t>
      </w:r>
      <w:r w:rsidR="00E918A9">
        <w:rPr>
          <w:rFonts w:asciiTheme="minorEastAsia" w:hAnsiTheme="minorEastAsia" w:hint="eastAsia"/>
        </w:rPr>
        <w:t>事件数计算符合</w:t>
      </w:r>
      <w:r w:rsidR="003F0B7B">
        <w:rPr>
          <w:rFonts w:asciiTheme="minorEastAsia" w:hAnsiTheme="minorEastAsia" w:hint="eastAsia"/>
        </w:rPr>
        <w:t>S</w:t>
      </w:r>
      <w:r w:rsidR="00E918A9">
        <w:rPr>
          <w:rFonts w:asciiTheme="minorEastAsia" w:hAnsiTheme="minorEastAsia" w:hint="eastAsia"/>
        </w:rPr>
        <w:t>c</w:t>
      </w:r>
      <w:r w:rsidR="003F0B7B">
        <w:rPr>
          <w:rFonts w:asciiTheme="minorEastAsia" w:hAnsiTheme="minorEastAsia" w:hint="eastAsia"/>
        </w:rPr>
        <w:t>hoenfeld法</w:t>
      </w:r>
      <w:r w:rsidR="00E918A9">
        <w:rPr>
          <w:rFonts w:asciiTheme="minorEastAsia" w:hAnsiTheme="minorEastAsia" w:hint="eastAsia"/>
        </w:rPr>
        <w:t>，病例数1</w:t>
      </w:r>
      <w:r w:rsidR="00E918A9">
        <w:rPr>
          <w:rFonts w:asciiTheme="minorEastAsia" w:hAnsiTheme="minorEastAsia"/>
        </w:rPr>
        <w:t>216</w:t>
      </w:r>
      <w:r w:rsidR="00E918A9">
        <w:rPr>
          <w:rFonts w:asciiTheme="minorEastAsia" w:hAnsiTheme="minorEastAsia" w:hint="eastAsia"/>
        </w:rPr>
        <w:t>例与原</w:t>
      </w:r>
      <w:r w:rsidR="00284A11">
        <w:rPr>
          <w:rFonts w:asciiTheme="minorEastAsia" w:hAnsiTheme="minorEastAsia" w:hint="eastAsia"/>
        </w:rPr>
        <w:t>文</w:t>
      </w:r>
      <w:r w:rsidR="00E918A9">
        <w:rPr>
          <w:rFonts w:asciiTheme="minorEastAsia" w:hAnsiTheme="minorEastAsia" w:hint="eastAsia"/>
        </w:rPr>
        <w:t>相同</w:t>
      </w:r>
      <w:r w:rsidR="003F0B7B">
        <w:rPr>
          <w:rFonts w:asciiTheme="minorEastAsia" w:hAnsiTheme="minorEastAsia" w:hint="eastAsia"/>
        </w:rPr>
        <w:t>。</w:t>
      </w:r>
    </w:p>
    <w:p w14:paraId="43B99C3A" w14:textId="1D077DE8" w:rsidR="006B1915" w:rsidRDefault="00E918A9" w:rsidP="009D0A91">
      <w:pPr>
        <w:ind w:firstLineChars="202" w:firstLine="424"/>
      </w:pPr>
      <w:r w:rsidRPr="00E918A9">
        <w:rPr>
          <w:noProof/>
        </w:rPr>
        <w:drawing>
          <wp:inline distT="0" distB="0" distL="0" distR="0" wp14:anchorId="0A2C68D8" wp14:editId="644DF045">
            <wp:extent cx="2476500" cy="198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6500" cy="1987550"/>
                    </a:xfrm>
                    <a:prstGeom prst="rect">
                      <a:avLst/>
                    </a:prstGeom>
                    <a:noFill/>
                    <a:ln>
                      <a:noFill/>
                    </a:ln>
                  </pic:spPr>
                </pic:pic>
              </a:graphicData>
            </a:graphic>
          </wp:inline>
        </w:drawing>
      </w:r>
    </w:p>
    <w:p w14:paraId="62EFF324" w14:textId="77777777" w:rsidR="003F0B7B" w:rsidRDefault="003F0B7B" w:rsidP="009D0A91">
      <w:pPr>
        <w:ind w:firstLineChars="202" w:firstLine="424"/>
      </w:pPr>
    </w:p>
    <w:p w14:paraId="728ECE4C" w14:textId="3ADB6CCF" w:rsidR="00FF07C1" w:rsidRDefault="0002442D" w:rsidP="009D0A91">
      <w:pPr>
        <w:ind w:firstLineChars="202" w:firstLine="424"/>
      </w:pPr>
      <w:r>
        <w:t>R</w:t>
      </w:r>
      <w:r>
        <w:rPr>
          <w:rFonts w:hint="eastAsia"/>
        </w:rPr>
        <w:t>语言</w:t>
      </w:r>
      <w:r>
        <w:t>rpact</w:t>
      </w:r>
      <w:r>
        <w:rPr>
          <w:rFonts w:hint="eastAsia"/>
        </w:rPr>
        <w:t>包</w:t>
      </w:r>
      <w:r w:rsidR="009A648B">
        <w:rPr>
          <w:rFonts w:hint="eastAsia"/>
        </w:rPr>
        <w:t>计算如下：</w:t>
      </w:r>
    </w:p>
    <w:p w14:paraId="6B8D2458" w14:textId="77777777" w:rsidR="00136AD1" w:rsidRDefault="00136AD1" w:rsidP="009D0A91">
      <w:pPr>
        <w:ind w:firstLineChars="202" w:firstLine="424"/>
      </w:pPr>
      <w:r>
        <w:t>library(rpact)</w:t>
      </w:r>
    </w:p>
    <w:p w14:paraId="20B82767" w14:textId="77777777" w:rsidR="00136AD1" w:rsidRDefault="00136AD1" w:rsidP="009D0A91">
      <w:pPr>
        <w:ind w:firstLineChars="202" w:firstLine="424"/>
      </w:pPr>
      <w:r>
        <w:t>getSampleSizeSurvival(</w:t>
      </w:r>
    </w:p>
    <w:p w14:paraId="53CC4F64" w14:textId="77777777" w:rsidR="00136AD1" w:rsidRDefault="00136AD1" w:rsidP="009D0A91">
      <w:pPr>
        <w:ind w:firstLineChars="202" w:firstLine="424"/>
      </w:pPr>
      <w:r>
        <w:t xml:space="preserve">  alpha = 0.025, </w:t>
      </w:r>
    </w:p>
    <w:p w14:paraId="600E9946" w14:textId="77777777" w:rsidR="00136AD1" w:rsidRDefault="00136AD1" w:rsidP="009D0A91">
      <w:pPr>
        <w:ind w:firstLineChars="202" w:firstLine="424"/>
      </w:pPr>
      <w:r>
        <w:t xml:space="preserve">  beta = 0.1,</w:t>
      </w:r>
    </w:p>
    <w:p w14:paraId="2B1B0C7D" w14:textId="77777777" w:rsidR="00136AD1" w:rsidRDefault="00136AD1" w:rsidP="009D0A91">
      <w:pPr>
        <w:ind w:firstLineChars="202" w:firstLine="424"/>
      </w:pPr>
      <w:r>
        <w:t xml:space="preserve">  lambda1 = 0.05, </w:t>
      </w:r>
    </w:p>
    <w:p w14:paraId="47BAED21" w14:textId="77777777" w:rsidR="00136AD1" w:rsidRDefault="00136AD1" w:rsidP="009D0A91">
      <w:pPr>
        <w:ind w:firstLineChars="202" w:firstLine="424"/>
      </w:pPr>
      <w:r>
        <w:t xml:space="preserve">  lambda2 = 0.1,</w:t>
      </w:r>
    </w:p>
    <w:p w14:paraId="6927DD08" w14:textId="77777777" w:rsidR="00136AD1" w:rsidRDefault="00136AD1" w:rsidP="009D0A91">
      <w:pPr>
        <w:ind w:firstLineChars="202" w:firstLine="424"/>
      </w:pPr>
      <w:r>
        <w:t xml:space="preserve">  accrualTime = 0.001, </w:t>
      </w:r>
    </w:p>
    <w:p w14:paraId="39577823" w14:textId="77777777" w:rsidR="00136AD1" w:rsidRDefault="00136AD1" w:rsidP="009D0A91">
      <w:pPr>
        <w:ind w:firstLineChars="202" w:firstLine="424"/>
      </w:pPr>
      <w:r>
        <w:t xml:space="preserve">  followUpTime = 1</w:t>
      </w:r>
    </w:p>
    <w:p w14:paraId="6BA8B6B2" w14:textId="77777777" w:rsidR="00136AD1" w:rsidRDefault="00136AD1" w:rsidP="009D0A91">
      <w:pPr>
        <w:ind w:firstLineChars="202" w:firstLine="424"/>
      </w:pPr>
      <w:r>
        <w:t>)</w:t>
      </w:r>
    </w:p>
    <w:p w14:paraId="4275BEA7" w14:textId="77777777" w:rsidR="0002442D" w:rsidRDefault="0002442D" w:rsidP="009D0A91">
      <w:pPr>
        <w:ind w:firstLineChars="202" w:firstLine="424"/>
      </w:pPr>
      <w:r>
        <w:rPr>
          <w:rFonts w:hint="eastAsia"/>
        </w:rPr>
        <w:t>结果输出：</w:t>
      </w:r>
    </w:p>
    <w:p w14:paraId="3A1FED67" w14:textId="77777777" w:rsidR="00136AD1" w:rsidRDefault="00136AD1" w:rsidP="009D0A91">
      <w:pPr>
        <w:ind w:firstLineChars="202" w:firstLine="424"/>
      </w:pPr>
      <w:r>
        <w:lastRenderedPageBreak/>
        <w:t>Design plan parameters and output for survival data:</w:t>
      </w:r>
    </w:p>
    <w:p w14:paraId="75E34EFF" w14:textId="77777777" w:rsidR="00136AD1" w:rsidRDefault="00136AD1" w:rsidP="009D0A91">
      <w:pPr>
        <w:ind w:firstLineChars="202" w:firstLine="424"/>
      </w:pPr>
    </w:p>
    <w:p w14:paraId="2C5A90E3" w14:textId="77777777" w:rsidR="00136AD1" w:rsidRDefault="00136AD1" w:rsidP="009D0A91">
      <w:pPr>
        <w:ind w:firstLineChars="202" w:firstLine="424"/>
      </w:pPr>
      <w:r>
        <w:t>Design parameters:</w:t>
      </w:r>
    </w:p>
    <w:p w14:paraId="29751EDF" w14:textId="77777777" w:rsidR="00136AD1" w:rsidRDefault="00136AD1" w:rsidP="009D0A91">
      <w:pPr>
        <w:ind w:firstLineChars="202" w:firstLine="424"/>
      </w:pPr>
      <w:r>
        <w:t xml:space="preserve">  Critical values                              : 1.96 </w:t>
      </w:r>
    </w:p>
    <w:p w14:paraId="0D2E12A7" w14:textId="77777777" w:rsidR="00136AD1" w:rsidRDefault="00136AD1" w:rsidP="009D0A91">
      <w:pPr>
        <w:ind w:firstLineChars="202" w:firstLine="424"/>
      </w:pPr>
      <w:r>
        <w:t xml:space="preserve">  Significance level                           : 0.0250 </w:t>
      </w:r>
    </w:p>
    <w:p w14:paraId="3B8E48A4" w14:textId="77777777" w:rsidR="00136AD1" w:rsidRDefault="00136AD1" w:rsidP="009D0A91">
      <w:pPr>
        <w:ind w:firstLineChars="202" w:firstLine="424"/>
      </w:pPr>
      <w:r>
        <w:t xml:space="preserve">  Type II error rate                           : 0.1000 </w:t>
      </w:r>
    </w:p>
    <w:p w14:paraId="5C85895A" w14:textId="77777777" w:rsidR="00136AD1" w:rsidRDefault="00136AD1" w:rsidP="009D0A91">
      <w:pPr>
        <w:ind w:firstLineChars="202" w:firstLine="424"/>
      </w:pPr>
      <w:r>
        <w:t xml:space="preserve">  Test                                         : one-sided </w:t>
      </w:r>
    </w:p>
    <w:p w14:paraId="09F3305E" w14:textId="77777777" w:rsidR="00136AD1" w:rsidRDefault="00136AD1" w:rsidP="009D0A91">
      <w:pPr>
        <w:ind w:firstLineChars="202" w:firstLine="424"/>
      </w:pPr>
    </w:p>
    <w:p w14:paraId="5193447D" w14:textId="77777777" w:rsidR="00136AD1" w:rsidRDefault="00136AD1" w:rsidP="009D0A91">
      <w:pPr>
        <w:ind w:firstLineChars="202" w:firstLine="424"/>
      </w:pPr>
      <w:r>
        <w:t>User defined parameters:</w:t>
      </w:r>
    </w:p>
    <w:p w14:paraId="19B74E0C" w14:textId="77777777" w:rsidR="00136AD1" w:rsidRDefault="00136AD1" w:rsidP="009D0A91">
      <w:pPr>
        <w:ind w:firstLineChars="202" w:firstLine="424"/>
      </w:pPr>
      <w:r>
        <w:t xml:space="preserve">  lambda(1)                                    : 0.050 </w:t>
      </w:r>
    </w:p>
    <w:p w14:paraId="2839E5A6" w14:textId="77777777" w:rsidR="00136AD1" w:rsidRDefault="00136AD1" w:rsidP="009D0A91">
      <w:pPr>
        <w:ind w:firstLineChars="202" w:firstLine="424"/>
      </w:pPr>
      <w:r>
        <w:t xml:space="preserve">  lambda(2)                                    : 0.100 </w:t>
      </w:r>
    </w:p>
    <w:p w14:paraId="502BC920" w14:textId="77777777" w:rsidR="00136AD1" w:rsidRDefault="00136AD1" w:rsidP="009D0A91">
      <w:pPr>
        <w:ind w:firstLineChars="202" w:firstLine="424"/>
      </w:pPr>
      <w:r>
        <w:t xml:space="preserve">  Accrual time                                 : 0.001 </w:t>
      </w:r>
    </w:p>
    <w:p w14:paraId="3ACFB6D4" w14:textId="77777777" w:rsidR="00136AD1" w:rsidRDefault="00136AD1" w:rsidP="009D0A91">
      <w:pPr>
        <w:ind w:firstLineChars="202" w:firstLine="424"/>
      </w:pPr>
      <w:r>
        <w:t xml:space="preserve">  Follow up time                               : 1.00 </w:t>
      </w:r>
    </w:p>
    <w:p w14:paraId="4DA5B390" w14:textId="77777777" w:rsidR="00136AD1" w:rsidRDefault="00136AD1" w:rsidP="009D0A91">
      <w:pPr>
        <w:ind w:firstLineChars="202" w:firstLine="424"/>
      </w:pPr>
    </w:p>
    <w:p w14:paraId="68E67F44" w14:textId="77777777" w:rsidR="00136AD1" w:rsidRDefault="00136AD1" w:rsidP="009D0A91">
      <w:pPr>
        <w:ind w:firstLineChars="202" w:firstLine="424"/>
      </w:pPr>
      <w:r>
        <w:t>Default parameters:</w:t>
      </w:r>
    </w:p>
    <w:p w14:paraId="6DAD3961" w14:textId="77777777" w:rsidR="00136AD1" w:rsidRDefault="00136AD1" w:rsidP="009D0A91">
      <w:pPr>
        <w:ind w:firstLineChars="202" w:firstLine="424"/>
      </w:pPr>
      <w:r>
        <w:t xml:space="preserve">  Theta H0                                     : 1 </w:t>
      </w:r>
    </w:p>
    <w:p w14:paraId="297F2ABC" w14:textId="77777777" w:rsidR="00136AD1" w:rsidRDefault="00136AD1" w:rsidP="009D0A91">
      <w:pPr>
        <w:ind w:firstLineChars="202" w:firstLine="424"/>
      </w:pPr>
      <w:r>
        <w:t xml:space="preserve">  Type of computation                          : Schoenfeld </w:t>
      </w:r>
    </w:p>
    <w:p w14:paraId="0E9748BD" w14:textId="77777777" w:rsidR="00136AD1" w:rsidRDefault="00136AD1" w:rsidP="009D0A91">
      <w:pPr>
        <w:ind w:firstLineChars="202" w:firstLine="424"/>
      </w:pPr>
      <w:r>
        <w:t xml:space="preserve">  Planned allocation ratio                     : 1 </w:t>
      </w:r>
    </w:p>
    <w:p w14:paraId="5CCE375A" w14:textId="77777777" w:rsidR="00136AD1" w:rsidRDefault="00136AD1" w:rsidP="009D0A91">
      <w:pPr>
        <w:ind w:firstLineChars="202" w:firstLine="424"/>
      </w:pPr>
      <w:r>
        <w:t xml:space="preserve">  kappa                                        : 1 </w:t>
      </w:r>
    </w:p>
    <w:p w14:paraId="6E2E567A" w14:textId="77777777" w:rsidR="00136AD1" w:rsidRDefault="00136AD1" w:rsidP="009D0A91">
      <w:pPr>
        <w:ind w:firstLineChars="202" w:firstLine="424"/>
      </w:pPr>
      <w:r>
        <w:t xml:space="preserve">  Piecewise survival times                     : 0.00 </w:t>
      </w:r>
    </w:p>
    <w:p w14:paraId="02B87DE9" w14:textId="77777777" w:rsidR="00136AD1" w:rsidRDefault="00136AD1" w:rsidP="009D0A91">
      <w:pPr>
        <w:ind w:firstLineChars="202" w:firstLine="424"/>
      </w:pPr>
      <w:r>
        <w:t xml:space="preserve">  Drop-out rate (1)                            : 0.000 </w:t>
      </w:r>
    </w:p>
    <w:p w14:paraId="7AC30339" w14:textId="77777777" w:rsidR="00136AD1" w:rsidRDefault="00136AD1" w:rsidP="009D0A91">
      <w:pPr>
        <w:ind w:firstLineChars="202" w:firstLine="424"/>
      </w:pPr>
      <w:r>
        <w:t xml:space="preserve">  Drop-out rate (2)                            : 0.000 </w:t>
      </w:r>
    </w:p>
    <w:p w14:paraId="265F88AA" w14:textId="77777777" w:rsidR="00136AD1" w:rsidRDefault="00136AD1" w:rsidP="009D0A91">
      <w:pPr>
        <w:ind w:firstLineChars="202" w:firstLine="424"/>
      </w:pPr>
      <w:r>
        <w:t xml:space="preserve">  Drop-out time                                : 12 </w:t>
      </w:r>
    </w:p>
    <w:p w14:paraId="3A0A9BFA" w14:textId="77777777" w:rsidR="00136AD1" w:rsidRDefault="00136AD1" w:rsidP="009D0A91">
      <w:pPr>
        <w:ind w:firstLineChars="202" w:firstLine="424"/>
      </w:pPr>
    </w:p>
    <w:p w14:paraId="440EA4D4" w14:textId="77777777" w:rsidR="00136AD1" w:rsidRDefault="00136AD1" w:rsidP="009D0A91">
      <w:pPr>
        <w:ind w:firstLineChars="202" w:firstLine="424"/>
      </w:pPr>
      <w:r>
        <w:t>Sample size and output:</w:t>
      </w:r>
    </w:p>
    <w:p w14:paraId="00D63F26" w14:textId="77777777" w:rsidR="00136AD1" w:rsidRDefault="00136AD1" w:rsidP="009D0A91">
      <w:pPr>
        <w:ind w:firstLineChars="202" w:firstLine="424"/>
      </w:pPr>
      <w:r>
        <w:t xml:space="preserve">  Direction upper                              : FALSE </w:t>
      </w:r>
    </w:p>
    <w:p w14:paraId="36413806" w14:textId="77777777" w:rsidR="00136AD1" w:rsidRDefault="00136AD1" w:rsidP="009D0A91">
      <w:pPr>
        <w:ind w:firstLineChars="202" w:firstLine="424"/>
      </w:pPr>
      <w:r>
        <w:t xml:space="preserve">  median(1)                                    : 13.9 </w:t>
      </w:r>
    </w:p>
    <w:p w14:paraId="7F0EFFE4" w14:textId="77777777" w:rsidR="00136AD1" w:rsidRDefault="00136AD1" w:rsidP="009D0A91">
      <w:pPr>
        <w:ind w:firstLineChars="202" w:firstLine="424"/>
      </w:pPr>
      <w:r>
        <w:t xml:space="preserve">  median(2)                                    : 6.9 </w:t>
      </w:r>
    </w:p>
    <w:p w14:paraId="7D7BBE97" w14:textId="77777777" w:rsidR="00136AD1" w:rsidRDefault="00136AD1" w:rsidP="009D0A91">
      <w:pPr>
        <w:ind w:firstLineChars="202" w:firstLine="424"/>
      </w:pPr>
      <w:r>
        <w:t xml:space="preserve">  Hazard ratio                                 : 0.500 </w:t>
      </w:r>
    </w:p>
    <w:p w14:paraId="0F4BB54C" w14:textId="77777777" w:rsidR="00136AD1" w:rsidRDefault="00136AD1" w:rsidP="009D0A91">
      <w:pPr>
        <w:ind w:firstLineChars="202" w:firstLine="424"/>
      </w:pPr>
      <w:r>
        <w:t xml:space="preserve">  Number of events                             : 87.5 </w:t>
      </w:r>
    </w:p>
    <w:p w14:paraId="6676E39F" w14:textId="77777777" w:rsidR="00136AD1" w:rsidRDefault="00136AD1" w:rsidP="009D0A91">
      <w:pPr>
        <w:ind w:firstLineChars="202" w:firstLine="424"/>
      </w:pPr>
      <w:r>
        <w:t xml:space="preserve">  Accrual intensity                            : 1214971.9 </w:t>
      </w:r>
    </w:p>
    <w:p w14:paraId="7A0741BF" w14:textId="77777777" w:rsidR="00136AD1" w:rsidRDefault="00136AD1" w:rsidP="009D0A91">
      <w:pPr>
        <w:ind w:firstLineChars="202" w:firstLine="424"/>
      </w:pPr>
      <w:r>
        <w:t xml:space="preserve">  Number of events fixed                       : 87.5 </w:t>
      </w:r>
    </w:p>
    <w:p w14:paraId="03722750" w14:textId="77777777" w:rsidR="00136AD1" w:rsidRDefault="00136AD1" w:rsidP="009D0A91">
      <w:pPr>
        <w:ind w:firstLineChars="202" w:firstLine="424"/>
      </w:pPr>
      <w:r>
        <w:t xml:space="preserve">  Number of subjects fixed                     : 1215 </w:t>
      </w:r>
    </w:p>
    <w:p w14:paraId="4D5AE355" w14:textId="77777777" w:rsidR="00136AD1" w:rsidRDefault="00136AD1" w:rsidP="009D0A91">
      <w:pPr>
        <w:ind w:firstLineChars="202" w:firstLine="424"/>
      </w:pPr>
      <w:r>
        <w:t xml:space="preserve">  Number of subjects fixed (1)                 : 607.5 </w:t>
      </w:r>
    </w:p>
    <w:p w14:paraId="32D0015B" w14:textId="77777777" w:rsidR="00136AD1" w:rsidRDefault="00136AD1" w:rsidP="009D0A91">
      <w:pPr>
        <w:ind w:firstLineChars="202" w:firstLine="424"/>
      </w:pPr>
      <w:r>
        <w:t xml:space="preserve">  Number of subjects fixed (2)                 : 607.5 </w:t>
      </w:r>
    </w:p>
    <w:p w14:paraId="70D0D2DA" w14:textId="77777777" w:rsidR="00136AD1" w:rsidRDefault="00136AD1" w:rsidP="009D0A91">
      <w:pPr>
        <w:ind w:firstLineChars="202" w:firstLine="424"/>
      </w:pPr>
      <w:r>
        <w:t xml:space="preserve">  Analysis times                               : 1.00 </w:t>
      </w:r>
    </w:p>
    <w:p w14:paraId="1635EA63" w14:textId="77777777" w:rsidR="00136AD1" w:rsidRDefault="00136AD1" w:rsidP="009D0A91">
      <w:pPr>
        <w:ind w:firstLineChars="202" w:firstLine="424"/>
      </w:pPr>
      <w:r>
        <w:t xml:space="preserve">  Study duration                               : 1.00 </w:t>
      </w:r>
    </w:p>
    <w:p w14:paraId="2D6D8EBD" w14:textId="77777777" w:rsidR="00136AD1" w:rsidRDefault="00136AD1" w:rsidP="009D0A91">
      <w:pPr>
        <w:ind w:firstLineChars="202" w:firstLine="424"/>
      </w:pPr>
      <w:r>
        <w:t xml:space="preserve">  Critical values (treatment effect scale)     : 0.658 </w:t>
      </w:r>
    </w:p>
    <w:p w14:paraId="5F09BA08" w14:textId="77777777" w:rsidR="00136AD1" w:rsidRDefault="00136AD1" w:rsidP="009D0A91">
      <w:pPr>
        <w:ind w:firstLineChars="202" w:firstLine="424"/>
      </w:pPr>
    </w:p>
    <w:p w14:paraId="1332A8CA" w14:textId="77777777" w:rsidR="00136AD1" w:rsidRDefault="00136AD1" w:rsidP="009D0A91">
      <w:pPr>
        <w:ind w:firstLineChars="202" w:firstLine="424"/>
      </w:pPr>
      <w:r>
        <w:t>Legend:</w:t>
      </w:r>
    </w:p>
    <w:p w14:paraId="198205BB" w14:textId="77777777" w:rsidR="0002442D" w:rsidRDefault="00136AD1" w:rsidP="009D0A91">
      <w:pPr>
        <w:ind w:firstLineChars="202" w:firstLine="424"/>
      </w:pPr>
      <w:r>
        <w:t xml:space="preserve">  (i): values of treatment arm i</w:t>
      </w:r>
    </w:p>
    <w:p w14:paraId="5DCB5B23" w14:textId="77777777" w:rsidR="00483FE7" w:rsidRDefault="00483FE7" w:rsidP="009D0A91">
      <w:pPr>
        <w:ind w:firstLineChars="202" w:firstLine="424"/>
      </w:pPr>
    </w:p>
    <w:p w14:paraId="478E8880" w14:textId="36DD2B1A" w:rsidR="00FF07C1" w:rsidRDefault="0002442D" w:rsidP="009D0A91">
      <w:pPr>
        <w:ind w:firstLineChars="202" w:firstLine="424"/>
      </w:pPr>
      <w:r>
        <w:rPr>
          <w:rFonts w:hint="eastAsia"/>
        </w:rPr>
        <w:t>事件数</w:t>
      </w:r>
      <w:r>
        <w:t>87.5</w:t>
      </w:r>
      <w:r>
        <w:rPr>
          <w:rFonts w:hint="eastAsia"/>
        </w:rPr>
        <w:t>，</w:t>
      </w:r>
      <w:r w:rsidR="00136AD1">
        <w:rPr>
          <w:rFonts w:hint="eastAsia"/>
        </w:rPr>
        <w:t>向上取整为</w:t>
      </w:r>
      <w:r w:rsidR="00136AD1">
        <w:t>88</w:t>
      </w:r>
      <w:r w:rsidR="00136AD1">
        <w:rPr>
          <w:rFonts w:hint="eastAsia"/>
        </w:rPr>
        <w:t>。</w:t>
      </w:r>
      <w:r>
        <w:rPr>
          <w:rFonts w:hint="eastAsia"/>
        </w:rPr>
        <w:t>尽管样本量总数为</w:t>
      </w:r>
      <w:r>
        <w:t>1215</w:t>
      </w:r>
      <w:r>
        <w:rPr>
          <w:rFonts w:hint="eastAsia"/>
        </w:rPr>
        <w:t>，但每组</w:t>
      </w:r>
      <w:r>
        <w:t>607.5</w:t>
      </w:r>
      <w:r>
        <w:rPr>
          <w:rFonts w:hint="eastAsia"/>
        </w:rPr>
        <w:t>，如果先进行每组向上取整至</w:t>
      </w:r>
      <w:r>
        <w:t>608</w:t>
      </w:r>
      <w:r>
        <w:rPr>
          <w:rFonts w:hint="eastAsia"/>
        </w:rPr>
        <w:t>，总样本量仍然为</w:t>
      </w:r>
      <w:r>
        <w:t>1216</w:t>
      </w:r>
      <w:r>
        <w:rPr>
          <w:rFonts w:hint="eastAsia"/>
        </w:rPr>
        <w:t>，与</w:t>
      </w:r>
      <w:r w:rsidR="00215CEE">
        <w:rPr>
          <w:rFonts w:hint="eastAsia"/>
        </w:rPr>
        <w:t>教材案例</w:t>
      </w:r>
      <w:r>
        <w:rPr>
          <w:rFonts w:hint="eastAsia"/>
        </w:rPr>
        <w:t>一致。</w:t>
      </w:r>
    </w:p>
    <w:p w14:paraId="73F9617E" w14:textId="77777777" w:rsidR="009A648B" w:rsidRDefault="009A648B" w:rsidP="009A648B">
      <w:pPr>
        <w:ind w:firstLineChars="202" w:firstLine="424"/>
      </w:pPr>
      <w:r>
        <w:t>R</w:t>
      </w:r>
      <w:r>
        <w:rPr>
          <w:rFonts w:hint="eastAsia"/>
        </w:rPr>
        <w:t>语言</w:t>
      </w:r>
      <w:r>
        <w:t>gsDesign</w:t>
      </w:r>
      <w:r>
        <w:rPr>
          <w:rFonts w:hint="eastAsia"/>
        </w:rPr>
        <w:t>包的</w:t>
      </w:r>
      <w:r>
        <w:t>nEvents</w:t>
      </w:r>
      <w:r>
        <w:rPr>
          <w:rFonts w:hint="eastAsia"/>
        </w:rPr>
        <w:t>函数可以简洁地得到事件数：</w:t>
      </w:r>
    </w:p>
    <w:p w14:paraId="411E160F" w14:textId="77777777" w:rsidR="009A648B" w:rsidRDefault="009A648B" w:rsidP="009A648B">
      <w:pPr>
        <w:ind w:firstLineChars="202" w:firstLine="424"/>
      </w:pPr>
      <w:r>
        <w:lastRenderedPageBreak/>
        <w:t>library(gsDesign)</w:t>
      </w:r>
    </w:p>
    <w:p w14:paraId="3A411DE2" w14:textId="77777777" w:rsidR="009A648B" w:rsidRDefault="009A648B" w:rsidP="009A648B">
      <w:pPr>
        <w:ind w:firstLineChars="202" w:firstLine="424"/>
      </w:pPr>
      <w:r>
        <w:t>nEvents(hr = 0.5, alpha = 0.025, beta = 0.1)</w:t>
      </w:r>
    </w:p>
    <w:p w14:paraId="6F24382C" w14:textId="77777777" w:rsidR="009A648B" w:rsidRDefault="009A648B" w:rsidP="009A648B">
      <w:pPr>
        <w:ind w:firstLineChars="202" w:firstLine="424"/>
      </w:pPr>
      <w:r>
        <w:rPr>
          <w:rFonts w:hint="eastAsia"/>
        </w:rPr>
        <w:t>输出结果：</w:t>
      </w:r>
    </w:p>
    <w:p w14:paraId="5B8BDE5A" w14:textId="77777777" w:rsidR="009A648B" w:rsidRDefault="009A648B" w:rsidP="009A648B">
      <w:pPr>
        <w:ind w:firstLineChars="202" w:firstLine="424"/>
      </w:pPr>
      <w:r w:rsidRPr="00FF07C1">
        <w:t>[1] 87.4793</w:t>
      </w:r>
    </w:p>
    <w:p w14:paraId="1FDE11F7" w14:textId="77777777" w:rsidR="009A648B" w:rsidRDefault="009A648B" w:rsidP="009A648B">
      <w:pPr>
        <w:ind w:firstLineChars="202" w:firstLine="424"/>
      </w:pPr>
      <w:r>
        <w:rPr>
          <w:rFonts w:hint="eastAsia"/>
        </w:rPr>
        <w:t>进一步计算样本量：</w:t>
      </w:r>
    </w:p>
    <w:p w14:paraId="25640075" w14:textId="77777777" w:rsidR="009A648B" w:rsidRDefault="009A648B" w:rsidP="009A648B">
      <w:pPr>
        <w:ind w:firstLineChars="202" w:firstLine="424"/>
      </w:pPr>
      <w:r>
        <w:t>nSurvival(</w:t>
      </w:r>
    </w:p>
    <w:p w14:paraId="0872462C" w14:textId="77777777" w:rsidR="009A648B" w:rsidRDefault="009A648B" w:rsidP="009A648B">
      <w:pPr>
        <w:ind w:firstLineChars="202" w:firstLine="424"/>
      </w:pPr>
      <w:r>
        <w:t xml:space="preserve">  lambda1 = 0.1,</w:t>
      </w:r>
    </w:p>
    <w:p w14:paraId="22FACC45" w14:textId="77777777" w:rsidR="009A648B" w:rsidRDefault="009A648B" w:rsidP="009A648B">
      <w:pPr>
        <w:ind w:firstLineChars="202" w:firstLine="424"/>
      </w:pPr>
      <w:r>
        <w:t xml:space="preserve">  lambda2 = 0.05,</w:t>
      </w:r>
    </w:p>
    <w:p w14:paraId="0A7B3515" w14:textId="77777777" w:rsidR="009A648B" w:rsidRDefault="009A648B" w:rsidP="009A648B">
      <w:pPr>
        <w:ind w:firstLineChars="202" w:firstLine="424"/>
      </w:pPr>
      <w:r>
        <w:t xml:space="preserve">  Ts = 0.001+1,</w:t>
      </w:r>
    </w:p>
    <w:p w14:paraId="33B01B14" w14:textId="77777777" w:rsidR="009A648B" w:rsidRDefault="009A648B" w:rsidP="009A648B">
      <w:pPr>
        <w:ind w:firstLineChars="202" w:firstLine="424"/>
      </w:pPr>
      <w:r>
        <w:t xml:space="preserve">  Tr = 0.001,</w:t>
      </w:r>
    </w:p>
    <w:p w14:paraId="060BADCE" w14:textId="77777777" w:rsidR="009A648B" w:rsidRDefault="009A648B" w:rsidP="009A648B">
      <w:pPr>
        <w:ind w:firstLineChars="202" w:firstLine="424"/>
      </w:pPr>
      <w:r>
        <w:t xml:space="preserve">  alpha = 0.025,</w:t>
      </w:r>
    </w:p>
    <w:p w14:paraId="09175BA8" w14:textId="77777777" w:rsidR="009A648B" w:rsidRDefault="009A648B" w:rsidP="009A648B">
      <w:pPr>
        <w:ind w:firstLineChars="202" w:firstLine="424"/>
      </w:pPr>
      <w:r>
        <w:t xml:space="preserve">  beta = 0.1</w:t>
      </w:r>
    </w:p>
    <w:p w14:paraId="6023E8C3" w14:textId="77777777" w:rsidR="009A648B" w:rsidRDefault="009A648B" w:rsidP="009A648B">
      <w:pPr>
        <w:ind w:firstLineChars="202" w:firstLine="424"/>
      </w:pPr>
      <w:r>
        <w:t>)</w:t>
      </w:r>
    </w:p>
    <w:p w14:paraId="5CA56B89" w14:textId="77777777" w:rsidR="009A648B" w:rsidRDefault="009A648B" w:rsidP="009A648B">
      <w:pPr>
        <w:ind w:firstLineChars="202" w:firstLine="424"/>
      </w:pPr>
      <w:r>
        <w:rPr>
          <w:rFonts w:hint="eastAsia"/>
        </w:rPr>
        <w:t>结果输出：</w:t>
      </w:r>
    </w:p>
    <w:p w14:paraId="511B59C9" w14:textId="77777777" w:rsidR="009A648B" w:rsidRDefault="009A648B" w:rsidP="009A648B">
      <w:pPr>
        <w:ind w:firstLineChars="202" w:firstLine="424"/>
      </w:pPr>
      <w:r>
        <w:t>Fixed design, two-arm trial with time-to-event</w:t>
      </w:r>
    </w:p>
    <w:p w14:paraId="215046E4" w14:textId="77777777" w:rsidR="009A648B" w:rsidRDefault="009A648B" w:rsidP="009A648B">
      <w:pPr>
        <w:ind w:firstLineChars="202" w:firstLine="424"/>
      </w:pPr>
      <w:r>
        <w:t>outcome (Lachin and Foulkes, 1986).</w:t>
      </w:r>
    </w:p>
    <w:p w14:paraId="1FBC6EA0" w14:textId="77777777" w:rsidR="009A648B" w:rsidRDefault="009A648B" w:rsidP="009A648B">
      <w:pPr>
        <w:ind w:firstLineChars="202" w:firstLine="424"/>
      </w:pPr>
      <w:r>
        <w:t>Study duration (fixed):          Ts=1.001</w:t>
      </w:r>
    </w:p>
    <w:p w14:paraId="1AECA2C7" w14:textId="77777777" w:rsidR="009A648B" w:rsidRDefault="009A648B" w:rsidP="009A648B">
      <w:pPr>
        <w:ind w:firstLineChars="202" w:firstLine="424"/>
      </w:pPr>
      <w:r>
        <w:t>Accrual duration (fixed):        Tr=0.001</w:t>
      </w:r>
    </w:p>
    <w:p w14:paraId="032D7E0B" w14:textId="77777777" w:rsidR="009A648B" w:rsidRDefault="009A648B" w:rsidP="009A648B">
      <w:pPr>
        <w:ind w:firstLineChars="202" w:firstLine="424"/>
      </w:pPr>
      <w:r>
        <w:t>Uniform accrual:              entry="unif"</w:t>
      </w:r>
    </w:p>
    <w:p w14:paraId="034925FF" w14:textId="77777777" w:rsidR="009A648B" w:rsidRDefault="009A648B" w:rsidP="009A648B">
      <w:pPr>
        <w:ind w:firstLineChars="202" w:firstLine="424"/>
      </w:pPr>
      <w:r>
        <w:t>Control median:      log(2)/lambda1=6.9</w:t>
      </w:r>
    </w:p>
    <w:p w14:paraId="28434B62" w14:textId="77777777" w:rsidR="009A648B" w:rsidRDefault="009A648B" w:rsidP="009A648B">
      <w:pPr>
        <w:ind w:firstLineChars="202" w:firstLine="424"/>
      </w:pPr>
      <w:r>
        <w:t>Experimental median: log(2)/lambda2=13.9</w:t>
      </w:r>
    </w:p>
    <w:p w14:paraId="38AFAB5D" w14:textId="77777777" w:rsidR="009A648B" w:rsidRDefault="009A648B" w:rsidP="009A648B">
      <w:pPr>
        <w:ind w:firstLineChars="202" w:firstLine="424"/>
      </w:pPr>
      <w:r>
        <w:t>Censoring only at study end (eta=0)</w:t>
      </w:r>
    </w:p>
    <w:p w14:paraId="464DECE5" w14:textId="77777777" w:rsidR="009A648B" w:rsidRDefault="009A648B" w:rsidP="009A648B">
      <w:pPr>
        <w:ind w:firstLineChars="202" w:firstLine="424"/>
      </w:pPr>
      <w:r>
        <w:t>Control failure rate:       lambda1=0.1</w:t>
      </w:r>
    </w:p>
    <w:p w14:paraId="3685EC6D" w14:textId="77777777" w:rsidR="009A648B" w:rsidRDefault="009A648B" w:rsidP="009A648B">
      <w:pPr>
        <w:ind w:firstLineChars="202" w:firstLine="424"/>
      </w:pPr>
      <w:r>
        <w:t>Experimental failure rate:  lambda2=0.05</w:t>
      </w:r>
    </w:p>
    <w:p w14:paraId="4ACBE644" w14:textId="77777777" w:rsidR="009A648B" w:rsidRDefault="009A648B" w:rsidP="009A648B">
      <w:pPr>
        <w:ind w:firstLineChars="202" w:firstLine="424"/>
      </w:pPr>
      <w:r>
        <w:t>Censoring rate:                 eta=0</w:t>
      </w:r>
    </w:p>
    <w:p w14:paraId="0B4DA249" w14:textId="77777777" w:rsidR="009A648B" w:rsidRDefault="009A648B" w:rsidP="009A648B">
      <w:pPr>
        <w:ind w:firstLineChars="202" w:firstLine="424"/>
      </w:pPr>
      <w:r>
        <w:t>Power:                 100*(1-beta)=90%</w:t>
      </w:r>
    </w:p>
    <w:p w14:paraId="3C578D5B" w14:textId="77777777" w:rsidR="009A648B" w:rsidRDefault="009A648B" w:rsidP="009A648B">
      <w:pPr>
        <w:ind w:firstLineChars="202" w:firstLine="424"/>
      </w:pPr>
      <w:r>
        <w:t>Type I error (1-sided):   100*alpha=2.5%</w:t>
      </w:r>
    </w:p>
    <w:p w14:paraId="05D6B6CD" w14:textId="77777777" w:rsidR="009A648B" w:rsidRDefault="009A648B" w:rsidP="009A648B">
      <w:pPr>
        <w:ind w:firstLineChars="202" w:firstLine="424"/>
      </w:pPr>
      <w:r>
        <w:t>Equal randomization:          ratio=1</w:t>
      </w:r>
    </w:p>
    <w:p w14:paraId="192F88AD" w14:textId="77777777" w:rsidR="009A648B" w:rsidRDefault="009A648B" w:rsidP="009A648B">
      <w:pPr>
        <w:ind w:firstLineChars="202" w:firstLine="424"/>
      </w:pPr>
      <w:r>
        <w:t>Sample size based on hazard ratio=0.5 (type="rr")</w:t>
      </w:r>
    </w:p>
    <w:p w14:paraId="4F9B2326" w14:textId="77777777" w:rsidR="009A648B" w:rsidRDefault="009A648B" w:rsidP="009A648B">
      <w:pPr>
        <w:ind w:firstLineChars="202" w:firstLine="424"/>
      </w:pPr>
      <w:r>
        <w:t>Sample size (computed):           n=1268</w:t>
      </w:r>
    </w:p>
    <w:p w14:paraId="0DA03B87" w14:textId="77777777" w:rsidR="009A648B" w:rsidRDefault="009A648B" w:rsidP="009A648B">
      <w:pPr>
        <w:ind w:firstLineChars="202" w:firstLine="424"/>
      </w:pPr>
      <w:r>
        <w:t>Events required (computed): nEvents=92</w:t>
      </w:r>
    </w:p>
    <w:p w14:paraId="4D0719C8" w14:textId="77777777" w:rsidR="00483FE7" w:rsidRDefault="00483FE7" w:rsidP="00215CEE">
      <w:pPr>
        <w:ind w:firstLineChars="202" w:firstLine="424"/>
      </w:pPr>
    </w:p>
    <w:p w14:paraId="6043F891" w14:textId="5D742D9F" w:rsidR="00215CEE" w:rsidRDefault="009A648B" w:rsidP="00215CEE">
      <w:pPr>
        <w:ind w:firstLineChars="202" w:firstLine="424"/>
      </w:pPr>
      <w:r>
        <w:rPr>
          <w:rFonts w:hint="eastAsia"/>
        </w:rPr>
        <w:t>这与原来的计算略有差异，事件数为</w:t>
      </w:r>
      <w:r>
        <w:t>92</w:t>
      </w:r>
      <w:r>
        <w:rPr>
          <w:rFonts w:hint="eastAsia"/>
        </w:rPr>
        <w:t>，样本量为</w:t>
      </w:r>
      <w:r>
        <w:t>1268</w:t>
      </w:r>
      <w:r>
        <w:rPr>
          <w:rFonts w:hint="eastAsia"/>
        </w:rPr>
        <w:t>，主要是因为</w:t>
      </w:r>
      <w:r w:rsidR="00215CEE">
        <w:rPr>
          <w:rFonts w:hint="eastAsia"/>
        </w:rPr>
        <w:t>gsDesign包的</w:t>
      </w:r>
      <w:r>
        <w:t>nSurvival</w:t>
      </w:r>
      <w:r>
        <w:rPr>
          <w:rFonts w:hint="eastAsia"/>
        </w:rPr>
        <w:t>函数采用了</w:t>
      </w:r>
      <w:r>
        <w:t>Lachin</w:t>
      </w:r>
      <w:r>
        <w:rPr>
          <w:rFonts w:hint="eastAsia"/>
        </w:rPr>
        <w:t>和</w:t>
      </w:r>
      <w:r>
        <w:t>Fou</w:t>
      </w:r>
      <w:r w:rsidR="003F0B7B">
        <w:rPr>
          <w:rFonts w:hint="eastAsia"/>
        </w:rPr>
        <w:t>l</w:t>
      </w:r>
      <w:r>
        <w:t>kes</w:t>
      </w:r>
      <w:r>
        <w:rPr>
          <w:rFonts w:hint="eastAsia"/>
        </w:rPr>
        <w:t>的方法，这里不展开讨论。</w:t>
      </w:r>
      <w:r w:rsidR="00215CEE">
        <w:rPr>
          <w:rFonts w:hint="eastAsia"/>
        </w:rPr>
        <w:t>注意</w:t>
      </w:r>
      <w:r w:rsidR="00215CEE">
        <w:t>R</w:t>
      </w:r>
      <w:r w:rsidR="00215CEE">
        <w:rPr>
          <w:rFonts w:hint="eastAsia"/>
        </w:rPr>
        <w:t>语言</w:t>
      </w:r>
      <w:r w:rsidR="00215CEE">
        <w:t>gsDesign</w:t>
      </w:r>
      <w:r w:rsidR="00215CEE">
        <w:rPr>
          <w:rFonts w:hint="eastAsia"/>
        </w:rPr>
        <w:t>包默认第</w:t>
      </w:r>
      <w:r w:rsidR="0002428C">
        <w:rPr>
          <w:rFonts w:hint="eastAsia"/>
        </w:rPr>
        <w:t>1</w:t>
      </w:r>
      <w:r w:rsidR="00215CEE">
        <w:rPr>
          <w:rFonts w:hint="eastAsia"/>
        </w:rPr>
        <w:t>组为对照组，而</w:t>
      </w:r>
      <w:r w:rsidR="00215CEE">
        <w:t>rpact</w:t>
      </w:r>
      <w:r w:rsidR="00215CEE">
        <w:rPr>
          <w:rFonts w:hint="eastAsia"/>
        </w:rPr>
        <w:t>包默认第</w:t>
      </w:r>
      <w:r w:rsidR="0002428C">
        <w:rPr>
          <w:rFonts w:hint="eastAsia"/>
        </w:rPr>
        <w:t>1</w:t>
      </w:r>
      <w:r w:rsidR="00215CEE">
        <w:rPr>
          <w:rFonts w:hint="eastAsia"/>
        </w:rPr>
        <w:t>组为试验组，不过两个包的</w:t>
      </w:r>
      <w:r w:rsidR="00215CEE">
        <w:rPr>
          <w:rFonts w:asciiTheme="minorEastAsia" w:hAnsiTheme="minorEastAsia" w:hint="eastAsia"/>
        </w:rPr>
        <w:t>α</w:t>
      </w:r>
      <w:r w:rsidR="00215CEE">
        <w:rPr>
          <w:rFonts w:hint="eastAsia"/>
        </w:rPr>
        <w:t>默认设定都是单侧</w:t>
      </w:r>
      <w:r w:rsidR="00215CEE">
        <w:t>0.025</w:t>
      </w:r>
      <w:r w:rsidR="00215CEE">
        <w:rPr>
          <w:rFonts w:hint="eastAsia"/>
        </w:rPr>
        <w:t>。</w:t>
      </w:r>
    </w:p>
    <w:p w14:paraId="4ACFE1C5" w14:textId="60075A86" w:rsidR="00215CEE" w:rsidRDefault="00215CEE" w:rsidP="009A648B">
      <w:pPr>
        <w:ind w:firstLineChars="202" w:firstLine="424"/>
      </w:pPr>
      <w:r>
        <w:rPr>
          <w:rFonts w:hint="eastAsia"/>
        </w:rPr>
        <w:t>Excel表Lachin和Foulkes法与R语言gsDesign包结果相同</w:t>
      </w:r>
      <w:r w:rsidR="00E81D4A">
        <w:rPr>
          <w:rFonts w:hint="eastAsia"/>
        </w:rPr>
        <w:t>，事件数9</w:t>
      </w:r>
      <w:r w:rsidR="00E81D4A">
        <w:t>2</w:t>
      </w:r>
      <w:r w:rsidR="00E81D4A">
        <w:rPr>
          <w:rFonts w:hint="eastAsia"/>
        </w:rPr>
        <w:t>，样本量1</w:t>
      </w:r>
      <w:r w:rsidR="00E81D4A">
        <w:t>268</w:t>
      </w:r>
      <w:r>
        <w:rPr>
          <w:rFonts w:hint="eastAsia"/>
        </w:rPr>
        <w:t>：</w:t>
      </w:r>
    </w:p>
    <w:p w14:paraId="69F75EDB" w14:textId="21D4F073" w:rsidR="00215CEE" w:rsidRDefault="007518CD" w:rsidP="009A648B">
      <w:pPr>
        <w:ind w:firstLineChars="202" w:firstLine="424"/>
      </w:pPr>
      <w:r w:rsidRPr="007518CD">
        <w:rPr>
          <w:noProof/>
        </w:rPr>
        <w:lastRenderedPageBreak/>
        <w:drawing>
          <wp:inline distT="0" distB="0" distL="0" distR="0" wp14:anchorId="542F4804" wp14:editId="0E8F12E7">
            <wp:extent cx="2476500" cy="2178050"/>
            <wp:effectExtent l="0" t="0" r="0" b="0"/>
            <wp:docPr id="187767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76500" cy="2178050"/>
                    </a:xfrm>
                    <a:prstGeom prst="rect">
                      <a:avLst/>
                    </a:prstGeom>
                    <a:noFill/>
                    <a:ln>
                      <a:noFill/>
                    </a:ln>
                  </pic:spPr>
                </pic:pic>
              </a:graphicData>
            </a:graphic>
          </wp:inline>
        </w:drawing>
      </w:r>
    </w:p>
    <w:p w14:paraId="57F29ED5" w14:textId="196CD6A6" w:rsidR="00215CEE" w:rsidRDefault="00215CEE" w:rsidP="009A648B">
      <w:pPr>
        <w:ind w:firstLineChars="202" w:firstLine="424"/>
      </w:pPr>
    </w:p>
    <w:p w14:paraId="078DC664" w14:textId="4C938CA9" w:rsidR="00F26235" w:rsidRDefault="00F26235" w:rsidP="00F26235">
      <w:pPr>
        <w:ind w:firstLineChars="202" w:firstLine="424"/>
      </w:pPr>
      <w:r>
        <w:rPr>
          <w:rFonts w:hint="eastAsia"/>
        </w:rPr>
        <w:t>PASS软件默认的</w:t>
      </w:r>
      <w:r w:rsidR="00673057">
        <w:rPr>
          <w:rFonts w:hint="eastAsia"/>
        </w:rPr>
        <w:t>计算为Lakatos法，需要</w:t>
      </w:r>
      <w:r w:rsidR="00051EB7">
        <w:rPr>
          <w:rFonts w:hint="eastAsia"/>
        </w:rPr>
        <w:t>9</w:t>
      </w:r>
      <w:r w:rsidR="00051EB7">
        <w:t>0</w:t>
      </w:r>
      <w:r w:rsidR="00051EB7">
        <w:rPr>
          <w:rFonts w:hint="eastAsia"/>
        </w:rPr>
        <w:t>个事件，</w:t>
      </w:r>
      <w:r>
        <w:rPr>
          <w:rFonts w:hint="eastAsia"/>
        </w:rPr>
        <w:t>1</w:t>
      </w:r>
      <w:r>
        <w:t>250</w:t>
      </w:r>
      <w:r>
        <w:rPr>
          <w:rFonts w:hint="eastAsia"/>
        </w:rPr>
        <w:t>例</w:t>
      </w:r>
      <w:r w:rsidR="00051EB7">
        <w:rPr>
          <w:rFonts w:hint="eastAsia"/>
        </w:rPr>
        <w:t>样本</w:t>
      </w:r>
      <w:r>
        <w:rPr>
          <w:rFonts w:hint="eastAsia"/>
        </w:rPr>
        <w:t>。操作时依次点击Survival</w:t>
      </w:r>
      <w:r>
        <w:t>, Two Survival Curves, Test(Inequality), L</w:t>
      </w:r>
      <w:r>
        <w:rPr>
          <w:rFonts w:hint="eastAsia"/>
        </w:rPr>
        <w:t>ogrank</w:t>
      </w:r>
      <w:r>
        <w:t xml:space="preserve"> </w:t>
      </w:r>
      <w:r>
        <w:rPr>
          <w:rFonts w:hint="eastAsia"/>
        </w:rPr>
        <w:t>Tests。</w:t>
      </w:r>
    </w:p>
    <w:p w14:paraId="7F99F670" w14:textId="4AD15C41" w:rsidR="00F26235" w:rsidRDefault="00F26235" w:rsidP="009D0A91">
      <w:pPr>
        <w:ind w:firstLineChars="202" w:firstLine="424"/>
      </w:pPr>
      <w:r w:rsidRPr="00F26235">
        <w:rPr>
          <w:noProof/>
        </w:rPr>
        <w:drawing>
          <wp:inline distT="0" distB="0" distL="0" distR="0" wp14:anchorId="4BC08813" wp14:editId="343118A5">
            <wp:extent cx="4054191" cy="4176122"/>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54191" cy="4176122"/>
                    </a:xfrm>
                    <a:prstGeom prst="rect">
                      <a:avLst/>
                    </a:prstGeom>
                  </pic:spPr>
                </pic:pic>
              </a:graphicData>
            </a:graphic>
          </wp:inline>
        </w:drawing>
      </w:r>
    </w:p>
    <w:p w14:paraId="5CCCFECE" w14:textId="77777777" w:rsidR="00F26235" w:rsidRDefault="00F26235" w:rsidP="009D0A91">
      <w:pPr>
        <w:ind w:firstLineChars="202" w:firstLine="424"/>
      </w:pPr>
    </w:p>
    <w:p w14:paraId="2B2F3D1E" w14:textId="3DA88331" w:rsidR="00F26235" w:rsidRPr="00673057" w:rsidRDefault="00F26235" w:rsidP="00F26235">
      <w:pPr>
        <w:ind w:firstLineChars="202" w:firstLine="424"/>
      </w:pPr>
      <w:r>
        <w:rPr>
          <w:rFonts w:hint="eastAsia"/>
        </w:rPr>
        <w:t>Input</w:t>
      </w:r>
      <w:r>
        <w:t xml:space="preserve"> type</w:t>
      </w:r>
      <w:r>
        <w:rPr>
          <w:rFonts w:hint="eastAsia"/>
        </w:rPr>
        <w:t>可根据需要灵活选用。</w:t>
      </w:r>
      <w:r w:rsidR="00673057">
        <w:rPr>
          <w:rFonts w:hint="eastAsia"/>
        </w:rPr>
        <w:t>如果有现成的参数可直接填入，也可通过本章开头的公式计算，或者利用PASS软件自带的参数转换功能，点击右侧生存曲线小图标后进行转换。</w:t>
      </w:r>
    </w:p>
    <w:p w14:paraId="67895EFE" w14:textId="3F5812D5" w:rsidR="00F26235" w:rsidRDefault="00F26235" w:rsidP="009D0A91">
      <w:pPr>
        <w:ind w:firstLineChars="202" w:firstLine="424"/>
      </w:pPr>
      <w:r w:rsidRPr="00F26235">
        <w:rPr>
          <w:noProof/>
        </w:rPr>
        <w:drawing>
          <wp:inline distT="0" distB="0" distL="0" distR="0" wp14:anchorId="3AD377E5" wp14:editId="4494C064">
            <wp:extent cx="989712" cy="593994"/>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865" r="1865"/>
                    <a:stretch/>
                  </pic:blipFill>
                  <pic:spPr bwMode="auto">
                    <a:xfrm>
                      <a:off x="0" y="0"/>
                      <a:ext cx="990409" cy="594412"/>
                    </a:xfrm>
                    <a:prstGeom prst="rect">
                      <a:avLst/>
                    </a:prstGeom>
                    <a:ln>
                      <a:noFill/>
                    </a:ln>
                    <a:extLst>
                      <a:ext uri="{53640926-AAD7-44D8-BBD7-CCE9431645EC}">
                        <a14:shadowObscured xmlns:a14="http://schemas.microsoft.com/office/drawing/2010/main"/>
                      </a:ext>
                    </a:extLst>
                  </pic:spPr>
                </pic:pic>
              </a:graphicData>
            </a:graphic>
          </wp:inline>
        </w:drawing>
      </w:r>
    </w:p>
    <w:p w14:paraId="30D741BB" w14:textId="77777777" w:rsidR="00F26235" w:rsidRDefault="00F26235" w:rsidP="009D0A91">
      <w:pPr>
        <w:ind w:firstLineChars="202" w:firstLine="424"/>
      </w:pPr>
    </w:p>
    <w:p w14:paraId="4B56077C" w14:textId="6EB052C1" w:rsidR="00F26235" w:rsidRDefault="00F26235" w:rsidP="009D0A91">
      <w:pPr>
        <w:ind w:firstLineChars="202" w:firstLine="424"/>
      </w:pPr>
      <w:r w:rsidRPr="00F26235">
        <w:rPr>
          <w:noProof/>
        </w:rPr>
        <w:lastRenderedPageBreak/>
        <w:drawing>
          <wp:inline distT="0" distB="0" distL="0" distR="0" wp14:anchorId="10C034BE" wp14:editId="38B40F00">
            <wp:extent cx="5265876" cy="17984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5876" cy="1798476"/>
                    </a:xfrm>
                    <a:prstGeom prst="rect">
                      <a:avLst/>
                    </a:prstGeom>
                  </pic:spPr>
                </pic:pic>
              </a:graphicData>
            </a:graphic>
          </wp:inline>
        </w:drawing>
      </w:r>
    </w:p>
    <w:p w14:paraId="7D63BB8F" w14:textId="6F30CDB3" w:rsidR="00F26235" w:rsidRDefault="00673057" w:rsidP="009D0A91">
      <w:pPr>
        <w:ind w:firstLineChars="202" w:firstLine="424"/>
      </w:pPr>
      <w:r w:rsidRPr="0024317E">
        <w:rPr>
          <w:noProof/>
        </w:rPr>
        <w:drawing>
          <wp:inline distT="0" distB="0" distL="0" distR="0" wp14:anchorId="3E504350" wp14:editId="679C17A0">
            <wp:extent cx="5486400" cy="15449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1544955"/>
                    </a:xfrm>
                    <a:prstGeom prst="rect">
                      <a:avLst/>
                    </a:prstGeom>
                  </pic:spPr>
                </pic:pic>
              </a:graphicData>
            </a:graphic>
          </wp:inline>
        </w:drawing>
      </w:r>
    </w:p>
    <w:p w14:paraId="40B8CFC0" w14:textId="6E92C693" w:rsidR="00673057" w:rsidRDefault="008243E7" w:rsidP="009D0A91">
      <w:pPr>
        <w:ind w:firstLineChars="202" w:firstLine="424"/>
      </w:pPr>
      <w:bookmarkStart w:id="11" w:name="_Hlk140840850"/>
      <w:r w:rsidRPr="00612F48">
        <w:rPr>
          <w:noProof/>
        </w:rPr>
        <w:drawing>
          <wp:inline distT="0" distB="0" distL="0" distR="0" wp14:anchorId="0FD8DB62" wp14:editId="0D64FA53">
            <wp:extent cx="1244600" cy="914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44600" cy="914400"/>
                    </a:xfrm>
                    <a:prstGeom prst="rect">
                      <a:avLst/>
                    </a:prstGeom>
                    <a:noFill/>
                    <a:ln>
                      <a:noFill/>
                    </a:ln>
                  </pic:spPr>
                </pic:pic>
              </a:graphicData>
            </a:graphic>
          </wp:inline>
        </w:drawing>
      </w:r>
    </w:p>
    <w:bookmarkEnd w:id="11"/>
    <w:p w14:paraId="49EEBA62" w14:textId="0F8483E9" w:rsidR="0024317E" w:rsidRDefault="0024317E" w:rsidP="009D0A91">
      <w:pPr>
        <w:ind w:firstLineChars="202" w:firstLine="424"/>
      </w:pPr>
    </w:p>
    <w:p w14:paraId="69C535A4" w14:textId="6E820C2E" w:rsidR="00612F48" w:rsidRDefault="00612F48" w:rsidP="009D0A91">
      <w:pPr>
        <w:ind w:firstLineChars="202" w:firstLine="424"/>
      </w:pPr>
      <w:r>
        <w:rPr>
          <w:rFonts w:hint="eastAsia"/>
        </w:rPr>
        <w:t>在Excel表中，如果将9</w:t>
      </w:r>
      <w:r>
        <w:t>0</w:t>
      </w:r>
      <w:r>
        <w:rPr>
          <w:rFonts w:hint="eastAsia"/>
        </w:rPr>
        <w:t>作为事件数，计算得需患者数1</w:t>
      </w:r>
      <w:r>
        <w:t>250</w:t>
      </w:r>
      <w:r>
        <w:rPr>
          <w:rFonts w:hint="eastAsia"/>
        </w:rPr>
        <w:t>例，同PASS</w:t>
      </w:r>
      <w:r w:rsidR="007518CD">
        <w:rPr>
          <w:rFonts w:hint="eastAsia"/>
        </w:rPr>
        <w:t>，可见这两种方法在计算事件率时是一致的</w:t>
      </w:r>
      <w:r w:rsidR="00D0798D">
        <w:rPr>
          <w:rFonts w:hint="eastAsia"/>
        </w:rPr>
        <w:t>，因而根据事件数推算样本量的结果是一致的</w:t>
      </w:r>
      <w:r>
        <w:rPr>
          <w:rFonts w:hint="eastAsia"/>
        </w:rPr>
        <w:t>。</w:t>
      </w:r>
    </w:p>
    <w:p w14:paraId="70A30784" w14:textId="77777777" w:rsidR="008243E7" w:rsidRDefault="008243E7" w:rsidP="008243E7">
      <w:pPr>
        <w:ind w:firstLineChars="202" w:firstLine="424"/>
      </w:pPr>
      <w:r>
        <w:t>PASS</w:t>
      </w:r>
      <w:r>
        <w:rPr>
          <w:rFonts w:hint="eastAsia"/>
        </w:rPr>
        <w:t>软件F</w:t>
      </w:r>
      <w:r>
        <w:t>reedman</w:t>
      </w:r>
      <w:r>
        <w:rPr>
          <w:rFonts w:hint="eastAsia"/>
        </w:rPr>
        <w:t>法需事件数9</w:t>
      </w:r>
      <w:r>
        <w:t>5</w:t>
      </w:r>
      <w:r>
        <w:rPr>
          <w:rFonts w:hint="eastAsia"/>
        </w:rPr>
        <w:t>，样本量1</w:t>
      </w:r>
      <w:r>
        <w:t>316</w:t>
      </w:r>
      <w:r>
        <w:rPr>
          <w:rFonts w:hint="eastAsia"/>
        </w:rPr>
        <w:t>，与Excel表基本一致。操作时依次点击Survival</w:t>
      </w:r>
      <w:r>
        <w:t>, Two Survival Curves, Test(Inequality), L</w:t>
      </w:r>
      <w:r>
        <w:rPr>
          <w:rFonts w:hint="eastAsia"/>
        </w:rPr>
        <w:t>ogrank</w:t>
      </w:r>
      <w:r>
        <w:t xml:space="preserve"> </w:t>
      </w:r>
      <w:r>
        <w:rPr>
          <w:rFonts w:hint="eastAsia"/>
        </w:rPr>
        <w:t>Tests</w:t>
      </w:r>
      <w:r>
        <w:t xml:space="preserve"> (Freedman)</w:t>
      </w:r>
      <w:r>
        <w:rPr>
          <w:rFonts w:hint="eastAsia"/>
        </w:rPr>
        <w:t>。</w:t>
      </w:r>
    </w:p>
    <w:p w14:paraId="3964563A" w14:textId="77777777" w:rsidR="008243E7" w:rsidRDefault="008243E7" w:rsidP="008243E7">
      <w:pPr>
        <w:ind w:firstLineChars="202" w:firstLine="424"/>
      </w:pPr>
      <w:r>
        <w:rPr>
          <w:rFonts w:hint="eastAsia"/>
        </w:rPr>
        <w:t>PASS软件Lachin和F</w:t>
      </w:r>
      <w:r>
        <w:t>oulkes</w:t>
      </w:r>
      <w:r>
        <w:rPr>
          <w:rFonts w:hint="eastAsia"/>
        </w:rPr>
        <w:t>法计算样本量为1</w:t>
      </w:r>
      <w:r>
        <w:t>311</w:t>
      </w:r>
      <w:r>
        <w:rPr>
          <w:rFonts w:hint="eastAsia"/>
        </w:rPr>
        <w:t>例，与Excel表及R语言g</w:t>
      </w:r>
      <w:r>
        <w:t>sDesign</w:t>
      </w:r>
      <w:r>
        <w:rPr>
          <w:rFonts w:hint="eastAsia"/>
        </w:rPr>
        <w:t>包的结果均稍有差异，PASS也未给出所需事件数。操作时依次点击Survival</w:t>
      </w:r>
      <w:r>
        <w:t xml:space="preserve">, Two Survival Curves, Test(Inequality), Logrank test </w:t>
      </w:r>
      <w:r>
        <w:rPr>
          <w:rFonts w:hint="eastAsia"/>
        </w:rPr>
        <w:t>(</w:t>
      </w:r>
      <w:r>
        <w:t>Lachin and Foulkes)</w:t>
      </w:r>
      <w:r>
        <w:rPr>
          <w:rFonts w:hint="eastAsia"/>
        </w:rPr>
        <w:t>。</w:t>
      </w:r>
    </w:p>
    <w:p w14:paraId="757D18B9" w14:textId="26CB9A52" w:rsidR="008B4B71" w:rsidRDefault="00BE4EDE" w:rsidP="008C3D96">
      <w:pPr>
        <w:ind w:firstLineChars="202" w:firstLine="424"/>
      </w:pPr>
      <w:r>
        <w:rPr>
          <w:rFonts w:hint="eastAsia"/>
        </w:rPr>
        <w:t>PASS软件Cox比例风险模型给出的结果为事件数88，样本量1216，从而推测是采用了S</w:t>
      </w:r>
      <w:r w:rsidR="00301235">
        <w:rPr>
          <w:rFonts w:hint="eastAsia"/>
        </w:rPr>
        <w:t>c</w:t>
      </w:r>
      <w:r>
        <w:rPr>
          <w:rFonts w:hint="eastAsia"/>
        </w:rPr>
        <w:t>hoenfeld法。PASS软件指数模型给出的结果为事件数95，样本量1314，与Freedman法一致。</w:t>
      </w:r>
    </w:p>
    <w:p w14:paraId="02E6A202" w14:textId="0C00B511" w:rsidR="008B4B71" w:rsidRDefault="008C3D96" w:rsidP="008243E7">
      <w:pPr>
        <w:ind w:firstLineChars="202" w:firstLine="424"/>
      </w:pPr>
      <w:r>
        <w:t xml:space="preserve">例 </w:t>
      </w:r>
      <w:r>
        <w:fldChar w:fldCharType="begin"/>
      </w:r>
      <w:r>
        <w:instrText xml:space="preserve"> STYLEREF 1 \s </w:instrText>
      </w:r>
      <w:r>
        <w:fldChar w:fldCharType="separate"/>
      </w:r>
      <w:r>
        <w:rPr>
          <w:noProof/>
        </w:rPr>
        <w:t>7</w:t>
      </w:r>
      <w:r>
        <w:fldChar w:fldCharType="end"/>
      </w:r>
      <w:r>
        <w:noBreakHyphen/>
      </w:r>
      <w:r>
        <w:fldChar w:fldCharType="begin"/>
      </w:r>
      <w:r>
        <w:instrText xml:space="preserve"> SEQ 例 \* ARABIC \s 1 </w:instrText>
      </w:r>
      <w:r>
        <w:fldChar w:fldCharType="separate"/>
      </w:r>
      <w:r>
        <w:rPr>
          <w:noProof/>
        </w:rPr>
        <w:t>3</w:t>
      </w:r>
      <w:r>
        <w:fldChar w:fldCharType="end"/>
      </w:r>
      <w:r>
        <w:rPr>
          <w:rFonts w:hint="eastAsia"/>
        </w:rPr>
        <w:t xml:space="preserve"> </w:t>
      </w:r>
      <w:r w:rsidR="008B4B71">
        <w:t>S</w:t>
      </w:r>
      <w:r w:rsidR="008B4B71">
        <w:rPr>
          <w:rFonts w:hint="eastAsia"/>
        </w:rPr>
        <w:t>TABLE-SR-III研究</w:t>
      </w:r>
      <w:r w:rsidR="008B4B71">
        <w:fldChar w:fldCharType="begin"/>
      </w:r>
      <w:r w:rsidR="008B4B71">
        <w:instrText xml:space="preserve"> ADDIN NE.Ref.{0B67C3DA-6C58-4E64-8A01-B54C2BC1F922}</w:instrText>
      </w:r>
      <w:r w:rsidR="008B4B71">
        <w:fldChar w:fldCharType="separate"/>
      </w:r>
      <w:r w:rsidR="00373AD9">
        <w:rPr>
          <w:rFonts w:ascii="等线" w:eastAsia="等线" w:cs="等线"/>
          <w:color w:val="000000"/>
          <w:kern w:val="0"/>
          <w:szCs w:val="21"/>
          <w:vertAlign w:val="superscript"/>
        </w:rPr>
        <w:t>7</w:t>
      </w:r>
      <w:r w:rsidR="008B4B71">
        <w:fldChar w:fldCharType="end"/>
      </w:r>
      <w:r w:rsidR="008B4B71">
        <w:rPr>
          <w:rFonts w:hint="eastAsia"/>
        </w:rPr>
        <w:t>在老年阵发性房颤患者中比较肺静脉隔离加低电压区消融与单纯肺静脉隔离的效果。主要终点为无房性心律失常发生率，预期在试验组和对照组中分别为每年85%和75%。</w:t>
      </w:r>
      <w:r w:rsidR="00AA23B3">
        <w:rPr>
          <w:rFonts w:hint="eastAsia"/>
        </w:rPr>
        <w:t>设入组2年，随访1年，log-rank检验，双侧</w:t>
      </w:r>
      <w:r w:rsidR="00AA23B3">
        <w:rPr>
          <w:rFonts w:asciiTheme="minorEastAsia" w:hAnsiTheme="minorEastAsia" w:hint="eastAsia"/>
        </w:rPr>
        <w:t>α</w:t>
      </w:r>
      <w:r w:rsidR="00AA23B3">
        <w:rPr>
          <w:rFonts w:hint="eastAsia"/>
        </w:rPr>
        <w:t>=0.05，检验效能90%，需369例患者。假定脱落率为15%，则需434例患者。样本量计算使用了PASS 13软件。</w:t>
      </w:r>
    </w:p>
    <w:p w14:paraId="113283F4" w14:textId="36DA09FF" w:rsidR="008B4B71" w:rsidRDefault="00574748" w:rsidP="008243E7">
      <w:pPr>
        <w:ind w:firstLineChars="202" w:firstLine="424"/>
      </w:pPr>
      <w:r>
        <w:rPr>
          <w:rFonts w:hint="eastAsia"/>
        </w:rPr>
        <w:t>Excel表Schoenfeld法计算结果为368，PASS 2024软件log-rank模块计算结果为</w:t>
      </w:r>
      <w:r w:rsidR="007A5176">
        <w:rPr>
          <w:rFonts w:hint="eastAsia"/>
        </w:rPr>
        <w:t>369</w:t>
      </w:r>
      <w:r>
        <w:rPr>
          <w:rFonts w:hint="eastAsia"/>
        </w:rPr>
        <w:t>，R语言rpact包计算结果为366.1。</w:t>
      </w:r>
    </w:p>
    <w:p w14:paraId="5806B62F" w14:textId="323F4868" w:rsidR="008B4B71" w:rsidRDefault="008B4B71" w:rsidP="008243E7">
      <w:pPr>
        <w:ind w:firstLineChars="202" w:firstLine="424"/>
      </w:pPr>
      <w:r w:rsidRPr="008B4B71">
        <w:rPr>
          <w:noProof/>
        </w:rPr>
        <w:lastRenderedPageBreak/>
        <w:drawing>
          <wp:inline distT="0" distB="0" distL="0" distR="0" wp14:anchorId="7A10A79D" wp14:editId="527D76B1">
            <wp:extent cx="2476500" cy="1996440"/>
            <wp:effectExtent l="0" t="0" r="0" b="3810"/>
            <wp:docPr id="118225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76500" cy="1996440"/>
                    </a:xfrm>
                    <a:prstGeom prst="rect">
                      <a:avLst/>
                    </a:prstGeom>
                    <a:noFill/>
                    <a:ln>
                      <a:noFill/>
                    </a:ln>
                  </pic:spPr>
                </pic:pic>
              </a:graphicData>
            </a:graphic>
          </wp:inline>
        </w:drawing>
      </w:r>
    </w:p>
    <w:p w14:paraId="46A8782B" w14:textId="77777777" w:rsidR="008C3D96" w:rsidRDefault="008C3D96" w:rsidP="008243E7">
      <w:pPr>
        <w:ind w:firstLineChars="202" w:firstLine="424"/>
      </w:pPr>
    </w:p>
    <w:p w14:paraId="30495117" w14:textId="77777777" w:rsidR="008C3D96" w:rsidRDefault="008C3D96" w:rsidP="008C3D96">
      <w:pPr>
        <w:ind w:firstLineChars="202" w:firstLine="424"/>
      </w:pPr>
      <w:r>
        <w:t>library(rpact)</w:t>
      </w:r>
    </w:p>
    <w:p w14:paraId="07B8BDD8" w14:textId="77777777" w:rsidR="008C3D96" w:rsidRDefault="008C3D96" w:rsidP="008C3D96">
      <w:pPr>
        <w:ind w:firstLineChars="202" w:firstLine="424"/>
      </w:pPr>
      <w:r>
        <w:t>getSampleSizeSurvival(</w:t>
      </w:r>
    </w:p>
    <w:p w14:paraId="5557BCD1" w14:textId="77777777" w:rsidR="008C3D96" w:rsidRDefault="008C3D96" w:rsidP="008C3D96">
      <w:pPr>
        <w:ind w:firstLineChars="202" w:firstLine="424"/>
      </w:pPr>
      <w:r>
        <w:t xml:space="preserve">  alpha = 0.025, </w:t>
      </w:r>
    </w:p>
    <w:p w14:paraId="21F3845B" w14:textId="77777777" w:rsidR="008C3D96" w:rsidRDefault="008C3D96" w:rsidP="008C3D96">
      <w:pPr>
        <w:ind w:firstLineChars="202" w:firstLine="424"/>
      </w:pPr>
      <w:r>
        <w:t xml:space="preserve">  beta = 0.1,</w:t>
      </w:r>
    </w:p>
    <w:p w14:paraId="16295627" w14:textId="77777777" w:rsidR="008C3D96" w:rsidRDefault="008C3D96" w:rsidP="008C3D96">
      <w:pPr>
        <w:ind w:firstLineChars="202" w:firstLine="424"/>
      </w:pPr>
      <w:r>
        <w:t xml:space="preserve">  pi1 = 0.15, </w:t>
      </w:r>
    </w:p>
    <w:p w14:paraId="4ADAC765" w14:textId="77777777" w:rsidR="008C3D96" w:rsidRDefault="008C3D96" w:rsidP="008C3D96">
      <w:pPr>
        <w:ind w:firstLineChars="202" w:firstLine="424"/>
      </w:pPr>
      <w:r>
        <w:t xml:space="preserve">  pi2 = 0.25,</w:t>
      </w:r>
    </w:p>
    <w:p w14:paraId="4620547E" w14:textId="77777777" w:rsidR="008C3D96" w:rsidRDefault="008C3D96" w:rsidP="008C3D96">
      <w:pPr>
        <w:ind w:firstLineChars="202" w:firstLine="424"/>
      </w:pPr>
      <w:r>
        <w:t xml:space="preserve">  eventTime = 1,</w:t>
      </w:r>
    </w:p>
    <w:p w14:paraId="615647B4" w14:textId="77777777" w:rsidR="008C3D96" w:rsidRDefault="008C3D96" w:rsidP="008C3D96">
      <w:pPr>
        <w:ind w:firstLineChars="202" w:firstLine="424"/>
      </w:pPr>
      <w:r>
        <w:t xml:space="preserve">  accrualTime = 2, </w:t>
      </w:r>
    </w:p>
    <w:p w14:paraId="4609ADBD" w14:textId="77777777" w:rsidR="008C3D96" w:rsidRDefault="008C3D96" w:rsidP="008C3D96">
      <w:pPr>
        <w:ind w:firstLineChars="202" w:firstLine="424"/>
      </w:pPr>
      <w:r>
        <w:t xml:space="preserve">  followUpTime = 1</w:t>
      </w:r>
    </w:p>
    <w:p w14:paraId="2E6C36B5" w14:textId="7C5B1455" w:rsidR="008C3D96" w:rsidRDefault="008C3D96" w:rsidP="008C3D96">
      <w:pPr>
        <w:ind w:firstLineChars="202" w:firstLine="424"/>
      </w:pPr>
      <w:r>
        <w:t>)</w:t>
      </w:r>
    </w:p>
    <w:p w14:paraId="446B3412" w14:textId="77777777" w:rsidR="008B4B71" w:rsidRDefault="008B4B71" w:rsidP="008243E7">
      <w:pPr>
        <w:ind w:firstLineChars="202" w:firstLine="424"/>
      </w:pPr>
    </w:p>
    <w:p w14:paraId="50A0A755" w14:textId="4F0757ED" w:rsidR="00AA23B3" w:rsidRDefault="00AA23B3" w:rsidP="008243E7">
      <w:pPr>
        <w:ind w:firstLineChars="202" w:firstLine="424"/>
      </w:pPr>
      <w:r>
        <w:rPr>
          <w:rFonts w:hint="eastAsia"/>
        </w:rPr>
        <w:t>研究实际入组438例患者，中位随访时间为23个月，试验组房性心律失常发生率明显低于对照组（15% vs 24%，P=0.03），研究达成。</w:t>
      </w:r>
    </w:p>
    <w:p w14:paraId="63DE2952" w14:textId="33E48853" w:rsidR="00AA23B3" w:rsidRPr="008B4B71" w:rsidRDefault="00AA23B3" w:rsidP="008243E7">
      <w:pPr>
        <w:ind w:firstLineChars="202" w:firstLine="424"/>
      </w:pPr>
      <w:r>
        <w:rPr>
          <w:rFonts w:hint="eastAsia"/>
        </w:rPr>
        <w:t>（与PROMPT-AF比较）</w:t>
      </w:r>
    </w:p>
    <w:p w14:paraId="31696458" w14:textId="15D01946" w:rsidR="009A648B" w:rsidRPr="00A30DF3" w:rsidRDefault="009A648B" w:rsidP="00593486">
      <w:pPr>
        <w:pStyle w:val="Heading3"/>
      </w:pPr>
      <w:r w:rsidRPr="00A30DF3">
        <w:rPr>
          <w:rFonts w:hint="eastAsia"/>
        </w:rPr>
        <w:t>中位生存时间已知</w:t>
      </w:r>
    </w:p>
    <w:p w14:paraId="3DD6D42F" w14:textId="77777777" w:rsidR="00913A63" w:rsidRDefault="00BF4770" w:rsidP="009D0A91">
      <w:pPr>
        <w:ind w:firstLineChars="202" w:firstLine="424"/>
      </w:pPr>
      <w:r>
        <w:rPr>
          <w:rFonts w:hint="eastAsia"/>
        </w:rPr>
        <w:t>已知中位生存时间计算样本量，多见于肿瘤的临床研究。</w:t>
      </w:r>
    </w:p>
    <w:p w14:paraId="4D468129" w14:textId="6A6A1043" w:rsidR="006B1915" w:rsidRDefault="002C5E53" w:rsidP="00E40244">
      <w:pPr>
        <w:ind w:firstLineChars="200" w:firstLine="420"/>
      </w:pPr>
      <w:r>
        <w:t xml:space="preserve">例 </w:t>
      </w:r>
      <w:r w:rsidR="008C3D96">
        <w:fldChar w:fldCharType="begin"/>
      </w:r>
      <w:r w:rsidR="008C3D96">
        <w:instrText xml:space="preserve"> STYLEREF 1 \s </w:instrText>
      </w:r>
      <w:r w:rsidR="008C3D96">
        <w:fldChar w:fldCharType="separate"/>
      </w:r>
      <w:r w:rsidR="008C3D96">
        <w:rPr>
          <w:noProof/>
        </w:rPr>
        <w:t>7</w:t>
      </w:r>
      <w:r w:rsidR="008C3D96">
        <w:fldChar w:fldCharType="end"/>
      </w:r>
      <w:r w:rsidR="008C3D96">
        <w:noBreakHyphen/>
      </w:r>
      <w:r w:rsidR="008C3D96">
        <w:fldChar w:fldCharType="begin"/>
      </w:r>
      <w:r w:rsidR="008C3D96">
        <w:instrText xml:space="preserve"> SEQ 例 \* ARABIC \s 1 </w:instrText>
      </w:r>
      <w:r w:rsidR="008C3D96">
        <w:fldChar w:fldCharType="separate"/>
      </w:r>
      <w:r w:rsidR="008C3D96">
        <w:rPr>
          <w:noProof/>
        </w:rPr>
        <w:t>4</w:t>
      </w:r>
      <w:r w:rsidR="008C3D96">
        <w:fldChar w:fldCharType="end"/>
      </w:r>
      <w:r w:rsidR="00BF4770">
        <w:t xml:space="preserve"> </w:t>
      </w:r>
      <w:r w:rsidR="00A92866" w:rsidRPr="00A92866">
        <w:t>SYNCHRONOUS</w:t>
      </w:r>
      <w:r w:rsidR="00A92866">
        <w:rPr>
          <w:rFonts w:hint="eastAsia"/>
        </w:rPr>
        <w:t>研究</w:t>
      </w:r>
      <w:r w:rsidR="00A92866">
        <w:fldChar w:fldCharType="begin"/>
      </w:r>
      <w:r w:rsidR="00D87A1C">
        <w:instrText xml:space="preserve"> ADDIN NE.Ref.{1C1B4CFE-B361-468F-8374-D068FF055C62}</w:instrText>
      </w:r>
      <w:r w:rsidR="00A92866">
        <w:fldChar w:fldCharType="separate"/>
      </w:r>
      <w:r w:rsidR="00373AD9">
        <w:rPr>
          <w:rFonts w:ascii="等线" w:eastAsia="等线" w:cs="等线"/>
          <w:color w:val="000000"/>
          <w:kern w:val="0"/>
          <w:szCs w:val="21"/>
          <w:vertAlign w:val="superscript"/>
        </w:rPr>
        <w:t>8</w:t>
      </w:r>
      <w:r w:rsidR="00A92866">
        <w:fldChar w:fldCharType="end"/>
      </w:r>
      <w:r w:rsidR="00A92866">
        <w:rPr>
          <w:rFonts w:hint="eastAsia"/>
        </w:rPr>
        <w:t>欲比较结肠癌的两种治疗方案，</w:t>
      </w:r>
      <w:r w:rsidR="00BF4770">
        <w:rPr>
          <w:rFonts w:hint="eastAsia"/>
        </w:rPr>
        <w:t>假设对照组中位生存时间2</w:t>
      </w:r>
      <w:r w:rsidR="00BF4770">
        <w:t>0</w:t>
      </w:r>
      <w:r w:rsidR="00BF4770">
        <w:rPr>
          <w:rFonts w:hint="eastAsia"/>
        </w:rPr>
        <w:t>个月，试验组2</w:t>
      </w:r>
      <w:r w:rsidR="00BF4770">
        <w:t>6</w:t>
      </w:r>
      <w:r w:rsidR="00BF4770">
        <w:rPr>
          <w:rFonts w:hint="eastAsia"/>
        </w:rPr>
        <w:t>个月，入组2</w:t>
      </w:r>
      <w:r w:rsidR="00BF4770">
        <w:t>4</w:t>
      </w:r>
      <w:r w:rsidR="00BF4770">
        <w:rPr>
          <w:rFonts w:hint="eastAsia"/>
        </w:rPr>
        <w:t>个月，随访3</w:t>
      </w:r>
      <w:r w:rsidR="00BF4770">
        <w:t>6</w:t>
      </w:r>
      <w:r w:rsidR="00BF4770">
        <w:rPr>
          <w:rFonts w:hint="eastAsia"/>
        </w:rPr>
        <w:t>个月，显著性水平5</w:t>
      </w:r>
      <w:r w:rsidR="00BF4770">
        <w:t>%</w:t>
      </w:r>
      <w:r w:rsidR="00BF4770">
        <w:rPr>
          <w:rFonts w:hint="eastAsia"/>
        </w:rPr>
        <w:t>，检验效能8</w:t>
      </w:r>
      <w:r w:rsidR="00BF4770">
        <w:t>5%</w:t>
      </w:r>
      <w:r w:rsidR="00BF4770">
        <w:rPr>
          <w:rFonts w:hint="eastAsia"/>
        </w:rPr>
        <w:t>，则需5</w:t>
      </w:r>
      <w:r w:rsidR="00BF4770">
        <w:t>22</w:t>
      </w:r>
      <w:r w:rsidR="00BF4770">
        <w:rPr>
          <w:rFonts w:hint="eastAsia"/>
        </w:rPr>
        <w:t>个事件，6</w:t>
      </w:r>
      <w:r w:rsidR="00BF4770">
        <w:t>94</w:t>
      </w:r>
      <w:r w:rsidR="00BF4770">
        <w:rPr>
          <w:rFonts w:hint="eastAsia"/>
        </w:rPr>
        <w:t>例患者。</w:t>
      </w:r>
    </w:p>
    <w:p w14:paraId="00F5D8D9" w14:textId="7BBAD4BC" w:rsidR="00BF4770" w:rsidRDefault="00BF4770" w:rsidP="009D0A91">
      <w:pPr>
        <w:ind w:firstLineChars="202" w:firstLine="424"/>
      </w:pPr>
      <w:r>
        <w:rPr>
          <w:rFonts w:hint="eastAsia"/>
        </w:rPr>
        <w:t>由Excel表计算可知该例采用了Freedman方法，样本量6</w:t>
      </w:r>
      <w:r>
        <w:t>94</w:t>
      </w:r>
      <w:r>
        <w:rPr>
          <w:rFonts w:hint="eastAsia"/>
        </w:rPr>
        <w:t>例。</w:t>
      </w:r>
    </w:p>
    <w:p w14:paraId="6ECF4A85" w14:textId="5197D16A" w:rsidR="00BF4770" w:rsidRDefault="00C23CBB" w:rsidP="009D0A91">
      <w:pPr>
        <w:ind w:firstLineChars="202" w:firstLine="424"/>
      </w:pPr>
      <w:r w:rsidRPr="00C23CBB">
        <w:rPr>
          <w:noProof/>
        </w:rPr>
        <w:lastRenderedPageBreak/>
        <w:drawing>
          <wp:inline distT="0" distB="0" distL="0" distR="0" wp14:anchorId="4897D04A" wp14:editId="3650B761">
            <wp:extent cx="2476500" cy="2362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76500" cy="2362200"/>
                    </a:xfrm>
                    <a:prstGeom prst="rect">
                      <a:avLst/>
                    </a:prstGeom>
                    <a:noFill/>
                    <a:ln>
                      <a:noFill/>
                    </a:ln>
                  </pic:spPr>
                </pic:pic>
              </a:graphicData>
            </a:graphic>
          </wp:inline>
        </w:drawing>
      </w:r>
    </w:p>
    <w:p w14:paraId="5439429C" w14:textId="33BD44C5" w:rsidR="00BF4770" w:rsidRDefault="00BF4770" w:rsidP="009D0A91">
      <w:pPr>
        <w:ind w:firstLineChars="202" w:firstLine="424"/>
      </w:pPr>
    </w:p>
    <w:p w14:paraId="7F041B32" w14:textId="50600559" w:rsidR="00BF4770" w:rsidRDefault="00BF4770" w:rsidP="009D0A91">
      <w:pPr>
        <w:ind w:firstLineChars="202" w:firstLine="424"/>
      </w:pPr>
      <w:r>
        <w:rPr>
          <w:rFonts w:hint="eastAsia"/>
        </w:rPr>
        <w:t>R语言rpact包计算如下</w:t>
      </w:r>
      <w:r w:rsidR="00A92866">
        <w:rPr>
          <w:rFonts w:hint="eastAsia"/>
        </w:rPr>
        <w:t>，需</w:t>
      </w:r>
      <w:r w:rsidR="00A92866">
        <w:t>528</w:t>
      </w:r>
      <w:r w:rsidR="00A92866">
        <w:rPr>
          <w:rFonts w:hint="eastAsia"/>
        </w:rPr>
        <w:t>个事件，6</w:t>
      </w:r>
      <w:r w:rsidR="00A92866">
        <w:t>94</w:t>
      </w:r>
      <w:r w:rsidR="00A92866">
        <w:rPr>
          <w:rFonts w:hint="eastAsia"/>
        </w:rPr>
        <w:t>例患者：</w:t>
      </w:r>
    </w:p>
    <w:p w14:paraId="012F7B93" w14:textId="77777777" w:rsidR="00A92866" w:rsidRDefault="00A92866" w:rsidP="00A92866">
      <w:pPr>
        <w:ind w:firstLineChars="202" w:firstLine="424"/>
      </w:pPr>
      <w:r>
        <w:t>library(rpact)</w:t>
      </w:r>
    </w:p>
    <w:p w14:paraId="15A47499" w14:textId="77777777" w:rsidR="00A92866" w:rsidRDefault="00A92866" w:rsidP="00A92866">
      <w:pPr>
        <w:ind w:firstLineChars="202" w:firstLine="424"/>
      </w:pPr>
      <w:r>
        <w:t>getSampleSizeSurvival(</w:t>
      </w:r>
    </w:p>
    <w:p w14:paraId="6119BBEA" w14:textId="77777777" w:rsidR="00A92866" w:rsidRDefault="00A92866" w:rsidP="00A92866">
      <w:pPr>
        <w:ind w:firstLineChars="202" w:firstLine="424"/>
      </w:pPr>
      <w:r>
        <w:t xml:space="preserve">  typeOfComputation = "Freedman",</w:t>
      </w:r>
    </w:p>
    <w:p w14:paraId="334AFD67" w14:textId="77777777" w:rsidR="00A92866" w:rsidRDefault="00A92866" w:rsidP="00A92866">
      <w:pPr>
        <w:ind w:firstLineChars="202" w:firstLine="424"/>
      </w:pPr>
      <w:r>
        <w:t xml:space="preserve">  alpha = 0.025, </w:t>
      </w:r>
    </w:p>
    <w:p w14:paraId="5EE81E1A" w14:textId="77777777" w:rsidR="00A92866" w:rsidRDefault="00A92866" w:rsidP="00A92866">
      <w:pPr>
        <w:ind w:firstLineChars="202" w:firstLine="424"/>
      </w:pPr>
      <w:r>
        <w:t xml:space="preserve">  beta = 0.15,</w:t>
      </w:r>
    </w:p>
    <w:p w14:paraId="09D7A271" w14:textId="77777777" w:rsidR="00A92866" w:rsidRDefault="00A92866" w:rsidP="00A92866">
      <w:pPr>
        <w:ind w:firstLineChars="202" w:firstLine="424"/>
      </w:pPr>
      <w:r>
        <w:t xml:space="preserve">  median1 = 26, </w:t>
      </w:r>
    </w:p>
    <w:p w14:paraId="307F781B" w14:textId="77777777" w:rsidR="00A92866" w:rsidRDefault="00A92866" w:rsidP="00A92866">
      <w:pPr>
        <w:ind w:firstLineChars="202" w:firstLine="424"/>
      </w:pPr>
      <w:r>
        <w:t xml:space="preserve">  median2 = 20,</w:t>
      </w:r>
    </w:p>
    <w:p w14:paraId="252F8059" w14:textId="77777777" w:rsidR="00A92866" w:rsidRDefault="00A92866" w:rsidP="00A92866">
      <w:pPr>
        <w:ind w:firstLineChars="202" w:firstLine="424"/>
      </w:pPr>
      <w:r>
        <w:t xml:space="preserve">  accrualTime = 24, </w:t>
      </w:r>
    </w:p>
    <w:p w14:paraId="2A5B9653" w14:textId="77777777" w:rsidR="00A92866" w:rsidRDefault="00A92866" w:rsidP="00A92866">
      <w:pPr>
        <w:ind w:firstLineChars="202" w:firstLine="424"/>
      </w:pPr>
      <w:r>
        <w:t xml:space="preserve">  followUpTime = 36</w:t>
      </w:r>
    </w:p>
    <w:p w14:paraId="09B4F354" w14:textId="78D1A724" w:rsidR="00BF4770" w:rsidRDefault="00A92866" w:rsidP="00A92866">
      <w:pPr>
        <w:ind w:firstLineChars="202" w:firstLine="424"/>
      </w:pPr>
      <w:r>
        <w:t>)</w:t>
      </w:r>
    </w:p>
    <w:p w14:paraId="322B934D" w14:textId="78D483FC" w:rsidR="00E63864" w:rsidRDefault="00043459" w:rsidP="009D0A91">
      <w:pPr>
        <w:ind w:firstLineChars="202" w:firstLine="424"/>
      </w:pPr>
      <w:r>
        <w:rPr>
          <w:rFonts w:hint="eastAsia"/>
        </w:rPr>
        <w:t>PASS软件Freedman法需事件数5</w:t>
      </w:r>
      <w:r>
        <w:t>28</w:t>
      </w:r>
      <w:r>
        <w:rPr>
          <w:rFonts w:hint="eastAsia"/>
        </w:rPr>
        <w:t>，样本量6</w:t>
      </w:r>
      <w:r>
        <w:t>88</w:t>
      </w:r>
      <w:r w:rsidR="00BE4EDE">
        <w:rPr>
          <w:rFonts w:hint="eastAsia"/>
        </w:rPr>
        <w:t>；而选择指数模型给出的结果为事件数</w:t>
      </w:r>
      <w:r w:rsidR="009364AA">
        <w:rPr>
          <w:rFonts w:hint="eastAsia"/>
        </w:rPr>
        <w:t>532</w:t>
      </w:r>
      <w:r w:rsidR="00BE4EDE">
        <w:rPr>
          <w:rFonts w:hint="eastAsia"/>
        </w:rPr>
        <w:t>，样本量</w:t>
      </w:r>
      <w:r w:rsidR="009364AA">
        <w:rPr>
          <w:rFonts w:hint="eastAsia"/>
        </w:rPr>
        <w:t>698</w:t>
      </w:r>
      <w:r>
        <w:rPr>
          <w:rFonts w:hint="eastAsia"/>
        </w:rPr>
        <w:t>。</w:t>
      </w:r>
    </w:p>
    <w:p w14:paraId="24D5CFE6" w14:textId="05975E89" w:rsidR="008F286F" w:rsidRPr="00A30DF3" w:rsidRDefault="00A30DF3" w:rsidP="00593486">
      <w:pPr>
        <w:pStyle w:val="Heading3"/>
      </w:pPr>
      <w:r w:rsidRPr="00A30DF3">
        <w:rPr>
          <w:rFonts w:hint="eastAsia"/>
        </w:rPr>
        <w:t>事件率已知</w:t>
      </w:r>
    </w:p>
    <w:p w14:paraId="6B83138F" w14:textId="77777777" w:rsidR="00E40244" w:rsidRDefault="006B1915" w:rsidP="009D0A91">
      <w:pPr>
        <w:ind w:firstLineChars="202" w:firstLine="424"/>
      </w:pPr>
      <w:r>
        <w:rPr>
          <w:rFonts w:hint="eastAsia"/>
        </w:rPr>
        <w:t>已知事件率</w:t>
      </w:r>
      <w:r w:rsidR="00546E1D">
        <w:rPr>
          <w:rFonts w:hint="eastAsia"/>
        </w:rPr>
        <w:t>，计算样本量，</w:t>
      </w:r>
      <w:r w:rsidR="00C26A11">
        <w:rPr>
          <w:rFonts w:hint="eastAsia"/>
        </w:rPr>
        <w:t>心血管病</w:t>
      </w:r>
      <w:r w:rsidR="00546E1D">
        <w:rPr>
          <w:rFonts w:hint="eastAsia"/>
        </w:rPr>
        <w:t>领域的研究多用此法</w:t>
      </w:r>
      <w:r w:rsidR="00C26A11">
        <w:rPr>
          <w:rFonts w:hint="eastAsia"/>
        </w:rPr>
        <w:t>。</w:t>
      </w:r>
    </w:p>
    <w:p w14:paraId="39956167" w14:textId="5A26F43A" w:rsidR="006B1915" w:rsidRDefault="009364AA" w:rsidP="00BD2447">
      <w:pPr>
        <w:ind w:firstLineChars="200" w:firstLine="420"/>
      </w:pPr>
      <w:r>
        <w:t xml:space="preserve">例 </w:t>
      </w:r>
      <w:r w:rsidR="008C3D96">
        <w:fldChar w:fldCharType="begin"/>
      </w:r>
      <w:r w:rsidR="008C3D96">
        <w:instrText xml:space="preserve"> STYLEREF 1 \s </w:instrText>
      </w:r>
      <w:r w:rsidR="008C3D96">
        <w:fldChar w:fldCharType="separate"/>
      </w:r>
      <w:r w:rsidR="008C3D96">
        <w:rPr>
          <w:noProof/>
        </w:rPr>
        <w:t>7</w:t>
      </w:r>
      <w:r w:rsidR="008C3D96">
        <w:fldChar w:fldCharType="end"/>
      </w:r>
      <w:r w:rsidR="008C3D96">
        <w:noBreakHyphen/>
      </w:r>
      <w:r w:rsidR="008C3D96">
        <w:fldChar w:fldCharType="begin"/>
      </w:r>
      <w:r w:rsidR="008C3D96">
        <w:instrText xml:space="preserve"> SEQ 例 \* ARABIC \s 1 </w:instrText>
      </w:r>
      <w:r w:rsidR="008C3D96">
        <w:fldChar w:fldCharType="separate"/>
      </w:r>
      <w:r w:rsidR="008C3D96">
        <w:rPr>
          <w:noProof/>
        </w:rPr>
        <w:t>5</w:t>
      </w:r>
      <w:r w:rsidR="008C3D96">
        <w:fldChar w:fldCharType="end"/>
      </w:r>
      <w:r w:rsidR="00BD2447">
        <w:t xml:space="preserve"> </w:t>
      </w:r>
      <w:r w:rsidR="00D14D6A">
        <w:t>PARTNER</w:t>
      </w:r>
      <w:r w:rsidR="00183E41">
        <w:t xml:space="preserve"> Cohort B</w:t>
      </w:r>
      <w:r w:rsidR="00D14D6A">
        <w:rPr>
          <w:rFonts w:hint="eastAsia"/>
        </w:rPr>
        <w:t>研究</w:t>
      </w:r>
      <w:r w:rsidR="00E54072">
        <w:fldChar w:fldCharType="begin"/>
      </w:r>
      <w:r w:rsidR="00D87A1C">
        <w:instrText xml:space="preserve"> ADDIN NE.Ref.{5A77B842-E9E8-43F2-9EF4-50914CDC5499}</w:instrText>
      </w:r>
      <w:r w:rsidR="00E54072">
        <w:fldChar w:fldCharType="separate"/>
      </w:r>
      <w:r w:rsidR="00373AD9">
        <w:rPr>
          <w:rFonts w:ascii="等线" w:eastAsia="等线" w:cs="等线"/>
          <w:color w:val="000000"/>
          <w:kern w:val="0"/>
          <w:szCs w:val="21"/>
          <w:vertAlign w:val="superscript"/>
        </w:rPr>
        <w:t>9</w:t>
      </w:r>
      <w:r w:rsidR="00E54072">
        <w:fldChar w:fldCharType="end"/>
      </w:r>
      <w:r w:rsidR="00D14D6A">
        <w:rPr>
          <w:rFonts w:hint="eastAsia"/>
        </w:rPr>
        <w:t>是</w:t>
      </w:r>
      <w:r w:rsidR="00D14D6A">
        <w:t>TAVR</w:t>
      </w:r>
      <w:r w:rsidR="00D14D6A">
        <w:rPr>
          <w:rFonts w:hint="eastAsia"/>
        </w:rPr>
        <w:t>领域第一个里程碑式</w:t>
      </w:r>
      <w:r w:rsidR="00BD2447">
        <w:rPr>
          <w:rFonts w:hint="eastAsia"/>
        </w:rPr>
        <w:t>的</w:t>
      </w:r>
      <w:r w:rsidR="00D14D6A">
        <w:rPr>
          <w:rFonts w:hint="eastAsia"/>
        </w:rPr>
        <w:t>随机对照试验，将严重主动脉瓣狭窄且不适合外科手术的患者</w:t>
      </w:r>
      <w:r w:rsidR="00BD2447">
        <w:rPr>
          <w:rFonts w:hint="eastAsia"/>
        </w:rPr>
        <w:t>随机</w:t>
      </w:r>
      <w:r w:rsidR="00D14D6A">
        <w:rPr>
          <w:rFonts w:hint="eastAsia"/>
        </w:rPr>
        <w:t>分为经导管主动脉瓣植入</w:t>
      </w:r>
      <w:r w:rsidR="00060B3E">
        <w:rPr>
          <w:rFonts w:hint="eastAsia"/>
        </w:rPr>
        <w:t>（</w:t>
      </w:r>
      <w:r w:rsidR="00060B3E">
        <w:t>TAVI</w:t>
      </w:r>
      <w:r w:rsidR="00060B3E">
        <w:rPr>
          <w:rFonts w:hint="eastAsia"/>
        </w:rPr>
        <w:t>）</w:t>
      </w:r>
      <w:r w:rsidR="00D14D6A">
        <w:rPr>
          <w:rFonts w:hint="eastAsia"/>
        </w:rPr>
        <w:t>或标准治疗组，</w:t>
      </w:r>
      <w:r w:rsidR="00060B3E">
        <w:rPr>
          <w:rFonts w:hint="eastAsia"/>
        </w:rPr>
        <w:t>主要终点为全因死亡率。假设对照组</w:t>
      </w:r>
      <w:r w:rsidR="00060B3E">
        <w:t>1</w:t>
      </w:r>
      <w:r w:rsidR="00060B3E">
        <w:rPr>
          <w:rFonts w:hint="eastAsia"/>
        </w:rPr>
        <w:t>年死亡率</w:t>
      </w:r>
      <w:r w:rsidR="00060B3E">
        <w:t>37.5%</w:t>
      </w:r>
      <w:r w:rsidR="00060B3E">
        <w:rPr>
          <w:rFonts w:hint="eastAsia"/>
        </w:rPr>
        <w:t>，试验组</w:t>
      </w:r>
      <w:r w:rsidR="00060B3E">
        <w:t>25%</w:t>
      </w:r>
      <w:r w:rsidR="00060B3E">
        <w:rPr>
          <w:rFonts w:hint="eastAsia"/>
        </w:rPr>
        <w:t>，</w:t>
      </w:r>
      <w:r w:rsidR="00767BFF">
        <w:rPr>
          <w:rFonts w:hint="eastAsia"/>
        </w:rPr>
        <w:t>脱落率每年</w:t>
      </w:r>
      <w:r w:rsidR="00767BFF">
        <w:t>10%</w:t>
      </w:r>
      <w:r w:rsidR="00767BFF">
        <w:rPr>
          <w:rFonts w:hint="eastAsia"/>
        </w:rPr>
        <w:t>，</w:t>
      </w:r>
      <w:r w:rsidR="00060B3E">
        <w:rPr>
          <w:rFonts w:hint="eastAsia"/>
        </w:rPr>
        <w:t>预计</w:t>
      </w:r>
      <w:r w:rsidR="00060B3E">
        <w:t>350</w:t>
      </w:r>
      <w:r w:rsidR="00060B3E">
        <w:rPr>
          <w:rFonts w:hint="eastAsia"/>
        </w:rPr>
        <w:t>例患者可提供</w:t>
      </w:r>
      <w:r w:rsidR="00060B3E">
        <w:t>8</w:t>
      </w:r>
      <w:r w:rsidR="00183E41">
        <w:t>4</w:t>
      </w:r>
      <w:r w:rsidR="00060B3E">
        <w:t>%</w:t>
      </w:r>
      <w:r w:rsidR="00060B3E">
        <w:rPr>
          <w:rFonts w:hint="eastAsia"/>
        </w:rPr>
        <w:t>的检验效能</w:t>
      </w:r>
      <w:r w:rsidR="000A3CF3">
        <w:rPr>
          <w:rFonts w:hint="eastAsia"/>
        </w:rPr>
        <w:t>。附件方案里提供了进一步的信息：</w:t>
      </w:r>
      <w:r w:rsidR="00183E41">
        <w:rPr>
          <w:rFonts w:asciiTheme="minorEastAsia" w:hAnsiTheme="minorEastAsia" w:hint="eastAsia"/>
        </w:rPr>
        <w:t>α</w:t>
      </w:r>
      <w:r w:rsidR="00183E41">
        <w:t>=0.05</w:t>
      </w:r>
      <w:r w:rsidR="00183E41">
        <w:rPr>
          <w:rFonts w:hint="eastAsia"/>
        </w:rPr>
        <w:t>，研究所需事件数为</w:t>
      </w:r>
      <w:r w:rsidR="00183E41">
        <w:t>148</w:t>
      </w:r>
      <w:r w:rsidR="00183E41">
        <w:rPr>
          <w:rFonts w:hint="eastAsia"/>
        </w:rPr>
        <w:t>，按</w:t>
      </w:r>
      <w:r w:rsidR="00183E41">
        <w:t>150</w:t>
      </w:r>
      <w:r w:rsidR="00183E41">
        <w:rPr>
          <w:rFonts w:hint="eastAsia"/>
        </w:rPr>
        <w:t>计算。计划匀速</w:t>
      </w:r>
      <w:r w:rsidR="000A3CF3">
        <w:rPr>
          <w:rFonts w:hint="eastAsia"/>
        </w:rPr>
        <w:t>入组</w:t>
      </w:r>
      <w:r w:rsidR="000A3CF3">
        <w:t>18</w:t>
      </w:r>
      <w:r w:rsidR="000A3CF3">
        <w:rPr>
          <w:rFonts w:hint="eastAsia"/>
        </w:rPr>
        <w:t>个月，随访</w:t>
      </w:r>
      <w:r w:rsidR="000A3CF3">
        <w:t>1</w:t>
      </w:r>
      <w:r w:rsidR="000A3CF3">
        <w:rPr>
          <w:rFonts w:hint="eastAsia"/>
        </w:rPr>
        <w:t>年</w:t>
      </w:r>
      <w:r w:rsidR="00183E41">
        <w:rPr>
          <w:rFonts w:hint="eastAsia"/>
        </w:rPr>
        <w:t>。</w:t>
      </w:r>
    </w:p>
    <w:p w14:paraId="32C684C2" w14:textId="66488B46" w:rsidR="00183E41" w:rsidRDefault="00183E41" w:rsidP="009D0A91">
      <w:pPr>
        <w:ind w:firstLineChars="202" w:firstLine="424"/>
      </w:pPr>
      <w:r>
        <w:t>Excel</w:t>
      </w:r>
      <w:r w:rsidR="00D82A0B">
        <w:rPr>
          <w:rFonts w:hint="eastAsia"/>
        </w:rPr>
        <w:t>表</w:t>
      </w:r>
      <w:r>
        <w:rPr>
          <w:rFonts w:hint="eastAsia"/>
        </w:rPr>
        <w:t>计算</w:t>
      </w:r>
      <w:r w:rsidR="00350B59">
        <w:rPr>
          <w:rFonts w:hint="eastAsia"/>
        </w:rPr>
        <w:t>Schoenfeld法需事件数1</w:t>
      </w:r>
      <w:r w:rsidR="00350B59">
        <w:t>45</w:t>
      </w:r>
      <w:r w:rsidR="00350B59">
        <w:rPr>
          <w:rFonts w:hint="eastAsia"/>
        </w:rPr>
        <w:t>，</w:t>
      </w:r>
      <w:r w:rsidR="00C20A1C">
        <w:rPr>
          <w:rFonts w:hint="eastAsia"/>
        </w:rPr>
        <w:t>需样本量3</w:t>
      </w:r>
      <w:r w:rsidR="00C20A1C">
        <w:t>08</w:t>
      </w:r>
      <w:r w:rsidR="00C20A1C">
        <w:rPr>
          <w:rFonts w:hint="eastAsia"/>
        </w:rPr>
        <w:t>，脱落率每年1</w:t>
      </w:r>
      <w:r w:rsidR="00C20A1C">
        <w:t>0%</w:t>
      </w:r>
      <w:r w:rsidR="00C20A1C">
        <w:rPr>
          <w:rFonts w:hint="eastAsia"/>
        </w:rPr>
        <w:t>，可粗略对应1</w:t>
      </w:r>
      <w:r w:rsidR="00C20A1C">
        <w:t>8</w:t>
      </w:r>
      <w:r w:rsidR="00C20A1C">
        <w:rPr>
          <w:rFonts w:hint="eastAsia"/>
        </w:rPr>
        <w:t>个月为1</w:t>
      </w:r>
      <w:r w:rsidR="00C20A1C">
        <w:t>5%</w:t>
      </w:r>
      <w:r w:rsidR="00C20A1C">
        <w:rPr>
          <w:rFonts w:hint="eastAsia"/>
        </w:rPr>
        <w:t>，则样本量扩充为3</w:t>
      </w:r>
      <w:r w:rsidR="00C20A1C">
        <w:t>08/(1-15%)=362.4</w:t>
      </w:r>
      <w:r w:rsidR="00C20A1C">
        <w:rPr>
          <w:rFonts w:hint="eastAsia"/>
        </w:rPr>
        <w:t>。</w:t>
      </w:r>
    </w:p>
    <w:p w14:paraId="7AC61046" w14:textId="21667F21" w:rsidR="003F0B7B" w:rsidRDefault="002017C8" w:rsidP="009D0A91">
      <w:pPr>
        <w:ind w:firstLineChars="202" w:firstLine="424"/>
      </w:pPr>
      <w:r w:rsidRPr="002017C8">
        <w:rPr>
          <w:noProof/>
        </w:rPr>
        <w:lastRenderedPageBreak/>
        <w:drawing>
          <wp:inline distT="0" distB="0" distL="0" distR="0" wp14:anchorId="70913EE0" wp14:editId="1479D82A">
            <wp:extent cx="2476500" cy="19875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76500" cy="1987550"/>
                    </a:xfrm>
                    <a:prstGeom prst="rect">
                      <a:avLst/>
                    </a:prstGeom>
                    <a:noFill/>
                    <a:ln>
                      <a:noFill/>
                    </a:ln>
                  </pic:spPr>
                </pic:pic>
              </a:graphicData>
            </a:graphic>
          </wp:inline>
        </w:drawing>
      </w:r>
    </w:p>
    <w:p w14:paraId="79C583D9" w14:textId="296027A6" w:rsidR="00350491" w:rsidRDefault="00350491" w:rsidP="009D0A91">
      <w:pPr>
        <w:ind w:firstLineChars="202" w:firstLine="424"/>
      </w:pPr>
    </w:p>
    <w:p w14:paraId="403DE549" w14:textId="1904BDF7" w:rsidR="00061FEC" w:rsidRDefault="00A4198A" w:rsidP="00A4198A">
      <w:pPr>
        <w:ind w:firstLineChars="202" w:firstLine="424"/>
      </w:pPr>
      <w:r>
        <w:rPr>
          <w:rFonts w:hint="eastAsia"/>
        </w:rPr>
        <w:t>PASS软件Lakatos法需事件数1</w:t>
      </w:r>
      <w:r>
        <w:t>46</w:t>
      </w:r>
      <w:r>
        <w:rPr>
          <w:rFonts w:hint="eastAsia"/>
        </w:rPr>
        <w:t>，样本量3</w:t>
      </w:r>
      <w:r>
        <w:t>36</w:t>
      </w:r>
      <w:r w:rsidR="00F561D9">
        <w:rPr>
          <w:rFonts w:hint="eastAsia"/>
        </w:rPr>
        <w:t>；指数模型的结果为事件数152，样本量322。</w:t>
      </w:r>
    </w:p>
    <w:p w14:paraId="0592393B" w14:textId="0E6BF4E3" w:rsidR="00060B3E" w:rsidRDefault="00350491" w:rsidP="00350491">
      <w:r>
        <w:t xml:space="preserve">    </w:t>
      </w:r>
      <w:r w:rsidR="00060B3E">
        <w:rPr>
          <w:rFonts w:hint="eastAsia"/>
        </w:rPr>
        <w:t>研究实际随机了</w:t>
      </w:r>
      <w:r w:rsidR="00060B3E">
        <w:t>358</w:t>
      </w:r>
      <w:r w:rsidR="00060B3E">
        <w:rPr>
          <w:rFonts w:hint="eastAsia"/>
        </w:rPr>
        <w:t>例患者，对照组</w:t>
      </w:r>
      <w:r w:rsidR="00060B3E">
        <w:t>1</w:t>
      </w:r>
      <w:r w:rsidR="00060B3E">
        <w:rPr>
          <w:rFonts w:hint="eastAsia"/>
        </w:rPr>
        <w:t>年死亡率</w:t>
      </w:r>
      <w:r w:rsidR="00060B3E">
        <w:t>50.7%</w:t>
      </w:r>
      <w:r w:rsidR="00060B3E">
        <w:rPr>
          <w:rFonts w:hint="eastAsia"/>
        </w:rPr>
        <w:t>，试验组为</w:t>
      </w:r>
      <w:r w:rsidR="00060B3E">
        <w:t>30.7%</w:t>
      </w:r>
      <w:r w:rsidR="00060B3E">
        <w:rPr>
          <w:rFonts w:hint="eastAsia"/>
        </w:rPr>
        <w:t>，</w:t>
      </w:r>
      <w:r w:rsidR="00060B3E">
        <w:t>HR</w:t>
      </w:r>
      <w:r w:rsidR="00D82A0B">
        <w:t>=</w:t>
      </w:r>
      <w:r w:rsidR="00060B3E">
        <w:t>0.55</w:t>
      </w:r>
      <w:r w:rsidR="00060B3E">
        <w:rPr>
          <w:rFonts w:hint="eastAsia"/>
        </w:rPr>
        <w:t>（</w:t>
      </w:r>
      <w:r w:rsidR="00060B3E">
        <w:t>95%</w:t>
      </w:r>
      <w:r w:rsidR="00060B3E">
        <w:rPr>
          <w:rFonts w:hint="eastAsia"/>
        </w:rPr>
        <w:t>置信区间</w:t>
      </w:r>
      <w:r w:rsidR="00060B3E">
        <w:t>0.40~0.74</w:t>
      </w:r>
      <w:r w:rsidR="00C20A1C">
        <w:rPr>
          <w:rFonts w:hint="eastAsia"/>
        </w:rPr>
        <w:t>）</w:t>
      </w:r>
      <w:r w:rsidR="00060B3E">
        <w:rPr>
          <w:rFonts w:hint="eastAsia"/>
        </w:rPr>
        <w:t>，</w:t>
      </w:r>
      <w:r w:rsidR="00060B3E">
        <w:t>P&lt;0.001</w:t>
      </w:r>
      <w:r w:rsidR="00C20A1C">
        <w:rPr>
          <w:rFonts w:hint="eastAsia"/>
        </w:rPr>
        <w:t>，研究达成</w:t>
      </w:r>
      <w:r w:rsidR="00060B3E">
        <w:rPr>
          <w:rFonts w:hint="eastAsia"/>
        </w:rPr>
        <w:t>。</w:t>
      </w:r>
    </w:p>
    <w:p w14:paraId="2927FAE1" w14:textId="77777777" w:rsidR="009B07BD" w:rsidRDefault="009B07BD"/>
    <w:p w14:paraId="3D60E3C2" w14:textId="733F75D2" w:rsidR="00E54072" w:rsidRPr="00D82A0B" w:rsidRDefault="00D82A0B" w:rsidP="00C84648">
      <w:pPr>
        <w:pStyle w:val="Heading2"/>
      </w:pPr>
      <w:r w:rsidRPr="00D82A0B">
        <w:rPr>
          <w:rFonts w:hint="eastAsia"/>
        </w:rPr>
        <w:t>两组生存数据</w:t>
      </w:r>
      <w:r w:rsidR="00593486">
        <w:rPr>
          <w:rFonts w:hint="eastAsia"/>
        </w:rPr>
        <w:t>比较</w:t>
      </w:r>
      <w:r w:rsidRPr="00D82A0B">
        <w:rPr>
          <w:rFonts w:hint="eastAsia"/>
        </w:rPr>
        <w:t>的非劣效设计</w:t>
      </w:r>
    </w:p>
    <w:p w14:paraId="54249207" w14:textId="6AB99372" w:rsidR="00264908" w:rsidRDefault="00F561D9" w:rsidP="00F561D9">
      <w:pPr>
        <w:ind w:firstLineChars="200" w:firstLine="420"/>
      </w:pPr>
      <w:r>
        <w:t xml:space="preserve">例 </w:t>
      </w:r>
      <w:r w:rsidR="008C3D96">
        <w:fldChar w:fldCharType="begin"/>
      </w:r>
      <w:r w:rsidR="008C3D96">
        <w:instrText xml:space="preserve"> STYLEREF 1 \s </w:instrText>
      </w:r>
      <w:r w:rsidR="008C3D96">
        <w:fldChar w:fldCharType="separate"/>
      </w:r>
      <w:r w:rsidR="008C3D96">
        <w:rPr>
          <w:noProof/>
        </w:rPr>
        <w:t>7</w:t>
      </w:r>
      <w:r w:rsidR="008C3D96">
        <w:fldChar w:fldCharType="end"/>
      </w:r>
      <w:r w:rsidR="008C3D96">
        <w:noBreakHyphen/>
      </w:r>
      <w:r w:rsidR="008C3D96">
        <w:fldChar w:fldCharType="begin"/>
      </w:r>
      <w:r w:rsidR="008C3D96">
        <w:instrText xml:space="preserve"> SEQ 例 \* ARABIC \s 1 </w:instrText>
      </w:r>
      <w:r w:rsidR="008C3D96">
        <w:fldChar w:fldCharType="separate"/>
      </w:r>
      <w:r w:rsidR="008C3D96">
        <w:rPr>
          <w:noProof/>
        </w:rPr>
        <w:t>6</w:t>
      </w:r>
      <w:r w:rsidR="008C3D96">
        <w:fldChar w:fldCharType="end"/>
      </w:r>
      <w:r w:rsidR="00264908">
        <w:t xml:space="preserve"> </w:t>
      </w:r>
      <w:r w:rsidR="002A12EF">
        <w:rPr>
          <w:rFonts w:hint="eastAsia"/>
        </w:rPr>
        <w:t>Aspirin</w:t>
      </w:r>
      <w:r w:rsidR="002A12EF">
        <w:t xml:space="preserve"> </w:t>
      </w:r>
      <w:r w:rsidR="002A12EF">
        <w:rPr>
          <w:rFonts w:hint="eastAsia"/>
        </w:rPr>
        <w:t>LAAO研究</w:t>
      </w:r>
      <w:r w:rsidR="002A12EF">
        <w:fldChar w:fldCharType="begin"/>
      </w:r>
      <w:r w:rsidR="00D87A1C">
        <w:instrText xml:space="preserve"> ADDIN NE.Ref.{44BA1508-97F7-49B1-9ADB-98DC19C63C88}</w:instrText>
      </w:r>
      <w:r w:rsidR="002A12EF">
        <w:fldChar w:fldCharType="separate"/>
      </w:r>
      <w:r w:rsidR="00373AD9">
        <w:rPr>
          <w:rFonts w:ascii="等线" w:eastAsia="等线" w:cs="等线"/>
          <w:color w:val="000000"/>
          <w:kern w:val="0"/>
          <w:szCs w:val="21"/>
          <w:vertAlign w:val="superscript"/>
        </w:rPr>
        <w:t>10</w:t>
      </w:r>
      <w:r w:rsidR="002A12EF">
        <w:fldChar w:fldCharType="end"/>
      </w:r>
      <w:r w:rsidR="002A12EF">
        <w:rPr>
          <w:rFonts w:hint="eastAsia"/>
        </w:rPr>
        <w:t>欲探索</w:t>
      </w:r>
      <w:r w:rsidR="00473AAD">
        <w:rPr>
          <w:rFonts w:hint="eastAsia"/>
        </w:rPr>
        <w:t>植入左心耳封堵器后的患者，是否可以停用阿司匹林长期抗凝治疗。主要终点</w:t>
      </w:r>
      <w:r w:rsidR="00D82A0B">
        <w:rPr>
          <w:rFonts w:hint="eastAsia"/>
        </w:rPr>
        <w:t>为复合事件</w:t>
      </w:r>
      <w:r w:rsidR="00473AAD">
        <w:rPr>
          <w:rFonts w:hint="eastAsia"/>
        </w:rPr>
        <w:t>包括卒中、全身栓塞，心血管/原因不明死亡，大出血，急性冠脉综合征及冠脉或外周动脉血运重建。</w:t>
      </w:r>
      <w:r w:rsidR="002A12EF">
        <w:rPr>
          <w:rFonts w:hint="eastAsia"/>
        </w:rPr>
        <w:t>假设主要终点</w:t>
      </w:r>
      <w:r w:rsidR="00473AAD">
        <w:rPr>
          <w:rFonts w:hint="eastAsia"/>
        </w:rPr>
        <w:t>事件率</w:t>
      </w:r>
      <w:r w:rsidR="002A12EF">
        <w:rPr>
          <w:rFonts w:hint="eastAsia"/>
        </w:rPr>
        <w:t>在两组均为7/百患者年，非劣效界值1</w:t>
      </w:r>
      <w:r w:rsidR="002A12EF">
        <w:t>.5</w:t>
      </w:r>
      <w:r w:rsidR="002A12EF">
        <w:rPr>
          <w:rFonts w:hint="eastAsia"/>
        </w:rPr>
        <w:t>，检验效能0.</w:t>
      </w:r>
      <w:r w:rsidR="002A12EF">
        <w:t>8</w:t>
      </w:r>
      <w:r w:rsidR="002A12EF">
        <w:rPr>
          <w:rFonts w:hint="eastAsia"/>
        </w:rPr>
        <w:t>，单侧</w:t>
      </w:r>
      <w:r w:rsidR="002A12EF">
        <w:rPr>
          <w:rFonts w:asciiTheme="minorEastAsia" w:hAnsiTheme="minorEastAsia" w:hint="eastAsia"/>
        </w:rPr>
        <w:t>α</w:t>
      </w:r>
      <w:r w:rsidR="002A12EF">
        <w:rPr>
          <w:rFonts w:hint="eastAsia"/>
        </w:rPr>
        <w:t>=</w:t>
      </w:r>
      <w:r w:rsidR="002A12EF">
        <w:t>0.025</w:t>
      </w:r>
      <w:r w:rsidR="002A12EF">
        <w:rPr>
          <w:rFonts w:hint="eastAsia"/>
        </w:rPr>
        <w:t>，则需要1</w:t>
      </w:r>
      <w:r w:rsidR="002A12EF">
        <w:t>91</w:t>
      </w:r>
      <w:r w:rsidR="002A12EF">
        <w:rPr>
          <w:rFonts w:hint="eastAsia"/>
        </w:rPr>
        <w:t>个事件，考虑1</w:t>
      </w:r>
      <w:r w:rsidR="002A12EF">
        <w:t>0%</w:t>
      </w:r>
      <w:r w:rsidR="002A12EF">
        <w:rPr>
          <w:rFonts w:hint="eastAsia"/>
        </w:rPr>
        <w:t>的脱落率，需要1</w:t>
      </w:r>
      <w:r w:rsidR="002A12EF">
        <w:t>120</w:t>
      </w:r>
      <w:r w:rsidR="002A12EF">
        <w:rPr>
          <w:rFonts w:hint="eastAsia"/>
        </w:rPr>
        <w:t>例患者。</w:t>
      </w:r>
    </w:p>
    <w:p w14:paraId="4BB82247" w14:textId="5DC92BE6" w:rsidR="00473AAD" w:rsidRPr="00473AAD" w:rsidRDefault="00473AAD" w:rsidP="00E54072">
      <w:pPr>
        <w:ind w:firstLineChars="200" w:firstLine="420"/>
      </w:pPr>
      <w:r>
        <w:rPr>
          <w:rFonts w:hint="eastAsia"/>
        </w:rPr>
        <w:t>Excel表</w:t>
      </w:r>
      <w:r w:rsidR="0001392A">
        <w:rPr>
          <w:rFonts w:hint="eastAsia"/>
        </w:rPr>
        <w:t>S</w:t>
      </w:r>
      <w:r w:rsidR="0001392A">
        <w:t>choenfeld</w:t>
      </w:r>
      <w:r w:rsidR="0001392A">
        <w:rPr>
          <w:rFonts w:hint="eastAsia"/>
        </w:rPr>
        <w:t>法</w:t>
      </w:r>
      <w:r>
        <w:rPr>
          <w:rFonts w:hint="eastAsia"/>
        </w:rPr>
        <w:t>计算需要1</w:t>
      </w:r>
      <w:r>
        <w:t>91</w:t>
      </w:r>
      <w:r>
        <w:rPr>
          <w:rFonts w:hint="eastAsia"/>
        </w:rPr>
        <w:t>个事件，</w:t>
      </w:r>
      <w:r w:rsidR="00C5781C">
        <w:rPr>
          <w:rFonts w:hint="eastAsia"/>
        </w:rPr>
        <w:t>1</w:t>
      </w:r>
      <w:r w:rsidR="00C5781C">
        <w:t>012</w:t>
      </w:r>
      <w:r w:rsidR="00C5781C">
        <w:rPr>
          <w:rFonts w:hint="eastAsia"/>
        </w:rPr>
        <w:t>例</w:t>
      </w:r>
      <w:r w:rsidR="0032513D">
        <w:rPr>
          <w:rFonts w:hint="eastAsia"/>
        </w:rPr>
        <w:t>患者</w:t>
      </w:r>
      <w:r w:rsidR="00C5781C">
        <w:rPr>
          <w:rFonts w:hint="eastAsia"/>
        </w:rPr>
        <w:t>，考虑脱落后为1</w:t>
      </w:r>
      <w:r w:rsidR="00C5781C">
        <w:t>012/(1-10%)=1124.4</w:t>
      </w:r>
      <w:r w:rsidR="00C5781C">
        <w:rPr>
          <w:rFonts w:hint="eastAsia"/>
        </w:rPr>
        <w:t>例。</w:t>
      </w:r>
    </w:p>
    <w:p w14:paraId="2F4C807A" w14:textId="7DCB2E14" w:rsidR="00264908" w:rsidRDefault="000A0990" w:rsidP="00E54072">
      <w:pPr>
        <w:ind w:firstLineChars="200" w:firstLine="420"/>
      </w:pPr>
      <w:r w:rsidRPr="000A0990">
        <w:rPr>
          <w:noProof/>
        </w:rPr>
        <w:drawing>
          <wp:inline distT="0" distB="0" distL="0" distR="0" wp14:anchorId="1A382BF5" wp14:editId="01498DA2">
            <wp:extent cx="2476500" cy="2552700"/>
            <wp:effectExtent l="0" t="0" r="0" b="0"/>
            <wp:docPr id="834118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76500" cy="2552700"/>
                    </a:xfrm>
                    <a:prstGeom prst="rect">
                      <a:avLst/>
                    </a:prstGeom>
                    <a:noFill/>
                    <a:ln>
                      <a:noFill/>
                    </a:ln>
                  </pic:spPr>
                </pic:pic>
              </a:graphicData>
            </a:graphic>
          </wp:inline>
        </w:drawing>
      </w:r>
    </w:p>
    <w:p w14:paraId="097AFA6A" w14:textId="7B79B712" w:rsidR="00C5781C" w:rsidRDefault="00C5781C" w:rsidP="00E54072">
      <w:pPr>
        <w:ind w:firstLineChars="200" w:firstLine="420"/>
      </w:pPr>
    </w:p>
    <w:p w14:paraId="0771237B" w14:textId="78F5D0A5" w:rsidR="00C5781C" w:rsidRDefault="00C5781C" w:rsidP="00E54072">
      <w:pPr>
        <w:ind w:firstLineChars="200" w:firstLine="420"/>
      </w:pPr>
      <w:r>
        <w:rPr>
          <w:rFonts w:hint="eastAsia"/>
        </w:rPr>
        <w:t>R语言</w:t>
      </w:r>
      <w:r w:rsidR="00DB42CA">
        <w:rPr>
          <w:rFonts w:hint="eastAsia"/>
        </w:rPr>
        <w:t>rpact</w:t>
      </w:r>
      <w:r w:rsidR="0032513D">
        <w:rPr>
          <w:rFonts w:hint="eastAsia"/>
        </w:rPr>
        <w:t>包</w:t>
      </w:r>
      <w:r w:rsidR="00DB42CA">
        <w:rPr>
          <w:rFonts w:hint="eastAsia"/>
        </w:rPr>
        <w:t>计算，</w:t>
      </w:r>
      <w:r w:rsidR="00FD5668">
        <w:rPr>
          <w:rFonts w:hint="eastAsia"/>
        </w:rPr>
        <w:t>事件数和病例数分别为1</w:t>
      </w:r>
      <w:r w:rsidR="00FD5668">
        <w:t>91</w:t>
      </w:r>
      <w:r w:rsidR="00FD5668">
        <w:rPr>
          <w:rFonts w:hint="eastAsia"/>
        </w:rPr>
        <w:t>和1</w:t>
      </w:r>
      <w:r w:rsidR="00FD5668">
        <w:t>012</w:t>
      </w:r>
      <w:r w:rsidR="00FD5668">
        <w:rPr>
          <w:rFonts w:hint="eastAsia"/>
        </w:rPr>
        <w:t>，与Excel表相同。</w:t>
      </w:r>
    </w:p>
    <w:p w14:paraId="111245FA" w14:textId="77777777" w:rsidR="00FD5668" w:rsidRDefault="00FD5668" w:rsidP="00FD5668">
      <w:pPr>
        <w:ind w:firstLineChars="200" w:firstLine="420"/>
      </w:pPr>
      <w:r>
        <w:t>getSampleSizeSurvival(</w:t>
      </w:r>
    </w:p>
    <w:p w14:paraId="051330E3" w14:textId="77777777" w:rsidR="00FD5668" w:rsidRDefault="00FD5668" w:rsidP="00FD5668">
      <w:pPr>
        <w:ind w:firstLineChars="200" w:firstLine="420"/>
      </w:pPr>
      <w:r>
        <w:t xml:space="preserve">  thetaH0 = 1.5,</w:t>
      </w:r>
    </w:p>
    <w:p w14:paraId="4C471642" w14:textId="77777777" w:rsidR="00FD5668" w:rsidRDefault="00FD5668" w:rsidP="00FD5668">
      <w:pPr>
        <w:ind w:firstLineChars="200" w:firstLine="420"/>
      </w:pPr>
      <w:r>
        <w:lastRenderedPageBreak/>
        <w:t xml:space="preserve">  alpha = 0.025, </w:t>
      </w:r>
    </w:p>
    <w:p w14:paraId="5E2DB8BE" w14:textId="77777777" w:rsidR="00FD5668" w:rsidRDefault="00FD5668" w:rsidP="00FD5668">
      <w:pPr>
        <w:ind w:firstLineChars="200" w:firstLine="420"/>
      </w:pPr>
      <w:r>
        <w:t xml:space="preserve">  beta = 0.2,</w:t>
      </w:r>
    </w:p>
    <w:p w14:paraId="1B1537E7" w14:textId="77777777" w:rsidR="00FD5668" w:rsidRDefault="00FD5668" w:rsidP="00FD5668">
      <w:pPr>
        <w:ind w:firstLineChars="200" w:firstLine="420"/>
      </w:pPr>
      <w:r>
        <w:t xml:space="preserve">  lambda1 = 0.07, </w:t>
      </w:r>
    </w:p>
    <w:p w14:paraId="180E5B75" w14:textId="77777777" w:rsidR="00FD5668" w:rsidRDefault="00FD5668" w:rsidP="00FD5668">
      <w:pPr>
        <w:ind w:firstLineChars="200" w:firstLine="420"/>
      </w:pPr>
      <w:r>
        <w:t xml:space="preserve">  lambda2 = 0.07,</w:t>
      </w:r>
    </w:p>
    <w:p w14:paraId="79D7565E" w14:textId="77777777" w:rsidR="00FD5668" w:rsidRDefault="00FD5668" w:rsidP="00FD5668">
      <w:pPr>
        <w:ind w:firstLineChars="200" w:firstLine="420"/>
      </w:pPr>
      <w:r>
        <w:t xml:space="preserve">  accrualTime = 2,</w:t>
      </w:r>
    </w:p>
    <w:p w14:paraId="55193D32" w14:textId="77777777" w:rsidR="00FD5668" w:rsidRDefault="00FD5668" w:rsidP="00FD5668">
      <w:pPr>
        <w:ind w:firstLineChars="200" w:firstLine="420"/>
      </w:pPr>
      <w:r>
        <w:t xml:space="preserve">  followUpTime = 2,</w:t>
      </w:r>
    </w:p>
    <w:p w14:paraId="444D9A7B" w14:textId="77777777" w:rsidR="00FD5668" w:rsidRDefault="00FD5668" w:rsidP="00FD5668">
      <w:pPr>
        <w:ind w:firstLineChars="200" w:firstLine="420"/>
      </w:pPr>
      <w:r>
        <w:t xml:space="preserve">  eventTime = 1</w:t>
      </w:r>
    </w:p>
    <w:p w14:paraId="4D9E0089" w14:textId="702C2910" w:rsidR="00C5781C" w:rsidRDefault="00FD5668" w:rsidP="00FD5668">
      <w:pPr>
        <w:ind w:firstLineChars="200" w:firstLine="420"/>
      </w:pPr>
      <w:r>
        <w:t xml:space="preserve">)  </w:t>
      </w:r>
    </w:p>
    <w:p w14:paraId="68ABA001" w14:textId="6E033EDA" w:rsidR="00C5781C" w:rsidRDefault="00C5781C" w:rsidP="00C5781C">
      <w:pPr>
        <w:ind w:firstLineChars="200" w:firstLine="420"/>
      </w:pPr>
      <w:bookmarkStart w:id="12" w:name="_Hlk140843015"/>
      <w:r>
        <w:rPr>
          <w:rFonts w:hint="eastAsia"/>
        </w:rPr>
        <w:t>SPSS</w:t>
      </w:r>
      <w:r w:rsidR="00FD5668">
        <w:rPr>
          <w:rFonts w:hint="eastAsia"/>
        </w:rPr>
        <w:t>软件Lakatos法计算需1</w:t>
      </w:r>
      <w:r w:rsidR="00FD5668">
        <w:t>91</w:t>
      </w:r>
      <w:r w:rsidR="00FD5668">
        <w:rPr>
          <w:rFonts w:hint="eastAsia"/>
        </w:rPr>
        <w:t>个事件，在考虑脱落前需1</w:t>
      </w:r>
      <w:r w:rsidR="00FD5668">
        <w:t>011</w:t>
      </w:r>
      <w:r w:rsidR="00FD5668">
        <w:rPr>
          <w:rFonts w:hint="eastAsia"/>
        </w:rPr>
        <w:t>例患者</w:t>
      </w:r>
      <w:r w:rsidR="00DB42CA">
        <w:rPr>
          <w:rFonts w:hint="eastAsia"/>
        </w:rPr>
        <w:t>。</w:t>
      </w:r>
    </w:p>
    <w:p w14:paraId="1A468FA2" w14:textId="795F0275" w:rsidR="009B07BD" w:rsidRPr="005F1ED9" w:rsidRDefault="009B07BD" w:rsidP="00593486">
      <w:pPr>
        <w:pStyle w:val="Heading2"/>
      </w:pPr>
      <w:bookmarkStart w:id="13" w:name="_Hlk140844965"/>
      <w:bookmarkEnd w:id="12"/>
      <w:r w:rsidRPr="005F1ED9">
        <w:rPr>
          <w:rFonts w:hint="eastAsia"/>
        </w:rPr>
        <w:t>讨论</w:t>
      </w:r>
    </w:p>
    <w:p w14:paraId="35538D8C" w14:textId="397FABB5" w:rsidR="00DB6C59" w:rsidRDefault="005F1ED9" w:rsidP="00C84648">
      <w:pPr>
        <w:pStyle w:val="Heading3"/>
      </w:pPr>
      <w:r w:rsidRPr="00B821EA">
        <w:t>K</w:t>
      </w:r>
      <w:r w:rsidR="00B821EA" w:rsidRPr="00B821EA">
        <w:rPr>
          <w:rFonts w:hint="eastAsia"/>
        </w:rPr>
        <w:t>aplan</w:t>
      </w:r>
      <w:r w:rsidRPr="00B821EA">
        <w:t>-M</w:t>
      </w:r>
      <w:r w:rsidR="00B821EA" w:rsidRPr="00B821EA">
        <w:rPr>
          <w:rFonts w:hint="eastAsia"/>
        </w:rPr>
        <w:t>eier</w:t>
      </w:r>
      <w:r w:rsidRPr="00B821EA">
        <w:rPr>
          <w:rFonts w:hint="eastAsia"/>
        </w:rPr>
        <w:t>率与简单率</w:t>
      </w:r>
    </w:p>
    <w:p w14:paraId="42D88A9F" w14:textId="17CE1CAA" w:rsidR="005F1ED9" w:rsidRDefault="00C61ACB" w:rsidP="00DB6C59">
      <w:pPr>
        <w:autoSpaceDE w:val="0"/>
        <w:autoSpaceDN w:val="0"/>
        <w:adjustRightInd w:val="0"/>
        <w:ind w:firstLineChars="200" w:firstLine="420"/>
        <w:jc w:val="left"/>
      </w:pPr>
      <w:r>
        <w:rPr>
          <w:rFonts w:hint="eastAsia"/>
        </w:rPr>
        <w:t>本书之前章节讨论的率比较简单，分子是事件数，分母是总人数，可称之为简单率。本章介绍的</w:t>
      </w:r>
      <w:r w:rsidR="00DB6C59">
        <w:rPr>
          <w:rFonts w:hint="eastAsia"/>
        </w:rPr>
        <w:t>生存数据同时包含了计</w:t>
      </w:r>
      <w:r w:rsidR="006D28A0">
        <w:rPr>
          <w:rFonts w:hint="eastAsia"/>
        </w:rPr>
        <w:t>数</w:t>
      </w:r>
      <w:r w:rsidR="00DB6C59">
        <w:rPr>
          <w:rFonts w:hint="eastAsia"/>
        </w:rPr>
        <w:t>资料和计</w:t>
      </w:r>
      <w:r w:rsidR="006D28A0">
        <w:rPr>
          <w:rFonts w:hint="eastAsia"/>
        </w:rPr>
        <w:t>量</w:t>
      </w:r>
      <w:r w:rsidR="00DB6C59">
        <w:rPr>
          <w:rFonts w:hint="eastAsia"/>
        </w:rPr>
        <w:t>资料</w:t>
      </w:r>
      <w:r w:rsidR="0001392A">
        <w:rPr>
          <w:rFonts w:hint="eastAsia"/>
        </w:rPr>
        <w:t>的</w:t>
      </w:r>
      <w:r w:rsidR="00DB6C59">
        <w:rPr>
          <w:rFonts w:hint="eastAsia"/>
        </w:rPr>
        <w:t>信息</w:t>
      </w:r>
      <w:r>
        <w:rPr>
          <w:rFonts w:hint="eastAsia"/>
        </w:rPr>
        <w:t>，虽然仍可以计算简单率，但由于1）出现失访或删失情况时，该失访或删失者是否或者如何放入分母会比较麻烦，2）简单率没有充分利用时间的信息</w:t>
      </w:r>
      <w:r w:rsidR="00510889">
        <w:rPr>
          <w:rFonts w:hint="eastAsia"/>
        </w:rPr>
        <w:t>（比如推迟肿瘤的复发时间也是有临床意义的）</w:t>
      </w:r>
      <w:r>
        <w:rPr>
          <w:rFonts w:hint="eastAsia"/>
        </w:rPr>
        <w:t>，因而在生存分析里通常使用</w:t>
      </w:r>
      <w:r w:rsidR="00510889">
        <w:rPr>
          <w:rFonts w:hint="eastAsia"/>
        </w:rPr>
        <w:t>利用乘积限法计算的</w:t>
      </w:r>
      <w:r w:rsidRPr="00C61ACB">
        <w:t>Kaplan-Meier率</w:t>
      </w:r>
      <w:r>
        <w:rPr>
          <w:rFonts w:hint="eastAsia"/>
        </w:rPr>
        <w:t>（K-M率）。在没有删失的情况下，K-M与简单率相等，有删失时，K-M率</w:t>
      </w:r>
      <w:r w:rsidR="00510889">
        <w:rPr>
          <w:rFonts w:hint="eastAsia"/>
        </w:rPr>
        <w:t>配合log-rank检验显得</w:t>
      </w:r>
      <w:r>
        <w:rPr>
          <w:rFonts w:hint="eastAsia"/>
        </w:rPr>
        <w:t>更为合理。</w:t>
      </w:r>
    </w:p>
    <w:p w14:paraId="627D6685" w14:textId="677818B0" w:rsidR="00DB6C59" w:rsidRDefault="00C84648" w:rsidP="00854DCC">
      <w:pPr>
        <w:ind w:firstLineChars="200" w:firstLine="420"/>
      </w:pPr>
      <w:r>
        <w:rPr>
          <w:rFonts w:hint="eastAsia"/>
        </w:rPr>
        <w:t>值得指出的是，样本量计算的方法应当与随后的统计分析方法保持一致。样本量计算时采用的是简单率的比较，而统计</w:t>
      </w:r>
      <w:r w:rsidR="00DB6C59">
        <w:rPr>
          <w:rFonts w:hint="eastAsia"/>
        </w:rPr>
        <w:t>分析时采用了</w:t>
      </w:r>
      <w:r>
        <w:rPr>
          <w:rFonts w:hint="eastAsia"/>
        </w:rPr>
        <w:t>log-rank</w:t>
      </w:r>
      <w:r w:rsidR="00DB6C59">
        <w:rPr>
          <w:rFonts w:hint="eastAsia"/>
        </w:rPr>
        <w:t>分析，这种情况在临床研究中并不少见</w:t>
      </w:r>
      <w:r w:rsidR="00854DCC">
        <w:rPr>
          <w:rFonts w:hint="eastAsia"/>
        </w:rPr>
        <w:t>（</w:t>
      </w:r>
      <w:r w:rsidR="00854DCC" w:rsidRPr="00854DCC">
        <w:rPr>
          <w:rFonts w:hint="eastAsia"/>
          <w:highlight w:val="yellow"/>
        </w:rPr>
        <w:t>举例</w:t>
      </w:r>
      <w:r w:rsidR="00854DCC">
        <w:rPr>
          <w:rFonts w:hint="eastAsia"/>
        </w:rPr>
        <w:t>）。考虑简单率的比较与log-rank检验（本质上是对时间进行了加权）的差异，</w:t>
      </w:r>
      <w:r>
        <w:rPr>
          <w:rFonts w:hint="eastAsia"/>
        </w:rPr>
        <w:t>这并不是一个好的做法</w:t>
      </w:r>
      <w:r w:rsidR="00DB6C59">
        <w:rPr>
          <w:rFonts w:hint="eastAsia"/>
        </w:rPr>
        <w:t>。</w:t>
      </w:r>
    </w:p>
    <w:p w14:paraId="14ABAF67" w14:textId="301F8D8F" w:rsidR="005F1ED9" w:rsidRPr="00B821EA" w:rsidRDefault="005F1ED9" w:rsidP="00C84648">
      <w:pPr>
        <w:pStyle w:val="Heading3"/>
      </w:pPr>
      <w:r w:rsidRPr="00B821EA">
        <w:rPr>
          <w:rFonts w:hint="eastAsia"/>
        </w:rPr>
        <w:t>两种随访结束的方式</w:t>
      </w:r>
    </w:p>
    <w:p w14:paraId="3AA5C3B7" w14:textId="268AAEB3" w:rsidR="00B821EA" w:rsidRDefault="00840C49" w:rsidP="00C84648">
      <w:pPr>
        <w:autoSpaceDE w:val="0"/>
        <w:autoSpaceDN w:val="0"/>
        <w:adjustRightInd w:val="0"/>
        <w:ind w:firstLine="420"/>
        <w:jc w:val="left"/>
      </w:pPr>
      <w:r>
        <w:rPr>
          <w:rFonts w:hint="eastAsia"/>
        </w:rPr>
        <w:t>本章之前介绍的研究设计，每位患者的随访时间通常是相同的，比如都是随访1年或者2年，到了1年或2年后，该患者即完成了研究而按方案退出。但在生存分析研究里，更多的情况是所有患者随访至一个统一的时间点（积累了预期的事件数后），这样第一个入组的患者随访时间最长，最后一个入组的患者随访时间最短。两种方法各有优缺点，逐个结束法</w:t>
      </w:r>
      <w:r w:rsidR="00C84648">
        <w:rPr>
          <w:rFonts w:hint="eastAsia"/>
        </w:rPr>
        <w:t>（或固定随访时间法）</w:t>
      </w:r>
      <w:r>
        <w:rPr>
          <w:rFonts w:hint="eastAsia"/>
        </w:rPr>
        <w:t>简便易行，事件率较低的心血管病研究多见；统一结束法可追踪更多的信息从而减少样本量，但增加了结束时的管理工作，事件率较高的肿瘤研究多见。</w:t>
      </w:r>
    </w:p>
    <w:p w14:paraId="2754D668" w14:textId="3D8A2146" w:rsidR="00B821EA" w:rsidRDefault="00C84648" w:rsidP="00C84648">
      <w:pPr>
        <w:autoSpaceDE w:val="0"/>
        <w:autoSpaceDN w:val="0"/>
        <w:adjustRightInd w:val="0"/>
        <w:ind w:firstLine="420"/>
        <w:jc w:val="left"/>
      </w:pPr>
      <w:r>
        <w:rPr>
          <w:rFonts w:hint="eastAsia"/>
        </w:rPr>
        <w:t>应注意这两种随访结束方式对样本量计算的影响。常见的生存分析样本量计算时假定的都是统一结束法，如果需要采用逐个结束法，可将入组时间设定为零或给一个极小值如0.001，视软件或具体的计算方法而定，可参考本章</w:t>
      </w:r>
      <w:r>
        <w:fldChar w:fldCharType="begin"/>
      </w:r>
      <w:r>
        <w:instrText xml:space="preserve"> </w:instrText>
      </w:r>
      <w:r>
        <w:rPr>
          <w:rFonts w:hint="eastAsia"/>
        </w:rPr>
        <w:instrText>REF _Ref186452524 \h</w:instrText>
      </w:r>
      <w:r>
        <w:instrText xml:space="preserve"> </w:instrText>
      </w:r>
      <w:r>
        <w:fldChar w:fldCharType="separate"/>
      </w:r>
      <w:r>
        <w:t xml:space="preserve">例 </w:t>
      </w:r>
      <w:r>
        <w:rPr>
          <w:noProof/>
        </w:rPr>
        <w:t>7</w:t>
      </w:r>
      <w:r>
        <w:noBreakHyphen/>
      </w:r>
      <w:r>
        <w:rPr>
          <w:noProof/>
        </w:rPr>
        <w:t>1</w:t>
      </w:r>
      <w:r>
        <w:fldChar w:fldCharType="end"/>
      </w:r>
      <w:r>
        <w:rPr>
          <w:rFonts w:hint="eastAsia"/>
        </w:rPr>
        <w:t>。</w:t>
      </w:r>
    </w:p>
    <w:p w14:paraId="4ACDBA03" w14:textId="030ACD6F" w:rsidR="00FC1914" w:rsidRPr="00B821EA" w:rsidRDefault="00593486" w:rsidP="00C84648">
      <w:pPr>
        <w:pStyle w:val="Heading3"/>
      </w:pPr>
      <w:r>
        <w:rPr>
          <w:rFonts w:hint="eastAsia"/>
        </w:rPr>
        <w:t>不同样本量计算方法</w:t>
      </w:r>
      <w:r w:rsidR="005F1ED9" w:rsidRPr="00B821EA">
        <w:rPr>
          <w:rFonts w:hint="eastAsia"/>
        </w:rPr>
        <w:t>的比较</w:t>
      </w:r>
    </w:p>
    <w:bookmarkEnd w:id="13"/>
    <w:p w14:paraId="1B55ECA6" w14:textId="4756E20E" w:rsidR="00C61ACB" w:rsidRDefault="00C84648" w:rsidP="00854DCC">
      <w:pPr>
        <w:ind w:firstLineChars="200" w:firstLine="420"/>
      </w:pPr>
      <w:r>
        <w:rPr>
          <w:rFonts w:hint="eastAsia"/>
        </w:rPr>
        <w:t>生存分析的样本量计算有不同的方法，如</w:t>
      </w:r>
      <w:r w:rsidR="00483FE7">
        <w:rPr>
          <w:rFonts w:hint="eastAsia"/>
        </w:rPr>
        <w:t>S</w:t>
      </w:r>
      <w:r w:rsidR="00301235">
        <w:rPr>
          <w:rFonts w:hint="eastAsia"/>
        </w:rPr>
        <w:t>c</w:t>
      </w:r>
      <w:r w:rsidR="00483FE7">
        <w:rPr>
          <w:rFonts w:hint="eastAsia"/>
        </w:rPr>
        <w:t>hoenfeld， Freedman，Lachin and Flulkes</w:t>
      </w:r>
      <w:r>
        <w:rPr>
          <w:rFonts w:hint="eastAsia"/>
        </w:rPr>
        <w:t>及</w:t>
      </w:r>
      <w:r w:rsidR="00483FE7">
        <w:rPr>
          <w:rFonts w:hint="eastAsia"/>
        </w:rPr>
        <w:t>Lakatos等</w:t>
      </w:r>
      <w:r>
        <w:rPr>
          <w:rFonts w:hint="eastAsia"/>
        </w:rPr>
        <w:t>。一般来说，</w:t>
      </w:r>
      <w:r w:rsidR="001B49A5">
        <w:rPr>
          <w:rFonts w:hint="eastAsia"/>
        </w:rPr>
        <w:t>对称性设计（两组样本量相等）且HR&gt;0.5时，S</w:t>
      </w:r>
      <w:r w:rsidR="00301235">
        <w:rPr>
          <w:rFonts w:hint="eastAsia"/>
        </w:rPr>
        <w:t>c</w:t>
      </w:r>
      <w:r w:rsidR="001B49A5">
        <w:rPr>
          <w:rFonts w:hint="eastAsia"/>
        </w:rPr>
        <w:t>hoenfeld法给出的事件数比较准确，而</w:t>
      </w:r>
      <w:r w:rsidR="007728BF">
        <w:rPr>
          <w:rFonts w:hint="eastAsia"/>
        </w:rPr>
        <w:t>Freedman法计算的事件数略高于Schoenfeld法</w:t>
      </w:r>
      <w:r w:rsidR="001B49A5">
        <w:rPr>
          <w:rFonts w:hint="eastAsia"/>
        </w:rPr>
        <w:t>；HR</w:t>
      </w:r>
      <w:r w:rsidR="001B49A5">
        <w:rPr>
          <w:rFonts w:eastAsiaTheme="minorHAnsi"/>
        </w:rPr>
        <w:t>≤</w:t>
      </w:r>
      <w:r w:rsidR="001B49A5">
        <w:rPr>
          <w:rFonts w:hint="eastAsia"/>
        </w:rPr>
        <w:t>0.25时，Schoenfeld易低估事件数而Freedman高估事件数</w:t>
      </w:r>
      <w:r w:rsidR="007728BF">
        <w:rPr>
          <w:rFonts w:hint="eastAsia"/>
        </w:rPr>
        <w:t>。</w:t>
      </w:r>
      <w:r w:rsidR="001B49A5">
        <w:rPr>
          <w:rFonts w:hint="eastAsia"/>
        </w:rPr>
        <w:t>在</w:t>
      </w:r>
      <w:r>
        <w:rPr>
          <w:rFonts w:hint="eastAsia"/>
        </w:rPr>
        <w:t>不对称设计</w:t>
      </w:r>
      <w:r w:rsidR="001B49A5">
        <w:rPr>
          <w:rFonts w:hint="eastAsia"/>
        </w:rPr>
        <w:t>且HR远离1</w:t>
      </w:r>
      <w:r>
        <w:rPr>
          <w:rFonts w:hint="eastAsia"/>
        </w:rPr>
        <w:t>时，S</w:t>
      </w:r>
      <w:r w:rsidR="001B49A5">
        <w:rPr>
          <w:rFonts w:hint="eastAsia"/>
        </w:rPr>
        <w:t>c</w:t>
      </w:r>
      <w:r>
        <w:rPr>
          <w:rFonts w:hint="eastAsia"/>
        </w:rPr>
        <w:t>hoenfeld法</w:t>
      </w:r>
      <w:r w:rsidR="001B49A5">
        <w:rPr>
          <w:rFonts w:hint="eastAsia"/>
        </w:rPr>
        <w:t>在试验组人数多时高估事件术，而对照组人数多时</w:t>
      </w:r>
      <w:r>
        <w:rPr>
          <w:rFonts w:hint="eastAsia"/>
        </w:rPr>
        <w:t>低估事件数</w:t>
      </w:r>
      <w:r w:rsidR="001B49A5">
        <w:rPr>
          <w:rFonts w:hint="eastAsia"/>
        </w:rPr>
        <w:t>；Freedman法表现整体欠佳</w:t>
      </w:r>
      <w:r w:rsidR="004E169E">
        <w:fldChar w:fldCharType="begin"/>
      </w:r>
      <w:r w:rsidR="004E169E">
        <w:instrText xml:space="preserve"> ADDIN NE.Ref.{D5610AD9-40CF-4868-829C-3F1E53E214F9}</w:instrText>
      </w:r>
      <w:r w:rsidR="004E169E">
        <w:fldChar w:fldCharType="separate"/>
      </w:r>
      <w:r w:rsidR="00373AD9">
        <w:rPr>
          <w:rFonts w:ascii="等线" w:eastAsia="等线" w:cs="等线"/>
          <w:color w:val="000000"/>
          <w:kern w:val="0"/>
          <w:szCs w:val="21"/>
          <w:vertAlign w:val="superscript"/>
        </w:rPr>
        <w:t>11</w:t>
      </w:r>
      <w:r w:rsidR="004E169E">
        <w:fldChar w:fldCharType="end"/>
      </w:r>
      <w:r>
        <w:rPr>
          <w:rFonts w:hint="eastAsia"/>
        </w:rPr>
        <w:t>。必要时可进行</w:t>
      </w:r>
      <w:r w:rsidR="00483FE7">
        <w:rPr>
          <w:rFonts w:hint="eastAsia"/>
        </w:rPr>
        <w:t>模拟</w:t>
      </w:r>
      <w:r>
        <w:rPr>
          <w:rFonts w:hint="eastAsia"/>
        </w:rPr>
        <w:t>分析</w:t>
      </w:r>
      <w:r w:rsidR="00483FE7">
        <w:rPr>
          <w:rFonts w:hint="eastAsia"/>
        </w:rPr>
        <w:t>。</w:t>
      </w:r>
    </w:p>
    <w:p w14:paraId="1E2C972F" w14:textId="77777777" w:rsidR="00373AD9" w:rsidRDefault="00C43545" w:rsidP="00373AD9">
      <w:pPr>
        <w:autoSpaceDE w:val="0"/>
        <w:autoSpaceDN w:val="0"/>
        <w:adjustRightInd w:val="0"/>
        <w:jc w:val="left"/>
        <w:rPr>
          <w:rFonts w:ascii="Times New Roman" w:hAnsi="Times New Roman"/>
          <w:kern w:val="0"/>
          <w:sz w:val="24"/>
          <w:szCs w:val="24"/>
        </w:rPr>
      </w:pPr>
      <w:r>
        <w:fldChar w:fldCharType="begin"/>
      </w:r>
      <w:r>
        <w:instrText xml:space="preserve"> ADDIN NE.Bib</w:instrText>
      </w:r>
      <w:r>
        <w:fldChar w:fldCharType="separate"/>
      </w:r>
    </w:p>
    <w:p w14:paraId="2FB0A072" w14:textId="77777777" w:rsidR="00373AD9" w:rsidRDefault="00373AD9" w:rsidP="00373AD9">
      <w:pPr>
        <w:autoSpaceDE w:val="0"/>
        <w:autoSpaceDN w:val="0"/>
        <w:adjustRightInd w:val="0"/>
        <w:jc w:val="center"/>
        <w:rPr>
          <w:rFonts w:ascii="Times New Roman" w:hAnsi="Times New Roman"/>
          <w:kern w:val="0"/>
          <w:sz w:val="24"/>
          <w:szCs w:val="24"/>
        </w:rPr>
      </w:pPr>
      <w:r>
        <w:rPr>
          <w:rFonts w:ascii="Times New Roman" w:hAnsi="Times New Roman"/>
          <w:b/>
          <w:bCs/>
          <w:color w:val="000000"/>
          <w:kern w:val="0"/>
          <w:sz w:val="40"/>
          <w:szCs w:val="40"/>
        </w:rPr>
        <w:t>References:</w:t>
      </w:r>
    </w:p>
    <w:p w14:paraId="2607FC00" w14:textId="77777777" w:rsidR="00373AD9" w:rsidRDefault="00373AD9" w:rsidP="00373AD9">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lastRenderedPageBreak/>
        <w:t xml:space="preserve"> 1.</w:t>
      </w:r>
      <w:r>
        <w:rPr>
          <w:rFonts w:ascii="Times New Roman" w:hAnsi="Times New Roman"/>
          <w:color w:val="000000"/>
          <w:kern w:val="0"/>
          <w:sz w:val="20"/>
          <w:szCs w:val="20"/>
        </w:rPr>
        <w:tab/>
      </w:r>
      <w:bookmarkStart w:id="14" w:name="_neb6098FF72_304D_40F1_8D22_58D80BEDE741"/>
      <w:r>
        <w:rPr>
          <w:rFonts w:ascii="宋体" w:eastAsia="宋体" w:hAnsi="Times New Roman" w:cs="宋体" w:hint="eastAsia"/>
          <w:color w:val="000000"/>
          <w:kern w:val="0"/>
          <w:sz w:val="20"/>
          <w:szCs w:val="20"/>
        </w:rPr>
        <w:t>陈峰</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夏结来</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临床试验统计学</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北京</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olor w:val="000000"/>
          <w:kern w:val="0"/>
          <w:sz w:val="20"/>
          <w:szCs w:val="20"/>
        </w:rPr>
        <w:t>; 2018.</w:t>
      </w:r>
      <w:bookmarkEnd w:id="14"/>
    </w:p>
    <w:p w14:paraId="1B5B4386" w14:textId="77777777" w:rsidR="00373AD9" w:rsidRDefault="00373AD9" w:rsidP="00373AD9">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2.</w:t>
      </w:r>
      <w:r>
        <w:rPr>
          <w:rFonts w:ascii="Times New Roman" w:hAnsi="Times New Roman"/>
          <w:color w:val="000000"/>
          <w:kern w:val="0"/>
          <w:sz w:val="20"/>
          <w:szCs w:val="20"/>
        </w:rPr>
        <w:tab/>
      </w:r>
      <w:bookmarkStart w:id="15" w:name="_neb3D6DD057_F199_4DB7_AE40_1E4A71BCE768"/>
      <w:r>
        <w:rPr>
          <w:rFonts w:ascii="宋体" w:eastAsia="宋体" w:hAnsi="Times New Roman" w:cs="宋体" w:hint="eastAsia"/>
          <w:color w:val="000000"/>
          <w:kern w:val="0"/>
          <w:sz w:val="20"/>
          <w:szCs w:val="20"/>
        </w:rPr>
        <w:t>贺佳</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邓伟</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王素珍</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临床试验设计与统计分析</w:t>
      </w:r>
      <w:r>
        <w:rPr>
          <w:rFonts w:ascii="Times New Roman" w:hAnsi="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olor w:val="000000"/>
          <w:kern w:val="0"/>
          <w:sz w:val="20"/>
          <w:szCs w:val="20"/>
        </w:rPr>
        <w:t>; 2022.</w:t>
      </w:r>
      <w:bookmarkEnd w:id="15"/>
    </w:p>
    <w:p w14:paraId="173A3603" w14:textId="77777777" w:rsidR="00373AD9" w:rsidRDefault="00373AD9" w:rsidP="00373AD9">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3.</w:t>
      </w:r>
      <w:r>
        <w:rPr>
          <w:rFonts w:ascii="Times New Roman" w:hAnsi="Times New Roman"/>
          <w:color w:val="000000"/>
          <w:kern w:val="0"/>
          <w:sz w:val="20"/>
          <w:szCs w:val="20"/>
        </w:rPr>
        <w:tab/>
      </w:r>
      <w:bookmarkStart w:id="16" w:name="_nebE5902C24_CC14_4C9F_995C_6EC5C77709C1"/>
      <w:r>
        <w:rPr>
          <w:rFonts w:ascii="宋体" w:eastAsia="宋体" w:hAnsi="Times New Roman" w:cs="宋体" w:hint="eastAsia"/>
          <w:color w:val="000000"/>
          <w:kern w:val="0"/>
          <w:sz w:val="20"/>
          <w:szCs w:val="20"/>
        </w:rPr>
        <w:t>陈峰</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olor w:val="000000"/>
          <w:kern w:val="0"/>
          <w:sz w:val="20"/>
          <w:szCs w:val="20"/>
        </w:rPr>
        <w:t>. 4</w:t>
      </w:r>
      <w:r>
        <w:rPr>
          <w:rFonts w:ascii="宋体" w:eastAsia="宋体" w:hAnsi="Times New Roman" w:cs="宋体" w:hint="eastAsia"/>
          <w:color w:val="000000"/>
          <w:kern w:val="0"/>
          <w:sz w:val="20"/>
          <w:szCs w:val="20"/>
        </w:rPr>
        <w:t>版</w:t>
      </w:r>
      <w:r>
        <w:rPr>
          <w:rFonts w:ascii="Times New Roman" w:hAnsi="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olor w:val="000000"/>
          <w:kern w:val="0"/>
          <w:sz w:val="20"/>
          <w:szCs w:val="20"/>
        </w:rPr>
        <w:t>; 2024.</w:t>
      </w:r>
      <w:bookmarkEnd w:id="16"/>
    </w:p>
    <w:p w14:paraId="2F36CBC3" w14:textId="77777777" w:rsidR="00373AD9" w:rsidRDefault="00373AD9" w:rsidP="00373AD9">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4.</w:t>
      </w:r>
      <w:r>
        <w:rPr>
          <w:rFonts w:ascii="Times New Roman" w:hAnsi="Times New Roman"/>
          <w:color w:val="000000"/>
          <w:kern w:val="0"/>
          <w:sz w:val="20"/>
          <w:szCs w:val="20"/>
        </w:rPr>
        <w:tab/>
      </w:r>
      <w:bookmarkStart w:id="17" w:name="_neb38685750_CD58_403D_9AFC_E3EBCBC42D40"/>
      <w:r>
        <w:rPr>
          <w:rFonts w:ascii="Times New Roman" w:hAnsi="Times New Roman"/>
          <w:color w:val="000000"/>
          <w:kern w:val="0"/>
          <w:sz w:val="20"/>
          <w:szCs w:val="20"/>
        </w:rPr>
        <w:t>Machin D, Campbell MJ, Tan SB, Tan SH. Sample Sizes for Clinical, Laboratory and Epidemiology Studies. Fourth Edition ed. Pondicherry: Wiley Blackwell; 2018.</w:t>
      </w:r>
      <w:bookmarkEnd w:id="17"/>
    </w:p>
    <w:p w14:paraId="6433B3EE" w14:textId="77777777" w:rsidR="00373AD9" w:rsidRDefault="00373AD9" w:rsidP="00373AD9">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5.</w:t>
      </w:r>
      <w:r>
        <w:rPr>
          <w:rFonts w:ascii="Times New Roman" w:hAnsi="Times New Roman"/>
          <w:color w:val="000000"/>
          <w:kern w:val="0"/>
          <w:sz w:val="20"/>
          <w:szCs w:val="20"/>
        </w:rPr>
        <w:tab/>
      </w:r>
      <w:bookmarkStart w:id="18" w:name="_nebDA0C3140_FC6A_4C4E_A8E9_28051E0B7E5F"/>
      <w:r>
        <w:rPr>
          <w:rFonts w:ascii="Times New Roman" w:hAnsi="Times New Roman"/>
          <w:color w:val="000000"/>
          <w:kern w:val="0"/>
          <w:sz w:val="20"/>
          <w:szCs w:val="20"/>
        </w:rPr>
        <w:t>Zhang P, Li X, Wang X, Yang Y, Wang J, Cao D. SHR-8068 combined with adebrelimab and bevacizumab in the treatment of refractory  advanced colorectal cancer: study protocol for a single-arm, phase Ib/II study. FRONT IMMUNOL 2024;15:1450533.</w:t>
      </w:r>
      <w:bookmarkEnd w:id="18"/>
    </w:p>
    <w:p w14:paraId="2E8AA53A" w14:textId="77777777" w:rsidR="00373AD9" w:rsidRDefault="00373AD9" w:rsidP="00373AD9">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6.</w:t>
      </w:r>
      <w:r>
        <w:rPr>
          <w:rFonts w:ascii="Times New Roman" w:hAnsi="Times New Roman"/>
          <w:color w:val="000000"/>
          <w:kern w:val="0"/>
          <w:sz w:val="20"/>
          <w:szCs w:val="20"/>
        </w:rPr>
        <w:tab/>
      </w:r>
      <w:bookmarkStart w:id="19" w:name="_nebFA278B8D_9A36_46DC_AB0B_99F76F0711FF"/>
      <w:r>
        <w:rPr>
          <w:rFonts w:ascii="宋体" w:eastAsia="宋体" w:hAnsi="Times New Roman" w:cs="宋体" w:hint="eastAsia"/>
          <w:color w:val="000000"/>
          <w:kern w:val="0"/>
          <w:sz w:val="20"/>
          <w:szCs w:val="20"/>
        </w:rPr>
        <w:t>颜艳</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王彤</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olor w:val="000000"/>
          <w:kern w:val="0"/>
          <w:sz w:val="20"/>
          <w:szCs w:val="20"/>
        </w:rPr>
        <w:t>. 5</w:t>
      </w:r>
      <w:r>
        <w:rPr>
          <w:rFonts w:ascii="宋体" w:eastAsia="宋体" w:hAnsi="Times New Roman" w:cs="宋体" w:hint="eastAsia"/>
          <w:color w:val="000000"/>
          <w:kern w:val="0"/>
          <w:sz w:val="20"/>
          <w:szCs w:val="20"/>
        </w:rPr>
        <w:t>版</w:t>
      </w:r>
      <w:r>
        <w:rPr>
          <w:rFonts w:ascii="Times New Roman" w:hAnsi="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olor w:val="000000"/>
          <w:kern w:val="0"/>
          <w:sz w:val="20"/>
          <w:szCs w:val="20"/>
        </w:rPr>
        <w:t>; 2020.</w:t>
      </w:r>
      <w:bookmarkEnd w:id="19"/>
    </w:p>
    <w:p w14:paraId="17F16DE7" w14:textId="77777777" w:rsidR="00373AD9" w:rsidRDefault="00373AD9" w:rsidP="00373AD9">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7.</w:t>
      </w:r>
      <w:r>
        <w:rPr>
          <w:rFonts w:ascii="Times New Roman" w:hAnsi="Times New Roman"/>
          <w:color w:val="000000"/>
          <w:kern w:val="0"/>
          <w:sz w:val="20"/>
          <w:szCs w:val="20"/>
        </w:rPr>
        <w:tab/>
      </w:r>
      <w:bookmarkStart w:id="20" w:name="_neb44EF330D_7B55_4FA1_8E51_268635889491"/>
      <w:r>
        <w:rPr>
          <w:rFonts w:ascii="Times New Roman" w:hAnsi="Times New Roman"/>
          <w:color w:val="000000"/>
          <w:kern w:val="0"/>
          <w:sz w:val="20"/>
          <w:szCs w:val="20"/>
        </w:rPr>
        <w:t>Chen H, Li C, Han B, et al. Circumferential Pulmonary Vein Isolation With vs Without Additional  Low-Voltage-Area Ablation in Older Patients With Paroxysmal Atrial Fibrillation:  A Randomized Clinical Trial. JAMA CARDIOL 2023;8:765-72.</w:t>
      </w:r>
      <w:bookmarkEnd w:id="20"/>
    </w:p>
    <w:p w14:paraId="2411E381" w14:textId="77777777" w:rsidR="00373AD9" w:rsidRDefault="00373AD9" w:rsidP="00373AD9">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8.</w:t>
      </w:r>
      <w:r>
        <w:rPr>
          <w:rFonts w:ascii="Times New Roman" w:hAnsi="Times New Roman"/>
          <w:color w:val="000000"/>
          <w:kern w:val="0"/>
          <w:sz w:val="20"/>
          <w:szCs w:val="20"/>
        </w:rPr>
        <w:tab/>
      </w:r>
      <w:bookmarkStart w:id="21" w:name="_neb09D0A66F_A261_4617_968E_C958DF387294"/>
      <w:r>
        <w:rPr>
          <w:rFonts w:ascii="Times New Roman" w:hAnsi="Times New Roman"/>
          <w:color w:val="000000"/>
          <w:kern w:val="0"/>
          <w:sz w:val="20"/>
          <w:szCs w:val="20"/>
        </w:rPr>
        <w:t>Rahbari NN, Lordick F, Fink C, et al. Resection of the primary tumour versus no resection prior to systemic therapy in  patients with colon cancer and synchronous unresectable metastases (UICC stage  IV): SYNCHRONOUS--a randomised controlled multicentre trial (ISRCTN30964555). BMC CANCER 2012;12:142.</w:t>
      </w:r>
      <w:bookmarkEnd w:id="21"/>
    </w:p>
    <w:p w14:paraId="5D518242" w14:textId="77777777" w:rsidR="00373AD9" w:rsidRDefault="00373AD9" w:rsidP="00373AD9">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 xml:space="preserve"> 9.</w:t>
      </w:r>
      <w:r>
        <w:rPr>
          <w:rFonts w:ascii="Times New Roman" w:hAnsi="Times New Roman"/>
          <w:color w:val="000000"/>
          <w:kern w:val="0"/>
          <w:sz w:val="20"/>
          <w:szCs w:val="20"/>
        </w:rPr>
        <w:tab/>
      </w:r>
      <w:bookmarkStart w:id="22" w:name="_neb8596F545_ACDD_44DD_8497_F836617CF41C"/>
      <w:r>
        <w:rPr>
          <w:rFonts w:ascii="Times New Roman" w:hAnsi="Times New Roman"/>
          <w:color w:val="000000"/>
          <w:kern w:val="0"/>
          <w:sz w:val="20"/>
          <w:szCs w:val="20"/>
        </w:rPr>
        <w:t>Leon MB, Smith CR, Mack M, et al. Transcatheter aortic-valve implantation for aortic stenosis in patients who  cannot undergo surgery. NEW ENGL J MED 2010;363:1597-607.</w:t>
      </w:r>
      <w:bookmarkEnd w:id="22"/>
    </w:p>
    <w:p w14:paraId="1AFF193C" w14:textId="77777777" w:rsidR="00373AD9" w:rsidRDefault="00373AD9" w:rsidP="00373AD9">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10.</w:t>
      </w:r>
      <w:r>
        <w:rPr>
          <w:rFonts w:ascii="Times New Roman" w:hAnsi="Times New Roman"/>
          <w:color w:val="000000"/>
          <w:kern w:val="0"/>
          <w:sz w:val="20"/>
          <w:szCs w:val="20"/>
        </w:rPr>
        <w:tab/>
      </w:r>
      <w:bookmarkStart w:id="23" w:name="_neb9D174FFD_ECA3_4CCA_B7FF_AFD6D451796A"/>
      <w:r>
        <w:rPr>
          <w:rFonts w:ascii="Times New Roman" w:hAnsi="Times New Roman"/>
          <w:color w:val="000000"/>
          <w:kern w:val="0"/>
          <w:sz w:val="20"/>
          <w:szCs w:val="20"/>
        </w:rPr>
        <w:t>Chen M, Wang Q, Sun J, et al. Double-blind, placebo-controlled randomised clinical trial to evaluate the effect  of ASPIRIN discontinuation after left atrial appendage occlusion in atrial  fibrillation: protocol of the ASPIRIN LAAO trial. BMJ OPEN 2021;11:e44695.</w:t>
      </w:r>
      <w:bookmarkEnd w:id="23"/>
    </w:p>
    <w:p w14:paraId="4777E4EB" w14:textId="77777777" w:rsidR="00373AD9" w:rsidRDefault="00373AD9" w:rsidP="00373AD9">
      <w:pPr>
        <w:autoSpaceDE w:val="0"/>
        <w:autoSpaceDN w:val="0"/>
        <w:adjustRightInd w:val="0"/>
        <w:rPr>
          <w:rFonts w:ascii="Times New Roman" w:hAnsi="Times New Roman"/>
          <w:kern w:val="0"/>
          <w:sz w:val="24"/>
          <w:szCs w:val="24"/>
        </w:rPr>
      </w:pPr>
      <w:r>
        <w:rPr>
          <w:rFonts w:ascii="Times New Roman" w:hAnsi="Times New Roman"/>
          <w:color w:val="000000"/>
          <w:kern w:val="0"/>
          <w:sz w:val="20"/>
          <w:szCs w:val="20"/>
        </w:rPr>
        <w:t>11.</w:t>
      </w:r>
      <w:r>
        <w:rPr>
          <w:rFonts w:ascii="Times New Roman" w:hAnsi="Times New Roman"/>
          <w:color w:val="000000"/>
          <w:kern w:val="0"/>
          <w:sz w:val="20"/>
          <w:szCs w:val="20"/>
        </w:rPr>
        <w:tab/>
      </w:r>
      <w:bookmarkStart w:id="24" w:name="_neb540A7113_E518_45CE_BC12_9DF390D9406C"/>
      <w:r>
        <w:rPr>
          <w:rFonts w:ascii="Times New Roman" w:hAnsi="Times New Roman"/>
          <w:color w:val="000000"/>
          <w:kern w:val="0"/>
          <w:sz w:val="20"/>
          <w:szCs w:val="20"/>
        </w:rPr>
        <w:t>Wu J. Statistical methods for survival trial design : with applications to cancer clinical trials using R. Boca Raton London New York: CRC Press; 2018.</w:t>
      </w:r>
      <w:bookmarkEnd w:id="24"/>
    </w:p>
    <w:p w14:paraId="251ED0EB" w14:textId="7671B8DF" w:rsidR="00C43545" w:rsidRDefault="00C43545" w:rsidP="00C43545">
      <w:r>
        <w:fldChar w:fldCharType="end"/>
      </w:r>
    </w:p>
    <w:sectPr w:rsidR="00C4354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9762B6" w14:textId="77777777" w:rsidR="00E918A9" w:rsidRDefault="00E918A9" w:rsidP="00E918A9">
      <w:r>
        <w:separator/>
      </w:r>
    </w:p>
  </w:endnote>
  <w:endnote w:type="continuationSeparator" w:id="0">
    <w:p w14:paraId="632CE37F" w14:textId="77777777" w:rsidR="00E918A9" w:rsidRDefault="00E918A9" w:rsidP="00E91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30A33D" w14:textId="77777777" w:rsidR="00E918A9" w:rsidRDefault="00E918A9" w:rsidP="00E918A9">
      <w:r>
        <w:separator/>
      </w:r>
    </w:p>
  </w:footnote>
  <w:footnote w:type="continuationSeparator" w:id="0">
    <w:p w14:paraId="50E4290F" w14:textId="77777777" w:rsidR="00E918A9" w:rsidRDefault="00E918A9" w:rsidP="00E918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7C46C0"/>
    <w:multiLevelType w:val="multilevel"/>
    <w:tmpl w:val="25407C18"/>
    <w:lvl w:ilvl="0">
      <w:start w:val="7"/>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26E97945"/>
    <w:multiLevelType w:val="multilevel"/>
    <w:tmpl w:val="4218F502"/>
    <w:lvl w:ilvl="0">
      <w:start w:val="7"/>
      <w:numFmt w:val="decimal"/>
      <w:pStyle w:val="Heading1"/>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pStyle w:val="Heading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40F24491"/>
    <w:multiLevelType w:val="multilevel"/>
    <w:tmpl w:val="07EAE2B2"/>
    <w:lvl w:ilvl="0">
      <w:start w:val="7"/>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289779382">
    <w:abstractNumId w:val="2"/>
  </w:num>
  <w:num w:numId="2" w16cid:durableId="1178352817">
    <w:abstractNumId w:val="0"/>
  </w:num>
  <w:num w:numId="3" w16cid:durableId="225385161">
    <w:abstractNumId w:val="0"/>
    <w:lvlOverride w:ilvl="0">
      <w:lvl w:ilvl="0">
        <w:start w:val="7"/>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4" w16cid:durableId="771127681">
    <w:abstractNumId w:val="1"/>
  </w:num>
  <w:num w:numId="5" w16cid:durableId="1437213037">
    <w:abstractNumId w:val="1"/>
    <w:lvlOverride w:ilvl="0">
      <w:lvl w:ilvl="0">
        <w:start w:val="7"/>
        <w:numFmt w:val="decimal"/>
        <w:pStyle w:val="Heading1"/>
        <w:lvlText w:val="%1"/>
        <w:lvlJc w:val="left"/>
        <w:pPr>
          <w:ind w:left="425" w:hanging="425"/>
        </w:pPr>
        <w:rPr>
          <w:rFonts w:hint="eastAsia"/>
        </w:rPr>
      </w:lvl>
    </w:lvlOverride>
    <w:lvlOverride w:ilvl="1">
      <w:lvl w:ilvl="1">
        <w:start w:val="1"/>
        <w:numFmt w:val="decimal"/>
        <w:pStyle w:val="Heading2"/>
        <w:lvlText w:val="%1.%2"/>
        <w:lvlJc w:val="left"/>
        <w:pPr>
          <w:ind w:left="567" w:hanging="567"/>
        </w:pPr>
        <w:rPr>
          <w:rFonts w:hint="eastAsia"/>
        </w:rPr>
      </w:lvl>
    </w:lvlOverride>
    <w:lvlOverride w:ilvl="2">
      <w:lvl w:ilvl="2">
        <w:start w:val="1"/>
        <w:numFmt w:val="decimal"/>
        <w:pStyle w:val="Heading3"/>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Data.1{4C4F2021-0533-4A62-8640-F9A5EA7E7C0E}" w:val=" ADDIN NE.Ref.{4C4F2021-0533-4A62-8640-F9A5EA7E7C0E}&lt;Citation&gt;&lt;Group&gt;&lt;References&gt;&lt;Item&gt;&lt;ID&gt;19&lt;/ID&gt;&lt;UID&gt;{EA4A2356-0955-461E-8F68-099D13934EAA}&lt;/UID&gt;&lt;Title&gt;Subcutaneous or Transvenous Defibrillator Therapy&lt;/Title&gt;&lt;Template&gt;Journal Article&lt;/Template&gt;&lt;Star&gt;0&lt;/Star&gt;&lt;Tag&gt;0&lt;/Tag&gt;&lt;Author&gt;Knops, R E; Olde, Nordkamp LRA; Delnoy, PHM; Boersma, LVA; Kuschyk, J; El-Chami, M F; Bonnemeier, H; Behr, E R; Brouwer, T F; Kaab, S; Mittal, S; Quast, ABE; Smeding, L; van der Stuijt, W; de Weger, A; de Wilde, K C; Bijsterveld, N R; Richter, S; Brouwer, M A; de Groot, J R; Kooiman, K M; Lambiase, P D; Neuzil, P; Vernooy, K; Alings, M; Betts, T R; Bracke, FALE; Burke, M C; de Jong, JSSG; Wright, D J; Tijssen, JGP; Wilde, AAM&lt;/Author&gt;&lt;Year&gt;2020&lt;/Year&gt;&lt;Details&gt;&lt;_accessed&gt;64924688&lt;/_accessed&gt;&lt;_accession_num&gt;32757521&lt;/_accession_num&gt;&lt;_author_adr&gt;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
    <w:docVar w:name="NE.Data.2{4C4F2021-0533-4A62-8640-F9A5EA7E7C0E}" w:val="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lt;/_author_adr&gt;&lt;_collection_scope&gt;SCIE&lt;/_collection_scope&gt;&lt;_created&gt;64881282&lt;/_created&gt;&lt;_date&gt;2020-08-06&lt;/_date&gt;&lt;_date_display&gt;2020 Aug 6&lt;/_date_display&gt;&lt;_db_updated&gt;PubMed&lt;/_db_updated&gt;&lt;_doi&gt;10.1056/NEJMoa1915932&lt;/_doi&gt;&lt;_impact_factor&gt; 176.079&lt;/_impact_factor&gt;&lt;_isbn&gt;1533-4406 (Electronic); 0028-4793 (Linking)&lt;/_isbn&gt;&lt;_issue&gt;6&lt;/_issue&gt;&lt;_journal&gt;N Engl J Med&lt;/_journal&gt;&lt;_language&gt;eng&lt;/_language&gt;&lt;_modified&gt;64924688&lt;/_modified&gt;&lt;_ori_publication&gt;Copyright (c) 2020 Massachusetts Medical Society.&lt;/_ori_publication&gt;&lt;_pages&gt;526-536&lt;/_pages&gt;&lt;_social_category&gt;医学：内科(1)&lt;/_social_category&gt;&lt;_subject_headings&gt;Aged; Arrhythmias, Cardiac/*therapy; Cardiomyopathies/therapy; Death, Sudden, Cardiac/epidemiology/prevention &amp;amp; control; Defibrillators, Implantable/*adverse effects; Electrodes, Implanted/adverse effects; Equipment Failure; Female; Follow-Up Studies; Heart Diseases/therapy; Humans; Incidence; Kaplan-Meier Estimate; Male; Middle Aged; Prosthesis Design&lt;/_subject_headings&gt;&lt;_tertiary_title&gt;The New England journal of medicine&lt;/_tertiary_title&gt;&lt;_type_work&gt;Comparative Study; Equivalence Trial; Journal Article; Multicenter Study; Randomized Controlled Trial; Research Support, Non-U.S. Gov&amp;apos;t&lt;/_type_work&gt;&lt;_url&gt;http://www.ncbi.nlm.nih.gov/entrez/query.fcgi?cmd=Retrieve&amp;amp;db=pubmed&amp;amp;dopt=Abstract&amp;amp;list_uids=32757521&amp;amp;query_hl=1&lt;/_url&gt;&lt;_volume&gt;383&lt;/_volume&gt;&lt;/Details&gt;&lt;Extra&gt;&lt;DBUID&gt;{1F004544-7F3B-46C7-B932-C63AA7CCA45F}&lt;/DBUID&gt;&lt;/Extra&gt;&lt;/Item&gt;&lt;/References&gt;&lt;/Group&gt;&lt;/Citation&gt;_x000a_"/>
    <w:docVar w:name="NE.Ref{04D0A319-E57F-4D48-B14A-61756DB61C51}" w:val=" ADDIN NE.Ref.{04D0A319-E57F-4D48-B14A-61756DB61C51}&lt;Citation&gt;&lt;Group&gt;&lt;References&gt;&lt;Item&gt;&lt;ID&gt;80&lt;/ID&gt;&lt;UID&gt;{6098FF72-304D-40F1-8D22-58D80BEDE741}&lt;/UID&gt;&lt;Title&gt;临床试验统计学&lt;/Title&gt;&lt;Template&gt;Book&lt;/Template&gt;&lt;Star&gt;0&lt;/Star&gt;&lt;Tag&gt;0&lt;/Tag&gt;&lt;Author&gt;陈峰; 夏结来&lt;/Author&gt;&lt;Year&gt;2018&lt;/Year&gt;&lt;Details&gt;&lt;_accessed&gt;64979359&lt;/_accessed&gt;&lt;_created&gt;64966808&lt;/_created&gt;&lt;_modified&gt;64979359&lt;/_modified&gt;&lt;_place_published&gt;北京&lt;/_place_published&gt;&lt;_publisher&gt;人民卫生出版社&lt;/_publisher&gt;&lt;_translated_author&gt;Chen, Feng;Xia, Jie lai&lt;/_translated_author&gt;&lt;/Details&gt;&lt;Extra&gt;&lt;DBUID&gt;{1F004544-7F3B-46C7-B932-C63AA7CCA45F}&lt;/DBUID&gt;&lt;/Extra&gt;&lt;/Item&gt;&lt;/References&gt;&lt;/Group&gt;&lt;/Citation&gt;_x000a_"/>
    <w:docVar w:name="NE.Ref{0B67C3DA-6C58-4E64-8A01-B54C2BC1F922}" w:val=" ADDIN NE.Ref.{0B67C3DA-6C58-4E64-8A01-B54C2BC1F922}&lt;Citation&gt;&lt;Group&gt;&lt;References&gt;&lt;Item&gt;&lt;ID&gt;112&lt;/ID&gt;&lt;UID&gt;{44EF330D-7B55-4FA1-8E51-268635889491}&lt;/UID&gt;&lt;Title&gt;Circumferential Pulmonary Vein Isolation With vs Without Additional  Low-Voltage-Area Ablation in Older Patients With Paroxysmal Atrial Fibrillation:  A Randomized Clinical Trial&lt;/Title&gt;&lt;Template&gt;Journal Article&lt;/Template&gt;&lt;Star&gt;0&lt;/Star&gt;&lt;Tag&gt;0&lt;/Tag&gt;&lt;Author&gt;Chen, H; Li, C; Han, B; Xiao, F; Yi, F; Wei, Y; Jiang, C; Zou, C; Shi, L; Ma, W; Wang, W; Wang, Y; &amp;quot;Du H&amp;quot;; Chen, L; Chen, M&lt;/Author&gt;&lt;Year&gt;2023&lt;/Year&gt;&lt;Details&gt;&lt;_accession_num&gt;37378966&lt;/_accession_num&gt;&lt;_author_adr&gt;Department of Cardiovascular Medicine, First Affiliated Hospital of Nanjing  Medical University, Nanjing, China.; Department of Cardiovascular Medicine, Affiliated Hospital of Xuzhou Medical  University, Xuzhou, China.; Department of Cardiovascular Medicine, Xuzhou Central Hospital, Affiliated Xuzhou  Hospital of Medical College of Southeast University, Xuzhou, China.; Department of Cardiovascular Medicine, First Affiliated Hospital of Wenzhou  Medical University, Wenzhou, China.; Department of Cardiovascular Medicine, Air Force Military Medical University,  Xi&amp;apos;an, China.; Department of Cardiovascular Medicine, First Affiliated Hospital of Wannan  Medical College, Wuhu, China.; Department of Cardiovascular Medicine, Sir Run Run Shaw Hospital, Zhejiang  University School of Medicine, Hangzhou, China.; Department of Cardiovascular Medicine, First Affiliated Hospital of Soochow  University, Suzhou, China.; Department of Cardiovascular Medicine, Second Affiliated Hospital of Nantong  University, Nantong, China.; Department of Cardiovascular Medicine, Tianjin Chest Hospital, Tianjin, China.; Department of Cardiovascular Medicine, Third Affiliated Hospital of Soochow  University, Changzhou, China.; Department of Cardiovascular Medicine, First Affiliated Hospital of Southern  Medical University, Guangzhou, China.; Department of Cardiovascular Medicine, Second Hospital of Hebei Medical  University, Shijiazhuang, China.; Department of Cardiovascular Medicine, Zhongda Hospital, Southeast University,  Nanjing, China.; Department of Cardiovascular Medicine, First Affiliated Hospital of Nanjing  Medical University, Nanjing, China.&lt;/_author_adr&gt;&lt;_date_display&gt;2023 Aug 1&lt;/_date_display&gt;&lt;_date&gt;2023-08-01&lt;/_date&gt;&lt;_doi&gt;10.1001/jamacardio.2023.1749&lt;/_doi&gt;&lt;_isbn&gt;2380-6591 (Electronic); 2380-6583 (Print)&lt;/_isbn&gt;&lt;_issue&gt;8&lt;/_issue&gt;&lt;_journal&gt;JAMA Cardiol&lt;/_journal&gt;&lt;_language&gt;eng&lt;/_language&gt;&lt;_pages&gt;765-772&lt;/_pages&gt;&lt;_subject_headings&gt;Male; Humans; Aged; *Atrial Fibrillation/physiopathology; *Pulmonary Veins/surgery; Treatment Outcome; Heart Atria/physiopathology; Electrocardiography; *Catheter Ablation/methods&lt;/_subject_headings&gt;&lt;_tertiary_title&gt;JAMA cardiology&lt;/_tertiary_title&gt;&lt;_type_work&gt;Journal Article; Research Support, Non-U.S. Gov&amp;apos;t&lt;/_type_work&gt;&lt;_url&gt;http://www.ncbi.nlm.nih.gov/entrez/query.fcgi?cmd=Retrieve&amp;amp;db=pubmed&amp;amp;dopt=Abstract&amp;amp;list_uids=37378966&amp;amp;query_hl=1&lt;/_url&gt;&lt;_volume&gt;8&lt;/_volume&gt;&lt;_created&gt;65767609&lt;/_created&gt;&lt;_modified&gt;65767609&lt;/_modified&gt;&lt;_db_updated&gt;PubMed&lt;/_db_updated&gt;&lt;_impact_factor&gt;  30.154&lt;/_impact_factor&gt;&lt;_social_category&gt;心脏和心血管系统(1)&lt;/_social_category&gt;&lt;_collection_scope&gt;SCIE&lt;/_collection_scope&gt;&lt;_accessed&gt;65767609&lt;/_accessed&gt;&lt;/Details&gt;&lt;Extra&gt;&lt;DBUID&gt;{1F004544-7F3B-46C7-B932-C63AA7CCA45F}&lt;/DBUID&gt;&lt;/Extra&gt;&lt;/Item&gt;&lt;/References&gt;&lt;/Group&gt;&lt;/Citation&gt;_x000a_"/>
    <w:docVar w:name="NE.Ref{0EC3B86D-66C5-4BEA-905A-CD6B5483FE15}" w:val=" ADDIN NE.Ref.{0EC3B86D-66C5-4BEA-905A-CD6B5483FE15}&lt;Citation&gt;&lt;Group&gt;&lt;References&gt;&lt;Item&gt;&lt;ID&gt;41&lt;/ID&gt;&lt;UID&gt;{C090B39E-1C0B-439C-9411-33BE064996B3}&lt;/UID&gt;&lt;Title&gt;Y90 Radioembolization Significantly Prolongs Time to Progression Compared With  Chemoembolization in Patients With Hepatocellular Carcinoma&lt;/Title&gt;&lt;Template&gt;Journal Article&lt;/Template&gt;&lt;Star&gt;0&lt;/Star&gt;&lt;Tag&gt;0&lt;/Tag&gt;&lt;Author&gt;Salem, R; Gordon, A C; Mouli, S; Hickey, R; Kallini, J; Gabr, A; Mulcahy, M F; Baker, T; Abecassis, M; Miller, F H; Yaghmai, V; Sato, K; Desai, K; Thornburg, B; Benson, A B; Rademaker, A; Ganger, D; Kulik, L; Lewandowski, R J&lt;/Author&gt;&lt;Year&gt;2016&lt;/Year&gt;&lt;Details&gt;&lt;_accessed&gt;64903026&lt;/_accessed&gt;&lt;_accession_num&gt;27575820&lt;/_accession_num&gt;&lt;_author_adr&gt;Section of Interventional Radiology, Department of Radiology, Northwestern  University, Chicago, Illinois; Division of Hematology and Oncology, Department of  Medicine, Northwestern University, Chicago, Illinois; Division of Transplant  Surgery, Department of Surgery, Northwestern University, Chicago, Illinois.  Electronic address: r-salem@northwestern.edu.; Section of Interventional Radiology, Department of Radiology, Northwestern  University, Chicago, Illinois.; Section of Interventional Radiology, Department of Radiology, Northwestern  University, Chicago, Illinois.; Section of Interventional Radiology, Department of Radiology, Northwestern  University, Chicago, Illinois.; Section of Interventional Radiology, Department of Radiology, Northwestern  University, Chicago, Illinois.; Section of Interventional Radiology, Department of Radiology, Northwestern  University, Chicago, Illinois.; Division of Hematology and Oncology, Department of Medicine, Northwestern  University, Chicago, Illinois.; Division of Transplant Surgery, Department of Surgery, Northwestern University,  Chicago, Illinois.; Division of Transplant Surgery, Department of Surgery, Northwestern University,  Chicago, Illinois.; Section of Body Imaging, Department of Radiology, Northwestern University,  Chicago, Illinois.; Section of Body Imaging, Department of Radiology, Northwestern University,  Chicago, Illinois.; Section of Interventional Radiology, Department of Radiology, Northwestern  University, Chicago, Illinois.; Section of Interventional Radiology, Department of Radiology, Northwestern  University, Chicago, Illinois.; Section of Interventional Radiology, Department of Radiology, Northwestern  University, Chicago, Illinois.; Division of Hematology and Oncology, Department of Medicine, Northwestern  University, Chicago, Illinois.; Department of Preventive Medicine, Northwestern University, Chicago, Illinois.; Division of Hepatology, Department of Medicine, Northwestern University, Chicago,  Illinois.; Division of Hepatology, Department of Medicine, Northwestern University, Chicago,  Illinois.; Section of Interventional Radiology, Department of Radiology, Northwestern  University, Chicago, Illinois; Division of Hematology and Oncology, Department of  Medicine, Northwestern University, Chicago, Illinois.&lt;/_author_adr&gt;&lt;_collection_scope&gt;SCIE&lt;/_collection_scope&gt;&lt;_created&gt;64903012&lt;/_created&gt;&lt;_date&gt;2016-12-01&lt;/_date&gt;&lt;_date_display&gt;2016 Dec&lt;/_date_display&gt;&lt;_db_updated&gt;PubMed&lt;/_db_updated&gt;&lt;_doi&gt;10.1053/j.gastro.2016.08.029&lt;/_doi&gt;&lt;_impact_factor&gt;  33.883&lt;/_impact_factor&gt;&lt;_isbn&gt;1528-0012 (Electronic); 0016-5085 (Print); 0016-5085 (Linking)&lt;/_isbn&gt;&lt;_issue&gt;6&lt;/_issue&gt;&lt;_journal&gt;Gastroenterology&lt;/_journal&gt;&lt;_keywords&gt;Chemoembolization; Liver Cancer; Radioembolization; Randomized Trial&lt;/_keywords&gt;&lt;_language&gt;eng&lt;/_language&gt;&lt;_modified&gt;64903026&lt;/_modified&gt;&lt;_ori_publication&gt;Copyright A(c) 2016 AGA Institute. Published by Elsevier Inc. All rights reserved.&lt;/_ori_publication&gt;&lt;_pages&gt;1155-1163.e2&lt;/_pages&gt;&lt;_social_category&gt;?????????¡ì(1)&lt;/_social_category&gt;&lt;_subject_headings&gt;Aged; Antineoplastic Agents/therapeutic use; Carcinoma, Hepatocellular/*pathology/*therapy; *Chemoembolization, Therapeutic/adverse effects; Diarrhea/etiology; Disease Progression; Disease-Free Survival; Ethiodized Oil/therapeutic use; Female; Humans; Hypoalbuminemia/etiology; Intention to Treat Analysis; Liver Neoplasms/*pathology/*therapy; Liver Transplantation; Male; Middle Aged; Necrosis; Neoplasm Staging; Prospective Studies; Survival Rate; Yttrium Radioisotopes/adverse effects/*therapeutic use&lt;/_subject_headings&gt;&lt;_tertiary_title&gt;Gastroenterology&lt;/_tertiary_title&gt;&lt;_type_work&gt;Clinical Trial, Phase II; Comparative Study; Journal Article; Randomized Controlled Trial; Research Support, N.I.H., Extramural; Research Support, Non-U.S. Gov&amp;apos;t&lt;/_type_work&gt;&lt;_url&gt;http://www.ncbi.nlm.nih.gov/entrez/query.fcgi?cmd=Retrieve&amp;amp;db=pubmed&amp;amp;dopt=Abstract&amp;amp;list_uids=27575820&amp;amp;query_hl=1&lt;/_url&gt;&lt;_volume&gt;151&lt;/_volume&gt;&lt;/Details&gt;&lt;Extra&gt;&lt;DBUID&gt;{1F004544-7F3B-46C7-B932-C63AA7CCA45F}&lt;/DBUID&gt;&lt;/Extra&gt;&lt;/Item&gt;&lt;/References&gt;&lt;/Group&gt;&lt;/Citation&gt;a"/>
    <w:docVar w:name="NE.Ref{133C5B92-7113-404E-9E71-76CFA471E25D}" w:val=" ADDIN NE.Ref.{133C5B92-7113-404E-9E71-76CFA471E25D}&lt;Citation&gt;&lt;Group&gt;&lt;References&gt;&lt;Item&gt;&lt;ID&gt;105&lt;/ID&gt;&lt;UID&gt;{E5902C24-CC14-4C9F-995C-6EC5C77709C1}&lt;/UID&gt;&lt;Title&gt;医学统计学&lt;/Title&gt;&lt;Template&gt;Book&lt;/Template&gt;&lt;Star&gt;0&lt;/Star&gt;&lt;Tag&gt;0&lt;/Tag&gt;&lt;Author&gt;陈峰&lt;/Author&gt;&lt;Year&gt;2024&lt;/Year&gt;&lt;Details&gt;&lt;_accessed&gt;65781962&lt;/_accessed&gt;&lt;_created&gt;65751136&lt;/_created&gt;&lt;_edition&gt;4版&lt;/_edition&gt;&lt;_modified&gt;65760006&lt;/_modified&gt;&lt;_place_published&gt;北京&lt;/_place_published&gt;&lt;_publisher&gt;人民卫生出版社&lt;/_publisher&gt;&lt;_translated_author&gt;Chen, Feng&lt;/_translated_author&gt;&lt;/Details&gt;&lt;Extra&gt;&lt;DBUID&gt;{1F004544-7F3B-46C7-B932-C63AA7CCA45F}&lt;/DBUID&gt;&lt;/Extra&gt;&lt;/Item&gt;&lt;/References&gt;&lt;/Group&gt;&lt;/Citation&gt;_x000a_"/>
    <w:docVar w:name="NE.Ref{1C1B4CFE-B361-468F-8374-D068FF055C62}" w:val=" ADDIN NE.Ref.{1C1B4CFE-B361-468F-8374-D068FF055C62}&lt;Citation&gt;&lt;Group&gt;&lt;References&gt;&lt;Item&gt;&lt;ID&gt;65&lt;/ID&gt;&lt;UID&gt;{09D0A66F-A261-4617-968E-C958DF387294}&lt;/UID&gt;&lt;Title&gt;Resection of the primary tumour versus no resection prior to systemic therapy in  patients with colon cancer and synchronous unresectable metastases (UICC stage  IV): SYNCHRONOUS--a randomised controlled multicentre trial (ISRCTN30964555)&lt;/Title&gt;&lt;Template&gt;Journal Article&lt;/Template&gt;&lt;Star&gt;0&lt;/Star&gt;&lt;Tag&gt;0&lt;/Tag&gt;&lt;Author&gt;Rahbari, N N; Lordick, F; Fink, C; Bork, U; Stange, A; Jager, D; Luntz, S P; Englert, S; Rossion, I; Koch, M; Buchler, M W; Kieser, M; Weitz, J&lt;/Author&gt;&lt;Year&gt;2012&lt;/Year&gt;&lt;Details&gt;&lt;_accessed&gt;64927892&lt;/_accessed&gt;&lt;_accession_num&gt;22480173&lt;/_accession_num&gt;&lt;_author_adr&gt;Department of General, Visceral and Transplant Surgery, University of Heidelberg,  Heidelberg, Germany.&lt;/_author_adr&gt;&lt;_collection_scope&gt;SCIE&lt;/_collection_scope&gt;&lt;_created&gt;64927676&lt;/_created&gt;&lt;_date&gt;2012-04-05&lt;/_date&gt;&lt;_date_display&gt;2012 Apr 5&lt;/_date_display&gt;&lt;_db_updated&gt;PubMed&lt;/_db_updated&gt;&lt;_doi&gt;10.1186/1471-2407-12-142&lt;/_doi&gt;&lt;_impact_factor&gt;   4.638&lt;/_impact_factor&gt;&lt;_isbn&gt;1471-2407 (Electronic); 1471-2407 (Linking)&lt;/_isbn&gt;&lt;_journal&gt;BMC Cancer&lt;/_journal&gt;&lt;_language&gt;eng&lt;/_language&gt;&lt;_modified&gt;64927892&lt;/_modified&gt;&lt;_pages&gt;142&lt;/_pages&gt;&lt;_social_category&gt;肿瘤学(3)&lt;/_social_category&gt;&lt;_subject_headings&gt;Antineoplastic Agents/therapeutic use; Carcinoma/*drug therapy/mortality/pathology/*surgery; Colonic Neoplasms/*drug therapy/mortality/pathology/*surgery; *Colorectal Surgery/methods; Combined Modality Therapy; Humans; Lymphatic Metastasis; Neoplasm Staging; Quality of Life; Survival Analysis&lt;/_subject_headings&gt;&lt;_tertiary_title&gt;BMC cancer&lt;/_tertiary_title&gt;&lt;_type_work&gt;Journal Article; Multicenter Study; Randomized Controlled Trial; Research Support, Non-U.S. Gov&amp;apos;t&lt;/_type_work&gt;&lt;_url&gt;http://www.ncbi.nlm.nih.gov/entrez/query.fcgi?cmd=Retrieve&amp;amp;db=pubmed&amp;amp;dopt=Abstract&amp;amp;list_uids=22480173&amp;amp;query_hl=1&lt;/_url&gt;&lt;_volume&gt;12&lt;/_volume&gt;&lt;/Details&gt;&lt;Extra&gt;&lt;DBUID&gt;{1F004544-7F3B-46C7-B932-C63AA7CCA45F}&lt;/DBUID&gt;&lt;/Extra&gt;&lt;/Item&gt;&lt;/References&gt;&lt;/Group&gt;&lt;/Citation&gt;_x000a_"/>
    <w:docVar w:name="NE.Ref{4225E74B-3FC2-46FE-BF4F-72008D87D593}" w:val=" ADDIN NE.Ref.{4225E74B-3FC2-46FE-BF4F-72008D87D593}&lt;Citation&gt;&lt;Group&gt;&lt;References&gt;&lt;Item&gt;&lt;ID&gt;21&lt;/ID&gt;&lt;UID&gt;{BB8DCA52-4B35-4360-9456-7A316B6CCDA3}&lt;/UID&gt;&lt;Title&gt;Apixaban versus warfarin in patients with atrial fibrillation&lt;/Title&gt;&lt;Template&gt;Journal Article&lt;/Template&gt;&lt;Star&gt;0&lt;/Star&gt;&lt;Tag&gt;0&lt;/Tag&gt;&lt;Author&gt;Granger, C B; Alexander, J H; McMurray, J J; Lopes, R D; Hylek, E M; Hanna, M; Al-Khalidi, H R; Ansell, J; Atar, D; Avezum, A; Bahit, M C; Diaz, R; Easton, J D; Ezekowitz, J A; Flaker, G; Garcia, D; Geraldes, M; Gersh, B J; Golitsyn, S; Goto, S; Hermosillo, A G; Hohnloser, S H; Horowitz, J; Mohan, P; Jansky, P; Lewis, B S; Lopez-Sendon, J L; Pais, P; Parkhomenko, A; Verheugt, F W; Zhu, J; Wallentin, L&lt;/Author&gt;&lt;Year&gt;2011&lt;/Year&gt;&lt;Details&gt;&lt;_accession_num&gt;21870978&lt;/_accession_num&gt;&lt;_author_adr&gt;Duke Clinical Research Institute, Duke University Medical Center, Durham, NC  27715, USA. christopher.granger@duke.edu&lt;/_author_adr&gt;&lt;_date_display&gt;2011 Sep 15&lt;/_date_display&gt;&lt;_date&gt;2011-09-15&lt;/_date&gt;&lt;_doi&gt;10.1056/NEJMoa1107039&lt;/_doi&gt;&lt;_isbn&gt;1533-4406 (Electronic); 0028-4793 (Linking)&lt;/_isbn&gt;&lt;_issue&gt;11&lt;/_issue&gt;&lt;_journal&gt;N Engl J Med&lt;/_journal&gt;&lt;_language&gt;eng&lt;/_language&gt;&lt;_pages&gt;981-92&lt;/_pages&gt;&lt;_subject_headings&gt;Aged; Anticoagulants/adverse effects/*therapeutic use; Atrial Fibrillation/complications/*drug therapy; Double-Blind Method; *Factor Xa Inhibitors; Female; Follow-Up Studies; Hemorrhage/chemically induced; Humans; International Normalized Ratio; Kaplan-Meier Estimate; Male; Middle Aged; Pyrazoles/adverse effects/*therapeutic use; Pyridones/adverse effects/*therapeutic use; Stroke/*prevention &amp;amp; control; Thromboembolism/*prevention &amp;amp; control; Treatment Outcome; Warfarin/adverse effects/*therapeutic us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1870978&amp;amp;query_hl=1&lt;/_url&gt;&lt;_volume&gt;365&lt;/_volume&gt;&lt;_created&gt;64881993&lt;/_created&gt;&lt;_modified&gt;64881993&lt;/_modified&gt;&lt;_db_updated&gt;PubMed&lt;/_db_updated&gt;&lt;_impact_factor&gt; 176.079&lt;/_impact_factor&gt;&lt;_social_category&gt;??????¨¬???????(1)&lt;/_social_category&gt;&lt;_collection_scope&gt;SCIE&lt;/_collection_scope&gt;&lt;_accessed&gt;64881995&lt;/_accessed&gt;&lt;/Details&gt;&lt;Extra&gt;&lt;DBUID&gt;{1F004544-7F3B-46C7-B932-C63AA7CCA45F}&lt;/DBUID&gt;&lt;/Extra&gt;&lt;/Item&gt;&lt;/References&gt;&lt;/Group&gt;&lt;/Citation&gt;a"/>
    <w:docVar w:name="NE.Ref{42A52E81-AD43-45AA-B782-0BAE472DA298}" w:val=" ADDIN NE.Ref.{42A52E81-AD43-45AA-B782-0BAE472DA298}&lt;Citation&gt;&lt;Group&gt;&lt;References&gt;&lt;Item&gt;&lt;ID&gt;119&lt;/ID&gt;&lt;UID&gt;{38685750-CD58-403D-9AFC-E3EBCBC42D40}&lt;/UID&gt;&lt;Title&gt;Sample Sizes for Clinical, Laboratory and Epidemiology Studies&lt;/Title&gt;&lt;Template&gt;Book&lt;/Template&gt;&lt;Star&gt;0&lt;/Star&gt;&lt;Tag&gt;0&lt;/Tag&gt;&lt;Author&gt;Machin, David; Campbell, Michael J; Tan, Say Beng; Tan, Sze Huey&lt;/Author&gt;&lt;Year&gt;2018&lt;/Year&gt;&lt;Details&gt;&lt;_accessed&gt;65781571&lt;/_accessed&gt;&lt;_created&gt;65780589&lt;/_created&gt;&lt;_edition&gt;Fourth Edition&lt;/_edition&gt;&lt;_modified&gt;65780591&lt;/_modified&gt;&lt;_place_published&gt;Pondicherry&lt;/_place_published&gt;&lt;_publisher&gt;Wiley Blackwell&lt;/_publisher&gt;&lt;/Details&gt;&lt;Extra&gt;&lt;DBUID&gt;{1F004544-7F3B-46C7-B932-C63AA7CCA45F}&lt;/DBUID&gt;&lt;/Extra&gt;&lt;/Item&gt;&lt;/References&gt;&lt;/Group&gt;&lt;/Citation&gt;_x000a_"/>
    <w:docVar w:name="NE.Ref{44BA1508-97F7-49B1-9ADB-98DC19C63C88}" w:val=" ADDIN NE.Ref.{44BA1508-97F7-49B1-9ADB-98DC19C63C88}&lt;Citation&gt;&lt;Group&gt;&lt;References&gt;&lt;Item&gt;&lt;ID&gt;66&lt;/ID&gt;&lt;UID&gt;{9D174FFD-ECA3-4CCA-B7FF-AFD6D451796A}&lt;/UID&gt;&lt;Title&gt;Double-blind, placebo-controlled randomised clinical trial to evaluate the effect  of ASPIRIN discontinuation after left atrial appendage occlusion in atrial  fibrillation: protocol of the ASPIRIN LAAO trial&lt;/Title&gt;&lt;Template&gt;Journal Article&lt;/Template&gt;&lt;Star&gt;0&lt;/Star&gt;&lt;Tag&gt;0&lt;/Tag&gt;&lt;Author&gt;Chen, M; Wang, Q; Sun, J; Zhang, P P; Li, W; Mo, B F; Chen, T Z; Tang, X; Li, Y G&lt;/Author&gt;&lt;Year&gt;2021&lt;/Year&gt;&lt;Details&gt;&lt;_accessed&gt;64930217&lt;/_accessed&gt;&lt;_accession_num&gt;33722871&lt;/_accession_num&gt;&lt;_author_adr&gt;Department of Cardiology, Xinhua Hospital, School of Medicine, Shanghai Jiaotong  University, Shanghai, China.; Department of Cardiology, Xinhua Hospital, School of Medicine, Shanghai Jiaotong  University, Shanghai, China.; Department of Cardiology, Xinhua Hospital, School of Medicine, Shanghai Jiaotong  University, Shanghai, China.; Department of Cardiology, Xinhua Hospital, School of Medicine, Shanghai Jiaotong  University, Shanghai, China.; Department of Cardiology, Xinhua Hospital, School of Medicine, Shanghai Jiaotong  University, Shanghai, China.; Department of Cardiology, Xinhua Hospital, School of Medicine, Shanghai Jiaotong  University, Shanghai, China.; Department of Cardiology, Xinhua Hospital, School of Medicine, Shanghai Jiaotong  University, Shanghai, China.; Department of Cardiology, Xinhua Hospital, School of Medicine, Shanghai Jiaotong  University, Shanghai, China.; Department of Cardiology, Xinhua Hospital, School of Medicine, Shanghai Jiaotong  University, Shanghai, China liyigang@xinhuamed.com.cn.&lt;/_author_adr&gt;&lt;_collection_scope&gt;SCIE&lt;/_collection_scope&gt;&lt;_created&gt;64928835&lt;/_created&gt;&lt;_date&gt;2021-03-15&lt;/_date&gt;&lt;_date_display&gt;2021 Mar 15&lt;/_date_display&gt;&lt;_db_updated&gt;PubMed&lt;/_db_updated&gt;&lt;_doi&gt;10.1136/bmjopen-2020-044695&lt;/_doi&gt;&lt;_impact_factor&gt;   3.006&lt;/_impact_factor&gt;&lt;_isbn&gt;2044-6055 (Electronic); 2044-6055 (Linking)&lt;/_isbn&gt;&lt;_issue&gt;3&lt;/_issue&gt;&lt;_journal&gt;BMJ Open&lt;/_journal&gt;&lt;_keywords&gt;adult cardiology; clinical trials; stroke&lt;/_keywords&gt;&lt;_language&gt;eng&lt;/_language&gt;&lt;_modified&gt;64930217&lt;/_modified&gt;&lt;_ori_publication&gt;(c) Author(s) (or their employer(s)) 2021. Re-use permitted under CC BY-NC. No _x000d__x000a_      commercial re-use. See rights and permissions. Published by BMJ.&lt;/_ori_publication&gt;&lt;_pages&gt;e044695&lt;/_pages&gt;&lt;_social_category&gt;医学：内科(3)&lt;/_social_category&gt;&lt;_subject_headings&gt;Aspirin; *Atrial Appendage/surgery; *Atrial Fibrillation/complications/drug therapy; China; Humans; Multicenter Studies as Topic; Prospective Studies; Randomized Controlled Trials as Topic; *Stroke/etiology/prevention &amp;amp; control; Treatment Outcome&lt;/_subject_headings&gt;&lt;_tertiary_title&gt;BMJ open&lt;/_tertiary_title&gt;&lt;_type_work&gt;Clinical Trial Protocol; Journal Article; Research Support, Non-U.S. Gov&amp;apos;t&lt;/_type_work&gt;&lt;_url&gt;http://www.ncbi.nlm.nih.gov/entrez/query.fcgi?cmd=Retrieve&amp;amp;db=pubmed&amp;amp;dopt=Abstract&amp;amp;list_uids=33722871&amp;amp;query_hl=1&lt;/_url&gt;&lt;_volume&gt;11&lt;/_volume&gt;&lt;/Details&gt;&lt;Extra&gt;&lt;DBUID&gt;{1F004544-7F3B-46C7-B932-C63AA7CCA45F}&lt;/DBUID&gt;&lt;/Extra&gt;&lt;/Item&gt;&lt;/References&gt;&lt;/Group&gt;&lt;/Citation&gt;_x000a_"/>
    <w:docVar w:name="NE.Ref{4C4F2021-0533-4A62-8640-F9A5EA7E7C0E}" w:val="NE.Data.1{4C4F2021-0533-4A62-8640-F9A5EA7E7C0E}=NE.Data.2{4C4F2021-0533-4A62-8640-F9A5EA7E7C0E}"/>
    <w:docVar w:name="NE.Ref{5A77B842-E9E8-43F2-9EF4-50914CDC5499}" w:val=" ADDIN NE.Ref.{5A77B842-E9E8-43F2-9EF4-50914CDC5499}&lt;Citation&gt;&lt;Group&gt;&lt;References&gt;&lt;Item&gt;&lt;ID&gt;42&lt;/ID&gt;&lt;UID&gt;{8596F545-ACDD-44DD-8497-F836617CF41C}&lt;/UID&gt;&lt;Title&gt;Transcatheter aortic-valve implantation for aortic stenosis in patients who  cannot undergo surgery&lt;/Title&gt;&lt;Template&gt;Journal Article&lt;/Template&gt;&lt;Star&gt;0&lt;/Star&gt;&lt;Tag&gt;0&lt;/Tag&gt;&lt;Author&gt;Leon, M B; Smith, C R; Mack, M; Miller, D C; Moses, J W; Svensson, L G; Tuzcu, E M; Webb, J G; Fontana, G P; Makkar, R R; Brown, D L; Block, P C; Guyton, R A; Pichard, A D; Bavaria, J E; Herrmann, H C; Douglas, P S; Petersen, J L; Akin, J J; Anderson, W N; Wang, D; Pocock, S&lt;/Author&gt;&lt;Year&gt;2010&lt;/Year&gt;&lt;Details&gt;&lt;_accessed&gt;64927274&lt;/_accessed&gt;&lt;_accession_num&gt;20961243&lt;/_accession_num&gt;&lt;_author_adr&gt;Columbia University Medical Center/NewYork-Presbyterian Hospital, New York, NY  10032, USA. ml2398@columbia.edu&lt;/_author_adr&gt;&lt;_collection_scope&gt;SCIE&lt;/_collection_scope&gt;&lt;_created&gt;64903026&lt;/_created&gt;&lt;_date&gt;2010-10-21&lt;/_date&gt;&lt;_date_display&gt;2010 Oct 21&lt;/_date_display&gt;&lt;_db_updated&gt;PubMed&lt;/_db_updated&gt;&lt;_doi&gt;10.1056/NEJMoa1008232&lt;/_doi&gt;&lt;_impact_factor&gt; 176.079&lt;/_impact_factor&gt;&lt;_isbn&gt;1533-4406 (Electronic); 0028-4793 (Linking)&lt;/_isbn&gt;&lt;_issue&gt;17&lt;/_issue&gt;&lt;_journal&gt;N Engl J Med&lt;/_journal&gt;&lt;_language&gt;eng&lt;/_language&gt;&lt;_modified&gt;64927274&lt;/_modified&gt;&lt;_pages&gt;1597-607&lt;/_pages&gt;&lt;_social_category&gt;医学：内科(1)&lt;/_social_category&gt;&lt;_subject_headings&gt;Aged; Aged, 80 and over; Aortic Valve Stenosis/mortality/surgery/*therapy; Cardiac Catheterization; Cardiovascular Diseases/mortality; Catheterization; Echocardiography; Female; Heart Valve Prosthesis Implantation/*methods; Hospitalization; Humans; Kaplan-Meier Estimate; Male; Prospective Studies; Treatment Outcom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0961243&amp;amp;query_hl=1&lt;/_url&gt;&lt;_volume&gt;363&lt;/_volume&gt;&lt;/Details&gt;&lt;Extra&gt;&lt;DBUID&gt;{1F004544-7F3B-46C7-B932-C63AA7CCA45F}&lt;/DBUID&gt;&lt;/Extra&gt;&lt;/Item&gt;&lt;/References&gt;&lt;/Group&gt;&lt;/Citation&gt;_x000a_"/>
    <w:docVar w:name="NE.Ref{6E917259-4602-49E0-8858-A924FAB2C407}" w:val=" ADDIN NE.Ref.{6E917259-4602-49E0-8858-A924FAB2C407}&lt;Citation&gt;&lt;Group&gt;&lt;References&gt;&lt;Item&gt;&lt;ID&gt;81&lt;/ID&gt;&lt;UID&gt;{3D6DD057-F199-4DB7-AE40-1E4A71BCE768}&lt;/UID&gt;&lt;Title&gt;临床试验设计与统计分析&lt;/Title&gt;&lt;Template&gt;Book&lt;/Template&gt;&lt;Star&gt;0&lt;/Star&gt;&lt;Tag&gt;0&lt;/Tag&gt;&lt;Author&gt;贺佳; 邓伟; 王素珍&lt;/Author&gt;&lt;Year&gt;2022&lt;/Year&gt;&lt;Details&gt;&lt;_accessed&gt;64980504&lt;/_accessed&gt;&lt;_created&gt;64966901&lt;/_created&gt;&lt;_edition&gt;2版&lt;/_edition&gt;&lt;_modified&gt;64980504&lt;/_modified&gt;&lt;_place_published&gt;北京&lt;/_place_published&gt;&lt;_publisher&gt;人民卫生出版社&lt;/_publisher&gt;&lt;_translated_author&gt;He, Jia;Deng, Wei;Wang, Su zhen&lt;/_translated_author&gt;&lt;/Details&gt;&lt;Extra&gt;&lt;DBUID&gt;{1F004544-7F3B-46C7-B932-C63AA7CCA45F}&lt;/DBUID&gt;&lt;/Extra&gt;&lt;/Item&gt;&lt;/References&gt;&lt;/Group&gt;&lt;/Citation&gt;_x000a_"/>
    <w:docVar w:name="NE.Ref{71D39675-277C-45C3-A9AE-226C6AC67FE7}" w:val=" ADDIN NE.Ref.{71D39675-277C-45C3-A9AE-226C6AC67FE7}&lt;Citation&gt;&lt;Group&gt;&lt;References&gt;&lt;Item&gt;&lt;ID&gt;20&lt;/ID&gt;&lt;UID&gt;{689D4136-0AC2-4213-8B48-B7E692FF097F}&lt;/UID&gt;&lt;Title&gt;Reduction in inappropriate therapy and mortality through ICD programming&lt;/Title&gt;&lt;Template&gt;Journal Article&lt;/Template&gt;&lt;Star&gt;0&lt;/Star&gt;&lt;Tag&gt;0&lt;/Tag&gt;&lt;Author&gt;Moss, A J; Schuger, C; Beck, C A; Brown, M W; Cannom, D S; Daubert, J P; Estes, NA Rd; Greenberg, H; Hall, W J; Huang, D T; Kautzner, J; Klein, H; McNitt, S; Olshansky, B; Shoda, M; Wilber, D; Zareba, W&lt;/Author&gt;&lt;Year&gt;2012&lt;/Year&gt;&lt;Details&gt;&lt;_accessed&gt;64881993&lt;/_accessed&gt;&lt;_accession_num&gt;23131066&lt;/_accession_num&gt;&lt;_author_adr&gt;Department of Medicine, University of Rochester Medical Center, Rochester, NY  14642-0653, USA. heartajm@heart.rochester.edu&lt;/_author_adr&gt;&lt;_collection_scope&gt;SCIE&lt;/_collection_scope&gt;&lt;_created&gt;64881507&lt;/_created&gt;&lt;_date&gt;2012-12-13&lt;/_date&gt;&lt;_date_display&gt;2012 Dec 13&lt;/_date_display&gt;&lt;_db_updated&gt;PubMed&lt;/_db_updated&gt;&lt;_doi&gt;10.1056/NEJMoa1211107&lt;/_doi&gt;&lt;_impact_factor&gt; 176.079&lt;/_impact_factor&gt;&lt;_isbn&gt;1533-4406 (Electronic); 0028-4793 (Linking)&lt;/_isbn&gt;&lt;_issue&gt;24&lt;/_issue&gt;&lt;_journal&gt;N Engl J Med&lt;/_journal&gt;&lt;_language&gt;eng&lt;/_language&gt;&lt;_modified&gt;64881993&lt;/_modified&gt;&lt;_pages&gt;2275-83&lt;/_pages&gt;&lt;_social_category&gt;???¡ì??????(1)&lt;/_social_category&gt;&lt;_subject_headings&gt;Aged; *Defibrillators, Implantable/adverse effects; Equipment Design; Equipment Failure; Female; Follow-Up Studies; Heart Rate; Humans; Male; Middle Aged; Proportional Hazards Models; Tachycardia/diagnosis/mortality/*therapy; Time Factors&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3131066&amp;amp;query_hl=1&lt;/_url&gt;&lt;_volume&gt;367&lt;/_volume&gt;&lt;/Details&gt;&lt;Extra&gt;&lt;DBUID&gt;{1F004544-7F3B-46C7-B932-C63AA7CCA45F}&lt;/DBUID&gt;&lt;/Extra&gt;&lt;/Item&gt;&lt;/References&gt;&lt;/Group&gt;&lt;/Citation&gt;a"/>
    <w:docVar w:name="NE.Ref{83E2FDE8-D562-42E2-A913-58C0B35FBC80}" w:val=" ADDIN NE.Ref.{83E2FDE8-D562-42E2-A913-58C0B35FBC80}&lt;Citation&gt;&lt;Group&gt;&lt;References&gt;&lt;Item&gt;&lt;ID&gt;101&lt;/ID&gt;&lt;UID&gt;{DA0C3140-FC6A-4C4E-A8E9-28051E0B7E5F}&lt;/UID&gt;&lt;Title&gt;SHR-8068 combined with adebrelimab and bevacizumab in the treatment of refractory  advanced colorectal cancer: study protocol for a single-arm, phase Ib/II study&lt;/Title&gt;&lt;Template&gt;Journal Article&lt;/Template&gt;&lt;Star&gt;0&lt;/Star&gt;&lt;Tag&gt;0&lt;/Tag&gt;&lt;Author&gt;Zhang, P; Li, X; Wang, X; Yang, Y; Wang, J; Cao, D&lt;/Author&gt;&lt;Year&gt;2024&lt;/Year&gt;&lt;Details&gt;&lt;_accession_num&gt;39445023&lt;/_accession_num&gt;&lt;_author_adr&gt;Department of Medical Oncology, Cancer Center, West China Hospital, Sichuan  University, Chengdu, China.; Division of Abdominal Tumor Multimodality Treatment, Cancer Center, West China  Hospital, Sichuan University, Chengdu, China.; Department of Medical Oncology, Cancer Center, West China Hospital, Sichuan  University, Chengdu, China.; Division of Abdominal Tumor Multimodality Treatment, Cancer Center, West China  Hospital, Sichuan University, Chengdu, China.; Department of Medical Oncology, Cancer Center, West China Hospital, Sichuan  University, Chengdu, China.; Division of Abdominal Tumor Multimodality Treatment, Cancer Center, West China  Hospital, Sichuan University, Chengdu, China.; Department of Medical Oncology, Cancer Center, West China Hospital, Sichuan  University, Chengdu, China.; Division of Abdominal Tumor Multimodality Treatment, Cancer Center, West China  Hospital, Sichuan University, Chengdu, China.; Jiangsu Hengrui Pharmaceuticals Co., Ltd, Shanghai, China.; Department of Medical Oncology, Cancer Center, West China Hospital, Sichuan  University, Chengdu, China.; Division of Abdominal Tumor Multimodality Treatment, Cancer Center, West China  Hospital, Sichuan University, Chengdu, China.&lt;/_author_adr&gt;&lt;_date_display&gt;2024&lt;/_date_display&gt;&lt;_date&gt;2024-01-20&lt;/_date&gt;&lt;_doi&gt;10.3389/fimmu.2024.1450533&lt;/_doi&gt;&lt;_isbn&gt;1664-3224 (Electronic); 1664-3224 (Linking)&lt;/_isbn&gt;&lt;_journal&gt;Front Immunol&lt;/_journal&gt;&lt;_keywords&gt;CTLA-4; MSS; PD-L1; bevacizumab; colorectal cancer&lt;/_keywords&gt;&lt;_language&gt;eng&lt;/_language&gt;&lt;_ori_publication&gt;Copyright (c) 2024 Zhang, Li, Wang, Yang, Wang and Cao.&lt;/_ori_publication&gt;&lt;_pages&gt;1450533&lt;/_pages&gt;&lt;_subject_headings&gt;Adult; Aged; Female; Humans; Male; Middle Aged; Young Adult; *Antibodies, Monoclonal, Humanized/administration &amp;amp; dosage/therapeutic _x000d__x000a_      use/adverse effects; *Antineoplastic Combined Chemotherapy Protocols/therapeutic use/adverse effects; *Bevacizumab/administration &amp;amp; dosage/therapeutic use/adverse effects; Clinical Trials, Phase I as Topic; *Colorectal Neoplasms/drug therapy; Immune Checkpoint Inhibitors/administration &amp;amp; dosage/therapeutic use/adverse _x000d__x000a_      effects; Prospective Studies; Treatment Outcome; Clinical Trials, Phase II as Topic&lt;/_subject_headings&gt;&lt;_tertiary_title&gt;Frontiers in immunology&lt;/_tertiary_title&gt;&lt;_type_work&gt;Clinical Trial Protocol; Journal Article&lt;/_type_work&gt;&lt;_url&gt;http://www.ncbi.nlm.nih.gov/entrez/query.fcgi?cmd=Retrieve&amp;amp;db=pubmed&amp;amp;dopt=Abstract&amp;amp;list_uids=39445023&amp;amp;query_hl=1&lt;/_url&gt;&lt;_volume&gt;15&lt;/_volume&gt;&lt;_created&gt;65742693&lt;/_created&gt;&lt;_modified&gt;65742693&lt;/_modified&gt;&lt;_db_updated&gt;PubMed&lt;/_db_updated&gt;&lt;_impact_factor&gt;   8.786&lt;/_impact_factor&gt;&lt;_social_category&gt;免疫学(2)&lt;/_social_category&gt;&lt;_collection_scope&gt;SCIE&lt;/_collection_scope&gt;&lt;_accessed&gt;65742693&lt;/_accessed&gt;&lt;/Details&gt;&lt;Extra&gt;&lt;DBUID&gt;{1F004544-7F3B-46C7-B932-C63AA7CCA45F}&lt;/DBUID&gt;&lt;/Extra&gt;&lt;/Item&gt;&lt;/References&gt;&lt;/Group&gt;&lt;/Citation&gt;_x000a_"/>
    <w:docVar w:name="NE.Ref{9A9DD89E-C23A-4251-A688-BC207A4ADF1A}" w:val=" ADDIN NE.Ref.{9A9DD89E-C23A-4251-A688-BC207A4ADF1A}&lt;Citation&gt;&lt;Group&gt;&lt;References&gt;&lt;Item&gt;&lt;ID&gt;80&lt;/ID&gt;&lt;UID&gt;{6098FF72-304D-40F1-8D22-58D80BEDE741}&lt;/UID&gt;&lt;Title&gt;临床试验统计学&lt;/Title&gt;&lt;Template&gt;Book&lt;/Template&gt;&lt;Star&gt;0&lt;/Star&gt;&lt;Tag&gt;0&lt;/Tag&gt;&lt;Author&gt;陈峰; 夏结来&lt;/Author&gt;&lt;Year&gt;2018&lt;/Year&gt;&lt;Details&gt;&lt;_accessed&gt;64979359&lt;/_accessed&gt;&lt;_created&gt;64966808&lt;/_created&gt;&lt;_modified&gt;64979359&lt;/_modified&gt;&lt;_place_published&gt;北京&lt;/_place_published&gt;&lt;_publisher&gt;人民卫生出版社&lt;/_publisher&gt;&lt;_translated_author&gt;Chen, Feng;Xia, Jie lai&lt;/_translated_author&gt;&lt;/Details&gt;&lt;Extra&gt;&lt;DBUID&gt;{1F004544-7F3B-46C7-B932-C63AA7CCA45F}&lt;/DBUID&gt;&lt;/Extra&gt;&lt;/Item&gt;&lt;/References&gt;&lt;/Group&gt;&lt;/Citation&gt;_x000a_"/>
    <w:docVar w:name="NE.Ref{C3F371CA-0008-4A1F-AB1B-F941CD751D30}" w:val=" ADDIN NE.Ref.{C3F371CA-0008-4A1F-AB1B-F941CD751D30}&lt;Citation&gt;&lt;Group&gt;&lt;References&gt;&lt;Item&gt;&lt;ID&gt;9&lt;/ID&gt;&lt;UID&gt;{FA278B8D-9A36-46DC-AB0B-99F76F0711FF}&lt;/UID&gt;&lt;Title&gt;医学统计学&lt;/Title&gt;&lt;Template&gt;Book&lt;/Template&gt;&lt;Star&gt;0&lt;/Star&gt;&lt;Tag&gt;0&lt;/Tag&gt;&lt;Author&gt;颜艳; 王彤&lt;/Author&gt;&lt;Year&gt;2020&lt;/Year&gt;&lt;Details&gt;&lt;_accessed&gt;64986667&lt;/_accessed&gt;&lt;_created&gt;63171172&lt;/_created&gt;&lt;_edition&gt;5版&lt;/_edition&gt;&lt;_modified&gt;64986667&lt;/_modified&gt;&lt;_pages&gt;524&lt;/_pages&gt;&lt;_place_published&gt;北京&lt;/_place_published&gt;&lt;_publisher&gt;人民卫生出版社&lt;/_publisher&gt;&lt;_translated_author&gt;Sun, Zhenqiu;Xu, Yongyong;Zhu, Bian&lt;/_translated_author&gt;&lt;/Details&gt;&lt;Extra&gt;&lt;DBUID&gt;{1F004544-7F3B-46C7-B932-C63AA7CCA45F}&lt;/DBUID&gt;&lt;/Extra&gt;&lt;/Item&gt;&lt;/References&gt;&lt;/Group&gt;&lt;/Citation&gt;_x000a_"/>
    <w:docVar w:name="NE.Ref{D5610AD9-40CF-4868-829C-3F1E53E214F9}" w:val=" ADDIN NE.Ref.{D5610AD9-40CF-4868-829C-3F1E53E214F9}&lt;Citation&gt;&lt;Group&gt;&lt;References&gt;&lt;Item&gt;&lt;ID&gt;104&lt;/ID&gt;&lt;UID&gt;{540A7113-E518-45CE-BC12-9DF390D9406C}&lt;/UID&gt;&lt;Title&gt;Statistical methods for survival trial design : with applications to cancer clinical trials using R&lt;/Title&gt;&lt;Template&gt;Book&lt;/Template&gt;&lt;Star&gt;0&lt;/Star&gt;&lt;Tag&gt;0&lt;/Tag&gt;&lt;Author&gt;Wu, Jianrong&lt;/Author&gt;&lt;Year&gt;2018&lt;/Year&gt;&lt;Details&gt;&lt;_publisher&gt;CRC Press&lt;/_publisher&gt;&lt;_place_published&gt;Boca Raton London New York&lt;/_place_published&gt;&lt;_accessed&gt;65751031&lt;/_accessed&gt;&lt;_created&gt;65751031&lt;/_created&gt;&lt;_modified&gt;65751031&lt;/_modified&gt;&lt;/Details&gt;&lt;Extra&gt;&lt;DBUID&gt;{1F004544-7F3B-46C7-B932-C63AA7CCA45F}&lt;/DBUID&gt;&lt;/Extra&gt;&lt;/Item&gt;&lt;/References&gt;&lt;/Group&gt;&lt;/Citation&gt;_x000a_"/>
    <w:docVar w:name="NE.Ref{E2DF1CAE-1885-4A18-8207-AA5950DD87A2}" w:val=" ADDIN NE.Ref.{E2DF1CAE-1885-4A18-8207-AA5950DD87A2}&lt;Citation&gt;&lt;Group&gt;&lt;References&gt;&lt;Item&gt;&lt;ID&gt;119&lt;/ID&gt;&lt;UID&gt;{38685750-CD58-403D-9AFC-E3EBCBC42D40}&lt;/UID&gt;&lt;Title&gt;Sample Sizes for Clinical, Laboratory and Epidemiology Studies&lt;/Title&gt;&lt;Template&gt;Book&lt;/Template&gt;&lt;Star&gt;0&lt;/Star&gt;&lt;Tag&gt;0&lt;/Tag&gt;&lt;Author&gt;Machin, David; Campbell, Michael J; Tan, Say Beng; Tan, Sze Huey&lt;/Author&gt;&lt;Year&gt;2018&lt;/Year&gt;&lt;Details&gt;&lt;_accessed&gt;65781571&lt;/_accessed&gt;&lt;_created&gt;65780589&lt;/_created&gt;&lt;_edition&gt;Fourth Edition&lt;/_edition&gt;&lt;_modified&gt;65780591&lt;/_modified&gt;&lt;_place_published&gt;Pondicherry&lt;/_place_published&gt;&lt;_publisher&gt;Wiley Blackwell&lt;/_publisher&gt;&lt;/Details&gt;&lt;Extra&gt;&lt;DBUID&gt;{1F004544-7F3B-46C7-B932-C63AA7CCA45F}&lt;/DBUID&gt;&lt;/Extra&gt;&lt;/Item&gt;&lt;/References&gt;&lt;/Group&gt;&lt;/Citation&gt;_x000a_"/>
    <w:docVar w:name="NE.Ref{E4822D88-1E29-4C1D-8EA5-A5AC581C5509}" w:val=" ADDIN NE.Ref.{E4822D88-1E29-4C1D-8EA5-A5AC581C5509}&lt;Citation&gt;&lt;Group&gt;&lt;References&gt;&lt;Item&gt;&lt;ID&gt;80&lt;/ID&gt;&lt;UID&gt;{6098FF72-304D-40F1-8D22-58D80BEDE741}&lt;/UID&gt;&lt;Title&gt;临床试验统计学&lt;/Title&gt;&lt;Template&gt;Book&lt;/Template&gt;&lt;Star&gt;0&lt;/Star&gt;&lt;Tag&gt;0&lt;/Tag&gt;&lt;Author&gt;陈峰; 夏结来&lt;/Author&gt;&lt;Year&gt;2018&lt;/Year&gt;&lt;Details&gt;&lt;_accessed&gt;64979359&lt;/_accessed&gt;&lt;_created&gt;64966808&lt;/_created&gt;&lt;_modified&gt;64979359&lt;/_modified&gt;&lt;_place_published&gt;北京&lt;/_place_published&gt;&lt;_publisher&gt;人民卫生出版社&lt;/_publisher&gt;&lt;_translated_author&gt;Chen, Feng;Xia, Jie lai&lt;/_translated_author&gt;&lt;/Details&gt;&lt;Extra&gt;&lt;DBUID&gt;{1F004544-7F3B-46C7-B932-C63AA7CCA45F}&lt;/DBUID&gt;&lt;/Extra&gt;&lt;/Item&gt;&lt;/References&gt;&lt;/Group&gt;&lt;/Citation&gt;_x000a_"/>
    <w:docVar w:name="NE.Ref{F60FD312-B78E-4D9A-9D3C-0F92B4DB1165}" w:val=" ADDIN NE.Ref.{F60FD312-B78E-4D9A-9D3C-0F92B4DB1165}&lt;Citation&gt;&lt;Group&gt;&lt;References&gt;&lt;Item&gt;&lt;ID&gt;80&lt;/ID&gt;&lt;UID&gt;{6098FF72-304D-40F1-8D22-58D80BEDE741}&lt;/UID&gt;&lt;Title&gt;临床试验统计学&lt;/Title&gt;&lt;Template&gt;Book&lt;/Template&gt;&lt;Star&gt;0&lt;/Star&gt;&lt;Tag&gt;0&lt;/Tag&gt;&lt;Author&gt;陈峰; 夏结来&lt;/Author&gt;&lt;Year&gt;2018&lt;/Year&gt;&lt;Details&gt;&lt;_accessed&gt;64979359&lt;/_accessed&gt;&lt;_created&gt;64966808&lt;/_created&gt;&lt;_modified&gt;64979359&lt;/_modified&gt;&lt;_place_published&gt;北京&lt;/_place_published&gt;&lt;_publisher&gt;人民卫生出版社&lt;/_publisher&gt;&lt;_translated_author&gt;Chen, Feng;Xia, Jie lai&lt;/_translated_author&gt;&lt;/Details&gt;&lt;Extra&gt;&lt;DBUID&gt;{1F004544-7F3B-46C7-B932-C63AA7CCA45F}&lt;/DBUID&gt;&lt;/Extra&gt;&lt;/Item&gt;&lt;/References&gt;&lt;/Group&gt;&lt;/Citation&gt;_x000a_"/>
    <w:docVar w:name="ne_docsoft" w:val="MSWord"/>
    <w:docVar w:name="ne_docversion" w:val="NoteExpress 2.0"/>
    <w:docVar w:name="ne_stylename" w:val="New England J Medicine"/>
  </w:docVars>
  <w:rsids>
    <w:rsidRoot w:val="001840B8"/>
    <w:rsid w:val="0001392A"/>
    <w:rsid w:val="0002428C"/>
    <w:rsid w:val="0002442D"/>
    <w:rsid w:val="0003456D"/>
    <w:rsid w:val="00043459"/>
    <w:rsid w:val="00044187"/>
    <w:rsid w:val="00051EB7"/>
    <w:rsid w:val="00060B3E"/>
    <w:rsid w:val="00061FEC"/>
    <w:rsid w:val="00090C63"/>
    <w:rsid w:val="00093AA8"/>
    <w:rsid w:val="000A0037"/>
    <w:rsid w:val="000A0990"/>
    <w:rsid w:val="000A3CF3"/>
    <w:rsid w:val="000B6EEA"/>
    <w:rsid w:val="000C31BB"/>
    <w:rsid w:val="000F6E26"/>
    <w:rsid w:val="00104A56"/>
    <w:rsid w:val="00107681"/>
    <w:rsid w:val="0011064B"/>
    <w:rsid w:val="00126B44"/>
    <w:rsid w:val="00136AD1"/>
    <w:rsid w:val="00144CC3"/>
    <w:rsid w:val="0015221A"/>
    <w:rsid w:val="0016225A"/>
    <w:rsid w:val="00173220"/>
    <w:rsid w:val="00183E41"/>
    <w:rsid w:val="001840B8"/>
    <w:rsid w:val="00186AE9"/>
    <w:rsid w:val="001A275B"/>
    <w:rsid w:val="001B1FF7"/>
    <w:rsid w:val="001B49A5"/>
    <w:rsid w:val="001C7BEB"/>
    <w:rsid w:val="001E1CA5"/>
    <w:rsid w:val="001E3435"/>
    <w:rsid w:val="001F0224"/>
    <w:rsid w:val="001F59D0"/>
    <w:rsid w:val="002008BC"/>
    <w:rsid w:val="002017C8"/>
    <w:rsid w:val="00215CEE"/>
    <w:rsid w:val="0024317E"/>
    <w:rsid w:val="0025691B"/>
    <w:rsid w:val="00264908"/>
    <w:rsid w:val="00273CB6"/>
    <w:rsid w:val="00284A11"/>
    <w:rsid w:val="002A12EF"/>
    <w:rsid w:val="002B174F"/>
    <w:rsid w:val="002B3FCA"/>
    <w:rsid w:val="002C5E53"/>
    <w:rsid w:val="002E70AF"/>
    <w:rsid w:val="00301235"/>
    <w:rsid w:val="0032513D"/>
    <w:rsid w:val="003468EF"/>
    <w:rsid w:val="00350491"/>
    <w:rsid w:val="00350B59"/>
    <w:rsid w:val="00373AD9"/>
    <w:rsid w:val="003762DD"/>
    <w:rsid w:val="00395440"/>
    <w:rsid w:val="003F0B7B"/>
    <w:rsid w:val="00473AAD"/>
    <w:rsid w:val="00483FE7"/>
    <w:rsid w:val="00486A26"/>
    <w:rsid w:val="004A2173"/>
    <w:rsid w:val="004B0D9E"/>
    <w:rsid w:val="004E169E"/>
    <w:rsid w:val="004F6DC8"/>
    <w:rsid w:val="00510889"/>
    <w:rsid w:val="0051606F"/>
    <w:rsid w:val="00546E1D"/>
    <w:rsid w:val="00574748"/>
    <w:rsid w:val="00587A99"/>
    <w:rsid w:val="00592913"/>
    <w:rsid w:val="00593486"/>
    <w:rsid w:val="005F1ED9"/>
    <w:rsid w:val="00612F48"/>
    <w:rsid w:val="006303F1"/>
    <w:rsid w:val="00635C23"/>
    <w:rsid w:val="00673057"/>
    <w:rsid w:val="0069737E"/>
    <w:rsid w:val="006B1915"/>
    <w:rsid w:val="006D28A0"/>
    <w:rsid w:val="007172EA"/>
    <w:rsid w:val="007518CD"/>
    <w:rsid w:val="0075728A"/>
    <w:rsid w:val="00765B93"/>
    <w:rsid w:val="00767BFF"/>
    <w:rsid w:val="007728BF"/>
    <w:rsid w:val="00785F30"/>
    <w:rsid w:val="00796AE9"/>
    <w:rsid w:val="007A5176"/>
    <w:rsid w:val="007B35D1"/>
    <w:rsid w:val="007F3158"/>
    <w:rsid w:val="008243E7"/>
    <w:rsid w:val="00840C49"/>
    <w:rsid w:val="0084611D"/>
    <w:rsid w:val="00854DCC"/>
    <w:rsid w:val="00876FFA"/>
    <w:rsid w:val="008B4B71"/>
    <w:rsid w:val="008C06F4"/>
    <w:rsid w:val="008C3D96"/>
    <w:rsid w:val="008C47CB"/>
    <w:rsid w:val="008D696B"/>
    <w:rsid w:val="008F286F"/>
    <w:rsid w:val="00913A63"/>
    <w:rsid w:val="009364AA"/>
    <w:rsid w:val="0095089F"/>
    <w:rsid w:val="00982DA9"/>
    <w:rsid w:val="00994181"/>
    <w:rsid w:val="009A648B"/>
    <w:rsid w:val="009B07BD"/>
    <w:rsid w:val="009B4871"/>
    <w:rsid w:val="009C68F8"/>
    <w:rsid w:val="009D0A91"/>
    <w:rsid w:val="009D1C4D"/>
    <w:rsid w:val="009D1CE4"/>
    <w:rsid w:val="009E0981"/>
    <w:rsid w:val="00A14B4D"/>
    <w:rsid w:val="00A268D7"/>
    <w:rsid w:val="00A30DF3"/>
    <w:rsid w:val="00A4198A"/>
    <w:rsid w:val="00A439FD"/>
    <w:rsid w:val="00A67CCC"/>
    <w:rsid w:val="00A76EB3"/>
    <w:rsid w:val="00A82530"/>
    <w:rsid w:val="00A86C99"/>
    <w:rsid w:val="00A92866"/>
    <w:rsid w:val="00AA23B3"/>
    <w:rsid w:val="00AA25E1"/>
    <w:rsid w:val="00AB6499"/>
    <w:rsid w:val="00AD2BD0"/>
    <w:rsid w:val="00AF13C3"/>
    <w:rsid w:val="00B40F81"/>
    <w:rsid w:val="00B43FED"/>
    <w:rsid w:val="00B821EA"/>
    <w:rsid w:val="00B92B4D"/>
    <w:rsid w:val="00BD0753"/>
    <w:rsid w:val="00BD2447"/>
    <w:rsid w:val="00BE4EDE"/>
    <w:rsid w:val="00BF4770"/>
    <w:rsid w:val="00C20A1C"/>
    <w:rsid w:val="00C22A29"/>
    <w:rsid w:val="00C23CBB"/>
    <w:rsid w:val="00C26A11"/>
    <w:rsid w:val="00C339C6"/>
    <w:rsid w:val="00C40659"/>
    <w:rsid w:val="00C43545"/>
    <w:rsid w:val="00C520AB"/>
    <w:rsid w:val="00C5781C"/>
    <w:rsid w:val="00C61ACB"/>
    <w:rsid w:val="00C84648"/>
    <w:rsid w:val="00C94B2E"/>
    <w:rsid w:val="00CC78F5"/>
    <w:rsid w:val="00D00FD0"/>
    <w:rsid w:val="00D0798D"/>
    <w:rsid w:val="00D14D6A"/>
    <w:rsid w:val="00D4685A"/>
    <w:rsid w:val="00D4718F"/>
    <w:rsid w:val="00D556A1"/>
    <w:rsid w:val="00D611C7"/>
    <w:rsid w:val="00D82A0B"/>
    <w:rsid w:val="00D87A1C"/>
    <w:rsid w:val="00DB42CA"/>
    <w:rsid w:val="00DB6C59"/>
    <w:rsid w:val="00DB6E49"/>
    <w:rsid w:val="00DD1152"/>
    <w:rsid w:val="00E40244"/>
    <w:rsid w:val="00E54072"/>
    <w:rsid w:val="00E63864"/>
    <w:rsid w:val="00E65D09"/>
    <w:rsid w:val="00E81D4A"/>
    <w:rsid w:val="00E918A9"/>
    <w:rsid w:val="00F26235"/>
    <w:rsid w:val="00F32C78"/>
    <w:rsid w:val="00F4096E"/>
    <w:rsid w:val="00F561D9"/>
    <w:rsid w:val="00F67CC4"/>
    <w:rsid w:val="00F97A5A"/>
    <w:rsid w:val="00FC1914"/>
    <w:rsid w:val="00FD5668"/>
    <w:rsid w:val="00FF07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94A973"/>
  <w14:defaultImageDpi w14:val="0"/>
  <w15:docId w15:val="{97BDF06C-E976-4DD0-A164-E519EAA8C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szCs w:val="22"/>
    </w:rPr>
  </w:style>
  <w:style w:type="paragraph" w:styleId="Heading1">
    <w:name w:val="heading 1"/>
    <w:basedOn w:val="ListParagraph"/>
    <w:next w:val="Normal"/>
    <w:link w:val="Heading1Char"/>
    <w:uiPriority w:val="9"/>
    <w:qFormat/>
    <w:rsid w:val="002E70AF"/>
    <w:pPr>
      <w:numPr>
        <w:numId w:val="4"/>
      </w:numPr>
      <w:spacing w:before="240" w:after="240"/>
      <w:ind w:firstLineChars="0" w:firstLine="0"/>
      <w:outlineLvl w:val="0"/>
    </w:pPr>
    <w:rPr>
      <w:b/>
      <w:bCs/>
      <w:sz w:val="32"/>
      <w:szCs w:val="36"/>
    </w:rPr>
  </w:style>
  <w:style w:type="paragraph" w:styleId="Heading2">
    <w:name w:val="heading 2"/>
    <w:basedOn w:val="Heading1"/>
    <w:next w:val="Normal"/>
    <w:link w:val="Heading2Char"/>
    <w:uiPriority w:val="9"/>
    <w:unhideWhenUsed/>
    <w:qFormat/>
    <w:rsid w:val="00593486"/>
    <w:pPr>
      <w:numPr>
        <w:ilvl w:val="1"/>
      </w:numPr>
      <w:outlineLvl w:val="1"/>
    </w:pPr>
    <w:rPr>
      <w:sz w:val="28"/>
      <w:szCs w:val="32"/>
    </w:rPr>
  </w:style>
  <w:style w:type="paragraph" w:styleId="Heading3">
    <w:name w:val="heading 3"/>
    <w:basedOn w:val="Heading1"/>
    <w:next w:val="Normal"/>
    <w:link w:val="Heading3Char"/>
    <w:uiPriority w:val="9"/>
    <w:unhideWhenUsed/>
    <w:qFormat/>
    <w:rsid w:val="00593486"/>
    <w:pPr>
      <w:numPr>
        <w:ilvl w:val="2"/>
        <w:numId w:val="5"/>
      </w:numPr>
      <w:spacing w:after="0"/>
      <w:outlineLvl w:val="2"/>
    </w:pPr>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2BD0"/>
    <w:rPr>
      <w:color w:val="808080"/>
    </w:rPr>
  </w:style>
  <w:style w:type="paragraph" w:styleId="Header">
    <w:name w:val="header"/>
    <w:basedOn w:val="Normal"/>
    <w:link w:val="HeaderChar"/>
    <w:uiPriority w:val="99"/>
    <w:unhideWhenUsed/>
    <w:rsid w:val="00E918A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E918A9"/>
    <w:rPr>
      <w:sz w:val="18"/>
      <w:szCs w:val="18"/>
    </w:rPr>
  </w:style>
  <w:style w:type="paragraph" w:styleId="Footer">
    <w:name w:val="footer"/>
    <w:basedOn w:val="Normal"/>
    <w:link w:val="FooterChar"/>
    <w:uiPriority w:val="99"/>
    <w:unhideWhenUsed/>
    <w:rsid w:val="00E918A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E918A9"/>
    <w:rPr>
      <w:sz w:val="18"/>
      <w:szCs w:val="18"/>
    </w:rPr>
  </w:style>
  <w:style w:type="table" w:styleId="TableGrid">
    <w:name w:val="Table Grid"/>
    <w:basedOn w:val="TableNormal"/>
    <w:uiPriority w:val="39"/>
    <w:rsid w:val="00090C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40244"/>
    <w:rPr>
      <w:rFonts w:asciiTheme="majorHAnsi" w:eastAsia="黑体" w:hAnsiTheme="majorHAnsi" w:cstheme="majorBidi"/>
      <w:sz w:val="20"/>
      <w:szCs w:val="20"/>
    </w:rPr>
  </w:style>
  <w:style w:type="paragraph" w:styleId="ListParagraph">
    <w:name w:val="List Paragraph"/>
    <w:basedOn w:val="Normal"/>
    <w:uiPriority w:val="34"/>
    <w:qFormat/>
    <w:rsid w:val="002E70AF"/>
    <w:pPr>
      <w:ind w:firstLineChars="200" w:firstLine="420"/>
    </w:pPr>
  </w:style>
  <w:style w:type="character" w:customStyle="1" w:styleId="Heading1Char">
    <w:name w:val="Heading 1 Char"/>
    <w:basedOn w:val="DefaultParagraphFont"/>
    <w:link w:val="Heading1"/>
    <w:uiPriority w:val="9"/>
    <w:rsid w:val="002E70AF"/>
    <w:rPr>
      <w:b/>
      <w:bCs/>
      <w:sz w:val="32"/>
      <w:szCs w:val="36"/>
    </w:rPr>
  </w:style>
  <w:style w:type="character" w:customStyle="1" w:styleId="Heading2Char">
    <w:name w:val="Heading 2 Char"/>
    <w:basedOn w:val="DefaultParagraphFont"/>
    <w:link w:val="Heading2"/>
    <w:uiPriority w:val="9"/>
    <w:rsid w:val="00593486"/>
    <w:rPr>
      <w:b/>
      <w:bCs/>
      <w:sz w:val="28"/>
      <w:szCs w:val="32"/>
    </w:rPr>
  </w:style>
  <w:style w:type="character" w:customStyle="1" w:styleId="Heading3Char">
    <w:name w:val="Heading 3 Char"/>
    <w:basedOn w:val="DefaultParagraphFont"/>
    <w:link w:val="Heading3"/>
    <w:uiPriority w:val="9"/>
    <w:rsid w:val="00593486"/>
    <w:rPr>
      <w:b/>
      <w:bCs/>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3751530">
      <w:bodyDiv w:val="1"/>
      <w:marLeft w:val="0"/>
      <w:marRight w:val="0"/>
      <w:marTop w:val="0"/>
      <w:marBottom w:val="0"/>
      <w:divBdr>
        <w:top w:val="none" w:sz="0" w:space="0" w:color="auto"/>
        <w:left w:val="none" w:sz="0" w:space="0" w:color="auto"/>
        <w:bottom w:val="none" w:sz="0" w:space="0" w:color="auto"/>
        <w:right w:val="none" w:sz="0" w:space="0" w:color="auto"/>
      </w:divBdr>
    </w:div>
    <w:div w:id="149903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7B062-859D-4B1B-8CD1-EA80F7ADC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3938</TotalTime>
  <Pages>16</Pages>
  <Words>4705</Words>
  <Characters>10157</Characters>
  <Application>Microsoft Office Word</Application>
  <DocSecurity>0</DocSecurity>
  <Lines>84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NE.Ref</dc:description>
  <cp:lastModifiedBy>Zeng, ZY Zhiyu</cp:lastModifiedBy>
  <cp:revision>48</cp:revision>
  <dcterms:created xsi:type="dcterms:W3CDTF">2023-06-11T12:28:00Z</dcterms:created>
  <dcterms:modified xsi:type="dcterms:W3CDTF">2025-01-26T15:06:00Z</dcterms:modified>
</cp:coreProperties>
</file>