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5D" w:rsidRDefault="00F650C2">
      <w:pPr>
        <w:rPr>
          <w:rFonts w:hint="eastAsia"/>
          <w:color w:val="555555"/>
          <w:sz w:val="36"/>
          <w:szCs w:val="36"/>
        </w:rPr>
      </w:pPr>
      <w:r>
        <w:rPr>
          <w:color w:val="555555"/>
          <w:sz w:val="36"/>
          <w:szCs w:val="36"/>
        </w:rPr>
        <w:t>配置</w:t>
      </w:r>
      <w:r>
        <w:rPr>
          <w:color w:val="555555"/>
          <w:sz w:val="36"/>
          <w:szCs w:val="36"/>
        </w:rPr>
        <w:t>mongodb</w:t>
      </w:r>
      <w:r>
        <w:rPr>
          <w:color w:val="555555"/>
          <w:sz w:val="36"/>
          <w:szCs w:val="36"/>
        </w:rPr>
        <w:t>分片群集</w:t>
      </w:r>
      <w:r>
        <w:rPr>
          <w:color w:val="555555"/>
          <w:sz w:val="36"/>
          <w:szCs w:val="36"/>
        </w:rPr>
        <w:t>(sharding cluster)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Sharding cluster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介绍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这是一种可以水平扩展的模式，在数据量很大时特给力，实际大规模应用一般会采用这种架构去构建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系统。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要构建一个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MongoDB Sharding Cluster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，需要三种角色：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Shard Server: mongod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实例，用于存储实际的数据块，实际生产环境中一个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 server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角色可由几台机器组个一个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relica set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承担，防止主机单点故障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Config Server: mongod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实例，存储了整个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Cluster Metadata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，其中包括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chunk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信息。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Route Server: mongos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实例，前端路由，客户端由此接入，且让整个集群看上去像单一数据库，前端应用可以透明使用。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Sharding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架构图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: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lastRenderedPageBreak/>
        <w:drawing>
          <wp:inline distT="0" distB="0" distL="0" distR="0">
            <wp:extent cx="6362700" cy="3981450"/>
            <wp:effectExtent l="19050" t="0" r="0" b="0"/>
            <wp:docPr id="1" name="图片 1" descr="http://www.taobaodba.com/wp-content/dbauploads/2010/09/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aobaodba.com/wp-content/dbauploads/2010/09/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本例实际环境架构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本例架构示例图：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2970A6"/>
          <w:kern w:val="0"/>
          <w:sz w:val="18"/>
          <w:szCs w:val="18"/>
        </w:rPr>
        <w:lastRenderedPageBreak/>
        <w:drawing>
          <wp:inline distT="0" distB="0" distL="0" distR="0">
            <wp:extent cx="6305550" cy="3590925"/>
            <wp:effectExtent l="19050" t="0" r="0" b="0"/>
            <wp:docPr id="2" name="图片 2" descr="http://www.taobaodba.com/wp-content/dbauploads/2010/09/mongodb-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aobaodba.com/wp-content/dbauploads/2010/09/mongodb-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分别在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台机器运行一个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实例（称为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shard11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shard12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shard13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）组织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，作为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cluster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shard1 </w:t>
      </w:r>
    </w:p>
    <w:p w:rsidR="00F650C2" w:rsidRPr="00F650C2" w:rsidRDefault="00F650C2" w:rsidP="00F650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分别在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台机器运行一个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实例（称为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shard21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shard22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 shard23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）组织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，作为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cluster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shard2 </w:t>
      </w:r>
    </w:p>
    <w:p w:rsidR="00F650C2" w:rsidRPr="00F650C2" w:rsidRDefault="00F650C2" w:rsidP="00F650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每台机器运行一个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实例，作为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config server </w:t>
      </w:r>
    </w:p>
    <w:p w:rsidR="00F650C2" w:rsidRPr="00F650C2" w:rsidRDefault="00F650C2" w:rsidP="00F650C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每台机器运行一个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进程，用于客户端连接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tbl>
      <w:tblPr>
        <w:tblW w:w="901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45"/>
        <w:gridCol w:w="2475"/>
        <w:gridCol w:w="4695"/>
      </w:tblGrid>
      <w:tr w:rsidR="00F650C2" w:rsidRPr="00F650C2" w:rsidTr="00F650C2"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</w:rPr>
              <w:t>主机</w:t>
            </w:r>
            <w:r w:rsidRPr="00F650C2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</w:rPr>
              <w:t xml:space="preserve"> 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</w:rPr>
              <w:t>IP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b/>
                <w:bCs/>
                <w:color w:val="555555"/>
                <w:kern w:val="0"/>
                <w:sz w:val="18"/>
              </w:rPr>
              <w:t>端口信息</w:t>
            </w:r>
          </w:p>
        </w:tc>
      </w:tr>
      <w:tr w:rsidR="00F650C2" w:rsidRPr="00F650C2" w:rsidTr="00F650C2"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Server1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10.1.1.1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mongod shard11:27017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mongod shard12:27018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mongod config1:20000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mongs1:30000</w:t>
            </w:r>
          </w:p>
        </w:tc>
      </w:tr>
      <w:tr w:rsidR="00F650C2" w:rsidRPr="00F650C2" w:rsidTr="00F650C2"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Server2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10.1.1.2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mongod shard12:27017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mongod shard22:27018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mongod config2:20000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mongs2:30000</w:t>
            </w:r>
          </w:p>
        </w:tc>
      </w:tr>
      <w:tr w:rsidR="00F650C2" w:rsidRPr="00F650C2" w:rsidTr="00F650C2">
        <w:tc>
          <w:tcPr>
            <w:tcW w:w="1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Server3</w:t>
            </w:r>
          </w:p>
        </w:tc>
        <w:tc>
          <w:tcPr>
            <w:tcW w:w="24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10.1.1.3</w:t>
            </w:r>
          </w:p>
        </w:tc>
        <w:tc>
          <w:tcPr>
            <w:tcW w:w="46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F650C2" w:rsidRPr="00F650C2" w:rsidRDefault="00F650C2" w:rsidP="00F650C2">
            <w:pPr>
              <w:widowControl/>
              <w:spacing w:before="75" w:after="150"/>
              <w:jc w:val="left"/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</w:pP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t>mongod shard13:27017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mongod shard23:27018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lastRenderedPageBreak/>
              <w:t>mongod config3:20000</w:t>
            </w:r>
            <w:r w:rsidRPr="00F650C2">
              <w:rPr>
                <w:rFonts w:ascii="Verdana" w:eastAsia="宋体" w:hAnsi="Verdana" w:cs="宋体"/>
                <w:color w:val="555555"/>
                <w:kern w:val="0"/>
                <w:sz w:val="18"/>
                <w:szCs w:val="18"/>
              </w:rPr>
              <w:br/>
              <w:t>mongs3:30000</w:t>
            </w:r>
          </w:p>
        </w:tc>
      </w:tr>
    </w:tbl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lastRenderedPageBreak/>
        <w:t>软件准备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软件准备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1.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创建用户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groupadd -g 20001 mongodb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useradd -u 20001 -g mongodb </w:t>
      </w:r>
      <w:proofErr w:type="spellStart"/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mongodb</w:t>
      </w:r>
      <w:proofErr w:type="spellEnd"/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passwd mongodb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2.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安装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软件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su – mongodb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tar zxvf mongodb-linux-x86_64-1.6.2.tar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安装好后，目录结构如下：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$ tree mongodb-linux-x86_64-1.6.2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mongodb-linux-x86_64-1.6.2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GNU-AGPL-3.0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README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THIRD-PARTY-NOTICES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`– 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bsondump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mongodump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mongoexport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mongofiles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mongoimport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mongorestore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|– mongosniff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`– mongostat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1 directory, 14 files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3.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创建数据目录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根据本例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sharding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架构图所示，在各台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sever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上创建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数据文件目录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Server1: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su – 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data/shard11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data/shard21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Server2: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su – 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data/shard11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data/shard22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Server3: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su – 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data/shard13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data/shard23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配置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relica sets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1.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配置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所用到的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sets: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Server1: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–shardsvr –replSet shard1 –port 27017 –dbpath /home/mongodb/data/shard11 –oplogSize 100 –logpath /home/mongodb/data/shard11.log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Server2: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./mongod –shardsvr –replSet shard1 –port 27017 –dbpath /home/mongodb/data/shard12 –oplogSize 100 –logpath /home/mongodb/data/shard12.log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Server3: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–shardsvr –replSet shard1 –port 27017 –dbpath /home/mongodb/data/shard13 –oplogSize 100 –logpath /home/mongodb/data/shard13.log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初始化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连接其中一个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，执行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 config = {_id: ‘shard1′, members: [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0, host: '10.1.1.1:27017'},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1, host: '10.1.1.2:27017'},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2, host: '10.1.1.3:27017'}]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&gt; rs.initiate(config);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同样方法，配置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shard2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用到的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sets: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server1: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–shardsvr –replSet shard2 –port 27018 –dbpath /home/mongodb/data/shard21 –oplogSize 100 –logpath /home/mongodb/data/shard21.log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server2: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–shardsvr –replSet shard2 –port 27018 –dbpath /home/mongodb/data/shard22 –oplogSize 100 –logpath /home/mongodb/data/shard22.log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server3: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cd /home/mongodb/mongodb-linux-x86_64-1.6.2/bin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–shardsvr –replSet shard2 –port 27018 –dbpath /home/mongodb/data/shard23 –oplogSize 100 –logpath /home/mongodb/data/shard23.log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初始化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连接其中一个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，执行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 config = {_id: ‘shard2′, members: [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0, host: '10.1.1.1:27018'},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1, host: '10.1.1.2:27018'},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{_id: 2, host: '10.1.1.3:27018'}]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&gt; rs.initiate(config);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到此就配置好了二个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，也就是准备好了二个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shards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配置三台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config server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Server1: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/home/mongodb/data/config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–configsvr –dbpath /home/mongodb/data/config –port 20000 –logpath /home/mongodb/data/config.log –logappend –fork #config server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也需要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dbpath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Server2: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/home/mongodb/data/config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–configsvr –dbpath /home/mongodb/data/config –port 20000 –logpath /home/mongodb/data/config.log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Server3: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mkdir -p /home/mongodb/data/config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./mongod –configsvr –dbpath /home/mongodb/data/config –port 20000 –logpath /home/mongodb/data/config.log –logappend –fork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配置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mongs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server1,server2,server3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上分别执行：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./mongos –configdb 10.1.1.1:20000,10.1.1.2:20000,10.1.1.3:20000 –port 30000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 xml:space="preserve">–chunkSize 5 –logpath /home/mongodb/data/mongos.log –logappend –fork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#mongs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不需要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dbpath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Configuring the Shard Cluster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连接到其中一个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进程，并切换到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admin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数据库做以下配置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1.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连接到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，并切换到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admin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./mongo 10.1.1.1:30000/admin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Admin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2.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加入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如里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是单台服务器，用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&gt;db.runCommand( { addshard : “&lt;serverhostname&gt;[:&lt;port&gt;]” } )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这样的命令加入，如果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是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replicaSetName/&lt;serverhostname&gt;[:port][,serverhostname2[:port],…]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这样的格式表示，例如本例执行：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&gt;db.runCommand( { addshard : “shard1/10.1.1.1:27017,10.1.1.2:27017,10.1.1.3:27017″,name:”s1″,maxsize:20480} );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&gt;db.runCommand( { addshard : “shard2/10.1.1.1:27018,10.1.1.2:27018,10.1.1.3:27018″,name:”s2″,maxsize:20480} );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注意：在添加第二个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时，出现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error:test database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已经存在的错误，这里用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命令连接到第二个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 set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db.dropDatabase()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命令把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test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数据库给删除然后就可加入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3.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可选参数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Name: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用于指定每个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的名字，不指定的话系统将自动分配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maxSize: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指定各个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可使用的最大磁盘空间，单位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megabytes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4. Listing shards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&gt;db.runCommand( { listshards : 1 } )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如果列出了以上二个你加的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，表示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已经配置成功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5.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激活数据库分片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命令：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 db.runCommand( { enablesharding : “&lt;dbname&gt;” } );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通过执行以上命令，可以让数据库跨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，如果不执行这步，数据库只会存放在一个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，一旦激活数据库分片，数据库中不同的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将被存放在不同的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上，但一个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仍旧存放在同一个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上，要使单个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也分片，还需单独对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作些操作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Collecton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分片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要使单个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也分片存储，需要给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指定一个分片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key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，通过以下命令操作：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 db.runCommand( { shardcollection : “&lt;namespace&gt;”,key : &lt;shardkeypatternobject&gt; });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注：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a.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分片的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系统会自动创建一个索引（也可用户提前创建好）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 xml:space="preserve">b. 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分片的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collection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只能有一个在分片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key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上的唯一索引，其它唯一索引不被允许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One note: a sharded collection can have only one unique index, which must exist on the shard key. No other unique indexes can exist on the collection.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00" w:afterAutospacing="1" w:line="348" w:lineRule="auto"/>
        <w:jc w:val="left"/>
        <w:outlineLvl w:val="2"/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</w:pP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分片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collection</w:t>
      </w:r>
      <w:r w:rsidRPr="00F650C2">
        <w:rPr>
          <w:rFonts w:ascii="Arial" w:eastAsia="宋体" w:hAnsi="Arial" w:cs="Arial"/>
          <w:b/>
          <w:bCs/>
          <w:color w:val="555555"/>
          <w:spacing w:val="-12"/>
          <w:kern w:val="0"/>
          <w:sz w:val="27"/>
          <w:szCs w:val="27"/>
        </w:rPr>
        <w:t>例子</w:t>
      </w:r>
    </w:p>
    <w:p w:rsidR="00F650C2" w:rsidRPr="00F650C2" w:rsidRDefault="00F650C2" w:rsidP="00F650C2">
      <w:pPr>
        <w:widowControl/>
        <w:shd w:val="clear" w:color="auto" w:fill="FFFFFF"/>
        <w:spacing w:before="100" w:beforeAutospacing="1" w:after="150" w:line="348" w:lineRule="auto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&gt;db.runCommand( { shardcollection : “test.c1″,key : {id: 1} } )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&gt;for (var i = 1; i &lt;= 200003; i++) db.c1.save({id:i,value1:”1234567890″,value2:”1234567890″,value3:”1234567890″,value4:”1234567890″});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&gt; db.c1.stats()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“sharded” : true,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“ns” : “test.c1″,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“count” : 200003,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“size” : 25600384,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“avgObjSize” : 128,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“storageSize” : 44509696,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“nindexes” : 2,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“nchunks” : 15,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“shards” : 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“s1″ : 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“ns” : “test.c1″,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“count” : 141941,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“size” : 18168448,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“avgObjSize” : 128,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“storageSize” : 33327616,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“numExtents” : 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“nindexes” : 2,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“lastExtentSize” : 12079360,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“paddingFactor” : 1,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“flags” : 1,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“totalIndexSize” : 11157504,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“indexSizes” : 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“_id_” : 5898240,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“id_1″ : 5259264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“ok” : 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“s2″ : 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“ns” : “test.c1″,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“count” : 58062,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“size” : 7431936,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“avgObjSize” : 128,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“storageSize” : 11182080,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“numExtents” : 6,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“nindexes” : 2,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“lastExtentSize” : 8388608,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“paddingFactor” : 1,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“flags” : 1,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“totalIndexSize” : 4579328,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“indexSizes” : {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>“_id_” : 2416640,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“id_1″ : 2162688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“ok” : 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},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“ok” : 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}</w:t>
      </w:r>
    </w:p>
    <w:p w:rsidR="00F650C2" w:rsidRPr="00F650C2" w:rsidRDefault="00F650C2" w:rsidP="00F650C2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555555"/>
          <w:kern w:val="0"/>
          <w:sz w:val="17"/>
          <w:szCs w:val="17"/>
        </w:rPr>
      </w:pPr>
      <w:r w:rsidRPr="00F650C2">
        <w:rPr>
          <w:rFonts w:ascii="Verdana" w:eastAsia="宋体" w:hAnsi="Verdana" w:cs="宋体"/>
          <w:color w:val="555555"/>
          <w:kern w:val="0"/>
          <w:sz w:val="17"/>
        </w:rPr>
        <w:t xml:space="preserve">Categories: </w:t>
      </w:r>
      <w:hyperlink r:id="rId9" w:tooltip="View all posts in 数据库" w:history="1">
        <w:r w:rsidRPr="00F650C2">
          <w:rPr>
            <w:rFonts w:ascii="Verdana" w:eastAsia="宋体" w:hAnsi="Verdana" w:cs="宋体"/>
            <w:color w:val="2970A6"/>
            <w:kern w:val="0"/>
            <w:sz w:val="17"/>
          </w:rPr>
          <w:t>数据库</w:t>
        </w:r>
      </w:hyperlink>
      <w:r w:rsidRPr="00F650C2">
        <w:rPr>
          <w:rFonts w:ascii="Verdana" w:eastAsia="宋体" w:hAnsi="Verdana" w:cs="宋体"/>
          <w:color w:val="555555"/>
          <w:kern w:val="0"/>
          <w:sz w:val="17"/>
          <w:szCs w:val="17"/>
        </w:rPr>
        <w:t xml:space="preserve"> </w:t>
      </w:r>
      <w:r w:rsidRPr="00F650C2">
        <w:rPr>
          <w:rFonts w:ascii="Verdana" w:eastAsia="宋体" w:hAnsi="Verdana" w:cs="宋体"/>
          <w:color w:val="555555"/>
          <w:kern w:val="0"/>
          <w:sz w:val="17"/>
        </w:rPr>
        <w:t xml:space="preserve">Tags: </w:t>
      </w:r>
    </w:p>
    <w:p w:rsidR="00F650C2" w:rsidRPr="00F650C2" w:rsidRDefault="00F650C2" w:rsidP="00F650C2">
      <w:pPr>
        <w:widowControl/>
        <w:shd w:val="clear" w:color="auto" w:fill="FFFFFF"/>
        <w:jc w:val="left"/>
        <w:rPr>
          <w:rFonts w:ascii="Verdana" w:eastAsia="宋体" w:hAnsi="Verdana" w:cs="宋体"/>
          <w:color w:val="555555"/>
          <w:kern w:val="0"/>
          <w:sz w:val="15"/>
          <w:szCs w:val="15"/>
        </w:rPr>
      </w:pPr>
      <w:r w:rsidRPr="00F650C2">
        <w:rPr>
          <w:rFonts w:ascii="Verdana" w:eastAsia="宋体" w:hAnsi="Verdana" w:cs="宋体"/>
          <w:color w:val="555555"/>
          <w:kern w:val="0"/>
          <w:sz w:val="17"/>
          <w:szCs w:val="17"/>
        </w:rPr>
        <w:pict/>
      </w:r>
      <w:hyperlink r:id="rId10" w:history="1">
        <w:r w:rsidRPr="00F650C2">
          <w:rPr>
            <w:rFonts w:ascii="Verdana" w:eastAsia="宋体" w:hAnsi="Verdana" w:cs="宋体"/>
            <w:color w:val="555555"/>
            <w:kern w:val="0"/>
            <w:sz w:val="15"/>
          </w:rPr>
          <w:t>Comments (11)</w:t>
        </w:r>
      </w:hyperlink>
      <w:r w:rsidRPr="00F650C2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 </w:t>
      </w:r>
      <w:hyperlink r:id="rId11" w:history="1">
        <w:r w:rsidRPr="00F650C2">
          <w:rPr>
            <w:rFonts w:ascii="Verdana" w:eastAsia="宋体" w:hAnsi="Verdana" w:cs="宋体"/>
            <w:color w:val="555555"/>
            <w:kern w:val="0"/>
            <w:sz w:val="15"/>
          </w:rPr>
          <w:t>Trackbacks (1)</w:t>
        </w:r>
      </w:hyperlink>
      <w:r w:rsidRPr="00F650C2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 </w:t>
      </w:r>
      <w:hyperlink r:id="rId12" w:anchor="respond" w:history="1">
        <w:r w:rsidRPr="00F650C2">
          <w:rPr>
            <w:rFonts w:ascii="Verdana" w:eastAsia="宋体" w:hAnsi="Verdana" w:cs="宋体"/>
            <w:color w:val="2970A6"/>
            <w:kern w:val="0"/>
            <w:sz w:val="17"/>
          </w:rPr>
          <w:t>Leave a comment</w:t>
        </w:r>
      </w:hyperlink>
      <w:r w:rsidRPr="00F650C2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 </w:t>
      </w:r>
      <w:hyperlink r:id="rId13" w:history="1">
        <w:r w:rsidRPr="00F650C2">
          <w:rPr>
            <w:rFonts w:ascii="Verdana" w:eastAsia="宋体" w:hAnsi="Verdana" w:cs="宋体"/>
            <w:color w:val="2970A6"/>
            <w:kern w:val="0"/>
            <w:sz w:val="17"/>
          </w:rPr>
          <w:t>Trackback</w:t>
        </w:r>
      </w:hyperlink>
      <w:r w:rsidRPr="00F650C2">
        <w:rPr>
          <w:rFonts w:ascii="Verdana" w:eastAsia="宋体" w:hAnsi="Verdana" w:cs="宋体"/>
          <w:color w:val="555555"/>
          <w:kern w:val="0"/>
          <w:sz w:val="15"/>
          <w:szCs w:val="15"/>
        </w:rPr>
        <w:t xml:space="preserve"> 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4" name="图片 4" descr="http://1.gravatar.com/avatar/b520f39fcf51d3ed3ad579ad7067d77a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1.gravatar.com/avatar/b520f39fcf51d3ed3ad579ad7067d77a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frank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October 19th, 2010 at 17:34 | </w:t>
      </w:r>
      <w:hyperlink r:id="rId15" w:anchor="comment-15927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#1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16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17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各位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DBA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大侠们好！我按你们的介绍配置了下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分片集群，完成之后，我掐掉了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primary master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，之后会通过投票的方式产生一个新的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primary master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，但是，为什么当我在写入新的数据的时候，会报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“specified is different configdb ”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呢？是否需要在哪了配置下？望能指点下！！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5" name="图片 5" descr="http://1.gravatar.com/avatar/72fa1f6883edddd0c4a1377b866a5bbf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gravatar.com/avatar/72fa1f6883edddd0c4a1377b866a5bbf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18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陶方</w:t>
        </w:r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 xml:space="preserve"> </w:t>
        </w:r>
      </w:hyperlink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November 1st, 2010 at 14:27 | </w:t>
      </w:r>
      <w:hyperlink r:id="rId19" w:anchor="comment-15960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#2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20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21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你的集群是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sharding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、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ReplicaSet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，还是混用？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把集群的结构先贴一下吧。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6" name="图片 6" descr="http://1.gravatar.com/avatar/119500f49cbcc2d037d82a7eaccacf09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1.gravatar.com/avatar/119500f49cbcc2d037d82a7eaccacf09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soul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December 27th, 2010 at 13:47 | </w:t>
      </w:r>
      <w:hyperlink r:id="rId22" w:anchor="comment-16575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#3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23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24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请问，这三个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前端还能放一个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lvs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做他们的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vip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吗？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如果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web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的数据库链接其中一个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地址，当这个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挂掉，不是会影响服务吗？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7" name="图片 7" descr="http://1.gravatar.com/avatar/72fa1f6883edddd0c4a1377b866a5bbf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1.gravatar.com/avatar/72fa1f6883edddd0c4a1377b866a5bbf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25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陶方</w:t>
        </w:r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 xml:space="preserve"> </w:t>
        </w:r>
      </w:hyperlink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December 27th, 2010 at 16:24 | </w:t>
      </w:r>
      <w:hyperlink r:id="rId26" w:anchor="comment-16577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#4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27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28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java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版本的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client api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里面，是可以配置多个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的。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只要配置多个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ip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，基本上不会出现影响服务的情况。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其他版本的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client api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是否支持，需要根据自己的应用情况查看一下文档。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8" name="图片 8" descr="http://1.gravatar.com/avatar/119500f49cbcc2d037d82a7eaccacf09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1.gravatar.com/avatar/119500f49cbcc2d037d82a7eaccacf09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soul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December 28th, 2010 at 13:03 | </w:t>
      </w:r>
      <w:hyperlink r:id="rId29" w:anchor="comment-16579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#5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30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31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您好，也就是说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前面确实是不可以放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lvs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的吧？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9" name="图片 9" descr="http://1.gravatar.com/avatar/72fa1f6883edddd0c4a1377b866a5bbf?s=32&amp;d=http%3A%2F%2F1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1.gravatar.com/avatar/72fa1f6883edddd0c4a1377b866a5bbf?s=32&amp;d=http%3A%2F%2F1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32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陶方</w:t>
        </w:r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 xml:space="preserve"> </w:t>
        </w:r>
      </w:hyperlink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January 18th, 2011 at 23:03 | </w:t>
      </w:r>
      <w:hyperlink r:id="rId33" w:anchor="comment-16605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#6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34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35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对于应用来说是无差别的，前置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LVS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应该没有问题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0" name="图片 10" descr="http://0.gravatar.com/avatar/aecb4e181600ff2ee457e004a5e1de4c?s=32&amp;d=http%3A%2F%2F0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0.gravatar.com/avatar/aecb4e181600ff2ee457e004a5e1de4c?s=32&amp;d=http%3A%2F%2F0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soul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lastRenderedPageBreak/>
        <w:t xml:space="preserve">February 28th, 2011 at 18:11 | </w:t>
      </w:r>
      <w:hyperlink r:id="rId36" w:anchor="comment-16660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#7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37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38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您好，我想请教一下，如果做了表分片的话，那么对这个表请求的时候，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是随机将请求分到一台机器呢？还是就固定到一台机器，然后其他的表在固定分给其他的机器？（在不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down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机的情况下）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因为现在我发现，我做了集群但是没有分片的情况下，虽然有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台服务器，但是实际上只是一台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的那台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mongodb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在工作，其余两台无非就是一个灾备的作用了。从而导致我这台机器的负载很大。。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不知道能够给一个会解决的思路呢？</w:t>
      </w:r>
    </w:p>
    <w:p w:rsidR="00F650C2" w:rsidRPr="00F650C2" w:rsidRDefault="00F650C2" w:rsidP="00F650C2">
      <w:pPr>
        <w:widowControl/>
        <w:numPr>
          <w:ilvl w:val="0"/>
          <w:numId w:val="2"/>
        </w:numPr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>
        <w:rPr>
          <w:rFonts w:ascii="Verdana" w:eastAsia="宋体" w:hAnsi="Verdana" w:cs="宋体"/>
          <w:noProof/>
          <w:color w:val="555555"/>
          <w:kern w:val="0"/>
          <w:sz w:val="18"/>
          <w:szCs w:val="18"/>
        </w:rPr>
        <w:drawing>
          <wp:inline distT="0" distB="0" distL="0" distR="0">
            <wp:extent cx="304800" cy="304800"/>
            <wp:effectExtent l="19050" t="0" r="0" b="0"/>
            <wp:docPr id="11" name="图片 11" descr="http://0.gravatar.com/avatar/2112f8ca637415bc6e6fa54252181beb?s=32&amp;d=http%3A%2F%2F0.gravatar.com%2Favatar%2Fad516503a11cd5ca435acc9bb6523536%3Fs%3D32&amp;r=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0.gravatar.com/avatar/2112f8ca637415bc6e6fa54252181beb?s=32&amp;d=http%3A%2F%2F0.gravatar.com%2Favatar%2Fad516503a11cd5ca435acc9bb6523536%3Fs%3D32&amp;r=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青白眼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March 22nd, 2011 at 14:27 | </w:t>
      </w:r>
      <w:hyperlink r:id="rId39" w:anchor="comment-16684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#8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225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hyperlink r:id="rId40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Reply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| </w:t>
      </w:r>
      <w:hyperlink r:id="rId41" w:history="1">
        <w:r w:rsidRPr="00F650C2">
          <w:rPr>
            <w:rFonts w:ascii="Verdana" w:eastAsia="宋体" w:hAnsi="Verdana" w:cs="宋体"/>
            <w:color w:val="2970A6"/>
            <w:kern w:val="0"/>
            <w:sz w:val="18"/>
          </w:rPr>
          <w:t>Quote</w:t>
        </w:r>
      </w:hyperlink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 xml:space="preserve"> </w:t>
      </w:r>
    </w:p>
    <w:p w:rsidR="00F650C2" w:rsidRPr="00F650C2" w:rsidRDefault="00F650C2" w:rsidP="00F650C2">
      <w:pPr>
        <w:widowControl/>
        <w:shd w:val="clear" w:color="auto" w:fill="FCFCFC"/>
        <w:spacing w:before="100" w:beforeAutospacing="1" w:after="100" w:afterAutospacing="1"/>
        <w:ind w:left="495"/>
        <w:jc w:val="left"/>
        <w:rPr>
          <w:rFonts w:ascii="Verdana" w:eastAsia="宋体" w:hAnsi="Verdana" w:cs="宋体"/>
          <w:color w:val="555555"/>
          <w:kern w:val="0"/>
          <w:sz w:val="18"/>
          <w:szCs w:val="18"/>
        </w:rPr>
      </w:pP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请问，在启动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mongos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的时候，为什么两个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config server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不能正常启动，必须是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1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个或者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3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个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config server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；我在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sharding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的文档中并没有找到这个描述。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br/>
        <w:t>“A production shard cluster will have three config server processes, each existing on a separate machine.”</w:t>
      </w:r>
      <w:r w:rsidRPr="00F650C2">
        <w:rPr>
          <w:rFonts w:ascii="Verdana" w:eastAsia="宋体" w:hAnsi="Verdana" w:cs="宋体"/>
          <w:color w:val="555555"/>
          <w:kern w:val="0"/>
          <w:sz w:val="18"/>
          <w:szCs w:val="18"/>
        </w:rPr>
        <w:t>也没有说到这个限制。</w:t>
      </w:r>
    </w:p>
    <w:p w:rsidR="00F650C2" w:rsidRPr="00F650C2" w:rsidRDefault="00F650C2">
      <w:pPr>
        <w:rPr>
          <w:rFonts w:hint="eastAsia"/>
        </w:rPr>
      </w:pPr>
    </w:p>
    <w:sectPr w:rsidR="00F650C2" w:rsidRPr="00F650C2" w:rsidSect="000E24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751D6"/>
    <w:multiLevelType w:val="multilevel"/>
    <w:tmpl w:val="84AC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25364"/>
    <w:multiLevelType w:val="multilevel"/>
    <w:tmpl w:val="10F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650C2"/>
    <w:rsid w:val="00006A8A"/>
    <w:rsid w:val="000222A9"/>
    <w:rsid w:val="000355C5"/>
    <w:rsid w:val="00054B0F"/>
    <w:rsid w:val="0008077A"/>
    <w:rsid w:val="000D4197"/>
    <w:rsid w:val="000E245D"/>
    <w:rsid w:val="000F29D4"/>
    <w:rsid w:val="0013282D"/>
    <w:rsid w:val="001339DA"/>
    <w:rsid w:val="0017403C"/>
    <w:rsid w:val="001A6D73"/>
    <w:rsid w:val="001B7A08"/>
    <w:rsid w:val="001D68EE"/>
    <w:rsid w:val="001F0F99"/>
    <w:rsid w:val="00206AC2"/>
    <w:rsid w:val="00210ED2"/>
    <w:rsid w:val="002130C6"/>
    <w:rsid w:val="002A727E"/>
    <w:rsid w:val="00300B86"/>
    <w:rsid w:val="003043F6"/>
    <w:rsid w:val="00314421"/>
    <w:rsid w:val="00316215"/>
    <w:rsid w:val="00317DC1"/>
    <w:rsid w:val="0036503A"/>
    <w:rsid w:val="00366DC8"/>
    <w:rsid w:val="00380522"/>
    <w:rsid w:val="0038400B"/>
    <w:rsid w:val="0038515E"/>
    <w:rsid w:val="00385EA4"/>
    <w:rsid w:val="00386040"/>
    <w:rsid w:val="00391160"/>
    <w:rsid w:val="003A2585"/>
    <w:rsid w:val="003A3A4B"/>
    <w:rsid w:val="003B0993"/>
    <w:rsid w:val="003B52FC"/>
    <w:rsid w:val="003C0701"/>
    <w:rsid w:val="003E360A"/>
    <w:rsid w:val="004023D7"/>
    <w:rsid w:val="0041452A"/>
    <w:rsid w:val="00420060"/>
    <w:rsid w:val="0044195F"/>
    <w:rsid w:val="00443929"/>
    <w:rsid w:val="00474F95"/>
    <w:rsid w:val="004D732D"/>
    <w:rsid w:val="004F2B9E"/>
    <w:rsid w:val="0050229F"/>
    <w:rsid w:val="0050494E"/>
    <w:rsid w:val="0054711A"/>
    <w:rsid w:val="005530D6"/>
    <w:rsid w:val="005759EF"/>
    <w:rsid w:val="00580A8F"/>
    <w:rsid w:val="005950A7"/>
    <w:rsid w:val="005971B5"/>
    <w:rsid w:val="005B51E1"/>
    <w:rsid w:val="005E0AA9"/>
    <w:rsid w:val="005E6D96"/>
    <w:rsid w:val="00607181"/>
    <w:rsid w:val="00627DBE"/>
    <w:rsid w:val="00635121"/>
    <w:rsid w:val="006355AE"/>
    <w:rsid w:val="00677290"/>
    <w:rsid w:val="00686263"/>
    <w:rsid w:val="006D30F1"/>
    <w:rsid w:val="006E5E3B"/>
    <w:rsid w:val="006E77DF"/>
    <w:rsid w:val="0071024C"/>
    <w:rsid w:val="00712607"/>
    <w:rsid w:val="00727ACB"/>
    <w:rsid w:val="00746186"/>
    <w:rsid w:val="0076078C"/>
    <w:rsid w:val="00765917"/>
    <w:rsid w:val="007838AF"/>
    <w:rsid w:val="00790017"/>
    <w:rsid w:val="0079112D"/>
    <w:rsid w:val="007B0C77"/>
    <w:rsid w:val="007C367A"/>
    <w:rsid w:val="007D3A58"/>
    <w:rsid w:val="007E07E0"/>
    <w:rsid w:val="0080107F"/>
    <w:rsid w:val="00807131"/>
    <w:rsid w:val="00821852"/>
    <w:rsid w:val="00824905"/>
    <w:rsid w:val="00881664"/>
    <w:rsid w:val="00882015"/>
    <w:rsid w:val="008B7D41"/>
    <w:rsid w:val="00901C48"/>
    <w:rsid w:val="00926781"/>
    <w:rsid w:val="009326AC"/>
    <w:rsid w:val="00933A5A"/>
    <w:rsid w:val="00A14629"/>
    <w:rsid w:val="00A3433B"/>
    <w:rsid w:val="00A76FBE"/>
    <w:rsid w:val="00AA370B"/>
    <w:rsid w:val="00AC2D88"/>
    <w:rsid w:val="00AC7CA9"/>
    <w:rsid w:val="00B02BDE"/>
    <w:rsid w:val="00B12240"/>
    <w:rsid w:val="00B273CD"/>
    <w:rsid w:val="00B34ED2"/>
    <w:rsid w:val="00B377A7"/>
    <w:rsid w:val="00B37F8D"/>
    <w:rsid w:val="00B41502"/>
    <w:rsid w:val="00BA631E"/>
    <w:rsid w:val="00BB0DD6"/>
    <w:rsid w:val="00BC58CB"/>
    <w:rsid w:val="00BC6C7F"/>
    <w:rsid w:val="00BD6AD5"/>
    <w:rsid w:val="00BF6C06"/>
    <w:rsid w:val="00C14E7B"/>
    <w:rsid w:val="00C3410E"/>
    <w:rsid w:val="00C439DF"/>
    <w:rsid w:val="00CC26F2"/>
    <w:rsid w:val="00CD4377"/>
    <w:rsid w:val="00CE2E1C"/>
    <w:rsid w:val="00CF7C83"/>
    <w:rsid w:val="00D3130F"/>
    <w:rsid w:val="00D3522C"/>
    <w:rsid w:val="00D35B79"/>
    <w:rsid w:val="00D37E01"/>
    <w:rsid w:val="00D4409E"/>
    <w:rsid w:val="00D86286"/>
    <w:rsid w:val="00D9145A"/>
    <w:rsid w:val="00DA0A65"/>
    <w:rsid w:val="00DA6EDB"/>
    <w:rsid w:val="00DA7B46"/>
    <w:rsid w:val="00DE0092"/>
    <w:rsid w:val="00DF1CBB"/>
    <w:rsid w:val="00E22DFE"/>
    <w:rsid w:val="00E246C4"/>
    <w:rsid w:val="00E256A7"/>
    <w:rsid w:val="00E61AD0"/>
    <w:rsid w:val="00E62B9F"/>
    <w:rsid w:val="00EB1148"/>
    <w:rsid w:val="00EB2B47"/>
    <w:rsid w:val="00EC5ED8"/>
    <w:rsid w:val="00EF00AC"/>
    <w:rsid w:val="00EF0747"/>
    <w:rsid w:val="00F61277"/>
    <w:rsid w:val="00F640BA"/>
    <w:rsid w:val="00F650C2"/>
    <w:rsid w:val="00F670FB"/>
    <w:rsid w:val="00F73BEB"/>
    <w:rsid w:val="00F84C67"/>
    <w:rsid w:val="00F959F6"/>
    <w:rsid w:val="00FA270B"/>
    <w:rsid w:val="00FA50D2"/>
    <w:rsid w:val="00FD12BA"/>
    <w:rsid w:val="00FF0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45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650C2"/>
    <w:pPr>
      <w:widowControl/>
      <w:spacing w:before="100" w:beforeAutospacing="1" w:after="100" w:afterAutospacing="1"/>
      <w:jc w:val="left"/>
      <w:outlineLvl w:val="2"/>
    </w:pPr>
    <w:rPr>
      <w:rFonts w:ascii="Arial" w:eastAsia="宋体" w:hAnsi="Arial" w:cs="Arial"/>
      <w:b/>
      <w:bCs/>
      <w:spacing w:val="-12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650C2"/>
    <w:rPr>
      <w:rFonts w:ascii="Arial" w:eastAsia="宋体" w:hAnsi="Arial" w:cs="Arial"/>
      <w:b/>
      <w:bCs/>
      <w:spacing w:val="-12"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F650C2"/>
    <w:rPr>
      <w:strike w:val="0"/>
      <w:dstrike w:val="0"/>
      <w:color w:val="2970A6"/>
      <w:u w:val="none"/>
      <w:effect w:val="none"/>
    </w:rPr>
  </w:style>
  <w:style w:type="character" w:styleId="a4">
    <w:name w:val="Strong"/>
    <w:basedOn w:val="a0"/>
    <w:uiPriority w:val="22"/>
    <w:qFormat/>
    <w:rsid w:val="00F650C2"/>
    <w:rPr>
      <w:b/>
      <w:bCs/>
    </w:rPr>
  </w:style>
  <w:style w:type="paragraph" w:styleId="a5">
    <w:name w:val="Normal (Web)"/>
    <w:basedOn w:val="a"/>
    <w:uiPriority w:val="99"/>
    <w:semiHidden/>
    <w:unhideWhenUsed/>
    <w:rsid w:val="00F650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s3">
    <w:name w:val="tags3"/>
    <w:basedOn w:val="a0"/>
    <w:rsid w:val="00F650C2"/>
    <w:rPr>
      <w:vanish w:val="0"/>
      <w:webHidden w:val="0"/>
      <w:specVanish w:val="0"/>
    </w:rPr>
  </w:style>
  <w:style w:type="character" w:customStyle="1" w:styleId="categories3">
    <w:name w:val="categories3"/>
    <w:basedOn w:val="a0"/>
    <w:rsid w:val="00F650C2"/>
    <w:rPr>
      <w:vanish w:val="0"/>
      <w:webHidden w:val="0"/>
      <w:specVanish w:val="0"/>
    </w:rPr>
  </w:style>
  <w:style w:type="paragraph" w:styleId="a6">
    <w:name w:val="Balloon Text"/>
    <w:basedOn w:val="a"/>
    <w:link w:val="Char"/>
    <w:uiPriority w:val="99"/>
    <w:semiHidden/>
    <w:unhideWhenUsed/>
    <w:rsid w:val="00F650C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650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45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1967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71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4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31406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none" w:sz="0" w:space="0" w:color="auto"/>
                                <w:bottom w:val="single" w:sz="6" w:space="0" w:color="CCCCCC"/>
                                <w:right w:val="none" w:sz="0" w:space="0" w:color="auto"/>
                              </w:divBdr>
                              <w:divsChild>
                                <w:div w:id="18077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34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055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6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629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7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2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85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5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49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8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3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40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34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5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713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13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12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74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34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08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608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77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00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42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06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49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51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0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969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1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9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68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07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5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2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761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6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80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4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9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75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319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29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601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24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25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4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516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68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2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95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90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aobaodba.com/html/525_525.html/trackback" TargetMode="External"/><Relationship Id="rId18" Type="http://schemas.openxmlformats.org/officeDocument/2006/relationships/hyperlink" Target="http://www.taobaodba.com" TargetMode="External"/><Relationship Id="rId26" Type="http://schemas.openxmlformats.org/officeDocument/2006/relationships/hyperlink" Target="http://www.taobaodba.com/html/525_525.html" TargetMode="External"/><Relationship Id="rId39" Type="http://schemas.openxmlformats.org/officeDocument/2006/relationships/hyperlink" Target="http://www.taobaodba.com/html/525_525.html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www.taobaodba.com/wp-content/dbauploads/2010/09/mongodb-2.jpg" TargetMode="External"/><Relationship Id="rId12" Type="http://schemas.openxmlformats.org/officeDocument/2006/relationships/hyperlink" Target="http://www.taobaodba.com/html/525_525.html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http://www.taobaodba.com" TargetMode="External"/><Relationship Id="rId33" Type="http://schemas.openxmlformats.org/officeDocument/2006/relationships/hyperlink" Target="http://www.taobaodba.com/html/525_525.html" TargetMode="External"/><Relationship Id="rId38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://www.taobaodba.com/html/525_525.html" TargetMode="External"/><Relationship Id="rId41" Type="http://schemas.openxmlformats.org/officeDocument/2006/relationships/hyperlink" Target="javascript:void(0);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http://www.taobaodba.com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5" Type="http://schemas.openxmlformats.org/officeDocument/2006/relationships/hyperlink" Target="http://www.taobaodba.com/wp-content/dbauploads/2010/09/1.jpg" TargetMode="External"/><Relationship Id="rId15" Type="http://schemas.openxmlformats.org/officeDocument/2006/relationships/hyperlink" Target="http://www.taobaodba.com/html/525_525.html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http://www.taobaodba.com/html/525_525.html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http://www.taobaodba.com/html/525_525.html" TargetMode="External"/><Relationship Id="rId31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aobaodba.com/html/category/database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taobaodba.com/html/525_525.html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1448</Words>
  <Characters>8255</Characters>
  <Application>Microsoft Office Word</Application>
  <DocSecurity>0</DocSecurity>
  <Lines>68</Lines>
  <Paragraphs>19</Paragraphs>
  <ScaleCrop>false</ScaleCrop>
  <Company>中交兴路</Company>
  <LinksUpToDate>false</LinksUpToDate>
  <CharactersWithSpaces>9684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2012-02-02T07:43:00Z</dcterms:created>
  <dcterms:modified xsi:type="dcterms:W3CDTF">2012-02-02T07:44:00Z</dcterms:modified>
</cp:coreProperties>
</file>