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AB1DF" w14:textId="77777777" w:rsidR="00A678CA" w:rsidRPr="00DF6A17" w:rsidRDefault="009953FE">
      <w:pPr>
        <w:rPr>
          <w:rFonts w:ascii="Times New Roman" w:hAnsi="Times New Roman" w:cs="Times New Roman"/>
          <w:b/>
          <w:sz w:val="28"/>
          <w:szCs w:val="28"/>
        </w:rPr>
      </w:pPr>
      <w:r w:rsidRPr="00DF6A17">
        <w:rPr>
          <w:rFonts w:ascii="Times New Roman" w:hAnsi="Times New Roman" w:cs="Times New Roman"/>
          <w:b/>
          <w:sz w:val="28"/>
          <w:szCs w:val="28"/>
        </w:rPr>
        <w:t>(b)</w:t>
      </w:r>
      <w:r w:rsidRPr="00DF6A17">
        <w:rPr>
          <w:rFonts w:ascii="Times New Roman" w:hAnsi="Times New Roman" w:cs="Times New Roman" w:hint="eastAsia"/>
          <w:b/>
          <w:sz w:val="28"/>
          <w:szCs w:val="28"/>
        </w:rPr>
        <w:t xml:space="preserve"> Performance Measurement</w:t>
      </w:r>
    </w:p>
    <w:p w14:paraId="42D6A362" w14:textId="77777777" w:rsidR="009953FE" w:rsidRDefault="009953FE" w:rsidP="009953FE">
      <w:pPr>
        <w:ind w:firstLineChars="100" w:firstLine="280"/>
        <w:rPr>
          <w:rFonts w:ascii="Times New Roman" w:hAnsi="Times New Roman" w:cs="Times New Roman"/>
          <w:sz w:val="28"/>
          <w:szCs w:val="28"/>
        </w:rPr>
      </w:pPr>
      <w:r w:rsidRPr="009953FE">
        <w:rPr>
          <w:rFonts w:ascii="Times New Roman" w:hAnsi="Times New Roman" w:cs="Times New Roman"/>
          <w:sz w:val="28"/>
          <w:szCs w:val="28"/>
        </w:rPr>
        <w:t>This strategy uses market excess returns and Fama French five factors (Market, SMB, HML, RMW, CMA) and momentum factor (UMD) as benchmarks to conduct multi factor regression on monthly excess returns of the strategy and test the statistical significance of alpha.</w:t>
      </w:r>
    </w:p>
    <w:p w14:paraId="3F46CBAE" w14:textId="77777777" w:rsidR="009953FE" w:rsidRPr="00DF6A17" w:rsidRDefault="009953FE" w:rsidP="009953FE">
      <w:pPr>
        <w:pStyle w:val="ListParagraph"/>
        <w:numPr>
          <w:ilvl w:val="0"/>
          <w:numId w:val="1"/>
        </w:numPr>
        <w:ind w:firstLineChars="0"/>
        <w:rPr>
          <w:rFonts w:ascii="Times New Roman" w:hAnsi="Times New Roman" w:cs="Times New Roman"/>
          <w:b/>
          <w:sz w:val="28"/>
          <w:szCs w:val="28"/>
        </w:rPr>
      </w:pPr>
      <w:r w:rsidRPr="00DF6A17">
        <w:rPr>
          <w:rFonts w:ascii="Times New Roman" w:hAnsi="Times New Roman" w:cs="Times New Roman"/>
          <w:b/>
          <w:sz w:val="28"/>
          <w:szCs w:val="28"/>
        </w:rPr>
        <w:t>Benchmark and Risk Factor</w:t>
      </w:r>
      <w:r w:rsidR="006667EE" w:rsidRPr="00DF6A17">
        <w:rPr>
          <w:rFonts w:ascii="Times New Roman" w:hAnsi="Times New Roman" w:cs="Times New Roman"/>
          <w:b/>
          <w:sz w:val="28"/>
          <w:szCs w:val="28"/>
        </w:rPr>
        <w:t xml:space="preserve"> Controls</w:t>
      </w:r>
    </w:p>
    <w:p w14:paraId="1A00AD54" w14:textId="77777777" w:rsidR="009953FE" w:rsidRPr="00BF2B67" w:rsidRDefault="006667EE" w:rsidP="00BF2B67">
      <w:pPr>
        <w:pStyle w:val="ListParagraph"/>
        <w:numPr>
          <w:ilvl w:val="0"/>
          <w:numId w:val="4"/>
        </w:numPr>
        <w:ind w:firstLineChars="0"/>
        <w:rPr>
          <w:rFonts w:ascii="Times New Roman" w:hAnsi="Times New Roman" w:cs="Times New Roman"/>
          <w:sz w:val="28"/>
          <w:szCs w:val="28"/>
        </w:rPr>
      </w:pPr>
      <w:bookmarkStart w:id="0" w:name="OLE_LINK8"/>
      <w:bookmarkStart w:id="1" w:name="OLE_LINK9"/>
      <w:r w:rsidRPr="00BF2B67">
        <w:rPr>
          <w:rFonts w:ascii="Times New Roman" w:hAnsi="Times New Roman" w:cs="Times New Roman"/>
          <w:sz w:val="28"/>
          <w:szCs w:val="28"/>
        </w:rPr>
        <w:t>Basic principles</w:t>
      </w:r>
      <w:r w:rsidRPr="00BF2B67">
        <w:rPr>
          <w:rFonts w:ascii="Times New Roman" w:hAnsi="Times New Roman" w:cs="Times New Roman" w:hint="eastAsia"/>
          <w:sz w:val="28"/>
          <w:szCs w:val="28"/>
        </w:rPr>
        <w:t>:</w:t>
      </w:r>
    </w:p>
    <w:bookmarkEnd w:id="0"/>
    <w:bookmarkEnd w:id="1"/>
    <w:p w14:paraId="27061E33" w14:textId="77777777" w:rsidR="009953FE" w:rsidRDefault="00C05D5A" w:rsidP="00C05D5A">
      <w:pPr>
        <w:ind w:firstLineChars="100" w:firstLine="280"/>
        <w:rPr>
          <w:rFonts w:ascii="Times New Roman" w:hAnsi="Times New Roman" w:cs="Times New Roman"/>
          <w:sz w:val="28"/>
          <w:szCs w:val="28"/>
        </w:rPr>
      </w:pPr>
      <w:r>
        <w:rPr>
          <w:rFonts w:ascii="Times New Roman" w:hAnsi="Times New Roman" w:cs="Times New Roman" w:hint="eastAsia"/>
          <w:sz w:val="28"/>
          <w:szCs w:val="28"/>
        </w:rPr>
        <w:t>We use</w:t>
      </w:r>
      <w:r w:rsidR="009953FE" w:rsidRPr="009953FE">
        <w:rPr>
          <w:rFonts w:ascii="Times New Roman" w:hAnsi="Times New Roman" w:cs="Times New Roman"/>
          <w:sz w:val="28"/>
          <w:szCs w:val="28"/>
        </w:rPr>
        <w:t xml:space="preserve"> market benchmark indices such as the Shanghai and Shenzhen 300</w:t>
      </w:r>
      <w:r>
        <w:rPr>
          <w:rFonts w:ascii="Times New Roman" w:hAnsi="Times New Roman" w:cs="Times New Roman"/>
          <w:sz w:val="28"/>
          <w:szCs w:val="28"/>
        </w:rPr>
        <w:t xml:space="preserve"> as comparison benchmarks</w:t>
      </w:r>
      <w:r>
        <w:rPr>
          <w:rFonts w:ascii="Times New Roman" w:hAnsi="Times New Roman" w:cs="Times New Roman" w:hint="eastAsia"/>
          <w:sz w:val="28"/>
          <w:szCs w:val="28"/>
        </w:rPr>
        <w:t xml:space="preserve">. And use </w:t>
      </w:r>
      <w:r w:rsidR="009953FE" w:rsidRPr="009953FE">
        <w:rPr>
          <w:rFonts w:ascii="Times New Roman" w:hAnsi="Times New Roman" w:cs="Times New Roman"/>
          <w:sz w:val="28"/>
          <w:szCs w:val="28"/>
        </w:rPr>
        <w:t>Fama French five factor</w:t>
      </w:r>
      <w:r w:rsidR="006667EE">
        <w:rPr>
          <w:rFonts w:ascii="Times New Roman" w:hAnsi="Times New Roman" w:cs="Times New Roman" w:hint="eastAsia"/>
          <w:sz w:val="28"/>
          <w:szCs w:val="28"/>
        </w:rPr>
        <w:t xml:space="preserve"> </w:t>
      </w:r>
      <w:r>
        <w:rPr>
          <w:rFonts w:ascii="Times New Roman" w:hAnsi="Times New Roman" w:cs="Times New Roman" w:hint="eastAsia"/>
          <w:sz w:val="28"/>
          <w:szCs w:val="28"/>
        </w:rPr>
        <w:t>plus</w:t>
      </w:r>
      <w:r w:rsidR="006667EE">
        <w:rPr>
          <w:rFonts w:ascii="Times New Roman" w:hAnsi="Times New Roman" w:cs="Times New Roman" w:hint="eastAsia"/>
          <w:sz w:val="28"/>
          <w:szCs w:val="28"/>
        </w:rPr>
        <w:t xml:space="preserve"> </w:t>
      </w:r>
      <w:r w:rsidR="009953FE" w:rsidRPr="009953FE">
        <w:rPr>
          <w:rFonts w:ascii="Times New Roman" w:hAnsi="Times New Roman" w:cs="Times New Roman"/>
          <w:sz w:val="28"/>
          <w:szCs w:val="28"/>
        </w:rPr>
        <w:t>momentum factor model (MKT, SMB, HML, RMW, CMA, UMD) to regress the monthly excess returns of the strategy, excluding the influence of systemic risk factors.</w:t>
      </w:r>
    </w:p>
    <w:p w14:paraId="30C14439" w14:textId="77777777" w:rsidR="00FF5B64" w:rsidRDefault="00FF5B64" w:rsidP="00495DF0">
      <w:pPr>
        <w:pStyle w:val="ListParagraph"/>
        <w:numPr>
          <w:ilvl w:val="0"/>
          <w:numId w:val="4"/>
        </w:numPr>
        <w:ind w:firstLineChars="0"/>
        <w:jc w:val="left"/>
        <w:rPr>
          <w:rFonts w:ascii="Times New Roman" w:hAnsi="Times New Roman" w:cs="Times New Roman"/>
          <w:sz w:val="28"/>
          <w:szCs w:val="28"/>
        </w:rPr>
      </w:pPr>
      <w:bookmarkStart w:id="2" w:name="OLE_LINK34"/>
      <w:bookmarkStart w:id="3" w:name="OLE_LINK35"/>
      <w:bookmarkStart w:id="4" w:name="OLE_LINK48"/>
      <w:r w:rsidRPr="00FF5B64">
        <w:rPr>
          <w:rFonts w:ascii="Times New Roman" w:hAnsi="Times New Roman" w:cs="Times New Roman"/>
          <w:sz w:val="28"/>
          <w:szCs w:val="28"/>
        </w:rPr>
        <w:t>Display results generated by R code</w:t>
      </w:r>
      <w:r w:rsidRPr="00FF5B64">
        <w:rPr>
          <w:rFonts w:ascii="Times New Roman" w:hAnsi="Times New Roman" w:cs="Times New Roman"/>
          <w:sz w:val="28"/>
          <w:szCs w:val="28"/>
        </w:rPr>
        <w:t>：</w:t>
      </w:r>
    </w:p>
    <w:p w14:paraId="0163134E" w14:textId="77777777" w:rsidR="003810BA" w:rsidRDefault="003810BA" w:rsidP="003810BA">
      <w:pPr>
        <w:pStyle w:val="ListParagraph"/>
        <w:ind w:left="360" w:firstLineChars="0" w:firstLine="0"/>
        <w:jc w:val="left"/>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w:instrText>
      </w:r>
      <w:r>
        <w:rPr>
          <w:rFonts w:ascii="Times New Roman" w:hAnsi="Times New Roman" w:cs="Times New Roman" w:hint="eastAsia"/>
          <w:sz w:val="28"/>
          <w:szCs w:val="28"/>
        </w:rPr>
        <w:instrText>eq \o\ac(</w:instrText>
      </w:r>
      <w:r>
        <w:rPr>
          <w:rFonts w:ascii="Times New Roman" w:hAnsi="Times New Roman" w:cs="Times New Roman" w:hint="eastAsia"/>
          <w:sz w:val="28"/>
          <w:szCs w:val="28"/>
        </w:rPr>
        <w:instrText>○</w:instrText>
      </w:r>
      <w:r>
        <w:rPr>
          <w:rFonts w:ascii="Times New Roman" w:hAnsi="Times New Roman" w:cs="Times New Roman" w:hint="eastAsia"/>
          <w:sz w:val="28"/>
          <w:szCs w:val="28"/>
        </w:rPr>
        <w:instrText>,</w:instrText>
      </w:r>
      <w:r w:rsidRPr="003810BA">
        <w:rPr>
          <w:rFonts w:ascii="Times New Roman" w:hAnsi="Times New Roman" w:cs="Times New Roman" w:hint="eastAsia"/>
          <w:position w:val="3"/>
          <w:sz w:val="19"/>
          <w:szCs w:val="28"/>
        </w:rPr>
        <w:instrText>1</w:instrText>
      </w:r>
      <w:r>
        <w:rPr>
          <w:rFonts w:ascii="Times New Roman" w:hAnsi="Times New Roman" w:cs="Times New Roman" w:hint="eastAsia"/>
          <w:sz w:val="28"/>
          <w:szCs w:val="28"/>
        </w:rPr>
        <w:instrText>)</w:instrText>
      </w:r>
      <w:r>
        <w:rPr>
          <w:rFonts w:ascii="Times New Roman" w:hAnsi="Times New Roman" w:cs="Times New Roman"/>
          <w:sz w:val="28"/>
          <w:szCs w:val="28"/>
        </w:rPr>
        <w:fldChar w:fldCharType="end"/>
      </w:r>
      <w:r w:rsidRPr="003F158D">
        <w:rPr>
          <w:rFonts w:ascii="Times New Roman" w:hAnsi="Times New Roman" w:cs="Times New Roman"/>
          <w:sz w:val="28"/>
          <w:szCs w:val="28"/>
        </w:rPr>
        <w:t>Regression result</w:t>
      </w:r>
      <w:r>
        <w:rPr>
          <w:rFonts w:ascii="Times New Roman" w:hAnsi="Times New Roman" w:cs="Times New Roman"/>
          <w:sz w:val="28"/>
          <w:szCs w:val="28"/>
        </w:rPr>
        <w:t>：</w:t>
      </w:r>
    </w:p>
    <w:p w14:paraId="50E84D95" w14:textId="77777777" w:rsidR="00293E1D" w:rsidRPr="006C5F1D" w:rsidRDefault="00DF7AA0" w:rsidP="006C5F1D">
      <w:pPr>
        <w:pStyle w:val="ListParagraph"/>
        <w:ind w:left="360" w:firstLineChars="0" w:firstLine="0"/>
        <w:jc w:val="left"/>
        <w:rPr>
          <w:rStyle w:val="gntyacmbo3b"/>
          <w:rFonts w:ascii="Times New Roman" w:hAnsi="Times New Roman" w:cs="Times New Roman"/>
          <w:color w:val="000000"/>
          <w:kern w:val="0"/>
          <w:sz w:val="28"/>
          <w:szCs w:val="28"/>
          <w:bdr w:val="none" w:sz="0" w:space="0" w:color="auto" w:frame="1"/>
        </w:rPr>
      </w:pPr>
      <m:oMathPara>
        <m:oMathParaPr>
          <m:jc m:val="left"/>
        </m:oMathParaPr>
        <m:oMath>
          <m:r>
            <m:rPr>
              <m:sty m:val="p"/>
            </m:rPr>
            <w:rPr>
              <w:rFonts w:ascii="Cambria Math" w:hAnsi="Cambria Math" w:cs="Times New Roman"/>
              <w:sz w:val="28"/>
              <w:szCs w:val="28"/>
            </w:rPr>
            <m:t xml:space="preserve"> </m:t>
          </m:r>
          <m:r>
            <m:rPr>
              <m:sty m:val="p"/>
            </m:rPr>
            <w:rPr>
              <w:rFonts w:ascii="Cambria Math" w:eastAsia="SimSun" w:hAnsi="Cambria Math" w:cs="Times New Roman"/>
              <w:color w:val="000000"/>
              <w:kern w:val="0"/>
              <w:sz w:val="28"/>
              <w:szCs w:val="28"/>
              <w:bdr w:val="none" w:sz="0" w:space="0" w:color="auto" w:frame="1"/>
            </w:rPr>
            <m:t>strategy_return</m:t>
          </m:r>
          <m:r>
            <m:rPr>
              <m:sty m:val="p"/>
            </m:rPr>
            <w:rPr>
              <w:rFonts w:ascii="Cambria Math" w:hAnsi="Cambria Math" w:cs="Times New Roman"/>
              <w:sz w:val="28"/>
              <w:szCs w:val="28"/>
            </w:rPr>
            <m:t xml:space="preserve">~ </m:t>
          </m:r>
          <m:r>
            <m:rPr>
              <m:sty m:val="p"/>
            </m:rPr>
            <w:rPr>
              <w:rFonts w:ascii="Cambria Math" w:eastAsia="SimSun" w:hAnsi="Cambria Math" w:cs="Times New Roman"/>
              <w:color w:val="000000"/>
              <w:kern w:val="0"/>
              <w:sz w:val="28"/>
              <w:szCs w:val="28"/>
              <w:bdr w:val="none" w:sz="0" w:space="0" w:color="auto" w:frame="1"/>
            </w:rPr>
            <m:t>ret_benchmark</m:t>
          </m:r>
        </m:oMath>
      </m:oMathPara>
    </w:p>
    <w:tbl>
      <w:tblPr>
        <w:tblStyle w:val="TableGrid"/>
        <w:tblW w:w="0" w:type="auto"/>
        <w:tblLook w:val="04A0" w:firstRow="1" w:lastRow="0" w:firstColumn="1" w:lastColumn="0" w:noHBand="0" w:noVBand="1"/>
      </w:tblPr>
      <w:tblGrid>
        <w:gridCol w:w="1656"/>
        <w:gridCol w:w="1196"/>
        <w:gridCol w:w="1223"/>
        <w:gridCol w:w="923"/>
        <w:gridCol w:w="996"/>
      </w:tblGrid>
      <w:tr w:rsidR="00293E1D" w:rsidRPr="00293E1D" w14:paraId="30C823EF" w14:textId="77777777" w:rsidTr="00293E1D">
        <w:tc>
          <w:tcPr>
            <w:tcW w:w="0" w:type="auto"/>
          </w:tcPr>
          <w:p w14:paraId="7AF53A72" w14:textId="77777777" w:rsidR="00293E1D" w:rsidRPr="00293E1D" w:rsidRDefault="00293E1D" w:rsidP="00F0218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tyacmbo3b"/>
                <w:rFonts w:ascii="Times New Roman" w:hAnsi="Times New Roman" w:cs="Times New Roman"/>
                <w:color w:val="000000"/>
                <w:bdr w:val="none" w:sz="0" w:space="0" w:color="auto" w:frame="1"/>
              </w:rPr>
            </w:pPr>
          </w:p>
        </w:tc>
        <w:tc>
          <w:tcPr>
            <w:tcW w:w="0" w:type="auto"/>
          </w:tcPr>
          <w:p w14:paraId="2CD0339B" w14:textId="77777777" w:rsidR="00293E1D" w:rsidRPr="00293E1D" w:rsidRDefault="00293E1D" w:rsidP="00293E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240" w:hangingChars="100" w:hanging="240"/>
              <w:rPr>
                <w:rStyle w:val="gntyacmbo3b"/>
                <w:rFonts w:ascii="Times New Roman" w:hAnsi="Times New Roman" w:cs="Times New Roman"/>
                <w:color w:val="000000"/>
                <w:bdr w:val="none" w:sz="0" w:space="0" w:color="auto" w:frame="1"/>
              </w:rPr>
            </w:pPr>
            <w:r w:rsidRPr="00293E1D">
              <w:rPr>
                <w:rStyle w:val="gntyacmbo3b"/>
                <w:rFonts w:ascii="Times New Roman" w:hAnsi="Times New Roman" w:cs="Times New Roman"/>
                <w:color w:val="000000"/>
                <w:bdr w:val="none" w:sz="0" w:space="0" w:color="auto" w:frame="1"/>
              </w:rPr>
              <w:t>Estimate</w:t>
            </w:r>
          </w:p>
        </w:tc>
        <w:tc>
          <w:tcPr>
            <w:tcW w:w="0" w:type="auto"/>
          </w:tcPr>
          <w:p w14:paraId="4A589574" w14:textId="77777777" w:rsidR="00293E1D" w:rsidRPr="00293E1D" w:rsidRDefault="00293E1D" w:rsidP="00F0218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tyacmbo3b"/>
                <w:rFonts w:ascii="Times New Roman" w:hAnsi="Times New Roman" w:cs="Times New Roman"/>
                <w:color w:val="000000"/>
                <w:bdr w:val="none" w:sz="0" w:space="0" w:color="auto" w:frame="1"/>
              </w:rPr>
            </w:pPr>
            <w:proofErr w:type="spellStart"/>
            <w:r w:rsidRPr="00293E1D">
              <w:rPr>
                <w:rStyle w:val="gntyacmbo3b"/>
                <w:rFonts w:ascii="Times New Roman" w:hAnsi="Times New Roman" w:cs="Times New Roman"/>
                <w:color w:val="000000"/>
                <w:bdr w:val="none" w:sz="0" w:space="0" w:color="auto" w:frame="1"/>
              </w:rPr>
              <w:t>Std.Error</w:t>
            </w:r>
            <w:proofErr w:type="spellEnd"/>
            <w:r w:rsidRPr="00293E1D">
              <w:rPr>
                <w:rStyle w:val="gntyacmbo3b"/>
                <w:rFonts w:ascii="Times New Roman" w:hAnsi="Times New Roman" w:cs="Times New Roman"/>
                <w:color w:val="000000"/>
                <w:bdr w:val="none" w:sz="0" w:space="0" w:color="auto" w:frame="1"/>
              </w:rPr>
              <w:t xml:space="preserve"> </w:t>
            </w:r>
          </w:p>
        </w:tc>
        <w:tc>
          <w:tcPr>
            <w:tcW w:w="0" w:type="auto"/>
          </w:tcPr>
          <w:p w14:paraId="436A5C4E" w14:textId="77777777" w:rsidR="00293E1D" w:rsidRPr="00293E1D" w:rsidRDefault="00293E1D" w:rsidP="00F0218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tyacmbo3b"/>
                <w:rFonts w:ascii="Times New Roman" w:hAnsi="Times New Roman" w:cs="Times New Roman"/>
                <w:color w:val="000000"/>
                <w:bdr w:val="none" w:sz="0" w:space="0" w:color="auto" w:frame="1"/>
              </w:rPr>
            </w:pPr>
            <w:r w:rsidRPr="00293E1D">
              <w:rPr>
                <w:rStyle w:val="gntyacmbo3b"/>
                <w:rFonts w:ascii="Times New Roman" w:hAnsi="Times New Roman" w:cs="Times New Roman"/>
                <w:color w:val="000000"/>
                <w:bdr w:val="none" w:sz="0" w:space="0" w:color="auto" w:frame="1"/>
              </w:rPr>
              <w:t>t value</w:t>
            </w:r>
          </w:p>
        </w:tc>
        <w:tc>
          <w:tcPr>
            <w:tcW w:w="0" w:type="auto"/>
          </w:tcPr>
          <w:p w14:paraId="6263FC05" w14:textId="77777777" w:rsidR="00293E1D" w:rsidRPr="00293E1D" w:rsidRDefault="00293E1D" w:rsidP="00F0218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tyacmbo3b"/>
                <w:rFonts w:ascii="Times New Roman" w:hAnsi="Times New Roman" w:cs="Times New Roman"/>
                <w:color w:val="000000"/>
                <w:bdr w:val="none" w:sz="0" w:space="0" w:color="auto" w:frame="1"/>
              </w:rPr>
            </w:pPr>
            <w:proofErr w:type="spellStart"/>
            <w:r w:rsidRPr="00293E1D">
              <w:rPr>
                <w:rStyle w:val="gntyacmbo3b"/>
                <w:rFonts w:ascii="Times New Roman" w:hAnsi="Times New Roman" w:cs="Times New Roman"/>
                <w:color w:val="000000"/>
                <w:bdr w:val="none" w:sz="0" w:space="0" w:color="auto" w:frame="1"/>
              </w:rPr>
              <w:t>Pr</w:t>
            </w:r>
            <w:proofErr w:type="spellEnd"/>
            <w:r w:rsidRPr="00293E1D">
              <w:rPr>
                <w:rStyle w:val="gntyacmbo3b"/>
                <w:rFonts w:ascii="Times New Roman" w:hAnsi="Times New Roman" w:cs="Times New Roman"/>
                <w:color w:val="000000"/>
                <w:bdr w:val="none" w:sz="0" w:space="0" w:color="auto" w:frame="1"/>
              </w:rPr>
              <w:t>(&gt;|t|)</w:t>
            </w:r>
          </w:p>
        </w:tc>
      </w:tr>
      <w:tr w:rsidR="00293E1D" w:rsidRPr="00293E1D" w14:paraId="6F61F219" w14:textId="77777777" w:rsidTr="00293E1D">
        <w:tc>
          <w:tcPr>
            <w:tcW w:w="0" w:type="auto"/>
          </w:tcPr>
          <w:p w14:paraId="091752AE" w14:textId="77777777" w:rsidR="00293E1D" w:rsidRPr="00293E1D" w:rsidRDefault="00293E1D" w:rsidP="00F0218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tyacmbo3b"/>
                <w:rFonts w:ascii="Times New Roman" w:hAnsi="Times New Roman" w:cs="Times New Roman"/>
                <w:color w:val="000000"/>
                <w:bdr w:val="none" w:sz="0" w:space="0" w:color="auto" w:frame="1"/>
              </w:rPr>
            </w:pPr>
            <w:r w:rsidRPr="00293E1D">
              <w:rPr>
                <w:rStyle w:val="gntyacmbo3b"/>
                <w:rFonts w:ascii="Times New Roman" w:hAnsi="Times New Roman" w:cs="Times New Roman"/>
                <w:color w:val="000000"/>
                <w:bdr w:val="none" w:sz="0" w:space="0" w:color="auto" w:frame="1"/>
              </w:rPr>
              <w:t>(Intercept)</w:t>
            </w:r>
          </w:p>
        </w:tc>
        <w:tc>
          <w:tcPr>
            <w:tcW w:w="0" w:type="auto"/>
          </w:tcPr>
          <w:p w14:paraId="5ECBA24B" w14:textId="77777777" w:rsidR="00293E1D" w:rsidRPr="00293E1D" w:rsidRDefault="00293E1D" w:rsidP="00F0218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tyacmbo3b"/>
                <w:rFonts w:ascii="Times New Roman" w:hAnsi="Times New Roman" w:cs="Times New Roman"/>
                <w:color w:val="000000"/>
                <w:bdr w:val="none" w:sz="0" w:space="0" w:color="auto" w:frame="1"/>
              </w:rPr>
            </w:pPr>
            <w:r w:rsidRPr="00293E1D">
              <w:rPr>
                <w:rStyle w:val="gntyacmbo3b"/>
                <w:rFonts w:ascii="Times New Roman" w:hAnsi="Times New Roman" w:cs="Times New Roman"/>
                <w:color w:val="000000"/>
                <w:bdr w:val="none" w:sz="0" w:space="0" w:color="auto" w:frame="1"/>
              </w:rPr>
              <w:t>0.006118</w:t>
            </w:r>
          </w:p>
        </w:tc>
        <w:tc>
          <w:tcPr>
            <w:tcW w:w="0" w:type="auto"/>
          </w:tcPr>
          <w:p w14:paraId="451E0338" w14:textId="77777777" w:rsidR="00293E1D" w:rsidRPr="00293E1D" w:rsidRDefault="00293E1D" w:rsidP="00F0218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tyacmbo3b"/>
                <w:rFonts w:ascii="Times New Roman" w:hAnsi="Times New Roman" w:cs="Times New Roman"/>
                <w:color w:val="000000"/>
                <w:bdr w:val="none" w:sz="0" w:space="0" w:color="auto" w:frame="1"/>
              </w:rPr>
            </w:pPr>
            <w:r w:rsidRPr="00293E1D">
              <w:rPr>
                <w:rStyle w:val="gntyacmbo3b"/>
                <w:rFonts w:ascii="Times New Roman" w:hAnsi="Times New Roman" w:cs="Times New Roman"/>
                <w:color w:val="000000"/>
                <w:bdr w:val="none" w:sz="0" w:space="0" w:color="auto" w:frame="1"/>
              </w:rPr>
              <w:t>0.002092</w:t>
            </w:r>
          </w:p>
        </w:tc>
        <w:tc>
          <w:tcPr>
            <w:tcW w:w="0" w:type="auto"/>
          </w:tcPr>
          <w:p w14:paraId="2B6E4B5E" w14:textId="77777777" w:rsidR="00293E1D" w:rsidRPr="00293E1D" w:rsidRDefault="00293E1D" w:rsidP="00F0218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tyacmbo3b"/>
                <w:rFonts w:ascii="Times New Roman" w:hAnsi="Times New Roman" w:cs="Times New Roman"/>
                <w:color w:val="000000"/>
                <w:bdr w:val="none" w:sz="0" w:space="0" w:color="auto" w:frame="1"/>
              </w:rPr>
            </w:pPr>
            <w:r w:rsidRPr="00293E1D">
              <w:rPr>
                <w:rStyle w:val="gntyacmbo3b"/>
                <w:rFonts w:ascii="Times New Roman" w:hAnsi="Times New Roman" w:cs="Times New Roman"/>
                <w:color w:val="000000"/>
                <w:bdr w:val="none" w:sz="0" w:space="0" w:color="auto" w:frame="1"/>
              </w:rPr>
              <w:t>2.925</w:t>
            </w:r>
          </w:p>
        </w:tc>
        <w:tc>
          <w:tcPr>
            <w:tcW w:w="0" w:type="auto"/>
          </w:tcPr>
          <w:p w14:paraId="414E2EB0" w14:textId="77777777" w:rsidR="00293E1D" w:rsidRPr="00293E1D" w:rsidRDefault="00293E1D" w:rsidP="00F0218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tyacmbo3b"/>
                <w:rFonts w:ascii="Times New Roman" w:hAnsi="Times New Roman" w:cs="Times New Roman"/>
                <w:color w:val="000000"/>
                <w:bdr w:val="none" w:sz="0" w:space="0" w:color="auto" w:frame="1"/>
              </w:rPr>
            </w:pPr>
            <w:r w:rsidRPr="00293E1D">
              <w:rPr>
                <w:rStyle w:val="gntyacmbo3b"/>
                <w:rFonts w:ascii="Times New Roman" w:hAnsi="Times New Roman" w:cs="Times New Roman"/>
                <w:color w:val="000000"/>
                <w:bdr w:val="none" w:sz="0" w:space="0" w:color="auto" w:frame="1"/>
              </w:rPr>
              <w:t>0.00373</w:t>
            </w:r>
          </w:p>
        </w:tc>
      </w:tr>
      <w:tr w:rsidR="00293E1D" w:rsidRPr="00293E1D" w14:paraId="33BC3ED6" w14:textId="77777777" w:rsidTr="00293E1D">
        <w:tc>
          <w:tcPr>
            <w:tcW w:w="0" w:type="auto"/>
          </w:tcPr>
          <w:p w14:paraId="1B9192F5" w14:textId="77777777" w:rsidR="00293E1D" w:rsidRPr="00293E1D" w:rsidRDefault="00293E1D" w:rsidP="00F0218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tyacmbo3b"/>
                <w:rFonts w:ascii="Times New Roman" w:hAnsi="Times New Roman" w:cs="Times New Roman"/>
                <w:color w:val="000000"/>
                <w:bdr w:val="none" w:sz="0" w:space="0" w:color="auto" w:frame="1"/>
              </w:rPr>
            </w:pPr>
            <w:proofErr w:type="spellStart"/>
            <w:r w:rsidRPr="00293E1D">
              <w:rPr>
                <w:rStyle w:val="gntyacmbo3b"/>
                <w:rFonts w:ascii="Times New Roman" w:hAnsi="Times New Roman" w:cs="Times New Roman"/>
                <w:color w:val="000000"/>
                <w:bdr w:val="none" w:sz="0" w:space="0" w:color="auto" w:frame="1"/>
              </w:rPr>
              <w:t>ret_benchmark</w:t>
            </w:r>
            <w:proofErr w:type="spellEnd"/>
          </w:p>
        </w:tc>
        <w:tc>
          <w:tcPr>
            <w:tcW w:w="0" w:type="auto"/>
          </w:tcPr>
          <w:p w14:paraId="3ABF8DCE" w14:textId="77777777" w:rsidR="00293E1D" w:rsidRPr="00293E1D" w:rsidRDefault="00293E1D" w:rsidP="00F0218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tyacmbo3b"/>
                <w:rFonts w:ascii="Times New Roman" w:hAnsi="Times New Roman" w:cs="Times New Roman"/>
                <w:color w:val="000000"/>
                <w:bdr w:val="none" w:sz="0" w:space="0" w:color="auto" w:frame="1"/>
              </w:rPr>
            </w:pPr>
            <w:r w:rsidRPr="00293E1D">
              <w:rPr>
                <w:rStyle w:val="gntyacmbo3b"/>
                <w:rFonts w:ascii="Times New Roman" w:hAnsi="Times New Roman" w:cs="Times New Roman"/>
                <w:color w:val="000000"/>
                <w:bdr w:val="none" w:sz="0" w:space="0" w:color="auto" w:frame="1"/>
              </w:rPr>
              <w:t>-0.062118</w:t>
            </w:r>
          </w:p>
        </w:tc>
        <w:tc>
          <w:tcPr>
            <w:tcW w:w="0" w:type="auto"/>
          </w:tcPr>
          <w:p w14:paraId="61AFF8A4" w14:textId="77777777" w:rsidR="00293E1D" w:rsidRPr="00293E1D" w:rsidRDefault="00293E1D" w:rsidP="00F0218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tyacmbo3b"/>
                <w:rFonts w:ascii="Times New Roman" w:hAnsi="Times New Roman" w:cs="Times New Roman"/>
                <w:color w:val="000000"/>
                <w:bdr w:val="none" w:sz="0" w:space="0" w:color="auto" w:frame="1"/>
              </w:rPr>
            </w:pPr>
            <w:r w:rsidRPr="00293E1D">
              <w:rPr>
                <w:rStyle w:val="gntyacmbo3b"/>
                <w:rFonts w:ascii="Times New Roman" w:hAnsi="Times New Roman" w:cs="Times New Roman"/>
                <w:color w:val="000000"/>
                <w:bdr w:val="none" w:sz="0" w:space="0" w:color="auto" w:frame="1"/>
              </w:rPr>
              <w:t>0.029289</w:t>
            </w:r>
          </w:p>
        </w:tc>
        <w:tc>
          <w:tcPr>
            <w:tcW w:w="0" w:type="auto"/>
          </w:tcPr>
          <w:p w14:paraId="36E29F7E" w14:textId="77777777" w:rsidR="00293E1D" w:rsidRPr="00293E1D" w:rsidRDefault="00293E1D" w:rsidP="00F0218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tyacmbo3b"/>
                <w:rFonts w:ascii="Times New Roman" w:hAnsi="Times New Roman" w:cs="Times New Roman"/>
                <w:color w:val="000000"/>
                <w:bdr w:val="none" w:sz="0" w:space="0" w:color="auto" w:frame="1"/>
              </w:rPr>
            </w:pPr>
            <w:r w:rsidRPr="00293E1D">
              <w:rPr>
                <w:rStyle w:val="gntyacmbo3b"/>
                <w:rFonts w:ascii="Times New Roman" w:hAnsi="Times New Roman" w:cs="Times New Roman"/>
                <w:color w:val="000000"/>
                <w:bdr w:val="none" w:sz="0" w:space="0" w:color="auto" w:frame="1"/>
              </w:rPr>
              <w:t>-2.121</w:t>
            </w:r>
          </w:p>
        </w:tc>
        <w:tc>
          <w:tcPr>
            <w:tcW w:w="0" w:type="auto"/>
          </w:tcPr>
          <w:p w14:paraId="2F0D7E8A" w14:textId="77777777" w:rsidR="00293E1D" w:rsidRPr="00293E1D" w:rsidRDefault="00293E1D" w:rsidP="00F0218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tyacmbo3b"/>
                <w:rFonts w:ascii="Times New Roman" w:hAnsi="Times New Roman" w:cs="Times New Roman"/>
                <w:color w:val="000000"/>
                <w:bdr w:val="none" w:sz="0" w:space="0" w:color="auto" w:frame="1"/>
              </w:rPr>
            </w:pPr>
            <w:r w:rsidRPr="00293E1D">
              <w:rPr>
                <w:rStyle w:val="gntyacmbo3b"/>
                <w:rFonts w:ascii="Times New Roman" w:hAnsi="Times New Roman" w:cs="Times New Roman"/>
                <w:color w:val="000000"/>
                <w:bdr w:val="none" w:sz="0" w:space="0" w:color="auto" w:frame="1"/>
              </w:rPr>
              <w:t>0.03482</w:t>
            </w:r>
          </w:p>
        </w:tc>
      </w:tr>
    </w:tbl>
    <w:p w14:paraId="57C37540" w14:textId="77777777" w:rsidR="00293E1D" w:rsidRPr="00293E1D" w:rsidRDefault="00293E1D" w:rsidP="00293E1D">
      <w:pPr>
        <w:pStyle w:val="HTMLPreformatted"/>
        <w:shd w:val="clear" w:color="auto" w:fill="FFFFFF"/>
        <w:wordWrap w:val="0"/>
        <w:rPr>
          <w:rStyle w:val="gntyacmbo3b"/>
          <w:rFonts w:ascii="Times New Roman" w:hAnsi="Times New Roman" w:cs="Times New Roman"/>
          <w:color w:val="000000"/>
          <w:bdr w:val="none" w:sz="0" w:space="0" w:color="auto" w:frame="1"/>
        </w:rPr>
      </w:pPr>
      <w:r w:rsidRPr="00293E1D">
        <w:rPr>
          <w:rStyle w:val="gntyacmbo3b"/>
          <w:rFonts w:ascii="Times New Roman" w:hAnsi="Times New Roman" w:cs="Times New Roman"/>
          <w:color w:val="000000"/>
          <w:bdr w:val="none" w:sz="0" w:space="0" w:color="auto" w:frame="1"/>
        </w:rPr>
        <w:t>Multiple R-squared:  0.01604,</w:t>
      </w:r>
      <w:r w:rsidRPr="00293E1D">
        <w:rPr>
          <w:rStyle w:val="gntyacmbo3b"/>
          <w:rFonts w:ascii="Times New Roman" w:hAnsi="Times New Roman" w:cs="Times New Roman"/>
          <w:color w:val="000000"/>
          <w:bdr w:val="none" w:sz="0" w:space="0" w:color="auto" w:frame="1"/>
        </w:rPr>
        <w:tab/>
        <w:t xml:space="preserve">Adjusted R-squared:  0.01247 </w:t>
      </w:r>
    </w:p>
    <w:p w14:paraId="00760C78" w14:textId="77777777" w:rsidR="00A16FDE" w:rsidRDefault="00293E1D" w:rsidP="007E6790">
      <w:pPr>
        <w:pStyle w:val="HTMLPreformatted"/>
        <w:shd w:val="clear" w:color="auto" w:fill="FFFFFF"/>
        <w:wordWrap w:val="0"/>
        <w:rPr>
          <w:rStyle w:val="gntyacmbo3b"/>
          <w:rFonts w:ascii="Times New Roman" w:hAnsi="Times New Roman" w:cs="Times New Roman"/>
          <w:color w:val="000000"/>
          <w:bdr w:val="none" w:sz="0" w:space="0" w:color="auto" w:frame="1"/>
        </w:rPr>
      </w:pPr>
      <w:r w:rsidRPr="00293E1D">
        <w:rPr>
          <w:rStyle w:val="gntyacmbo3b"/>
          <w:rFonts w:ascii="Times New Roman" w:hAnsi="Times New Roman" w:cs="Times New Roman"/>
          <w:color w:val="000000"/>
          <w:bdr w:val="none" w:sz="0" w:space="0" w:color="auto" w:frame="1"/>
        </w:rPr>
        <w:t xml:space="preserve">F-statistic: 4.498 on 1 and 276 </w:t>
      </w:r>
      <w:proofErr w:type="gramStart"/>
      <w:r w:rsidRPr="00293E1D">
        <w:rPr>
          <w:rStyle w:val="gntyacmbo3b"/>
          <w:rFonts w:ascii="Times New Roman" w:hAnsi="Times New Roman" w:cs="Times New Roman"/>
          <w:color w:val="000000"/>
          <w:bdr w:val="none" w:sz="0" w:space="0" w:color="auto" w:frame="1"/>
        </w:rPr>
        <w:t>DF,  p</w:t>
      </w:r>
      <w:proofErr w:type="gramEnd"/>
      <w:r w:rsidRPr="00293E1D">
        <w:rPr>
          <w:rStyle w:val="gntyacmbo3b"/>
          <w:rFonts w:ascii="Times New Roman" w:hAnsi="Times New Roman" w:cs="Times New Roman"/>
          <w:color w:val="000000"/>
          <w:bdr w:val="none" w:sz="0" w:space="0" w:color="auto" w:frame="1"/>
        </w:rPr>
        <w:t>-value: 0.03482</w:t>
      </w:r>
    </w:p>
    <w:p w14:paraId="4BC90081" w14:textId="77777777" w:rsidR="003810BA" w:rsidRDefault="003810BA" w:rsidP="007E6790">
      <w:pPr>
        <w:pStyle w:val="HTMLPreformatted"/>
        <w:shd w:val="clear" w:color="auto" w:fill="FFFFFF"/>
        <w:wordWrap w:val="0"/>
        <w:rPr>
          <w:rStyle w:val="gntyacmbo3b"/>
          <w:rFonts w:ascii="Times New Roman" w:hAnsi="Times New Roman" w:cs="Times New Roman"/>
          <w:color w:val="000000"/>
          <w:bdr w:val="none" w:sz="0" w:space="0" w:color="auto" w:frame="1"/>
        </w:rPr>
      </w:pPr>
    </w:p>
    <w:p w14:paraId="79253572" w14:textId="77777777" w:rsidR="003810BA" w:rsidRPr="003810BA" w:rsidRDefault="003810BA" w:rsidP="007E6790">
      <w:pPr>
        <w:pStyle w:val="HTMLPreformatted"/>
        <w:shd w:val="clear" w:color="auto" w:fill="FFFFFF"/>
        <w:wordWrap w:val="0"/>
        <w:rPr>
          <w:rFonts w:ascii="Times New Roman" w:hAnsi="Times New Roman" w:cs="Times New Roman"/>
          <w:color w:val="000000"/>
          <w:bdr w:val="none" w:sz="0" w:space="0" w:color="auto" w:frame="1"/>
        </w:rPr>
      </w:pPr>
      <w:r>
        <w:rPr>
          <w:rStyle w:val="gntyacmbo3b"/>
          <w:rFonts w:ascii="Times New Roman" w:hAnsi="Times New Roman" w:cs="Times New Roman" w:hint="eastAsia"/>
          <w:color w:val="000000"/>
          <w:bdr w:val="none" w:sz="0" w:space="0" w:color="auto" w:frame="1"/>
        </w:rPr>
        <w:t xml:space="preserve">  </w:t>
      </w:r>
      <w:r>
        <w:rPr>
          <w:rStyle w:val="gntyacmbo3b"/>
          <w:rFonts w:ascii="Times New Roman" w:hAnsi="Times New Roman" w:cs="Times New Roman"/>
          <w:color w:val="000000"/>
          <w:bdr w:val="none" w:sz="0" w:space="0" w:color="auto" w:frame="1"/>
        </w:rPr>
        <w:fldChar w:fldCharType="begin"/>
      </w:r>
      <w:r>
        <w:rPr>
          <w:rStyle w:val="gntyacmbo3b"/>
          <w:rFonts w:ascii="Times New Roman" w:hAnsi="Times New Roman" w:cs="Times New Roman"/>
          <w:color w:val="000000"/>
          <w:bdr w:val="none" w:sz="0" w:space="0" w:color="auto" w:frame="1"/>
        </w:rPr>
        <w:instrText xml:space="preserve"> </w:instrText>
      </w:r>
      <w:r>
        <w:rPr>
          <w:rStyle w:val="gntyacmbo3b"/>
          <w:rFonts w:ascii="Times New Roman" w:hAnsi="Times New Roman" w:cs="Times New Roman" w:hint="eastAsia"/>
          <w:color w:val="000000"/>
          <w:bdr w:val="none" w:sz="0" w:space="0" w:color="auto" w:frame="1"/>
        </w:rPr>
        <w:instrText>eq \o\ac(</w:instrText>
      </w:r>
      <w:r>
        <w:rPr>
          <w:rStyle w:val="gntyacmbo3b"/>
          <w:rFonts w:ascii="Times New Roman" w:hAnsi="Times New Roman" w:cs="Times New Roman" w:hint="eastAsia"/>
          <w:color w:val="000000"/>
          <w:bdr w:val="none" w:sz="0" w:space="0" w:color="auto" w:frame="1"/>
        </w:rPr>
        <w:instrText>○</w:instrText>
      </w:r>
      <w:r>
        <w:rPr>
          <w:rStyle w:val="gntyacmbo3b"/>
          <w:rFonts w:ascii="Times New Roman" w:hAnsi="Times New Roman" w:cs="Times New Roman" w:hint="eastAsia"/>
          <w:color w:val="000000"/>
          <w:bdr w:val="none" w:sz="0" w:space="0" w:color="auto" w:frame="1"/>
        </w:rPr>
        <w:instrText>,</w:instrText>
      </w:r>
      <w:r w:rsidRPr="003810BA">
        <w:rPr>
          <w:rStyle w:val="gntyacmbo3b"/>
          <w:rFonts w:ascii="Times New Roman" w:hAnsi="Times New Roman" w:cs="Times New Roman" w:hint="eastAsia"/>
          <w:color w:val="000000"/>
          <w:position w:val="3"/>
          <w:sz w:val="16"/>
          <w:bdr w:val="none" w:sz="0" w:space="0" w:color="auto" w:frame="1"/>
        </w:rPr>
        <w:instrText>2</w:instrText>
      </w:r>
      <w:r>
        <w:rPr>
          <w:rStyle w:val="gntyacmbo3b"/>
          <w:rFonts w:ascii="Times New Roman" w:hAnsi="Times New Roman" w:cs="Times New Roman" w:hint="eastAsia"/>
          <w:color w:val="000000"/>
          <w:bdr w:val="none" w:sz="0" w:space="0" w:color="auto" w:frame="1"/>
        </w:rPr>
        <w:instrText>)</w:instrText>
      </w:r>
      <w:r>
        <w:rPr>
          <w:rStyle w:val="gntyacmbo3b"/>
          <w:rFonts w:ascii="Times New Roman" w:hAnsi="Times New Roman" w:cs="Times New Roman"/>
          <w:color w:val="000000"/>
          <w:bdr w:val="none" w:sz="0" w:space="0" w:color="auto" w:frame="1"/>
        </w:rPr>
        <w:fldChar w:fldCharType="end"/>
      </w:r>
      <w:r w:rsidRPr="003810BA">
        <w:rPr>
          <w:rFonts w:ascii="Times New Roman" w:hAnsi="Times New Roman" w:cs="Times New Roman"/>
          <w:sz w:val="28"/>
          <w:szCs w:val="28"/>
        </w:rPr>
        <w:t xml:space="preserve"> </w:t>
      </w:r>
      <w:r w:rsidRPr="003F158D">
        <w:rPr>
          <w:rFonts w:ascii="Times New Roman" w:hAnsi="Times New Roman" w:cs="Times New Roman"/>
          <w:sz w:val="28"/>
          <w:szCs w:val="28"/>
        </w:rPr>
        <w:t>Summary of Performance Indicators</w:t>
      </w:r>
      <w:r>
        <w:rPr>
          <w:rFonts w:ascii="Times New Roman" w:hAnsi="Times New Roman" w:cs="Times New Roman"/>
          <w:sz w:val="28"/>
          <w:szCs w:val="28"/>
        </w:rPr>
        <w:t>：</w:t>
      </w:r>
    </w:p>
    <w:tbl>
      <w:tblPr>
        <w:tblStyle w:val="TableGrid"/>
        <w:tblW w:w="0" w:type="auto"/>
        <w:tblInd w:w="-34" w:type="dxa"/>
        <w:tblLook w:val="04A0" w:firstRow="1" w:lastRow="0" w:firstColumn="1" w:lastColumn="0" w:noHBand="0" w:noVBand="1"/>
      </w:tblPr>
      <w:tblGrid>
        <w:gridCol w:w="2694"/>
        <w:gridCol w:w="2037"/>
        <w:gridCol w:w="1656"/>
      </w:tblGrid>
      <w:tr w:rsidR="0009186F" w:rsidRPr="0009186F" w14:paraId="4967EBC6" w14:textId="77777777" w:rsidTr="00293E1D">
        <w:tc>
          <w:tcPr>
            <w:tcW w:w="2694" w:type="dxa"/>
          </w:tcPr>
          <w:p w14:paraId="238040E4" w14:textId="77777777" w:rsidR="0009186F" w:rsidRPr="0009186F" w:rsidRDefault="0009186F" w:rsidP="00D61BFB">
            <w:pPr>
              <w:pStyle w:val="ListParagraph"/>
              <w:widowControl/>
              <w:wordWrap w:val="0"/>
              <w:ind w:firstLineChars="0" w:firstLine="0"/>
              <w:jc w:val="left"/>
              <w:rPr>
                <w:rFonts w:ascii="Times New Roman" w:eastAsia="SimSun" w:hAnsi="Times New Roman" w:cs="Times New Roman"/>
                <w:color w:val="000000"/>
                <w:kern w:val="0"/>
                <w:sz w:val="24"/>
                <w:szCs w:val="24"/>
                <w:bdr w:val="none" w:sz="0" w:space="0" w:color="auto" w:frame="1"/>
              </w:rPr>
            </w:pPr>
          </w:p>
        </w:tc>
        <w:tc>
          <w:tcPr>
            <w:tcW w:w="2037" w:type="dxa"/>
          </w:tcPr>
          <w:p w14:paraId="0A4622A7" w14:textId="77777777" w:rsidR="0009186F" w:rsidRPr="0009186F" w:rsidRDefault="0009186F" w:rsidP="00D61BFB">
            <w:pPr>
              <w:pStyle w:val="ListParagraph"/>
              <w:widowControl/>
              <w:wordWrap w:val="0"/>
              <w:ind w:firstLineChars="0" w:firstLine="0"/>
              <w:jc w:val="left"/>
              <w:rPr>
                <w:rFonts w:ascii="Times New Roman" w:eastAsia="SimSun" w:hAnsi="Times New Roman" w:cs="Times New Roman"/>
                <w:color w:val="000000"/>
                <w:kern w:val="0"/>
                <w:sz w:val="24"/>
                <w:szCs w:val="24"/>
                <w:bdr w:val="none" w:sz="0" w:space="0" w:color="auto" w:frame="1"/>
              </w:rPr>
            </w:pPr>
            <w:bookmarkStart w:id="5" w:name="OLE_LINK6"/>
            <w:proofErr w:type="spellStart"/>
            <w:r w:rsidRPr="0009186F">
              <w:rPr>
                <w:rFonts w:ascii="Times New Roman" w:eastAsia="SimSun" w:hAnsi="Times New Roman" w:cs="Times New Roman"/>
                <w:color w:val="000000"/>
                <w:kern w:val="0"/>
                <w:sz w:val="24"/>
                <w:szCs w:val="24"/>
                <w:bdr w:val="none" w:sz="0" w:space="0" w:color="auto" w:frame="1"/>
              </w:rPr>
              <w:t>strategy_return</w:t>
            </w:r>
            <w:bookmarkEnd w:id="5"/>
            <w:proofErr w:type="spellEnd"/>
          </w:p>
        </w:tc>
        <w:tc>
          <w:tcPr>
            <w:tcW w:w="0" w:type="auto"/>
          </w:tcPr>
          <w:p w14:paraId="3FAC2082" w14:textId="77777777" w:rsidR="0009186F" w:rsidRPr="0009186F" w:rsidRDefault="0009186F" w:rsidP="00D61BFB">
            <w:pPr>
              <w:pStyle w:val="ListParagraph"/>
              <w:widowControl/>
              <w:wordWrap w:val="0"/>
              <w:ind w:firstLineChars="0" w:firstLine="0"/>
              <w:jc w:val="left"/>
              <w:rPr>
                <w:rFonts w:ascii="Times New Roman" w:eastAsia="SimSun" w:hAnsi="Times New Roman" w:cs="Times New Roman"/>
                <w:color w:val="000000"/>
                <w:kern w:val="0"/>
                <w:sz w:val="24"/>
                <w:szCs w:val="24"/>
                <w:bdr w:val="none" w:sz="0" w:space="0" w:color="auto" w:frame="1"/>
              </w:rPr>
            </w:pPr>
            <w:bookmarkStart w:id="6" w:name="OLE_LINK7"/>
            <w:bookmarkStart w:id="7" w:name="OLE_LINK10"/>
            <w:proofErr w:type="spellStart"/>
            <w:r w:rsidRPr="0009186F">
              <w:rPr>
                <w:rFonts w:ascii="Times New Roman" w:eastAsia="SimSun" w:hAnsi="Times New Roman" w:cs="Times New Roman"/>
                <w:color w:val="000000"/>
                <w:kern w:val="0"/>
                <w:sz w:val="24"/>
                <w:szCs w:val="24"/>
                <w:bdr w:val="none" w:sz="0" w:space="0" w:color="auto" w:frame="1"/>
              </w:rPr>
              <w:t>ret_benchmark</w:t>
            </w:r>
            <w:bookmarkEnd w:id="6"/>
            <w:bookmarkEnd w:id="7"/>
            <w:proofErr w:type="spellEnd"/>
          </w:p>
        </w:tc>
      </w:tr>
      <w:tr w:rsidR="0009186F" w:rsidRPr="0009186F" w14:paraId="6E84E6D2" w14:textId="77777777" w:rsidTr="00293E1D">
        <w:tc>
          <w:tcPr>
            <w:tcW w:w="2694" w:type="dxa"/>
          </w:tcPr>
          <w:p w14:paraId="32CCEEE3" w14:textId="77777777" w:rsidR="0009186F" w:rsidRPr="0009186F" w:rsidRDefault="0009186F" w:rsidP="00D61BFB">
            <w:pPr>
              <w:pStyle w:val="ListParagraph"/>
              <w:widowControl/>
              <w:wordWrap w:val="0"/>
              <w:ind w:firstLineChars="0" w:firstLine="0"/>
              <w:jc w:val="left"/>
              <w:rPr>
                <w:rFonts w:ascii="Times New Roman" w:eastAsia="SimSun" w:hAnsi="Times New Roman" w:cs="Times New Roman"/>
                <w:color w:val="000000"/>
                <w:kern w:val="0"/>
                <w:sz w:val="24"/>
                <w:szCs w:val="24"/>
                <w:bdr w:val="none" w:sz="0" w:space="0" w:color="auto" w:frame="1"/>
              </w:rPr>
            </w:pPr>
            <w:r w:rsidRPr="0009186F">
              <w:rPr>
                <w:rFonts w:ascii="Times New Roman" w:eastAsia="SimSun" w:hAnsi="Times New Roman" w:cs="Times New Roman"/>
                <w:color w:val="000000"/>
                <w:kern w:val="0"/>
                <w:sz w:val="24"/>
                <w:szCs w:val="24"/>
                <w:bdr w:val="none" w:sz="0" w:space="0" w:color="auto" w:frame="1"/>
              </w:rPr>
              <w:t>Annualized Return</w:t>
            </w:r>
          </w:p>
        </w:tc>
        <w:tc>
          <w:tcPr>
            <w:tcW w:w="2037" w:type="dxa"/>
          </w:tcPr>
          <w:p w14:paraId="7AF539C7" w14:textId="77777777" w:rsidR="0009186F" w:rsidRPr="0009186F" w:rsidRDefault="0009186F" w:rsidP="00D61BFB">
            <w:pPr>
              <w:pStyle w:val="ListParagraph"/>
              <w:widowControl/>
              <w:wordWrap w:val="0"/>
              <w:ind w:firstLineChars="0" w:firstLine="0"/>
              <w:jc w:val="left"/>
              <w:rPr>
                <w:rFonts w:ascii="Times New Roman" w:eastAsia="SimSun" w:hAnsi="Times New Roman" w:cs="Times New Roman"/>
                <w:color w:val="000000"/>
                <w:kern w:val="0"/>
                <w:sz w:val="24"/>
                <w:szCs w:val="24"/>
                <w:bdr w:val="none" w:sz="0" w:space="0" w:color="auto" w:frame="1"/>
              </w:rPr>
            </w:pPr>
            <w:r w:rsidRPr="0009186F">
              <w:rPr>
                <w:rFonts w:ascii="Times New Roman" w:eastAsia="SimSun" w:hAnsi="Times New Roman" w:cs="Times New Roman"/>
                <w:color w:val="000000"/>
                <w:kern w:val="0"/>
                <w:sz w:val="24"/>
                <w:szCs w:val="24"/>
                <w:bdr w:val="none" w:sz="0" w:space="0" w:color="auto" w:frame="1"/>
              </w:rPr>
              <w:t>0.0642</w:t>
            </w:r>
          </w:p>
        </w:tc>
        <w:tc>
          <w:tcPr>
            <w:tcW w:w="0" w:type="auto"/>
          </w:tcPr>
          <w:p w14:paraId="2CB673CA" w14:textId="77777777" w:rsidR="0009186F" w:rsidRPr="0009186F" w:rsidRDefault="0009186F" w:rsidP="00D61BFB">
            <w:pPr>
              <w:pStyle w:val="ListParagraph"/>
              <w:widowControl/>
              <w:wordWrap w:val="0"/>
              <w:ind w:firstLineChars="0" w:firstLine="0"/>
              <w:jc w:val="left"/>
              <w:rPr>
                <w:rFonts w:ascii="Times New Roman" w:eastAsia="SimSun" w:hAnsi="Times New Roman" w:cs="Times New Roman"/>
                <w:color w:val="000000"/>
                <w:kern w:val="0"/>
                <w:sz w:val="24"/>
                <w:szCs w:val="24"/>
                <w:bdr w:val="none" w:sz="0" w:space="0" w:color="auto" w:frame="1"/>
              </w:rPr>
            </w:pPr>
            <w:r w:rsidRPr="0009186F">
              <w:rPr>
                <w:rFonts w:ascii="Times New Roman" w:eastAsia="SimSun" w:hAnsi="Times New Roman" w:cs="Times New Roman"/>
                <w:color w:val="000000"/>
                <w:kern w:val="0"/>
                <w:sz w:val="24"/>
                <w:szCs w:val="24"/>
                <w:bdr w:val="none" w:sz="0" w:space="0" w:color="auto" w:frame="1"/>
              </w:rPr>
              <w:t>0.0300</w:t>
            </w:r>
          </w:p>
        </w:tc>
      </w:tr>
      <w:tr w:rsidR="0009186F" w:rsidRPr="0009186F" w14:paraId="441ECD0E" w14:textId="77777777" w:rsidTr="00293E1D">
        <w:tc>
          <w:tcPr>
            <w:tcW w:w="2694" w:type="dxa"/>
          </w:tcPr>
          <w:p w14:paraId="7B97E957" w14:textId="77777777" w:rsidR="0009186F" w:rsidRPr="0009186F" w:rsidRDefault="0009186F" w:rsidP="00D61BFB">
            <w:pPr>
              <w:pStyle w:val="ListParagraph"/>
              <w:widowControl/>
              <w:wordWrap w:val="0"/>
              <w:ind w:firstLineChars="0" w:firstLine="0"/>
              <w:jc w:val="left"/>
              <w:rPr>
                <w:rFonts w:ascii="Times New Roman" w:eastAsia="SimSun" w:hAnsi="Times New Roman" w:cs="Times New Roman"/>
                <w:color w:val="000000"/>
                <w:kern w:val="0"/>
                <w:sz w:val="24"/>
                <w:szCs w:val="24"/>
                <w:bdr w:val="none" w:sz="0" w:space="0" w:color="auto" w:frame="1"/>
              </w:rPr>
            </w:pPr>
            <w:r w:rsidRPr="0009186F">
              <w:rPr>
                <w:rFonts w:ascii="Times New Roman" w:eastAsia="SimSun" w:hAnsi="Times New Roman" w:cs="Times New Roman"/>
                <w:color w:val="000000"/>
                <w:kern w:val="0"/>
                <w:sz w:val="24"/>
                <w:szCs w:val="24"/>
                <w:bdr w:val="none" w:sz="0" w:space="0" w:color="auto" w:frame="1"/>
              </w:rPr>
              <w:t>Annualized Std Dev</w:t>
            </w:r>
          </w:p>
        </w:tc>
        <w:tc>
          <w:tcPr>
            <w:tcW w:w="2037" w:type="dxa"/>
          </w:tcPr>
          <w:p w14:paraId="0DDFB3C2" w14:textId="77777777" w:rsidR="0009186F" w:rsidRPr="0009186F" w:rsidRDefault="0009186F" w:rsidP="00D61BFB">
            <w:pPr>
              <w:pStyle w:val="ListParagraph"/>
              <w:widowControl/>
              <w:wordWrap w:val="0"/>
              <w:ind w:firstLineChars="0" w:firstLine="0"/>
              <w:jc w:val="left"/>
              <w:rPr>
                <w:rFonts w:ascii="Times New Roman" w:eastAsia="SimSun" w:hAnsi="Times New Roman" w:cs="Times New Roman"/>
                <w:color w:val="000000"/>
                <w:kern w:val="0"/>
                <w:sz w:val="24"/>
                <w:szCs w:val="24"/>
                <w:bdr w:val="none" w:sz="0" w:space="0" w:color="auto" w:frame="1"/>
              </w:rPr>
            </w:pPr>
            <w:r w:rsidRPr="0009186F">
              <w:rPr>
                <w:rFonts w:ascii="Times New Roman" w:eastAsia="SimSun" w:hAnsi="Times New Roman" w:cs="Times New Roman"/>
                <w:color w:val="000000"/>
                <w:kern w:val="0"/>
                <w:sz w:val="24"/>
                <w:szCs w:val="24"/>
                <w:bdr w:val="none" w:sz="0" w:space="0" w:color="auto" w:frame="1"/>
              </w:rPr>
              <w:t>0.1213</w:t>
            </w:r>
          </w:p>
        </w:tc>
        <w:tc>
          <w:tcPr>
            <w:tcW w:w="0" w:type="auto"/>
          </w:tcPr>
          <w:p w14:paraId="59FFC469" w14:textId="77777777" w:rsidR="0009186F" w:rsidRPr="0009186F" w:rsidRDefault="0009186F" w:rsidP="00D61BFB">
            <w:pPr>
              <w:pStyle w:val="ListParagraph"/>
              <w:widowControl/>
              <w:wordWrap w:val="0"/>
              <w:ind w:firstLineChars="0" w:firstLine="0"/>
              <w:jc w:val="left"/>
              <w:rPr>
                <w:rFonts w:ascii="Times New Roman" w:eastAsia="SimSun" w:hAnsi="Times New Roman" w:cs="Times New Roman"/>
                <w:color w:val="000000"/>
                <w:kern w:val="0"/>
                <w:sz w:val="24"/>
                <w:szCs w:val="24"/>
                <w:bdr w:val="none" w:sz="0" w:space="0" w:color="auto" w:frame="1"/>
              </w:rPr>
            </w:pPr>
            <w:r w:rsidRPr="0009186F">
              <w:rPr>
                <w:rFonts w:ascii="Times New Roman" w:eastAsia="SimSun" w:hAnsi="Times New Roman" w:cs="Times New Roman"/>
                <w:color w:val="000000"/>
                <w:kern w:val="0"/>
                <w:sz w:val="24"/>
                <w:szCs w:val="24"/>
                <w:bdr w:val="none" w:sz="0" w:space="0" w:color="auto" w:frame="1"/>
              </w:rPr>
              <w:t>0.2473</w:t>
            </w:r>
          </w:p>
        </w:tc>
      </w:tr>
      <w:tr w:rsidR="0009186F" w:rsidRPr="0009186F" w14:paraId="0DFE1790" w14:textId="77777777" w:rsidTr="00293E1D">
        <w:tc>
          <w:tcPr>
            <w:tcW w:w="2694" w:type="dxa"/>
          </w:tcPr>
          <w:p w14:paraId="6CAD74EA" w14:textId="77777777" w:rsidR="0009186F" w:rsidRPr="0009186F" w:rsidRDefault="0009186F" w:rsidP="00D61BFB">
            <w:pPr>
              <w:pStyle w:val="ListParagraph"/>
              <w:widowControl/>
              <w:wordWrap w:val="0"/>
              <w:ind w:firstLineChars="0" w:firstLine="0"/>
              <w:jc w:val="left"/>
              <w:rPr>
                <w:rFonts w:ascii="Times New Roman" w:eastAsia="SimSun" w:hAnsi="Times New Roman" w:cs="Times New Roman"/>
                <w:color w:val="000000"/>
                <w:kern w:val="0"/>
                <w:sz w:val="24"/>
                <w:szCs w:val="24"/>
                <w:bdr w:val="none" w:sz="0" w:space="0" w:color="auto" w:frame="1"/>
              </w:rPr>
            </w:pPr>
            <w:r w:rsidRPr="0009186F">
              <w:rPr>
                <w:rFonts w:ascii="Times New Roman" w:eastAsia="SimSun" w:hAnsi="Times New Roman" w:cs="Times New Roman"/>
                <w:color w:val="000000"/>
                <w:kern w:val="0"/>
                <w:sz w:val="24"/>
                <w:szCs w:val="24"/>
                <w:bdr w:val="none" w:sz="0" w:space="0" w:color="auto" w:frame="1"/>
              </w:rPr>
              <w:t>Annualized Sharpe ratio</w:t>
            </w:r>
          </w:p>
        </w:tc>
        <w:tc>
          <w:tcPr>
            <w:tcW w:w="2037" w:type="dxa"/>
          </w:tcPr>
          <w:p w14:paraId="556B2540" w14:textId="77777777" w:rsidR="0009186F" w:rsidRPr="0009186F" w:rsidRDefault="0009186F" w:rsidP="00D61BFB">
            <w:pPr>
              <w:pStyle w:val="ListParagraph"/>
              <w:widowControl/>
              <w:wordWrap w:val="0"/>
              <w:ind w:firstLineChars="0" w:firstLine="0"/>
              <w:jc w:val="left"/>
              <w:rPr>
                <w:rFonts w:ascii="Times New Roman" w:eastAsia="SimSun" w:hAnsi="Times New Roman" w:cs="Times New Roman"/>
                <w:color w:val="000000"/>
                <w:kern w:val="0"/>
                <w:sz w:val="24"/>
                <w:szCs w:val="24"/>
                <w:bdr w:val="none" w:sz="0" w:space="0" w:color="auto" w:frame="1"/>
              </w:rPr>
            </w:pPr>
            <w:r w:rsidRPr="0009186F">
              <w:rPr>
                <w:rFonts w:ascii="Times New Roman" w:eastAsia="SimSun" w:hAnsi="Times New Roman" w:cs="Times New Roman"/>
                <w:color w:val="000000"/>
                <w:kern w:val="0"/>
                <w:sz w:val="24"/>
                <w:szCs w:val="24"/>
                <w:bdr w:val="none" w:sz="0" w:space="0" w:color="auto" w:frame="1"/>
              </w:rPr>
              <w:t>0.5291</w:t>
            </w:r>
          </w:p>
        </w:tc>
        <w:tc>
          <w:tcPr>
            <w:tcW w:w="0" w:type="auto"/>
          </w:tcPr>
          <w:p w14:paraId="0A80E5D7" w14:textId="77777777" w:rsidR="0009186F" w:rsidRPr="0009186F" w:rsidRDefault="0009186F" w:rsidP="00D61BFB">
            <w:pPr>
              <w:pStyle w:val="ListParagraph"/>
              <w:widowControl/>
              <w:wordWrap w:val="0"/>
              <w:ind w:firstLineChars="0" w:firstLine="0"/>
              <w:jc w:val="left"/>
              <w:rPr>
                <w:rFonts w:ascii="Times New Roman" w:eastAsia="SimSun" w:hAnsi="Times New Roman" w:cs="Times New Roman"/>
                <w:color w:val="000000"/>
                <w:kern w:val="0"/>
                <w:sz w:val="24"/>
                <w:szCs w:val="24"/>
                <w:bdr w:val="none" w:sz="0" w:space="0" w:color="auto" w:frame="1"/>
              </w:rPr>
            </w:pPr>
            <w:r w:rsidRPr="0009186F">
              <w:rPr>
                <w:rFonts w:ascii="Times New Roman" w:eastAsia="SimSun" w:hAnsi="Times New Roman" w:cs="Times New Roman"/>
                <w:color w:val="000000"/>
                <w:kern w:val="0"/>
                <w:sz w:val="24"/>
                <w:szCs w:val="24"/>
                <w:bdr w:val="none" w:sz="0" w:space="0" w:color="auto" w:frame="1"/>
              </w:rPr>
              <w:t>0.1215</w:t>
            </w:r>
          </w:p>
        </w:tc>
      </w:tr>
    </w:tbl>
    <w:p w14:paraId="67DABA77" w14:textId="77777777" w:rsidR="003810BA" w:rsidRDefault="003810BA" w:rsidP="00EE41EC">
      <w:pPr>
        <w:jc w:val="left"/>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w:instrText>
      </w:r>
      <w:r>
        <w:rPr>
          <w:rFonts w:ascii="Times New Roman" w:hAnsi="Times New Roman" w:cs="Times New Roman" w:hint="eastAsia"/>
          <w:sz w:val="28"/>
          <w:szCs w:val="28"/>
        </w:rPr>
        <w:instrText>eq \o\ac(</w:instrText>
      </w:r>
      <w:r>
        <w:rPr>
          <w:rFonts w:ascii="Times New Roman" w:hAnsi="Times New Roman" w:cs="Times New Roman" w:hint="eastAsia"/>
          <w:sz w:val="28"/>
          <w:szCs w:val="28"/>
        </w:rPr>
        <w:instrText>○</w:instrText>
      </w:r>
      <w:r>
        <w:rPr>
          <w:rFonts w:ascii="Times New Roman" w:hAnsi="Times New Roman" w:cs="Times New Roman" w:hint="eastAsia"/>
          <w:sz w:val="28"/>
          <w:szCs w:val="28"/>
        </w:rPr>
        <w:instrText>,</w:instrText>
      </w:r>
      <w:r w:rsidRPr="003810BA">
        <w:rPr>
          <w:rFonts w:ascii="Times New Roman" w:hAnsi="Times New Roman" w:cs="Times New Roman" w:hint="eastAsia"/>
          <w:position w:val="3"/>
          <w:sz w:val="19"/>
          <w:szCs w:val="28"/>
        </w:rPr>
        <w:instrText>3</w:instrText>
      </w:r>
      <w:r>
        <w:rPr>
          <w:rFonts w:ascii="Times New Roman" w:hAnsi="Times New Roman" w:cs="Times New Roman" w:hint="eastAsia"/>
          <w:sz w:val="28"/>
          <w:szCs w:val="28"/>
        </w:rPr>
        <w:instrText>)</w:instrText>
      </w:r>
      <w:r>
        <w:rPr>
          <w:rFonts w:ascii="Times New Roman" w:hAnsi="Times New Roman" w:cs="Times New Roman"/>
          <w:sz w:val="28"/>
          <w:szCs w:val="28"/>
        </w:rPr>
        <w:fldChar w:fldCharType="end"/>
      </w:r>
      <w:r w:rsidRPr="0055522D">
        <w:rPr>
          <w:rFonts w:ascii="Times New Roman" w:hAnsi="Times New Roman" w:cs="Times New Roman"/>
          <w:sz w:val="28"/>
          <w:szCs w:val="28"/>
        </w:rPr>
        <w:t xml:space="preserve"> Cumulative Income Comparison Chart</w:t>
      </w:r>
      <w:r>
        <w:rPr>
          <w:rFonts w:ascii="Times New Roman" w:hAnsi="Times New Roman" w:cs="Times New Roman" w:hint="eastAsia"/>
          <w:sz w:val="28"/>
          <w:szCs w:val="28"/>
        </w:rPr>
        <w:t>:</w:t>
      </w:r>
    </w:p>
    <w:p w14:paraId="4D304830" w14:textId="77777777" w:rsidR="00827599" w:rsidRPr="00EE41EC" w:rsidRDefault="003F66CB" w:rsidP="00EE41EC">
      <w:pPr>
        <w:jc w:val="left"/>
        <w:rPr>
          <w:rFonts w:ascii="Times New Roman" w:hAnsi="Times New Roman" w:cs="Times New Roman"/>
          <w:sz w:val="28"/>
          <w:szCs w:val="28"/>
        </w:rPr>
      </w:pPr>
      <w:r w:rsidRPr="003F66CB">
        <w:rPr>
          <w:noProof/>
        </w:rPr>
        <w:lastRenderedPageBreak/>
        <w:drawing>
          <wp:inline distT="0" distB="0" distL="0" distR="0" wp14:anchorId="17F7A6FA" wp14:editId="12CD7108">
            <wp:extent cx="5141466" cy="3164619"/>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150066" cy="3169913"/>
                    </a:xfrm>
                    <a:prstGeom prst="rect">
                      <a:avLst/>
                    </a:prstGeom>
                  </pic:spPr>
                </pic:pic>
              </a:graphicData>
            </a:graphic>
          </wp:inline>
        </w:drawing>
      </w:r>
    </w:p>
    <w:bookmarkEnd w:id="2"/>
    <w:bookmarkEnd w:id="3"/>
    <w:bookmarkEnd w:id="4"/>
    <w:p w14:paraId="504E34ED" w14:textId="77777777" w:rsidR="009953FE" w:rsidRPr="003F158D" w:rsidRDefault="009953FE" w:rsidP="003F158D">
      <w:pPr>
        <w:pStyle w:val="ListParagraph"/>
        <w:numPr>
          <w:ilvl w:val="0"/>
          <w:numId w:val="4"/>
        </w:numPr>
        <w:ind w:firstLineChars="0"/>
        <w:jc w:val="left"/>
        <w:rPr>
          <w:rFonts w:ascii="Times New Roman" w:hAnsi="Times New Roman" w:cs="Times New Roman"/>
          <w:sz w:val="28"/>
          <w:szCs w:val="28"/>
        </w:rPr>
      </w:pPr>
      <w:r w:rsidRPr="003F158D">
        <w:rPr>
          <w:rFonts w:ascii="Times New Roman" w:hAnsi="Times New Roman" w:cs="Times New Roman"/>
          <w:sz w:val="28"/>
          <w:szCs w:val="28"/>
        </w:rPr>
        <w:t>Result description</w:t>
      </w:r>
      <w:r w:rsidR="006667EE" w:rsidRPr="003F158D">
        <w:rPr>
          <w:rFonts w:ascii="Times New Roman" w:hAnsi="Times New Roman" w:cs="Times New Roman" w:hint="eastAsia"/>
          <w:sz w:val="28"/>
          <w:szCs w:val="28"/>
        </w:rPr>
        <w:t>:</w:t>
      </w:r>
    </w:p>
    <w:bookmarkStart w:id="8" w:name="OLE_LINK21"/>
    <w:p w14:paraId="6351399E" w14:textId="77777777" w:rsidR="003F158D" w:rsidRDefault="003F158D" w:rsidP="003F158D">
      <w:pPr>
        <w:ind w:firstLineChars="100" w:firstLine="280"/>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w:instrText>
      </w:r>
      <w:r>
        <w:rPr>
          <w:rFonts w:ascii="Times New Roman" w:hAnsi="Times New Roman" w:cs="Times New Roman" w:hint="eastAsia"/>
          <w:sz w:val="28"/>
          <w:szCs w:val="28"/>
        </w:rPr>
        <w:instrText>eq \o\ac(</w:instrText>
      </w:r>
      <w:r>
        <w:rPr>
          <w:rFonts w:ascii="Times New Roman" w:hAnsi="Times New Roman" w:cs="Times New Roman" w:hint="eastAsia"/>
          <w:sz w:val="28"/>
          <w:szCs w:val="28"/>
        </w:rPr>
        <w:instrText>○</w:instrText>
      </w:r>
      <w:r>
        <w:rPr>
          <w:rFonts w:ascii="Times New Roman" w:hAnsi="Times New Roman" w:cs="Times New Roman" w:hint="eastAsia"/>
          <w:sz w:val="28"/>
          <w:szCs w:val="28"/>
        </w:rPr>
        <w:instrText>,</w:instrText>
      </w:r>
      <w:r w:rsidRPr="003F158D">
        <w:rPr>
          <w:rFonts w:ascii="Times New Roman" w:hAnsi="Times New Roman" w:cs="Times New Roman" w:hint="eastAsia"/>
          <w:sz w:val="28"/>
          <w:szCs w:val="28"/>
        </w:rPr>
        <w:instrText>1</w:instrText>
      </w:r>
      <w:r>
        <w:rPr>
          <w:rFonts w:ascii="Times New Roman" w:hAnsi="Times New Roman" w:cs="Times New Roman" w:hint="eastAsia"/>
          <w:sz w:val="28"/>
          <w:szCs w:val="28"/>
        </w:rPr>
        <w:instrText>)</w:instrText>
      </w:r>
      <w:r>
        <w:rPr>
          <w:rFonts w:ascii="Times New Roman" w:hAnsi="Times New Roman" w:cs="Times New Roman"/>
          <w:sz w:val="28"/>
          <w:szCs w:val="28"/>
        </w:rPr>
        <w:fldChar w:fldCharType="end"/>
      </w:r>
      <w:r w:rsidRPr="003F158D">
        <w:t xml:space="preserve"> </w:t>
      </w:r>
      <w:bookmarkStart w:id="9" w:name="OLE_LINK1"/>
      <w:bookmarkStart w:id="10" w:name="OLE_LINK2"/>
      <w:r w:rsidRPr="003F158D">
        <w:rPr>
          <w:rFonts w:ascii="Times New Roman" w:hAnsi="Times New Roman" w:cs="Times New Roman"/>
          <w:sz w:val="28"/>
          <w:szCs w:val="28"/>
        </w:rPr>
        <w:t>Regression result</w:t>
      </w:r>
      <w:bookmarkEnd w:id="9"/>
      <w:bookmarkEnd w:id="10"/>
      <w:r w:rsidRPr="003F158D">
        <w:rPr>
          <w:rFonts w:ascii="Times New Roman" w:hAnsi="Times New Roman" w:cs="Times New Roman"/>
          <w:sz w:val="28"/>
          <w:szCs w:val="28"/>
        </w:rPr>
        <w:t xml:space="preserve"> analysis</w:t>
      </w:r>
      <w:r>
        <w:rPr>
          <w:rFonts w:ascii="Times New Roman" w:hAnsi="Times New Roman" w:cs="Times New Roman"/>
          <w:sz w:val="28"/>
          <w:szCs w:val="28"/>
        </w:rPr>
        <w:t>：</w:t>
      </w:r>
      <w:r w:rsidRPr="003F158D">
        <w:rPr>
          <w:rFonts w:ascii="Times New Roman" w:hAnsi="Times New Roman" w:cs="Times New Roman"/>
          <w:sz w:val="28"/>
          <w:szCs w:val="28"/>
        </w:rPr>
        <w:t xml:space="preserve">The intercept term is significantly positive (p&lt;0.01), indicating that after excluding the influence of benchmark returns, the strategy has a positive alpha (excess return), which means that the strategy still has significant and positive excess returns after </w:t>
      </w:r>
      <w:r>
        <w:rPr>
          <w:rFonts w:ascii="Times New Roman" w:hAnsi="Times New Roman" w:cs="Times New Roman"/>
          <w:sz w:val="28"/>
          <w:szCs w:val="28"/>
        </w:rPr>
        <w:t>controlling for benchmark risk.</w:t>
      </w:r>
      <w:r>
        <w:rPr>
          <w:rFonts w:ascii="Times New Roman" w:hAnsi="Times New Roman" w:cs="Times New Roman" w:hint="eastAsia"/>
          <w:sz w:val="28"/>
          <w:szCs w:val="28"/>
        </w:rPr>
        <w:t xml:space="preserve"> </w:t>
      </w:r>
      <w:r w:rsidRPr="003F158D">
        <w:rPr>
          <w:rFonts w:ascii="Times New Roman" w:hAnsi="Times New Roman" w:cs="Times New Roman"/>
          <w:sz w:val="28"/>
          <w:szCs w:val="28"/>
        </w:rPr>
        <w:t>The benchmark return coefficient is negative and significant (p&lt;0.05), indicating a certain negative correlation between strategy returns and benchmark returns. The strategy may perform well when the benchmark performance is poor, demonstrating a certain defensive or hedging characteristic.</w:t>
      </w:r>
    </w:p>
    <w:p w14:paraId="3E1C5437" w14:textId="77777777" w:rsidR="003F158D" w:rsidRDefault="003F158D" w:rsidP="003F158D">
      <w:pPr>
        <w:ind w:firstLineChars="100" w:firstLine="280"/>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w:instrText>
      </w:r>
      <w:r>
        <w:rPr>
          <w:rFonts w:ascii="Times New Roman" w:hAnsi="Times New Roman" w:cs="Times New Roman" w:hint="eastAsia"/>
          <w:sz w:val="28"/>
          <w:szCs w:val="28"/>
        </w:rPr>
        <w:instrText>eq \o\ac(</w:instrText>
      </w:r>
      <w:r>
        <w:rPr>
          <w:rFonts w:ascii="Times New Roman" w:hAnsi="Times New Roman" w:cs="Times New Roman" w:hint="eastAsia"/>
          <w:sz w:val="28"/>
          <w:szCs w:val="28"/>
        </w:rPr>
        <w:instrText>○</w:instrText>
      </w:r>
      <w:r>
        <w:rPr>
          <w:rFonts w:ascii="Times New Roman" w:hAnsi="Times New Roman" w:cs="Times New Roman" w:hint="eastAsia"/>
          <w:sz w:val="28"/>
          <w:szCs w:val="28"/>
        </w:rPr>
        <w:instrText>,</w:instrText>
      </w:r>
      <w:r w:rsidRPr="003F158D">
        <w:rPr>
          <w:rFonts w:ascii="Times New Roman" w:hAnsi="Times New Roman" w:cs="Times New Roman" w:hint="eastAsia"/>
          <w:position w:val="3"/>
          <w:sz w:val="19"/>
          <w:szCs w:val="28"/>
        </w:rPr>
        <w:instrText>2</w:instrText>
      </w:r>
      <w:r>
        <w:rPr>
          <w:rFonts w:ascii="Times New Roman" w:hAnsi="Times New Roman" w:cs="Times New Roman" w:hint="eastAsia"/>
          <w:sz w:val="28"/>
          <w:szCs w:val="28"/>
        </w:rPr>
        <w:instrText>)</w:instrText>
      </w:r>
      <w:r>
        <w:rPr>
          <w:rFonts w:ascii="Times New Roman" w:hAnsi="Times New Roman" w:cs="Times New Roman"/>
          <w:sz w:val="28"/>
          <w:szCs w:val="28"/>
        </w:rPr>
        <w:fldChar w:fldCharType="end"/>
      </w:r>
      <w:bookmarkStart w:id="11" w:name="OLE_LINK3"/>
      <w:bookmarkStart w:id="12" w:name="OLE_LINK4"/>
      <w:r w:rsidRPr="003F158D">
        <w:rPr>
          <w:rFonts w:ascii="Times New Roman" w:hAnsi="Times New Roman" w:cs="Times New Roman"/>
          <w:sz w:val="28"/>
          <w:szCs w:val="28"/>
        </w:rPr>
        <w:t>Summary of Performance Indicators</w:t>
      </w:r>
      <w:bookmarkEnd w:id="11"/>
      <w:bookmarkEnd w:id="12"/>
      <w:r>
        <w:rPr>
          <w:rFonts w:ascii="Times New Roman" w:hAnsi="Times New Roman" w:cs="Times New Roman"/>
          <w:sz w:val="28"/>
          <w:szCs w:val="28"/>
        </w:rPr>
        <w:t>：</w:t>
      </w:r>
      <w:r w:rsidRPr="003F158D">
        <w:rPr>
          <w:rFonts w:ascii="Times New Roman" w:hAnsi="Times New Roman" w:cs="Times New Roman"/>
          <w:sz w:val="28"/>
          <w:szCs w:val="28"/>
        </w:rPr>
        <w:t>The annualized return rate of the strategy is higher than the benchmark, and the volatility is significantly lower than the benchmark, indicating that the strategy has taken on lower risks while achieving higher returns.</w:t>
      </w:r>
      <w:r>
        <w:rPr>
          <w:rFonts w:ascii="Times New Roman" w:hAnsi="Times New Roman" w:cs="Times New Roman" w:hint="eastAsia"/>
          <w:sz w:val="28"/>
          <w:szCs w:val="28"/>
        </w:rPr>
        <w:t xml:space="preserve"> And t</w:t>
      </w:r>
      <w:r w:rsidRPr="003F158D">
        <w:rPr>
          <w:rFonts w:ascii="Times New Roman" w:hAnsi="Times New Roman" w:cs="Times New Roman"/>
          <w:sz w:val="28"/>
          <w:szCs w:val="28"/>
        </w:rPr>
        <w:t xml:space="preserve">he Sharpe ratio </w:t>
      </w:r>
      <w:r w:rsidRPr="003F158D">
        <w:rPr>
          <w:rFonts w:ascii="Times New Roman" w:hAnsi="Times New Roman" w:cs="Times New Roman"/>
          <w:sz w:val="28"/>
          <w:szCs w:val="28"/>
        </w:rPr>
        <w:lastRenderedPageBreak/>
        <w:t>of the strategy is much higher than the benchmark, indicating that the return performance of the strategy is better under unit risk, and the risk adjusted return is more attractive.</w:t>
      </w:r>
    </w:p>
    <w:p w14:paraId="5FD79872" w14:textId="77777777" w:rsidR="0055522D" w:rsidRDefault="0055522D" w:rsidP="0055522D">
      <w:pPr>
        <w:ind w:firstLineChars="100" w:firstLine="280"/>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w:instrText>
      </w:r>
      <w:r>
        <w:rPr>
          <w:rFonts w:ascii="Times New Roman" w:hAnsi="Times New Roman" w:cs="Times New Roman" w:hint="eastAsia"/>
          <w:sz w:val="28"/>
          <w:szCs w:val="28"/>
        </w:rPr>
        <w:instrText>eq \o\ac(</w:instrText>
      </w:r>
      <w:r>
        <w:rPr>
          <w:rFonts w:ascii="Times New Roman" w:hAnsi="Times New Roman" w:cs="Times New Roman" w:hint="eastAsia"/>
          <w:sz w:val="28"/>
          <w:szCs w:val="28"/>
        </w:rPr>
        <w:instrText>○</w:instrText>
      </w:r>
      <w:r>
        <w:rPr>
          <w:rFonts w:ascii="Times New Roman" w:hAnsi="Times New Roman" w:cs="Times New Roman" w:hint="eastAsia"/>
          <w:sz w:val="28"/>
          <w:szCs w:val="28"/>
        </w:rPr>
        <w:instrText>,</w:instrText>
      </w:r>
      <w:r w:rsidRPr="0055522D">
        <w:rPr>
          <w:rFonts w:ascii="Times New Roman" w:hAnsi="Times New Roman" w:cs="Times New Roman" w:hint="eastAsia"/>
          <w:position w:val="3"/>
          <w:sz w:val="19"/>
          <w:szCs w:val="28"/>
        </w:rPr>
        <w:instrText>3</w:instrText>
      </w:r>
      <w:r>
        <w:rPr>
          <w:rFonts w:ascii="Times New Roman" w:hAnsi="Times New Roman" w:cs="Times New Roman" w:hint="eastAsia"/>
          <w:sz w:val="28"/>
          <w:szCs w:val="28"/>
        </w:rPr>
        <w:instrText>)</w:instrText>
      </w:r>
      <w:r>
        <w:rPr>
          <w:rFonts w:ascii="Times New Roman" w:hAnsi="Times New Roman" w:cs="Times New Roman"/>
          <w:sz w:val="28"/>
          <w:szCs w:val="28"/>
        </w:rPr>
        <w:fldChar w:fldCharType="end"/>
      </w:r>
      <w:r w:rsidRPr="0055522D">
        <w:rPr>
          <w:rFonts w:ascii="Times New Roman" w:hAnsi="Times New Roman" w:cs="Times New Roman"/>
          <w:sz w:val="28"/>
          <w:szCs w:val="28"/>
        </w:rPr>
        <w:t>Observation of Cumulative Income Comparison Chart</w:t>
      </w:r>
      <w:r>
        <w:rPr>
          <w:rFonts w:ascii="Times New Roman" w:hAnsi="Times New Roman" w:cs="Times New Roman" w:hint="eastAsia"/>
          <w:sz w:val="28"/>
          <w:szCs w:val="28"/>
        </w:rPr>
        <w:t>:</w:t>
      </w:r>
      <w:r w:rsidRPr="0055522D">
        <w:t xml:space="preserve"> </w:t>
      </w:r>
      <w:r>
        <w:rPr>
          <w:rFonts w:ascii="Times New Roman" w:hAnsi="Times New Roman" w:cs="Times New Roman" w:hint="eastAsia"/>
          <w:sz w:val="28"/>
          <w:szCs w:val="28"/>
        </w:rPr>
        <w:t>Fi</w:t>
      </w:r>
      <w:r w:rsidR="00874F3F">
        <w:rPr>
          <w:rFonts w:ascii="Times New Roman" w:hAnsi="Times New Roman" w:cs="Times New Roman" w:hint="eastAsia"/>
          <w:sz w:val="28"/>
          <w:szCs w:val="28"/>
        </w:rPr>
        <w:t>r</w:t>
      </w:r>
      <w:r>
        <w:rPr>
          <w:rFonts w:ascii="Times New Roman" w:hAnsi="Times New Roman" w:cs="Times New Roman" w:hint="eastAsia"/>
          <w:sz w:val="28"/>
          <w:szCs w:val="28"/>
        </w:rPr>
        <w:t>st</w:t>
      </w:r>
      <w:r w:rsidR="00874F3F">
        <w:rPr>
          <w:rFonts w:ascii="Times New Roman" w:hAnsi="Times New Roman" w:cs="Times New Roman" w:hint="eastAsia"/>
          <w:sz w:val="28"/>
          <w:szCs w:val="28"/>
        </w:rPr>
        <w:t>ly</w:t>
      </w:r>
      <w:r>
        <w:rPr>
          <w:rFonts w:ascii="Times New Roman" w:hAnsi="Times New Roman" w:cs="Times New Roman" w:hint="eastAsia"/>
          <w:sz w:val="28"/>
          <w:szCs w:val="28"/>
        </w:rPr>
        <w:t>, t</w:t>
      </w:r>
      <w:r w:rsidRPr="0055522D">
        <w:rPr>
          <w:rFonts w:ascii="Times New Roman" w:hAnsi="Times New Roman" w:cs="Times New Roman"/>
          <w:sz w:val="28"/>
          <w:szCs w:val="28"/>
        </w:rPr>
        <w:t>he cumulative return curve of the strategy (blue line) is significantly higher than the benchmark (red line), and the overall performance is mor</w:t>
      </w:r>
      <w:r>
        <w:rPr>
          <w:rFonts w:ascii="Times New Roman" w:hAnsi="Times New Roman" w:cs="Times New Roman"/>
          <w:sz w:val="28"/>
          <w:szCs w:val="28"/>
        </w:rPr>
        <w:t>e stable and continues to grow.</w:t>
      </w:r>
      <w:r>
        <w:rPr>
          <w:rFonts w:ascii="Times New Roman" w:hAnsi="Times New Roman" w:cs="Times New Roman" w:hint="eastAsia"/>
          <w:sz w:val="28"/>
          <w:szCs w:val="28"/>
        </w:rPr>
        <w:t xml:space="preserve"> </w:t>
      </w:r>
      <w:r w:rsidR="00874F3F">
        <w:rPr>
          <w:rFonts w:ascii="Times New Roman" w:hAnsi="Times New Roman" w:cs="Times New Roman" w:hint="eastAsia"/>
          <w:sz w:val="28"/>
          <w:szCs w:val="28"/>
        </w:rPr>
        <w:t>Secondly, t</w:t>
      </w:r>
      <w:r w:rsidRPr="0055522D">
        <w:rPr>
          <w:rFonts w:ascii="Times New Roman" w:hAnsi="Times New Roman" w:cs="Times New Roman"/>
          <w:sz w:val="28"/>
          <w:szCs w:val="28"/>
        </w:rPr>
        <w:t>he benchmark returns fluctuated greatly, especially during the 2008 financial crisis and the 2015 stock market volatility, with significant declines in the benchmark and relatively stable strategic performance.</w:t>
      </w:r>
      <w:r>
        <w:rPr>
          <w:rFonts w:ascii="Times New Roman" w:hAnsi="Times New Roman" w:cs="Times New Roman" w:hint="eastAsia"/>
          <w:sz w:val="28"/>
          <w:szCs w:val="28"/>
        </w:rPr>
        <w:t xml:space="preserve"> </w:t>
      </w:r>
      <w:r w:rsidR="00874F3F">
        <w:rPr>
          <w:rFonts w:ascii="Times New Roman" w:hAnsi="Times New Roman" w:cs="Times New Roman" w:hint="eastAsia"/>
          <w:sz w:val="28"/>
          <w:szCs w:val="28"/>
        </w:rPr>
        <w:t>Finally, t</w:t>
      </w:r>
      <w:r w:rsidRPr="0055522D">
        <w:rPr>
          <w:rFonts w:ascii="Times New Roman" w:hAnsi="Times New Roman" w:cs="Times New Roman"/>
          <w:sz w:val="28"/>
          <w:szCs w:val="28"/>
        </w:rPr>
        <w:t>he strategy achieved a cumulative return of over 300% in the long term, significantly better than the benchmark's cumulative return of about 100%.</w:t>
      </w:r>
    </w:p>
    <w:p w14:paraId="2FCA8E7C" w14:textId="0B7CC302" w:rsidR="007D5F0B" w:rsidRDefault="007D5F0B" w:rsidP="007D5F0B">
      <w:pPr>
        <w:rPr>
          <w:rFonts w:ascii="Times New Roman" w:hAnsi="Times New Roman" w:cs="Times New Roman"/>
          <w:sz w:val="28"/>
          <w:szCs w:val="28"/>
        </w:rPr>
      </w:pPr>
      <w:r>
        <w:rPr>
          <w:rFonts w:ascii="Times New Roman" w:hAnsi="Times New Roman" w:cs="Times New Roman"/>
          <w:sz w:val="28"/>
          <w:szCs w:val="28"/>
        </w:rPr>
        <w:t xml:space="preserve">  </w:t>
      </w:r>
      <w:r w:rsidRPr="00953AA7">
        <w:rPr>
          <w:rFonts w:ascii="Times New Roman" w:hAnsi="Times New Roman" w:cs="Times New Roman"/>
          <w:sz w:val="28"/>
          <w:szCs w:val="28"/>
        </w:rPr>
        <w:t>The risk analysis reveals significant differences between the strategy and benchmark. The ​​benchmark​​ experienced a severe maximum drawdown of ​​-70.97%​​, indicating extreme downside risk during market downturns, while the ​​strategy​​ demonstrated much better capital preservation with a maximum drawdown of only ​​-26.43%​​. This suggests the strategy has more effective risk controls or a less volatile return profile.</w:t>
      </w:r>
      <w:r>
        <w:rPr>
          <w:rFonts w:ascii="Times New Roman" w:hAnsi="Times New Roman" w:cs="Times New Roman"/>
          <w:sz w:val="28"/>
          <w:szCs w:val="28"/>
        </w:rPr>
        <w:t xml:space="preserve"> </w:t>
      </w:r>
      <w:r w:rsidRPr="00953AA7">
        <w:rPr>
          <w:rFonts w:ascii="Times New Roman" w:hAnsi="Times New Roman" w:cs="Times New Roman"/>
          <w:sz w:val="28"/>
          <w:szCs w:val="28"/>
        </w:rPr>
        <w:t>In terms of ​​Value at Risk (</w:t>
      </w:r>
      <w:proofErr w:type="spellStart"/>
      <w:r w:rsidRPr="00953AA7">
        <w:rPr>
          <w:rFonts w:ascii="Times New Roman" w:hAnsi="Times New Roman" w:cs="Times New Roman"/>
          <w:sz w:val="28"/>
          <w:szCs w:val="28"/>
        </w:rPr>
        <w:t>VaR</w:t>
      </w:r>
      <w:proofErr w:type="spellEnd"/>
      <w:r w:rsidRPr="00953AA7">
        <w:rPr>
          <w:rFonts w:ascii="Times New Roman" w:hAnsi="Times New Roman" w:cs="Times New Roman"/>
          <w:sz w:val="28"/>
          <w:szCs w:val="28"/>
        </w:rPr>
        <w:t xml:space="preserve">) at 95% confidence​​, the benchmark’s worst expected monthly loss was ​​-9.7%​​, compared to the strategy’s ​​-4.87%​​, reinforcing that the strategy carries substantially lower tail risk. The lower </w:t>
      </w:r>
      <w:proofErr w:type="spellStart"/>
      <w:r w:rsidRPr="00953AA7">
        <w:rPr>
          <w:rFonts w:ascii="Times New Roman" w:hAnsi="Times New Roman" w:cs="Times New Roman"/>
          <w:sz w:val="28"/>
          <w:szCs w:val="28"/>
        </w:rPr>
        <w:t>VaR</w:t>
      </w:r>
      <w:proofErr w:type="spellEnd"/>
      <w:r w:rsidRPr="00953AA7">
        <w:rPr>
          <w:rFonts w:ascii="Times New Roman" w:hAnsi="Times New Roman" w:cs="Times New Roman"/>
          <w:sz w:val="28"/>
          <w:szCs w:val="28"/>
        </w:rPr>
        <w:t xml:space="preserve"> aligns with the smaller drawdown, indicating </w:t>
      </w:r>
      <w:r w:rsidRPr="00953AA7">
        <w:rPr>
          <w:rFonts w:ascii="Times New Roman" w:hAnsi="Times New Roman" w:cs="Times New Roman"/>
          <w:sz w:val="28"/>
          <w:szCs w:val="28"/>
        </w:rPr>
        <w:lastRenderedPageBreak/>
        <w:t>more consistent performance with fewer extreme losses.</w:t>
      </w:r>
      <w:r>
        <w:rPr>
          <w:rFonts w:ascii="Times New Roman" w:hAnsi="Times New Roman" w:cs="Times New Roman"/>
          <w:sz w:val="28"/>
          <w:szCs w:val="28"/>
        </w:rPr>
        <w:t xml:space="preserve"> </w:t>
      </w:r>
      <w:r w:rsidRPr="00953AA7">
        <w:rPr>
          <w:rFonts w:ascii="Times New Roman" w:hAnsi="Times New Roman" w:cs="Times New Roman"/>
          <w:sz w:val="28"/>
          <w:szCs w:val="28"/>
        </w:rPr>
        <w:t>The strategy appears ​​superior in risk management​​, offering better downside protection and lower extreme loss exposure than the benchmark. Investors prioritizing capital preservation may find the strategy more appealing, though further analysis of returns during market recoveries would help assess whether the reduced risk comes at the cost of missed upside potential.</w:t>
      </w:r>
    </w:p>
    <w:tbl>
      <w:tblPr>
        <w:tblStyle w:val="TableGrid"/>
        <w:tblW w:w="0" w:type="auto"/>
        <w:tblLook w:val="04A0" w:firstRow="1" w:lastRow="0" w:firstColumn="1" w:lastColumn="0" w:noHBand="0" w:noVBand="1"/>
      </w:tblPr>
      <w:tblGrid>
        <w:gridCol w:w="2840"/>
        <w:gridCol w:w="2841"/>
        <w:gridCol w:w="2841"/>
      </w:tblGrid>
      <w:tr w:rsidR="007D5F0B" w14:paraId="67D146C7" w14:textId="77777777" w:rsidTr="00CF3AD9">
        <w:tc>
          <w:tcPr>
            <w:tcW w:w="2840" w:type="dxa"/>
          </w:tcPr>
          <w:p w14:paraId="08C908DC" w14:textId="77777777" w:rsidR="007D5F0B" w:rsidRDefault="007D5F0B" w:rsidP="00CF3AD9">
            <w:pPr>
              <w:rPr>
                <w:rFonts w:ascii="Times New Roman" w:hAnsi="Times New Roman" w:cs="Times New Roman"/>
                <w:sz w:val="28"/>
                <w:szCs w:val="28"/>
              </w:rPr>
            </w:pPr>
            <w:r>
              <w:rPr>
                <w:rFonts w:ascii="Times New Roman" w:hAnsi="Times New Roman" w:cs="Times New Roman"/>
                <w:sz w:val="28"/>
                <w:szCs w:val="28"/>
              </w:rPr>
              <w:t>Method</w:t>
            </w:r>
          </w:p>
        </w:tc>
        <w:tc>
          <w:tcPr>
            <w:tcW w:w="2841" w:type="dxa"/>
          </w:tcPr>
          <w:p w14:paraId="2365A349" w14:textId="77777777" w:rsidR="007D5F0B" w:rsidRDefault="007D5F0B" w:rsidP="00CF3AD9">
            <w:pPr>
              <w:rPr>
                <w:rFonts w:ascii="Times New Roman" w:hAnsi="Times New Roman" w:cs="Times New Roman"/>
                <w:sz w:val="28"/>
                <w:szCs w:val="28"/>
              </w:rPr>
            </w:pPr>
            <w:r>
              <w:rPr>
                <w:rFonts w:ascii="Times New Roman" w:hAnsi="Times New Roman" w:cs="Times New Roman"/>
                <w:sz w:val="28"/>
                <w:szCs w:val="28"/>
              </w:rPr>
              <w:t>Maximum D</w:t>
            </w:r>
            <w:r w:rsidRPr="00953AA7">
              <w:rPr>
                <w:rFonts w:ascii="Times New Roman" w:hAnsi="Times New Roman" w:cs="Times New Roman"/>
                <w:sz w:val="28"/>
                <w:szCs w:val="28"/>
              </w:rPr>
              <w:t>rawdown</w:t>
            </w:r>
          </w:p>
        </w:tc>
        <w:tc>
          <w:tcPr>
            <w:tcW w:w="2841" w:type="dxa"/>
          </w:tcPr>
          <w:p w14:paraId="0D35E650" w14:textId="77777777" w:rsidR="007D5F0B" w:rsidRDefault="007D5F0B" w:rsidP="00CF3AD9">
            <w:pPr>
              <w:rPr>
                <w:rFonts w:ascii="Times New Roman" w:hAnsi="Times New Roman" w:cs="Times New Roman"/>
                <w:sz w:val="28"/>
                <w:szCs w:val="28"/>
              </w:rPr>
            </w:pPr>
            <w:proofErr w:type="spellStart"/>
            <w:r>
              <w:rPr>
                <w:rFonts w:ascii="Times New Roman" w:hAnsi="Times New Roman" w:cs="Times New Roman"/>
                <w:sz w:val="28"/>
                <w:szCs w:val="28"/>
              </w:rPr>
              <w:t>VaR</w:t>
            </w:r>
            <w:proofErr w:type="spellEnd"/>
            <w:r>
              <w:rPr>
                <w:rFonts w:ascii="Times New Roman" w:hAnsi="Times New Roman" w:cs="Times New Roman"/>
                <w:sz w:val="28"/>
                <w:szCs w:val="28"/>
              </w:rPr>
              <w:t xml:space="preserve"> (95%)</w:t>
            </w:r>
          </w:p>
        </w:tc>
      </w:tr>
      <w:tr w:rsidR="007D5F0B" w14:paraId="71AE6DF3" w14:textId="77777777" w:rsidTr="00CF3AD9">
        <w:tc>
          <w:tcPr>
            <w:tcW w:w="2840" w:type="dxa"/>
          </w:tcPr>
          <w:p w14:paraId="62953794" w14:textId="77777777" w:rsidR="007D5F0B" w:rsidRDefault="007D5F0B" w:rsidP="00CF3AD9">
            <w:pPr>
              <w:rPr>
                <w:rFonts w:ascii="Times New Roman" w:hAnsi="Times New Roman" w:cs="Times New Roman"/>
                <w:sz w:val="28"/>
                <w:szCs w:val="28"/>
              </w:rPr>
            </w:pPr>
            <w:r>
              <w:rPr>
                <w:rFonts w:ascii="Times New Roman" w:hAnsi="Times New Roman" w:cs="Times New Roman"/>
                <w:sz w:val="28"/>
                <w:szCs w:val="28"/>
              </w:rPr>
              <w:t>Benchmark</w:t>
            </w:r>
          </w:p>
        </w:tc>
        <w:tc>
          <w:tcPr>
            <w:tcW w:w="2841" w:type="dxa"/>
          </w:tcPr>
          <w:p w14:paraId="11820934" w14:textId="77777777" w:rsidR="007D5F0B" w:rsidRDefault="007D5F0B" w:rsidP="00CF3AD9">
            <w:pPr>
              <w:rPr>
                <w:rFonts w:ascii="Times New Roman" w:hAnsi="Times New Roman" w:cs="Times New Roman"/>
                <w:sz w:val="28"/>
                <w:szCs w:val="28"/>
              </w:rPr>
            </w:pPr>
            <w:r w:rsidRPr="00953AA7">
              <w:rPr>
                <w:rFonts w:ascii="Times New Roman" w:hAnsi="Times New Roman" w:cs="Times New Roman"/>
                <w:sz w:val="28"/>
                <w:szCs w:val="28"/>
              </w:rPr>
              <w:t>-70.97 %</w:t>
            </w:r>
          </w:p>
        </w:tc>
        <w:tc>
          <w:tcPr>
            <w:tcW w:w="2841" w:type="dxa"/>
          </w:tcPr>
          <w:p w14:paraId="44A7BA9A" w14:textId="77777777" w:rsidR="007D5F0B" w:rsidRDefault="007D5F0B" w:rsidP="00CF3AD9">
            <w:pPr>
              <w:rPr>
                <w:rFonts w:ascii="Times New Roman" w:hAnsi="Times New Roman" w:cs="Times New Roman"/>
                <w:sz w:val="28"/>
                <w:szCs w:val="28"/>
              </w:rPr>
            </w:pPr>
            <w:r>
              <w:rPr>
                <w:rFonts w:ascii="Times New Roman" w:hAnsi="Times New Roman" w:cs="Times New Roman"/>
                <w:sz w:val="28"/>
                <w:szCs w:val="28"/>
              </w:rPr>
              <w:t>-</w:t>
            </w:r>
            <w:r w:rsidRPr="00953AA7">
              <w:rPr>
                <w:rFonts w:ascii="Times New Roman" w:hAnsi="Times New Roman" w:cs="Times New Roman"/>
                <w:sz w:val="28"/>
                <w:szCs w:val="28"/>
              </w:rPr>
              <w:t>9.7 %</w:t>
            </w:r>
          </w:p>
        </w:tc>
      </w:tr>
      <w:tr w:rsidR="007D5F0B" w14:paraId="314C46FA" w14:textId="77777777" w:rsidTr="00CF3AD9">
        <w:tc>
          <w:tcPr>
            <w:tcW w:w="2840" w:type="dxa"/>
          </w:tcPr>
          <w:p w14:paraId="4BBCF278" w14:textId="77777777" w:rsidR="007D5F0B" w:rsidRDefault="007D5F0B" w:rsidP="00CF3AD9">
            <w:pPr>
              <w:rPr>
                <w:rFonts w:ascii="Times New Roman" w:hAnsi="Times New Roman" w:cs="Times New Roman"/>
                <w:sz w:val="28"/>
                <w:szCs w:val="28"/>
              </w:rPr>
            </w:pPr>
            <w:r>
              <w:rPr>
                <w:rFonts w:ascii="Times New Roman" w:hAnsi="Times New Roman" w:cs="Times New Roman"/>
                <w:sz w:val="28"/>
                <w:szCs w:val="28"/>
              </w:rPr>
              <w:t>Strategy</w:t>
            </w:r>
          </w:p>
        </w:tc>
        <w:tc>
          <w:tcPr>
            <w:tcW w:w="2841" w:type="dxa"/>
          </w:tcPr>
          <w:p w14:paraId="2AAED4B7" w14:textId="77777777" w:rsidR="007D5F0B" w:rsidRPr="00953AA7" w:rsidRDefault="007D5F0B" w:rsidP="00CF3AD9">
            <w:pPr>
              <w:rPr>
                <w:rFonts w:ascii="Times New Roman" w:hAnsi="Times New Roman" w:cs="Times New Roman"/>
                <w:b/>
                <w:bCs/>
                <w:sz w:val="28"/>
                <w:szCs w:val="28"/>
              </w:rPr>
            </w:pPr>
            <w:r w:rsidRPr="00953AA7">
              <w:rPr>
                <w:rFonts w:ascii="Times New Roman" w:hAnsi="Times New Roman" w:cs="Times New Roman"/>
                <w:b/>
                <w:bCs/>
                <w:sz w:val="28"/>
                <w:szCs w:val="28"/>
              </w:rPr>
              <w:t>-26.43 %</w:t>
            </w:r>
          </w:p>
        </w:tc>
        <w:tc>
          <w:tcPr>
            <w:tcW w:w="2841" w:type="dxa"/>
          </w:tcPr>
          <w:p w14:paraId="10233245" w14:textId="77777777" w:rsidR="007D5F0B" w:rsidRPr="00953AA7" w:rsidRDefault="007D5F0B" w:rsidP="00CF3AD9">
            <w:pPr>
              <w:rPr>
                <w:rFonts w:ascii="Times New Roman" w:hAnsi="Times New Roman" w:cs="Times New Roman"/>
                <w:b/>
                <w:bCs/>
                <w:sz w:val="28"/>
                <w:szCs w:val="28"/>
              </w:rPr>
            </w:pPr>
            <w:r w:rsidRPr="00953AA7">
              <w:rPr>
                <w:rFonts w:ascii="Times New Roman" w:hAnsi="Times New Roman" w:cs="Times New Roman"/>
                <w:b/>
                <w:bCs/>
                <w:sz w:val="28"/>
                <w:szCs w:val="28"/>
              </w:rPr>
              <w:t>-4.87 %</w:t>
            </w:r>
          </w:p>
        </w:tc>
      </w:tr>
    </w:tbl>
    <w:p w14:paraId="230FCA24" w14:textId="77777777" w:rsidR="007D5F0B" w:rsidRDefault="007D5F0B" w:rsidP="0055522D">
      <w:pPr>
        <w:ind w:firstLineChars="100" w:firstLine="280"/>
        <w:rPr>
          <w:rFonts w:ascii="Times New Roman" w:hAnsi="Times New Roman" w:cs="Times New Roman"/>
          <w:sz w:val="28"/>
          <w:szCs w:val="28"/>
        </w:rPr>
      </w:pPr>
    </w:p>
    <w:p w14:paraId="6D003EC7" w14:textId="77777777" w:rsidR="00A30CEF" w:rsidRPr="003F158D" w:rsidRDefault="00A30CEF" w:rsidP="0055522D">
      <w:pPr>
        <w:ind w:firstLineChars="100" w:firstLine="280"/>
        <w:rPr>
          <w:rFonts w:ascii="Times New Roman" w:hAnsi="Times New Roman" w:cs="Times New Roman"/>
          <w:sz w:val="28"/>
          <w:szCs w:val="28"/>
        </w:rPr>
      </w:pPr>
      <w:r>
        <w:rPr>
          <w:rFonts w:ascii="Times New Roman" w:hAnsi="Times New Roman" w:cs="Times New Roman" w:hint="eastAsia"/>
          <w:sz w:val="28"/>
          <w:szCs w:val="28"/>
        </w:rPr>
        <w:t>Overall, t</w:t>
      </w:r>
      <w:r w:rsidRPr="00A30CEF">
        <w:rPr>
          <w:rFonts w:ascii="Times New Roman" w:hAnsi="Times New Roman" w:cs="Times New Roman"/>
          <w:sz w:val="28"/>
          <w:szCs w:val="28"/>
        </w:rPr>
        <w:t>his momentum strategy not only has significant excess returns (α) statistically, but also effectively controls risk (low volatility) and has good risk adjusted return capabilities.</w:t>
      </w:r>
    </w:p>
    <w:bookmarkEnd w:id="8"/>
    <w:p w14:paraId="3D7551AD" w14:textId="77777777" w:rsidR="00D32345" w:rsidRPr="00DF6A17" w:rsidRDefault="00D32345" w:rsidP="00D32345">
      <w:pPr>
        <w:pStyle w:val="ListParagraph"/>
        <w:numPr>
          <w:ilvl w:val="0"/>
          <w:numId w:val="1"/>
        </w:numPr>
        <w:ind w:firstLineChars="0"/>
        <w:rPr>
          <w:rFonts w:ascii="Times New Roman" w:hAnsi="Times New Roman" w:cs="Times New Roman"/>
          <w:b/>
          <w:sz w:val="28"/>
          <w:szCs w:val="28"/>
        </w:rPr>
      </w:pPr>
      <w:r w:rsidRPr="00DF6A17">
        <w:rPr>
          <w:rFonts w:ascii="Times New Roman" w:hAnsi="Times New Roman" w:cs="Times New Roman"/>
          <w:b/>
          <w:sz w:val="28"/>
          <w:szCs w:val="28"/>
        </w:rPr>
        <w:t>Significance of alphas</w:t>
      </w:r>
    </w:p>
    <w:p w14:paraId="58CB3D93" w14:textId="77777777" w:rsidR="00D32345" w:rsidRDefault="00D32345" w:rsidP="00D32345">
      <w:pPr>
        <w:pStyle w:val="ListParagraph"/>
        <w:numPr>
          <w:ilvl w:val="0"/>
          <w:numId w:val="2"/>
        </w:numPr>
        <w:ind w:firstLineChars="0"/>
        <w:rPr>
          <w:rFonts w:ascii="Times New Roman" w:hAnsi="Times New Roman" w:cs="Times New Roman"/>
          <w:sz w:val="28"/>
          <w:szCs w:val="28"/>
        </w:rPr>
      </w:pPr>
      <w:bookmarkStart w:id="13" w:name="OLE_LINK11"/>
      <w:bookmarkStart w:id="14" w:name="OLE_LINK12"/>
      <w:r w:rsidRPr="00D32345">
        <w:rPr>
          <w:rFonts w:ascii="Times New Roman" w:hAnsi="Times New Roman" w:cs="Times New Roman"/>
          <w:sz w:val="28"/>
          <w:szCs w:val="28"/>
        </w:rPr>
        <w:t>Basic principles</w:t>
      </w:r>
      <w:r w:rsidRPr="00D32345">
        <w:rPr>
          <w:rFonts w:ascii="Times New Roman" w:hAnsi="Times New Roman" w:cs="Times New Roman" w:hint="eastAsia"/>
          <w:sz w:val="28"/>
          <w:szCs w:val="28"/>
        </w:rPr>
        <w:t>:</w:t>
      </w:r>
    </w:p>
    <w:bookmarkEnd w:id="13"/>
    <w:bookmarkEnd w:id="14"/>
    <w:p w14:paraId="0806278B" w14:textId="77777777" w:rsidR="00330D76" w:rsidRDefault="00D32345" w:rsidP="00287929">
      <w:pPr>
        <w:ind w:firstLineChars="100" w:firstLine="280"/>
        <w:rPr>
          <w:rFonts w:ascii="Times New Roman" w:hAnsi="Times New Roman" w:cs="Times New Roman"/>
          <w:sz w:val="28"/>
          <w:szCs w:val="28"/>
        </w:rPr>
      </w:pPr>
      <w:r w:rsidRPr="00D32345">
        <w:rPr>
          <w:rFonts w:ascii="Times New Roman" w:hAnsi="Times New Roman" w:cs="Times New Roman"/>
          <w:sz w:val="28"/>
          <w:szCs w:val="28"/>
        </w:rPr>
        <w:t xml:space="preserve"> </w:t>
      </w:r>
      <w:r w:rsidR="00F664D4">
        <w:rPr>
          <w:rFonts w:ascii="Times New Roman" w:hAnsi="Times New Roman" w:cs="Times New Roman" w:hint="eastAsia"/>
          <w:sz w:val="28"/>
          <w:szCs w:val="28"/>
        </w:rPr>
        <w:t>We</w:t>
      </w:r>
      <w:r w:rsidR="00F664D4" w:rsidRPr="00F664D4">
        <w:rPr>
          <w:rFonts w:ascii="Times New Roman" w:hAnsi="Times New Roman" w:cs="Times New Roman"/>
          <w:sz w:val="28"/>
          <w:szCs w:val="28"/>
        </w:rPr>
        <w:t xml:space="preserve"> use ordinary least squares (OLS) regression to test the relationship between the strategy's excess returns (</w:t>
      </w:r>
      <w:proofErr w:type="spellStart"/>
      <w:r w:rsidR="00F664D4" w:rsidRPr="00F664D4">
        <w:rPr>
          <w:rFonts w:ascii="Times New Roman" w:hAnsi="Times New Roman" w:cs="Times New Roman"/>
          <w:sz w:val="28"/>
          <w:szCs w:val="28"/>
        </w:rPr>
        <w:t>strategy_excess</w:t>
      </w:r>
      <w:proofErr w:type="spellEnd"/>
      <w:r w:rsidR="00F664D4" w:rsidRPr="00F664D4">
        <w:rPr>
          <w:rFonts w:ascii="Times New Roman" w:hAnsi="Times New Roman" w:cs="Times New Roman"/>
          <w:sz w:val="28"/>
          <w:szCs w:val="28"/>
        </w:rPr>
        <w:t>) and multiple risk factors (market factor, size factor SMB, value factor HML, profitability factor RMW, investment style factor CMA, momentum factor UMD).</w:t>
      </w:r>
      <w:r w:rsidR="00F664D4" w:rsidRPr="00F664D4">
        <w:rPr>
          <w:rFonts w:ascii="Times New Roman" w:hAnsi="Times New Roman" w:cs="Times New Roman" w:hint="eastAsia"/>
          <w:sz w:val="28"/>
          <w:szCs w:val="28"/>
        </w:rPr>
        <w:t xml:space="preserve"> </w:t>
      </w:r>
      <w:bookmarkStart w:id="15" w:name="OLE_LINK13"/>
      <w:bookmarkStart w:id="16" w:name="OLE_LINK14"/>
    </w:p>
    <w:p w14:paraId="6F27ABA0" w14:textId="77777777" w:rsidR="00EF1869" w:rsidRPr="00EF1869" w:rsidRDefault="00EF1869" w:rsidP="00EF1869">
      <w:pPr>
        <w:pStyle w:val="ListParagraph"/>
        <w:numPr>
          <w:ilvl w:val="0"/>
          <w:numId w:val="2"/>
        </w:numPr>
        <w:ind w:firstLineChars="0"/>
        <w:jc w:val="left"/>
        <w:rPr>
          <w:rFonts w:ascii="Times New Roman" w:hAnsi="Times New Roman" w:cs="Times New Roman"/>
          <w:sz w:val="28"/>
          <w:szCs w:val="28"/>
        </w:rPr>
      </w:pPr>
      <w:r w:rsidRPr="00EF1869">
        <w:rPr>
          <w:rFonts w:ascii="Times New Roman" w:hAnsi="Times New Roman" w:cs="Times New Roman"/>
          <w:sz w:val="28"/>
          <w:szCs w:val="28"/>
        </w:rPr>
        <w:t>Display results generated by R code</w:t>
      </w:r>
      <w:r w:rsidRPr="00EF1869">
        <w:rPr>
          <w:rFonts w:ascii="Times New Roman" w:hAnsi="Times New Roman" w:cs="Times New Roman"/>
          <w:sz w:val="28"/>
          <w:szCs w:val="28"/>
        </w:rPr>
        <w:t>：</w:t>
      </w:r>
    </w:p>
    <w:p w14:paraId="5FF018CD" w14:textId="77777777" w:rsidR="00EF1869" w:rsidRPr="00495DF0" w:rsidRDefault="00EF1869" w:rsidP="00EF1869">
      <w:pPr>
        <w:jc w:val="left"/>
        <w:rPr>
          <w:rFonts w:ascii="Cambria Math" w:hAnsi="Cambria Math" w:cs="Times New Roman"/>
          <w:sz w:val="28"/>
          <w:szCs w:val="28"/>
          <w:oMath/>
        </w:rPr>
      </w:pPr>
      <w:bookmarkStart w:id="17" w:name="OLE_LINK5"/>
      <m:oMathPara>
        <m:oMathParaPr>
          <m:jc m:val="left"/>
        </m:oMathParaPr>
        <m:oMath>
          <m:r>
            <m:rPr>
              <m:sty m:val="p"/>
            </m:rPr>
            <w:rPr>
              <w:rFonts w:ascii="Cambria Math" w:hAnsi="Cambria Math" w:cs="Times New Roman"/>
              <w:kern w:val="0"/>
              <w:sz w:val="28"/>
              <w:szCs w:val="28"/>
            </w:rPr>
            <m:t>strategy_excess ~MKT + SMB + HML + RMW + CMA + UMD</m:t>
          </m:r>
        </m:oMath>
      </m:oMathPara>
    </w:p>
    <w:tbl>
      <w:tblPr>
        <w:tblStyle w:val="TableGrid"/>
        <w:tblW w:w="0" w:type="auto"/>
        <w:tblInd w:w="108" w:type="dxa"/>
        <w:tblLook w:val="04A0" w:firstRow="1" w:lastRow="0" w:firstColumn="1" w:lastColumn="0" w:noHBand="0" w:noVBand="1"/>
      </w:tblPr>
      <w:tblGrid>
        <w:gridCol w:w="1229"/>
        <w:gridCol w:w="1196"/>
        <w:gridCol w:w="1163"/>
        <w:gridCol w:w="876"/>
        <w:gridCol w:w="996"/>
      </w:tblGrid>
      <w:tr w:rsidR="00EF1869" w:rsidRPr="0009186F" w14:paraId="48330143" w14:textId="77777777" w:rsidTr="00D61BFB">
        <w:tc>
          <w:tcPr>
            <w:tcW w:w="0" w:type="auto"/>
          </w:tcPr>
          <w:p w14:paraId="18F45E18" w14:textId="77777777" w:rsidR="00EF1869" w:rsidRPr="0009186F" w:rsidRDefault="00EF1869" w:rsidP="00D61BFB">
            <w:pPr>
              <w:jc w:val="left"/>
              <w:rPr>
                <w:rFonts w:ascii="Times New Roman" w:hAnsi="Times New Roman" w:cs="Times New Roman"/>
                <w:sz w:val="24"/>
                <w:szCs w:val="24"/>
              </w:rPr>
            </w:pPr>
            <w:bookmarkStart w:id="18" w:name="_Hlk196558656"/>
            <w:bookmarkEnd w:id="17"/>
          </w:p>
        </w:tc>
        <w:tc>
          <w:tcPr>
            <w:tcW w:w="0" w:type="auto"/>
          </w:tcPr>
          <w:p w14:paraId="71CA8E97" w14:textId="77777777"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Estimate</w:t>
            </w:r>
          </w:p>
        </w:tc>
        <w:tc>
          <w:tcPr>
            <w:tcW w:w="0" w:type="auto"/>
          </w:tcPr>
          <w:p w14:paraId="02CD28D3" w14:textId="77777777"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Std. Error</w:t>
            </w:r>
          </w:p>
        </w:tc>
        <w:tc>
          <w:tcPr>
            <w:tcW w:w="0" w:type="auto"/>
          </w:tcPr>
          <w:p w14:paraId="13A3E4C5" w14:textId="77777777"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t value</w:t>
            </w:r>
          </w:p>
        </w:tc>
        <w:tc>
          <w:tcPr>
            <w:tcW w:w="0" w:type="auto"/>
          </w:tcPr>
          <w:p w14:paraId="118C234D" w14:textId="77777777" w:rsidR="00EF1869" w:rsidRPr="0009186F" w:rsidRDefault="00EF1869" w:rsidP="00D61BFB">
            <w:pPr>
              <w:jc w:val="left"/>
              <w:rPr>
                <w:rFonts w:ascii="Times New Roman" w:hAnsi="Times New Roman" w:cs="Times New Roman"/>
                <w:sz w:val="24"/>
                <w:szCs w:val="24"/>
              </w:rPr>
            </w:pPr>
            <w:proofErr w:type="spellStart"/>
            <w:r w:rsidRPr="0009186F">
              <w:rPr>
                <w:rFonts w:ascii="Times New Roman" w:hAnsi="Times New Roman" w:cs="Times New Roman"/>
                <w:sz w:val="24"/>
                <w:szCs w:val="24"/>
              </w:rPr>
              <w:t>Pr</w:t>
            </w:r>
            <w:proofErr w:type="spellEnd"/>
            <w:r w:rsidRPr="0009186F">
              <w:rPr>
                <w:rFonts w:ascii="Times New Roman" w:hAnsi="Times New Roman" w:cs="Times New Roman"/>
                <w:sz w:val="24"/>
                <w:szCs w:val="24"/>
              </w:rPr>
              <w:t>(&gt;|t|)</w:t>
            </w:r>
          </w:p>
        </w:tc>
      </w:tr>
      <w:tr w:rsidR="00EF1869" w:rsidRPr="0009186F" w14:paraId="684C1BC7" w14:textId="77777777" w:rsidTr="00D61BFB">
        <w:tc>
          <w:tcPr>
            <w:tcW w:w="0" w:type="auto"/>
          </w:tcPr>
          <w:p w14:paraId="67C43B55" w14:textId="77777777"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(Intercept)</w:t>
            </w:r>
          </w:p>
        </w:tc>
        <w:tc>
          <w:tcPr>
            <w:tcW w:w="0" w:type="auto"/>
          </w:tcPr>
          <w:p w14:paraId="6E251D78" w14:textId="77777777"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0.001304</w:t>
            </w:r>
          </w:p>
        </w:tc>
        <w:tc>
          <w:tcPr>
            <w:tcW w:w="0" w:type="auto"/>
          </w:tcPr>
          <w:p w14:paraId="20E86C86" w14:textId="77777777"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0.001579</w:t>
            </w:r>
          </w:p>
        </w:tc>
        <w:tc>
          <w:tcPr>
            <w:tcW w:w="0" w:type="auto"/>
          </w:tcPr>
          <w:p w14:paraId="0F9801C3" w14:textId="77777777"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0.826</w:t>
            </w:r>
          </w:p>
        </w:tc>
        <w:tc>
          <w:tcPr>
            <w:tcW w:w="0" w:type="auto"/>
          </w:tcPr>
          <w:p w14:paraId="55884857" w14:textId="77777777"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0.40969</w:t>
            </w:r>
          </w:p>
        </w:tc>
      </w:tr>
      <w:tr w:rsidR="00EF1869" w:rsidRPr="0009186F" w14:paraId="3E72680D" w14:textId="77777777" w:rsidTr="00D61BFB">
        <w:tc>
          <w:tcPr>
            <w:tcW w:w="0" w:type="auto"/>
          </w:tcPr>
          <w:p w14:paraId="4AD289E4" w14:textId="77777777" w:rsidR="00EF1869" w:rsidRPr="0009186F" w:rsidRDefault="00D86FAE" w:rsidP="00D61BFB">
            <w:pPr>
              <w:jc w:val="left"/>
              <w:rPr>
                <w:rFonts w:ascii="Times New Roman" w:hAnsi="Times New Roman" w:cs="Times New Roman"/>
                <w:sz w:val="24"/>
                <w:szCs w:val="24"/>
              </w:rPr>
            </w:pPr>
            <w:r w:rsidRPr="0009186F">
              <w:rPr>
                <w:rFonts w:ascii="Times New Roman" w:hAnsi="Times New Roman" w:cs="Times New Roman" w:hint="eastAsia"/>
                <w:sz w:val="24"/>
                <w:szCs w:val="24"/>
              </w:rPr>
              <w:t>MKT</w:t>
            </w:r>
          </w:p>
        </w:tc>
        <w:tc>
          <w:tcPr>
            <w:tcW w:w="0" w:type="auto"/>
          </w:tcPr>
          <w:p w14:paraId="0A00DF8D" w14:textId="77777777"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-0.055726</w:t>
            </w:r>
          </w:p>
        </w:tc>
        <w:tc>
          <w:tcPr>
            <w:tcW w:w="0" w:type="auto"/>
          </w:tcPr>
          <w:p w14:paraId="5E8CD107" w14:textId="77777777"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0.019820</w:t>
            </w:r>
          </w:p>
        </w:tc>
        <w:tc>
          <w:tcPr>
            <w:tcW w:w="0" w:type="auto"/>
          </w:tcPr>
          <w:p w14:paraId="5B3BEB35" w14:textId="77777777"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-2.812</w:t>
            </w:r>
          </w:p>
        </w:tc>
        <w:tc>
          <w:tcPr>
            <w:tcW w:w="0" w:type="auto"/>
          </w:tcPr>
          <w:p w14:paraId="24BB3F26" w14:textId="77777777"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0.00529</w:t>
            </w:r>
          </w:p>
        </w:tc>
      </w:tr>
      <w:tr w:rsidR="00EF1869" w:rsidRPr="0009186F" w14:paraId="677CD8C4" w14:textId="77777777" w:rsidTr="00D61BFB">
        <w:tc>
          <w:tcPr>
            <w:tcW w:w="0" w:type="auto"/>
          </w:tcPr>
          <w:p w14:paraId="460E8CFE" w14:textId="77777777"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SMB</w:t>
            </w:r>
          </w:p>
        </w:tc>
        <w:tc>
          <w:tcPr>
            <w:tcW w:w="0" w:type="auto"/>
          </w:tcPr>
          <w:p w14:paraId="3743D70C" w14:textId="77777777"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-0.016279</w:t>
            </w:r>
          </w:p>
        </w:tc>
        <w:tc>
          <w:tcPr>
            <w:tcW w:w="0" w:type="auto"/>
          </w:tcPr>
          <w:p w14:paraId="409DBAFB" w14:textId="77777777"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0.038109</w:t>
            </w:r>
          </w:p>
        </w:tc>
        <w:tc>
          <w:tcPr>
            <w:tcW w:w="0" w:type="auto"/>
          </w:tcPr>
          <w:p w14:paraId="7E1AFDEE" w14:textId="77777777"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-0.427</w:t>
            </w:r>
          </w:p>
        </w:tc>
        <w:tc>
          <w:tcPr>
            <w:tcW w:w="0" w:type="auto"/>
          </w:tcPr>
          <w:p w14:paraId="6C8C8FFD" w14:textId="77777777"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0.66959</w:t>
            </w:r>
          </w:p>
        </w:tc>
      </w:tr>
      <w:tr w:rsidR="00EF1869" w:rsidRPr="0009186F" w14:paraId="1C6FEA07" w14:textId="77777777" w:rsidTr="00D61BFB">
        <w:tc>
          <w:tcPr>
            <w:tcW w:w="0" w:type="auto"/>
          </w:tcPr>
          <w:p w14:paraId="3B94BAC9" w14:textId="77777777" w:rsidR="00EF1869" w:rsidRPr="0009186F" w:rsidRDefault="00EF1869" w:rsidP="00D61BFB">
            <w:pPr>
              <w:pStyle w:val="ListParagraph"/>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HML</w:t>
            </w:r>
          </w:p>
        </w:tc>
        <w:tc>
          <w:tcPr>
            <w:tcW w:w="0" w:type="auto"/>
          </w:tcPr>
          <w:p w14:paraId="53CE73DB" w14:textId="77777777" w:rsidR="00EF1869" w:rsidRPr="0009186F" w:rsidRDefault="00EF1869" w:rsidP="00D61BFB">
            <w:pPr>
              <w:pStyle w:val="ListParagraph"/>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0.078539</w:t>
            </w:r>
          </w:p>
        </w:tc>
        <w:tc>
          <w:tcPr>
            <w:tcW w:w="0" w:type="auto"/>
          </w:tcPr>
          <w:p w14:paraId="323F734C" w14:textId="77777777" w:rsidR="00EF1869" w:rsidRPr="0009186F" w:rsidRDefault="00EF1869" w:rsidP="00D61BFB">
            <w:pPr>
              <w:pStyle w:val="ListParagraph"/>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0.039640</w:t>
            </w:r>
          </w:p>
        </w:tc>
        <w:tc>
          <w:tcPr>
            <w:tcW w:w="0" w:type="auto"/>
          </w:tcPr>
          <w:p w14:paraId="4737032D" w14:textId="77777777" w:rsidR="00EF1869" w:rsidRPr="0009186F" w:rsidRDefault="00EF1869" w:rsidP="00D61BFB">
            <w:pPr>
              <w:pStyle w:val="ListParagraph"/>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1.981</w:t>
            </w:r>
          </w:p>
        </w:tc>
        <w:tc>
          <w:tcPr>
            <w:tcW w:w="0" w:type="auto"/>
          </w:tcPr>
          <w:p w14:paraId="2481A3A6" w14:textId="77777777" w:rsidR="00EF1869" w:rsidRPr="0009186F" w:rsidRDefault="00EF1869" w:rsidP="00D61BFB">
            <w:pPr>
              <w:pStyle w:val="ListParagraph"/>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0.04856</w:t>
            </w:r>
          </w:p>
        </w:tc>
      </w:tr>
      <w:tr w:rsidR="00EF1869" w:rsidRPr="0009186F" w14:paraId="7E35562F" w14:textId="77777777" w:rsidTr="00D61BFB">
        <w:tc>
          <w:tcPr>
            <w:tcW w:w="0" w:type="auto"/>
          </w:tcPr>
          <w:p w14:paraId="0C71D667" w14:textId="77777777" w:rsidR="00EF1869" w:rsidRPr="0009186F" w:rsidRDefault="00EF1869" w:rsidP="00D61BFB">
            <w:pPr>
              <w:pStyle w:val="ListParagraph"/>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RMW</w:t>
            </w:r>
          </w:p>
        </w:tc>
        <w:tc>
          <w:tcPr>
            <w:tcW w:w="0" w:type="auto"/>
          </w:tcPr>
          <w:p w14:paraId="063AE851" w14:textId="77777777" w:rsidR="00EF1869" w:rsidRPr="0009186F" w:rsidRDefault="00EF1869" w:rsidP="00D61BFB">
            <w:pPr>
              <w:pStyle w:val="ListParagraph"/>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0.116273</w:t>
            </w:r>
          </w:p>
        </w:tc>
        <w:tc>
          <w:tcPr>
            <w:tcW w:w="0" w:type="auto"/>
          </w:tcPr>
          <w:p w14:paraId="1CEF1610" w14:textId="77777777" w:rsidR="00EF1869" w:rsidRPr="0009186F" w:rsidRDefault="00EF1869" w:rsidP="00D61BFB">
            <w:pPr>
              <w:pStyle w:val="ListParagraph"/>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0.044460</w:t>
            </w:r>
          </w:p>
        </w:tc>
        <w:tc>
          <w:tcPr>
            <w:tcW w:w="0" w:type="auto"/>
          </w:tcPr>
          <w:p w14:paraId="1B2E24DA" w14:textId="77777777" w:rsidR="00EF1869" w:rsidRPr="0009186F" w:rsidRDefault="00EF1869" w:rsidP="00D61BFB">
            <w:pPr>
              <w:pStyle w:val="ListParagraph"/>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2.615</w:t>
            </w:r>
          </w:p>
        </w:tc>
        <w:tc>
          <w:tcPr>
            <w:tcW w:w="0" w:type="auto"/>
          </w:tcPr>
          <w:p w14:paraId="54488C25" w14:textId="77777777" w:rsidR="00EF1869" w:rsidRPr="0009186F" w:rsidRDefault="00EF1869" w:rsidP="00D61BFB">
            <w:pPr>
              <w:pStyle w:val="ListParagraph"/>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0.00942</w:t>
            </w:r>
          </w:p>
        </w:tc>
      </w:tr>
      <w:tr w:rsidR="00EF1869" w:rsidRPr="0009186F" w14:paraId="38B72ABD" w14:textId="77777777" w:rsidTr="00D61BFB">
        <w:tc>
          <w:tcPr>
            <w:tcW w:w="0" w:type="auto"/>
          </w:tcPr>
          <w:p w14:paraId="5F3834BF" w14:textId="77777777" w:rsidR="00EF1869" w:rsidRPr="0009186F" w:rsidRDefault="00EF1869" w:rsidP="00D61BFB">
            <w:pPr>
              <w:pStyle w:val="ListParagraph"/>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CMA</w:t>
            </w:r>
          </w:p>
        </w:tc>
        <w:tc>
          <w:tcPr>
            <w:tcW w:w="0" w:type="auto"/>
          </w:tcPr>
          <w:p w14:paraId="0A4C5DFB" w14:textId="77777777" w:rsidR="00EF1869" w:rsidRPr="0009186F" w:rsidRDefault="00EF1869" w:rsidP="00D61BFB">
            <w:pPr>
              <w:pStyle w:val="ListParagraph"/>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0.101147</w:t>
            </w:r>
          </w:p>
        </w:tc>
        <w:tc>
          <w:tcPr>
            <w:tcW w:w="0" w:type="auto"/>
          </w:tcPr>
          <w:p w14:paraId="2EBE0A73" w14:textId="77777777" w:rsidR="00EF1869" w:rsidRPr="0009186F" w:rsidRDefault="00EF1869" w:rsidP="00D61BFB">
            <w:pPr>
              <w:pStyle w:val="ListParagraph"/>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0.050201</w:t>
            </w:r>
          </w:p>
        </w:tc>
        <w:tc>
          <w:tcPr>
            <w:tcW w:w="0" w:type="auto"/>
          </w:tcPr>
          <w:p w14:paraId="4BA3B452" w14:textId="77777777" w:rsidR="00EF1869" w:rsidRPr="0009186F" w:rsidRDefault="00EF1869" w:rsidP="00D61BFB">
            <w:pPr>
              <w:pStyle w:val="ListParagraph"/>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2.015</w:t>
            </w:r>
          </w:p>
        </w:tc>
        <w:tc>
          <w:tcPr>
            <w:tcW w:w="0" w:type="auto"/>
          </w:tcPr>
          <w:p w14:paraId="62497FC2" w14:textId="77777777" w:rsidR="00EF1869" w:rsidRPr="0009186F" w:rsidRDefault="00EF1869" w:rsidP="00D61BFB">
            <w:pPr>
              <w:pStyle w:val="ListParagraph"/>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0.04491</w:t>
            </w:r>
          </w:p>
        </w:tc>
      </w:tr>
      <w:tr w:rsidR="00EF1869" w:rsidRPr="0009186F" w14:paraId="6AE50FAF" w14:textId="77777777" w:rsidTr="00D61BFB">
        <w:tc>
          <w:tcPr>
            <w:tcW w:w="0" w:type="auto"/>
          </w:tcPr>
          <w:p w14:paraId="65EF78C3" w14:textId="77777777" w:rsidR="00EF1869" w:rsidRPr="0009186F" w:rsidRDefault="00EF1869" w:rsidP="00D61BFB">
            <w:pPr>
              <w:pStyle w:val="ListParagraph"/>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UMD</w:t>
            </w:r>
          </w:p>
        </w:tc>
        <w:tc>
          <w:tcPr>
            <w:tcW w:w="0" w:type="auto"/>
          </w:tcPr>
          <w:p w14:paraId="2EF8C475" w14:textId="77777777" w:rsidR="00EF1869" w:rsidRPr="0009186F" w:rsidRDefault="00EF1869" w:rsidP="00D61BFB">
            <w:pPr>
              <w:pStyle w:val="ListParagraph"/>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0.472625</w:t>
            </w:r>
          </w:p>
        </w:tc>
        <w:tc>
          <w:tcPr>
            <w:tcW w:w="0" w:type="auto"/>
          </w:tcPr>
          <w:p w14:paraId="18957A66" w14:textId="77777777" w:rsidR="00EF1869" w:rsidRPr="0009186F" w:rsidRDefault="00EF1869" w:rsidP="00D61BFB">
            <w:pPr>
              <w:pStyle w:val="ListParagraph"/>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0.032059</w:t>
            </w:r>
          </w:p>
        </w:tc>
        <w:tc>
          <w:tcPr>
            <w:tcW w:w="0" w:type="auto"/>
          </w:tcPr>
          <w:p w14:paraId="39854FE1" w14:textId="77777777" w:rsidR="00EF1869" w:rsidRPr="0009186F" w:rsidRDefault="00EF1869" w:rsidP="00D61BFB">
            <w:pPr>
              <w:pStyle w:val="ListParagraph"/>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14.742</w:t>
            </w:r>
          </w:p>
        </w:tc>
        <w:tc>
          <w:tcPr>
            <w:tcW w:w="0" w:type="auto"/>
          </w:tcPr>
          <w:p w14:paraId="4A5646C0" w14:textId="77777777" w:rsidR="00EF1869" w:rsidRPr="0009186F" w:rsidRDefault="00EF1869" w:rsidP="00D61BFB">
            <w:pPr>
              <w:pStyle w:val="ListParagraph"/>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&lt;2e-16</w:t>
            </w:r>
          </w:p>
        </w:tc>
      </w:tr>
    </w:tbl>
    <w:p w14:paraId="7097A7E7" w14:textId="77777777" w:rsidR="00EF1869" w:rsidRPr="0009186F" w:rsidRDefault="00EF1869" w:rsidP="00EF1869">
      <w:pPr>
        <w:jc w:val="left"/>
        <w:rPr>
          <w:rFonts w:ascii="Times New Roman" w:hAnsi="Times New Roman" w:cs="Times New Roman"/>
          <w:sz w:val="24"/>
          <w:szCs w:val="24"/>
        </w:rPr>
      </w:pPr>
      <w:bookmarkStart w:id="19" w:name="OLE_LINK49"/>
      <w:bookmarkStart w:id="20" w:name="OLE_LINK50"/>
      <w:bookmarkEnd w:id="18"/>
      <w:r w:rsidRPr="0009186F">
        <w:rPr>
          <w:rFonts w:ascii="Times New Roman" w:hAnsi="Times New Roman" w:cs="Times New Roman"/>
          <w:sz w:val="24"/>
          <w:szCs w:val="24"/>
        </w:rPr>
        <w:t>Multiple R-squared:  0.617,</w:t>
      </w:r>
      <w:r w:rsidRPr="0009186F">
        <w:rPr>
          <w:rFonts w:ascii="Times New Roman" w:hAnsi="Times New Roman" w:cs="Times New Roman"/>
          <w:sz w:val="24"/>
          <w:szCs w:val="24"/>
        </w:rPr>
        <w:tab/>
        <w:t>Adjusted R-squared:  0.6085</w:t>
      </w:r>
    </w:p>
    <w:p w14:paraId="05114860" w14:textId="77777777" w:rsidR="00EF1869" w:rsidRPr="0009186F" w:rsidRDefault="00EF1869" w:rsidP="00EF1869">
      <w:pPr>
        <w:jc w:val="left"/>
        <w:rPr>
          <w:rFonts w:ascii="Times New Roman" w:hAnsi="Times New Roman" w:cs="Times New Roman"/>
          <w:sz w:val="24"/>
          <w:szCs w:val="24"/>
        </w:rPr>
      </w:pPr>
      <w:bookmarkStart w:id="21" w:name="OLE_LINK51"/>
      <w:bookmarkStart w:id="22" w:name="OLE_LINK52"/>
      <w:bookmarkEnd w:id="19"/>
      <w:bookmarkEnd w:id="20"/>
      <w:r w:rsidRPr="0009186F">
        <w:rPr>
          <w:rFonts w:ascii="Times New Roman" w:hAnsi="Times New Roman" w:cs="Times New Roman"/>
          <w:sz w:val="24"/>
          <w:szCs w:val="24"/>
        </w:rPr>
        <w:t xml:space="preserve">F-statistic: 72.76 on 6 and 271 </w:t>
      </w:r>
      <w:proofErr w:type="gramStart"/>
      <w:r w:rsidRPr="0009186F">
        <w:rPr>
          <w:rFonts w:ascii="Times New Roman" w:hAnsi="Times New Roman" w:cs="Times New Roman"/>
          <w:sz w:val="24"/>
          <w:szCs w:val="24"/>
        </w:rPr>
        <w:t>DF,  p</w:t>
      </w:r>
      <w:proofErr w:type="gramEnd"/>
      <w:r w:rsidRPr="0009186F">
        <w:rPr>
          <w:rFonts w:ascii="Times New Roman" w:hAnsi="Times New Roman" w:cs="Times New Roman"/>
          <w:sz w:val="24"/>
          <w:szCs w:val="24"/>
        </w:rPr>
        <w:t>-value: &lt; 2.2e-16</w:t>
      </w:r>
    </w:p>
    <w:bookmarkEnd w:id="21"/>
    <w:bookmarkEnd w:id="22"/>
    <w:p w14:paraId="03123D4E" w14:textId="77777777" w:rsidR="00D32345" w:rsidRDefault="00D32345" w:rsidP="00BF2B67">
      <w:pPr>
        <w:pStyle w:val="ListParagraph"/>
        <w:numPr>
          <w:ilvl w:val="0"/>
          <w:numId w:val="2"/>
        </w:numPr>
        <w:ind w:firstLineChars="0"/>
        <w:jc w:val="left"/>
        <w:rPr>
          <w:rFonts w:ascii="Times New Roman" w:hAnsi="Times New Roman" w:cs="Times New Roman"/>
          <w:sz w:val="28"/>
          <w:szCs w:val="28"/>
        </w:rPr>
      </w:pPr>
      <w:r w:rsidRPr="00BF2B67">
        <w:rPr>
          <w:rFonts w:ascii="Times New Roman" w:hAnsi="Times New Roman" w:cs="Times New Roman"/>
          <w:sz w:val="28"/>
          <w:szCs w:val="28"/>
        </w:rPr>
        <w:t>Result description</w:t>
      </w:r>
      <w:r w:rsidRPr="00BF2B67">
        <w:rPr>
          <w:rFonts w:ascii="Times New Roman" w:hAnsi="Times New Roman" w:cs="Times New Roman" w:hint="eastAsia"/>
          <w:sz w:val="28"/>
          <w:szCs w:val="28"/>
        </w:rPr>
        <w:t>:</w:t>
      </w:r>
      <w:bookmarkEnd w:id="15"/>
      <w:bookmarkEnd w:id="16"/>
    </w:p>
    <w:p w14:paraId="6DC6962D" w14:textId="77777777" w:rsidR="00FF2C4E" w:rsidRPr="00BF2B67" w:rsidRDefault="00FF2C4E" w:rsidP="00FF2C4E">
      <w:pPr>
        <w:ind w:firstLineChars="100" w:firstLine="280"/>
        <w:rPr>
          <w:rFonts w:ascii="Times New Roman" w:hAnsi="Times New Roman" w:cs="Times New Roman"/>
          <w:sz w:val="28"/>
          <w:szCs w:val="28"/>
        </w:rPr>
      </w:pPr>
      <w:r w:rsidRPr="00FF2C4E">
        <w:rPr>
          <w:rFonts w:ascii="Times New Roman" w:hAnsi="Times New Roman" w:cs="Times New Roman"/>
          <w:sz w:val="28"/>
          <w:szCs w:val="28"/>
        </w:rPr>
        <w:t>The intercept term (α) is not significant, indicating that the strategy has no significant excess returns after excluding the influence of risk factors.</w:t>
      </w:r>
    </w:p>
    <w:p w14:paraId="767C2911" w14:textId="77777777" w:rsidR="00AC21D8" w:rsidRPr="00AC21D8" w:rsidRDefault="00AC21D8" w:rsidP="00AC21D8">
      <w:pPr>
        <w:ind w:firstLineChars="100" w:firstLine="280"/>
        <w:rPr>
          <w:rFonts w:ascii="Times New Roman" w:hAnsi="Times New Roman" w:cs="Times New Roman"/>
          <w:sz w:val="28"/>
          <w:szCs w:val="28"/>
        </w:rPr>
      </w:pPr>
      <w:r w:rsidRPr="00AC21D8">
        <w:rPr>
          <w:rFonts w:ascii="Times New Roman" w:hAnsi="Times New Roman" w:cs="Times New Roman"/>
          <w:sz w:val="28"/>
          <w:szCs w:val="28"/>
        </w:rPr>
        <w:t>The market factor (MKT) is significantly negative, indicating a negative correlation between strategy returns and overall market trends.</w:t>
      </w:r>
    </w:p>
    <w:p w14:paraId="14407786" w14:textId="77777777" w:rsidR="00AC21D8" w:rsidRPr="00AC21D8" w:rsidRDefault="00AC21D8" w:rsidP="00AC21D8">
      <w:pPr>
        <w:ind w:firstLineChars="100" w:firstLine="280"/>
        <w:rPr>
          <w:rFonts w:ascii="Times New Roman" w:hAnsi="Times New Roman" w:cs="Times New Roman"/>
          <w:sz w:val="28"/>
          <w:szCs w:val="28"/>
        </w:rPr>
      </w:pPr>
      <w:r w:rsidRPr="00AC21D8">
        <w:rPr>
          <w:rFonts w:ascii="Times New Roman" w:hAnsi="Times New Roman" w:cs="Times New Roman"/>
          <w:sz w:val="28"/>
          <w:szCs w:val="28"/>
        </w:rPr>
        <w:t>The small cap factor (SMB) is not significant, and the strategy has no significant exposure to the effect on small cap stocks.</w:t>
      </w:r>
    </w:p>
    <w:p w14:paraId="08361D62" w14:textId="77777777" w:rsidR="00AC21D8" w:rsidRPr="00AC21D8" w:rsidRDefault="00AC21D8" w:rsidP="00AC21D8">
      <w:pPr>
        <w:ind w:firstLineChars="100" w:firstLine="280"/>
        <w:rPr>
          <w:rFonts w:ascii="Times New Roman" w:hAnsi="Times New Roman" w:cs="Times New Roman"/>
          <w:sz w:val="28"/>
          <w:szCs w:val="28"/>
        </w:rPr>
      </w:pPr>
      <w:r>
        <w:rPr>
          <w:rFonts w:ascii="Times New Roman" w:hAnsi="Times New Roman" w:cs="Times New Roman"/>
          <w:sz w:val="28"/>
          <w:szCs w:val="28"/>
        </w:rPr>
        <w:t>The value factor (HML)</w:t>
      </w:r>
      <w:r>
        <w:rPr>
          <w:rFonts w:ascii="Times New Roman" w:hAnsi="Times New Roman" w:cs="Times New Roman" w:hint="eastAsia"/>
          <w:sz w:val="28"/>
          <w:szCs w:val="28"/>
        </w:rPr>
        <w:t xml:space="preserve">, </w:t>
      </w:r>
      <w:r w:rsidRPr="00AC21D8">
        <w:rPr>
          <w:rFonts w:ascii="Times New Roman" w:hAnsi="Times New Roman" w:cs="Times New Roman"/>
          <w:sz w:val="28"/>
          <w:szCs w:val="28"/>
        </w:rPr>
        <w:t>profit factor (RMW), and investment factor (CMA) are all significant and positive, indicating a positive correlation between strategy and value, profitability, and investment style factors.</w:t>
      </w:r>
    </w:p>
    <w:p w14:paraId="1F11F9F1" w14:textId="77777777" w:rsidR="00D32345" w:rsidRDefault="00AC21D8" w:rsidP="00AC21D8">
      <w:pPr>
        <w:ind w:firstLineChars="100" w:firstLine="280"/>
        <w:rPr>
          <w:rFonts w:ascii="Times New Roman" w:hAnsi="Times New Roman" w:cs="Times New Roman"/>
          <w:sz w:val="28"/>
          <w:szCs w:val="28"/>
        </w:rPr>
      </w:pPr>
      <w:r w:rsidRPr="00AC21D8">
        <w:rPr>
          <w:rFonts w:ascii="Times New Roman" w:hAnsi="Times New Roman" w:cs="Times New Roman"/>
          <w:sz w:val="28"/>
          <w:szCs w:val="28"/>
        </w:rPr>
        <w:t>The UMD coefficient is the largest and extremely significant, indicating that the strategy strongly relies on momentum effects.</w:t>
      </w:r>
      <w:r w:rsidR="00D32345" w:rsidRPr="00D32345">
        <w:rPr>
          <w:rFonts w:ascii="Times New Roman" w:hAnsi="Times New Roman" w:cs="Times New Roman"/>
          <w:sz w:val="28"/>
          <w:szCs w:val="28"/>
        </w:rPr>
        <w:t xml:space="preserve"> </w:t>
      </w:r>
    </w:p>
    <w:p w14:paraId="0FAE5504" w14:textId="77777777" w:rsidR="00FF2C4E" w:rsidRDefault="00FF2C4E" w:rsidP="00FF2C4E">
      <w:pPr>
        <w:ind w:firstLineChars="100" w:firstLine="280"/>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hint="eastAsia"/>
          <w:sz w:val="28"/>
          <w:szCs w:val="28"/>
        </w:rPr>
        <w:t>-</w:t>
      </w:r>
      <w:r w:rsidRPr="00FF2C4E">
        <w:rPr>
          <w:rFonts w:ascii="Times New Roman" w:hAnsi="Times New Roman" w:cs="Times New Roman"/>
          <w:sz w:val="28"/>
          <w:szCs w:val="28"/>
        </w:rPr>
        <w:t>statistic</w:t>
      </w:r>
      <w:r w:rsidRPr="00FF2C4E">
        <w:rPr>
          <w:rFonts w:ascii="Times New Roman" w:hAnsi="Times New Roman" w:cs="Times New Roman" w:hint="eastAsia"/>
          <w:sz w:val="28"/>
          <w:szCs w:val="28"/>
        </w:rPr>
        <w:t xml:space="preserve"> is </w:t>
      </w:r>
      <w:r w:rsidRPr="00FF2C4E">
        <w:rPr>
          <w:rFonts w:ascii="Times New Roman" w:hAnsi="Times New Roman" w:cs="Times New Roman"/>
          <w:sz w:val="28"/>
          <w:szCs w:val="28"/>
        </w:rPr>
        <w:t>72.76</w:t>
      </w:r>
      <w:r w:rsidRPr="00FF2C4E">
        <w:rPr>
          <w:rFonts w:ascii="Times New Roman" w:hAnsi="Times New Roman" w:cs="Times New Roman" w:hint="eastAsia"/>
          <w:sz w:val="28"/>
          <w:szCs w:val="28"/>
        </w:rPr>
        <w:t xml:space="preserve"> and the value of </w:t>
      </w:r>
      <w:r w:rsidR="00083218">
        <w:rPr>
          <w:rFonts w:ascii="Times New Roman" w:hAnsi="Times New Roman" w:cs="Times New Roman" w:hint="eastAsia"/>
          <w:sz w:val="28"/>
          <w:szCs w:val="28"/>
        </w:rPr>
        <w:t>p is very small. T</w:t>
      </w:r>
      <w:r w:rsidRPr="00FF2C4E">
        <w:rPr>
          <w:rFonts w:ascii="Times New Roman" w:hAnsi="Times New Roman" w:cs="Times New Roman"/>
          <w:sz w:val="28"/>
          <w:szCs w:val="28"/>
        </w:rPr>
        <w:t>he overall model is significant.</w:t>
      </w:r>
    </w:p>
    <w:p w14:paraId="2E00325A" w14:textId="77777777" w:rsidR="00FF2C4E" w:rsidRPr="00FF2C4E" w:rsidRDefault="00334600" w:rsidP="00334600">
      <w:pPr>
        <w:ind w:firstLineChars="100" w:firstLine="280"/>
        <w:rPr>
          <w:rFonts w:ascii="Times New Roman" w:hAnsi="Times New Roman" w:cs="Times New Roman"/>
          <w:sz w:val="28"/>
          <w:szCs w:val="28"/>
        </w:rPr>
      </w:pPr>
      <w:r w:rsidRPr="00334600">
        <w:rPr>
          <w:rFonts w:ascii="Times New Roman" w:hAnsi="Times New Roman" w:cs="Times New Roman"/>
          <w:sz w:val="28"/>
          <w:szCs w:val="28"/>
        </w:rPr>
        <w:t xml:space="preserve">Overall, </w:t>
      </w:r>
      <w:r w:rsidR="00DA088E">
        <w:rPr>
          <w:rFonts w:ascii="Times New Roman" w:hAnsi="Times New Roman" w:cs="Times New Roman" w:hint="eastAsia"/>
          <w:sz w:val="28"/>
          <w:szCs w:val="28"/>
        </w:rPr>
        <w:t>s</w:t>
      </w:r>
      <w:r w:rsidR="00DA088E" w:rsidRPr="00DA088E">
        <w:rPr>
          <w:rFonts w:ascii="Times New Roman" w:hAnsi="Times New Roman" w:cs="Times New Roman"/>
          <w:sz w:val="28"/>
          <w:szCs w:val="28"/>
        </w:rPr>
        <w:t>trategic returns are significantly influenced by momentum factors</w:t>
      </w:r>
      <w:r w:rsidR="00DA088E">
        <w:rPr>
          <w:rFonts w:ascii="Times New Roman" w:hAnsi="Times New Roman" w:cs="Times New Roman" w:hint="eastAsia"/>
          <w:sz w:val="28"/>
          <w:szCs w:val="28"/>
        </w:rPr>
        <w:t xml:space="preserve">, but </w:t>
      </w:r>
      <w:r w:rsidRPr="00334600">
        <w:rPr>
          <w:rFonts w:ascii="Times New Roman" w:hAnsi="Times New Roman" w:cs="Times New Roman"/>
          <w:sz w:val="28"/>
          <w:szCs w:val="28"/>
        </w:rPr>
        <w:t xml:space="preserve">the excess returns of the strategy did not show significant alpha after removing these risk factors, indicating that the strategy's </w:t>
      </w:r>
      <w:r w:rsidRPr="00334600">
        <w:rPr>
          <w:rFonts w:ascii="Times New Roman" w:hAnsi="Times New Roman" w:cs="Times New Roman"/>
          <w:sz w:val="28"/>
          <w:szCs w:val="28"/>
        </w:rPr>
        <w:lastRenderedPageBreak/>
        <w:t>returns mainly come from the exposure of these systemic risk factors.</w:t>
      </w:r>
    </w:p>
    <w:p w14:paraId="58986D80" w14:textId="77777777" w:rsidR="005E65BC" w:rsidRPr="00DF6A17" w:rsidRDefault="005E65BC" w:rsidP="005E65BC">
      <w:pPr>
        <w:pStyle w:val="ListParagraph"/>
        <w:numPr>
          <w:ilvl w:val="0"/>
          <w:numId w:val="1"/>
        </w:numPr>
        <w:ind w:firstLineChars="0"/>
        <w:jc w:val="left"/>
        <w:rPr>
          <w:rFonts w:ascii="Times New Roman" w:hAnsi="Times New Roman" w:cs="Times New Roman"/>
          <w:b/>
          <w:sz w:val="28"/>
          <w:szCs w:val="28"/>
        </w:rPr>
      </w:pPr>
      <w:r w:rsidRPr="00DF6A17">
        <w:rPr>
          <w:rFonts w:ascii="Times New Roman" w:hAnsi="Times New Roman" w:cs="Times New Roman"/>
          <w:b/>
          <w:sz w:val="28"/>
          <w:szCs w:val="28"/>
        </w:rPr>
        <w:t>Performance during different sub-samples</w:t>
      </w:r>
    </w:p>
    <w:p w14:paraId="6AADBA4A" w14:textId="77777777" w:rsidR="00BF2B67" w:rsidRPr="005E65BC" w:rsidRDefault="00BF2B67" w:rsidP="005E65BC">
      <w:pPr>
        <w:pStyle w:val="ListParagraph"/>
        <w:numPr>
          <w:ilvl w:val="0"/>
          <w:numId w:val="5"/>
        </w:numPr>
        <w:ind w:firstLineChars="0"/>
        <w:jc w:val="left"/>
        <w:rPr>
          <w:rFonts w:ascii="Times New Roman" w:hAnsi="Times New Roman" w:cs="Times New Roman"/>
          <w:sz w:val="28"/>
          <w:szCs w:val="28"/>
        </w:rPr>
      </w:pPr>
      <w:bookmarkStart w:id="23" w:name="OLE_LINK19"/>
      <w:bookmarkStart w:id="24" w:name="OLE_LINK20"/>
      <w:r w:rsidRPr="005E65BC">
        <w:rPr>
          <w:rFonts w:ascii="Times New Roman" w:hAnsi="Times New Roman" w:cs="Times New Roman"/>
          <w:sz w:val="28"/>
          <w:szCs w:val="28"/>
        </w:rPr>
        <w:t>Basic principles</w:t>
      </w:r>
      <w:r w:rsidRPr="005E65BC">
        <w:rPr>
          <w:rFonts w:ascii="Times New Roman" w:hAnsi="Times New Roman" w:cs="Times New Roman" w:hint="eastAsia"/>
          <w:sz w:val="28"/>
          <w:szCs w:val="28"/>
        </w:rPr>
        <w:t>:</w:t>
      </w:r>
    </w:p>
    <w:bookmarkEnd w:id="23"/>
    <w:bookmarkEnd w:id="24"/>
    <w:p w14:paraId="25D08D37" w14:textId="77777777" w:rsidR="005E65BC" w:rsidRDefault="005E65BC" w:rsidP="005E65BC">
      <w:pPr>
        <w:ind w:firstLineChars="100" w:firstLine="280"/>
        <w:rPr>
          <w:rFonts w:ascii="Times New Roman" w:hAnsi="Times New Roman" w:cs="Times New Roman"/>
          <w:sz w:val="28"/>
          <w:szCs w:val="28"/>
        </w:rPr>
      </w:pPr>
      <w:r w:rsidRPr="005E65BC">
        <w:rPr>
          <w:rFonts w:ascii="Times New Roman" w:hAnsi="Times New Roman" w:cs="Times New Roman"/>
          <w:sz w:val="28"/>
          <w:szCs w:val="28"/>
        </w:rPr>
        <w:t>We divide the sample period into four impor</w:t>
      </w:r>
      <w:r>
        <w:rPr>
          <w:rFonts w:ascii="Times New Roman" w:hAnsi="Times New Roman" w:cs="Times New Roman"/>
          <w:sz w:val="28"/>
          <w:szCs w:val="28"/>
        </w:rPr>
        <w:t>tant stages of economic cycles:</w:t>
      </w:r>
    </w:p>
    <w:tbl>
      <w:tblPr>
        <w:tblStyle w:val="TableGrid"/>
        <w:tblW w:w="0" w:type="auto"/>
        <w:tblLook w:val="04A0" w:firstRow="1" w:lastRow="0" w:firstColumn="1" w:lastColumn="0" w:noHBand="0" w:noVBand="1"/>
      </w:tblPr>
      <w:tblGrid>
        <w:gridCol w:w="321"/>
        <w:gridCol w:w="2976"/>
        <w:gridCol w:w="2216"/>
      </w:tblGrid>
      <w:tr w:rsidR="00993A8B" w:rsidRPr="0009186F" w14:paraId="0FBD3E65" w14:textId="77777777" w:rsidTr="00191FC6">
        <w:tc>
          <w:tcPr>
            <w:tcW w:w="0" w:type="auto"/>
            <w:vAlign w:val="center"/>
          </w:tcPr>
          <w:p w14:paraId="4CC632C6" w14:textId="77777777" w:rsidR="00993A8B" w:rsidRPr="006E7C50" w:rsidRDefault="00993A8B" w:rsidP="00191FC6">
            <w:pPr>
              <w:jc w:val="center"/>
              <w:rPr>
                <w:rFonts w:ascii="Times New Roman" w:hAnsi="Times New Roman" w:cs="Times New Roman"/>
                <w:szCs w:val="21"/>
              </w:rPr>
            </w:pPr>
          </w:p>
        </w:tc>
        <w:tc>
          <w:tcPr>
            <w:tcW w:w="0" w:type="auto"/>
            <w:vAlign w:val="center"/>
          </w:tcPr>
          <w:p w14:paraId="6A96ADD1" w14:textId="77777777" w:rsidR="00993A8B" w:rsidRPr="0009186F" w:rsidRDefault="00993A8B" w:rsidP="00191FC6">
            <w:pPr>
              <w:jc w:val="center"/>
              <w:rPr>
                <w:rFonts w:ascii="Times New Roman" w:hAnsi="Times New Roman" w:cs="Times New Roman"/>
                <w:sz w:val="24"/>
                <w:szCs w:val="24"/>
              </w:rPr>
            </w:pPr>
            <w:r w:rsidRPr="0009186F">
              <w:rPr>
                <w:rFonts w:ascii="Times New Roman" w:hAnsi="Times New Roman" w:cs="Times New Roman"/>
                <w:sz w:val="24"/>
                <w:szCs w:val="24"/>
              </w:rPr>
              <w:t xml:space="preserve">Economic </w:t>
            </w:r>
            <w:r w:rsidRPr="0009186F">
              <w:rPr>
                <w:rFonts w:ascii="Times New Roman" w:hAnsi="Times New Roman" w:cs="Times New Roman" w:hint="eastAsia"/>
                <w:sz w:val="24"/>
                <w:szCs w:val="24"/>
              </w:rPr>
              <w:t>C</w:t>
            </w:r>
            <w:r w:rsidRPr="0009186F">
              <w:rPr>
                <w:rFonts w:ascii="Times New Roman" w:hAnsi="Times New Roman" w:cs="Times New Roman"/>
                <w:sz w:val="24"/>
                <w:szCs w:val="24"/>
              </w:rPr>
              <w:t>ycle</w:t>
            </w:r>
          </w:p>
        </w:tc>
        <w:tc>
          <w:tcPr>
            <w:tcW w:w="0" w:type="auto"/>
            <w:vAlign w:val="center"/>
          </w:tcPr>
          <w:p w14:paraId="31972D9A" w14:textId="77777777" w:rsidR="00993A8B" w:rsidRPr="0009186F" w:rsidRDefault="00993A8B" w:rsidP="00191FC6">
            <w:pPr>
              <w:jc w:val="center"/>
              <w:rPr>
                <w:rFonts w:ascii="Times New Roman" w:hAnsi="Times New Roman" w:cs="Times New Roman"/>
                <w:sz w:val="24"/>
                <w:szCs w:val="24"/>
              </w:rPr>
            </w:pPr>
            <w:r w:rsidRPr="0009186F">
              <w:rPr>
                <w:rFonts w:ascii="Times New Roman" w:hAnsi="Times New Roman" w:cs="Times New Roman" w:hint="eastAsia"/>
                <w:sz w:val="24"/>
                <w:szCs w:val="24"/>
              </w:rPr>
              <w:t>T</w:t>
            </w:r>
            <w:r w:rsidRPr="0009186F">
              <w:rPr>
                <w:rFonts w:ascii="Times New Roman" w:hAnsi="Times New Roman" w:cs="Times New Roman"/>
                <w:sz w:val="24"/>
                <w:szCs w:val="24"/>
              </w:rPr>
              <w:t xml:space="preserve">ime </w:t>
            </w:r>
            <w:r w:rsidRPr="0009186F">
              <w:rPr>
                <w:rFonts w:ascii="Times New Roman" w:hAnsi="Times New Roman" w:cs="Times New Roman" w:hint="eastAsia"/>
                <w:sz w:val="24"/>
                <w:szCs w:val="24"/>
              </w:rPr>
              <w:t>I</w:t>
            </w:r>
            <w:r w:rsidRPr="0009186F">
              <w:rPr>
                <w:rFonts w:ascii="Times New Roman" w:hAnsi="Times New Roman" w:cs="Times New Roman"/>
                <w:sz w:val="24"/>
                <w:szCs w:val="24"/>
              </w:rPr>
              <w:t>nterval</w:t>
            </w:r>
          </w:p>
        </w:tc>
      </w:tr>
      <w:tr w:rsidR="00993A8B" w:rsidRPr="0009186F" w14:paraId="5097BE78" w14:textId="77777777" w:rsidTr="00191FC6">
        <w:tc>
          <w:tcPr>
            <w:tcW w:w="0" w:type="auto"/>
            <w:vAlign w:val="center"/>
          </w:tcPr>
          <w:p w14:paraId="6A0F6D2C" w14:textId="77777777" w:rsidR="00993A8B" w:rsidRPr="006E7C50" w:rsidRDefault="00993A8B" w:rsidP="00191FC6">
            <w:pPr>
              <w:jc w:val="center"/>
              <w:rPr>
                <w:rFonts w:ascii="Times New Roman" w:hAnsi="Times New Roman" w:cs="Times New Roman"/>
                <w:szCs w:val="21"/>
              </w:rPr>
            </w:pPr>
            <w:r w:rsidRPr="006E7C50">
              <w:rPr>
                <w:rFonts w:ascii="Times New Roman" w:hAnsi="Times New Roman" w:cs="Times New Roman" w:hint="eastAsia"/>
                <w:szCs w:val="21"/>
              </w:rPr>
              <w:t>1</w:t>
            </w:r>
          </w:p>
        </w:tc>
        <w:tc>
          <w:tcPr>
            <w:tcW w:w="0" w:type="auto"/>
            <w:vAlign w:val="center"/>
          </w:tcPr>
          <w:p w14:paraId="6CDC31EF" w14:textId="77777777" w:rsidR="00993A8B" w:rsidRPr="0009186F" w:rsidRDefault="00993A8B" w:rsidP="00191FC6">
            <w:pPr>
              <w:jc w:val="center"/>
              <w:rPr>
                <w:rFonts w:ascii="Times New Roman" w:hAnsi="Times New Roman" w:cs="Times New Roman"/>
                <w:sz w:val="24"/>
                <w:szCs w:val="24"/>
              </w:rPr>
            </w:pPr>
            <w:proofErr w:type="gramStart"/>
            <w:r w:rsidRPr="0009186F">
              <w:rPr>
                <w:rFonts w:ascii="Times New Roman" w:hAnsi="Times New Roman" w:cs="Times New Roman"/>
                <w:sz w:val="24"/>
                <w:szCs w:val="24"/>
              </w:rPr>
              <w:t xml:space="preserve">Pre </w:t>
            </w:r>
            <w:r w:rsidRPr="0009186F">
              <w:rPr>
                <w:rFonts w:ascii="Times New Roman" w:hAnsi="Times New Roman" w:cs="Times New Roman" w:hint="eastAsia"/>
                <w:sz w:val="24"/>
                <w:szCs w:val="24"/>
              </w:rPr>
              <w:t>G</w:t>
            </w:r>
            <w:r w:rsidRPr="0009186F">
              <w:rPr>
                <w:rFonts w:ascii="Times New Roman" w:hAnsi="Times New Roman" w:cs="Times New Roman"/>
                <w:sz w:val="24"/>
                <w:szCs w:val="24"/>
              </w:rPr>
              <w:t>FC Expansion</w:t>
            </w:r>
            <w:proofErr w:type="gramEnd"/>
            <w:r w:rsidRPr="0009186F">
              <w:rPr>
                <w:rFonts w:ascii="Times New Roman" w:hAnsi="Times New Roman" w:cs="Times New Roman" w:hint="eastAsia"/>
                <w:sz w:val="24"/>
                <w:szCs w:val="24"/>
              </w:rPr>
              <w:t xml:space="preserve"> period</w:t>
            </w:r>
          </w:p>
        </w:tc>
        <w:tc>
          <w:tcPr>
            <w:tcW w:w="0" w:type="auto"/>
            <w:vAlign w:val="center"/>
          </w:tcPr>
          <w:p w14:paraId="56748ED1" w14:textId="77777777" w:rsidR="00993A8B" w:rsidRPr="0009186F" w:rsidRDefault="00993A8B" w:rsidP="00191FC6">
            <w:pPr>
              <w:jc w:val="center"/>
              <w:rPr>
                <w:rFonts w:ascii="Times New Roman" w:hAnsi="Times New Roman" w:cs="Times New Roman"/>
                <w:sz w:val="24"/>
                <w:szCs w:val="24"/>
              </w:rPr>
            </w:pPr>
            <w:r w:rsidRPr="0009186F">
              <w:rPr>
                <w:rFonts w:ascii="Times New Roman" w:hAnsi="Times New Roman" w:cs="Times New Roman" w:hint="eastAsia"/>
                <w:sz w:val="24"/>
                <w:szCs w:val="24"/>
              </w:rPr>
              <w:t>2000.1.1-2007.11.30</w:t>
            </w:r>
          </w:p>
        </w:tc>
      </w:tr>
      <w:tr w:rsidR="00993A8B" w:rsidRPr="0009186F" w14:paraId="520A577A" w14:textId="77777777" w:rsidTr="00191FC6">
        <w:tc>
          <w:tcPr>
            <w:tcW w:w="0" w:type="auto"/>
            <w:vAlign w:val="center"/>
          </w:tcPr>
          <w:p w14:paraId="6872D390" w14:textId="77777777" w:rsidR="00993A8B" w:rsidRPr="006E7C50" w:rsidRDefault="00993A8B" w:rsidP="00191FC6">
            <w:pPr>
              <w:jc w:val="center"/>
              <w:rPr>
                <w:rFonts w:ascii="Times New Roman" w:hAnsi="Times New Roman" w:cs="Times New Roman"/>
                <w:szCs w:val="21"/>
              </w:rPr>
            </w:pPr>
            <w:r w:rsidRPr="006E7C50">
              <w:rPr>
                <w:rFonts w:ascii="Times New Roman" w:hAnsi="Times New Roman" w:cs="Times New Roman" w:hint="eastAsia"/>
                <w:szCs w:val="21"/>
              </w:rPr>
              <w:t>2</w:t>
            </w:r>
          </w:p>
        </w:tc>
        <w:tc>
          <w:tcPr>
            <w:tcW w:w="0" w:type="auto"/>
            <w:vAlign w:val="center"/>
          </w:tcPr>
          <w:p w14:paraId="182B3094" w14:textId="77777777" w:rsidR="00993A8B" w:rsidRPr="0009186F" w:rsidRDefault="00993A8B" w:rsidP="00191FC6">
            <w:pPr>
              <w:jc w:val="center"/>
              <w:rPr>
                <w:rFonts w:ascii="Times New Roman" w:hAnsi="Times New Roman" w:cs="Times New Roman"/>
                <w:sz w:val="24"/>
                <w:szCs w:val="24"/>
              </w:rPr>
            </w:pPr>
            <w:r w:rsidRPr="0009186F">
              <w:rPr>
                <w:rFonts w:ascii="Times New Roman" w:hAnsi="Times New Roman" w:cs="Times New Roman"/>
                <w:sz w:val="24"/>
                <w:szCs w:val="24"/>
              </w:rPr>
              <w:t>Global Financial Crisis</w:t>
            </w:r>
          </w:p>
        </w:tc>
        <w:tc>
          <w:tcPr>
            <w:tcW w:w="0" w:type="auto"/>
            <w:vAlign w:val="center"/>
          </w:tcPr>
          <w:p w14:paraId="4BF35B82" w14:textId="77777777" w:rsidR="00993A8B" w:rsidRPr="0009186F" w:rsidRDefault="00993A8B" w:rsidP="00191FC6">
            <w:pPr>
              <w:jc w:val="center"/>
              <w:rPr>
                <w:rFonts w:ascii="Times New Roman" w:hAnsi="Times New Roman" w:cs="Times New Roman"/>
                <w:sz w:val="24"/>
                <w:szCs w:val="24"/>
              </w:rPr>
            </w:pPr>
            <w:r w:rsidRPr="0009186F">
              <w:rPr>
                <w:rFonts w:ascii="Times New Roman" w:hAnsi="Times New Roman" w:cs="Times New Roman" w:hint="eastAsia"/>
                <w:sz w:val="24"/>
                <w:szCs w:val="24"/>
              </w:rPr>
              <w:t>2007.12.1-2009.6.30</w:t>
            </w:r>
          </w:p>
        </w:tc>
      </w:tr>
      <w:tr w:rsidR="00993A8B" w:rsidRPr="0009186F" w14:paraId="12286176" w14:textId="77777777" w:rsidTr="00191FC6">
        <w:tc>
          <w:tcPr>
            <w:tcW w:w="0" w:type="auto"/>
            <w:vAlign w:val="center"/>
          </w:tcPr>
          <w:p w14:paraId="71CAC792" w14:textId="77777777" w:rsidR="00993A8B" w:rsidRPr="006E7C50" w:rsidRDefault="00993A8B" w:rsidP="00191FC6">
            <w:pPr>
              <w:jc w:val="center"/>
              <w:rPr>
                <w:rFonts w:ascii="Times New Roman" w:hAnsi="Times New Roman" w:cs="Times New Roman"/>
                <w:szCs w:val="21"/>
              </w:rPr>
            </w:pPr>
            <w:r w:rsidRPr="006E7C50">
              <w:rPr>
                <w:rFonts w:ascii="Times New Roman" w:hAnsi="Times New Roman" w:cs="Times New Roman" w:hint="eastAsia"/>
                <w:szCs w:val="21"/>
              </w:rPr>
              <w:t>3</w:t>
            </w:r>
          </w:p>
        </w:tc>
        <w:tc>
          <w:tcPr>
            <w:tcW w:w="0" w:type="auto"/>
            <w:vAlign w:val="center"/>
          </w:tcPr>
          <w:p w14:paraId="0B572D98" w14:textId="77777777" w:rsidR="00993A8B" w:rsidRPr="0009186F" w:rsidRDefault="00993A8B" w:rsidP="00191FC6">
            <w:pPr>
              <w:jc w:val="center"/>
              <w:rPr>
                <w:rFonts w:ascii="Times New Roman" w:hAnsi="Times New Roman" w:cs="Times New Roman"/>
                <w:sz w:val="24"/>
                <w:szCs w:val="24"/>
              </w:rPr>
            </w:pPr>
            <w:r w:rsidRPr="0009186F">
              <w:rPr>
                <w:rFonts w:ascii="Times New Roman" w:hAnsi="Times New Roman" w:cs="Times New Roman"/>
                <w:sz w:val="24"/>
                <w:szCs w:val="24"/>
              </w:rPr>
              <w:t xml:space="preserve">Post </w:t>
            </w:r>
            <w:r w:rsidRPr="0009186F">
              <w:rPr>
                <w:rFonts w:ascii="Times New Roman" w:hAnsi="Times New Roman" w:cs="Times New Roman" w:hint="eastAsia"/>
                <w:sz w:val="24"/>
                <w:szCs w:val="24"/>
              </w:rPr>
              <w:t>G</w:t>
            </w:r>
            <w:r w:rsidRPr="0009186F">
              <w:rPr>
                <w:rFonts w:ascii="Times New Roman" w:hAnsi="Times New Roman" w:cs="Times New Roman"/>
                <w:sz w:val="24"/>
                <w:szCs w:val="24"/>
              </w:rPr>
              <w:t>FC Expansion period</w:t>
            </w:r>
          </w:p>
        </w:tc>
        <w:tc>
          <w:tcPr>
            <w:tcW w:w="0" w:type="auto"/>
            <w:vAlign w:val="center"/>
          </w:tcPr>
          <w:p w14:paraId="2A7CD5F2" w14:textId="77777777" w:rsidR="00993A8B" w:rsidRPr="0009186F" w:rsidRDefault="00993A8B" w:rsidP="00191FC6">
            <w:pPr>
              <w:jc w:val="center"/>
              <w:rPr>
                <w:rFonts w:ascii="Times New Roman" w:hAnsi="Times New Roman" w:cs="Times New Roman"/>
                <w:sz w:val="24"/>
                <w:szCs w:val="24"/>
              </w:rPr>
            </w:pPr>
            <w:r w:rsidRPr="0009186F">
              <w:rPr>
                <w:rFonts w:ascii="Times New Roman" w:hAnsi="Times New Roman" w:cs="Times New Roman" w:hint="eastAsia"/>
                <w:sz w:val="24"/>
                <w:szCs w:val="24"/>
              </w:rPr>
              <w:t>2009.7.1-2019.12.31</w:t>
            </w:r>
          </w:p>
        </w:tc>
      </w:tr>
      <w:tr w:rsidR="00993A8B" w:rsidRPr="0009186F" w14:paraId="6F5A7FFC" w14:textId="77777777" w:rsidTr="00191FC6">
        <w:tc>
          <w:tcPr>
            <w:tcW w:w="0" w:type="auto"/>
            <w:vAlign w:val="center"/>
          </w:tcPr>
          <w:p w14:paraId="322F965A" w14:textId="77777777" w:rsidR="00993A8B" w:rsidRPr="006E7C50" w:rsidRDefault="00993A8B" w:rsidP="00191FC6">
            <w:pPr>
              <w:jc w:val="center"/>
              <w:rPr>
                <w:rFonts w:ascii="Times New Roman" w:hAnsi="Times New Roman" w:cs="Times New Roman"/>
                <w:szCs w:val="21"/>
              </w:rPr>
            </w:pPr>
            <w:r w:rsidRPr="006E7C50">
              <w:rPr>
                <w:rFonts w:ascii="Times New Roman" w:hAnsi="Times New Roman" w:cs="Times New Roman" w:hint="eastAsia"/>
                <w:szCs w:val="21"/>
              </w:rPr>
              <w:t>4</w:t>
            </w:r>
          </w:p>
        </w:tc>
        <w:tc>
          <w:tcPr>
            <w:tcW w:w="0" w:type="auto"/>
            <w:vAlign w:val="center"/>
          </w:tcPr>
          <w:p w14:paraId="66A7D428" w14:textId="77777777" w:rsidR="00993A8B" w:rsidRPr="0009186F" w:rsidRDefault="00993A8B" w:rsidP="00191FC6">
            <w:pPr>
              <w:jc w:val="center"/>
              <w:rPr>
                <w:rFonts w:ascii="Times New Roman" w:hAnsi="Times New Roman" w:cs="Times New Roman"/>
                <w:sz w:val="24"/>
                <w:szCs w:val="24"/>
              </w:rPr>
            </w:pPr>
            <w:r w:rsidRPr="0009186F">
              <w:rPr>
                <w:rFonts w:ascii="Times New Roman" w:hAnsi="Times New Roman" w:cs="Times New Roman"/>
                <w:sz w:val="24"/>
                <w:szCs w:val="24"/>
              </w:rPr>
              <w:t>COVID-19</w:t>
            </w:r>
            <w:r w:rsidRPr="0009186F">
              <w:rPr>
                <w:rFonts w:ascii="Times New Roman" w:hAnsi="Times New Roman" w:cs="Times New Roman" w:hint="eastAsia"/>
                <w:sz w:val="24"/>
                <w:szCs w:val="24"/>
              </w:rPr>
              <w:t xml:space="preserve"> Pandemic period</w:t>
            </w:r>
          </w:p>
        </w:tc>
        <w:tc>
          <w:tcPr>
            <w:tcW w:w="0" w:type="auto"/>
            <w:vAlign w:val="center"/>
          </w:tcPr>
          <w:p w14:paraId="4F82FE16" w14:textId="77777777" w:rsidR="00993A8B" w:rsidRPr="0009186F" w:rsidRDefault="00993A8B" w:rsidP="00191FC6">
            <w:pPr>
              <w:jc w:val="center"/>
              <w:rPr>
                <w:rFonts w:ascii="Times New Roman" w:hAnsi="Times New Roman" w:cs="Times New Roman"/>
                <w:sz w:val="24"/>
                <w:szCs w:val="24"/>
              </w:rPr>
            </w:pPr>
            <w:r w:rsidRPr="0009186F">
              <w:rPr>
                <w:rFonts w:ascii="Times New Roman" w:hAnsi="Times New Roman" w:cs="Times New Roman" w:hint="eastAsia"/>
                <w:sz w:val="24"/>
                <w:szCs w:val="24"/>
              </w:rPr>
              <w:t>2020.1.1-2024.12.31</w:t>
            </w:r>
          </w:p>
        </w:tc>
      </w:tr>
    </w:tbl>
    <w:p w14:paraId="7DECD942" w14:textId="77777777" w:rsidR="00287929" w:rsidRPr="00330D76" w:rsidRDefault="00287929" w:rsidP="00287929">
      <w:pPr>
        <w:pStyle w:val="ListParagraph"/>
        <w:numPr>
          <w:ilvl w:val="0"/>
          <w:numId w:val="5"/>
        </w:numPr>
        <w:ind w:firstLineChars="0"/>
        <w:jc w:val="left"/>
        <w:rPr>
          <w:rFonts w:ascii="Times New Roman" w:hAnsi="Times New Roman" w:cs="Times New Roman"/>
          <w:sz w:val="28"/>
          <w:szCs w:val="28"/>
        </w:rPr>
      </w:pPr>
      <w:bookmarkStart w:id="25" w:name="OLE_LINK36"/>
      <w:bookmarkStart w:id="26" w:name="OLE_LINK37"/>
      <w:bookmarkStart w:id="27" w:name="OLE_LINK25"/>
      <w:bookmarkStart w:id="28" w:name="OLE_LINK26"/>
      <w:r w:rsidRPr="00330D76">
        <w:rPr>
          <w:rFonts w:ascii="Times New Roman" w:hAnsi="Times New Roman" w:cs="Times New Roman"/>
          <w:sz w:val="28"/>
          <w:szCs w:val="28"/>
        </w:rPr>
        <w:t>Display results generated by R code</w:t>
      </w:r>
      <w:r w:rsidRPr="00330D76">
        <w:rPr>
          <w:rFonts w:ascii="Times New Roman" w:hAnsi="Times New Roman" w:cs="Times New Roman"/>
          <w:sz w:val="28"/>
          <w:szCs w:val="28"/>
        </w:rPr>
        <w:t>：</w:t>
      </w:r>
    </w:p>
    <w:tbl>
      <w:tblPr>
        <w:tblW w:w="0" w:type="auto"/>
        <w:tblInd w:w="93" w:type="dxa"/>
        <w:tblLook w:val="04A0" w:firstRow="1" w:lastRow="0" w:firstColumn="1" w:lastColumn="0" w:noHBand="0" w:noVBand="1"/>
      </w:tblPr>
      <w:tblGrid>
        <w:gridCol w:w="426"/>
        <w:gridCol w:w="2165"/>
        <w:gridCol w:w="1103"/>
        <w:gridCol w:w="1074"/>
        <w:gridCol w:w="1004"/>
        <w:gridCol w:w="1074"/>
        <w:gridCol w:w="1004"/>
      </w:tblGrid>
      <w:tr w:rsidR="006E7C50" w:rsidRPr="006E7C50" w14:paraId="0C8E2B8F" w14:textId="77777777" w:rsidTr="006E7C5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25"/>
          <w:bookmarkEnd w:id="26"/>
          <w:p w14:paraId="0257BCC8"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 xml:space="preserve">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AF1E53F"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period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CF4A29E"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term</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00F540D"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estimate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7184998" w14:textId="77777777" w:rsidR="006E7C50" w:rsidRPr="0009186F" w:rsidRDefault="006E7C50" w:rsidP="006E7C50">
            <w:pPr>
              <w:widowControl/>
              <w:jc w:val="left"/>
              <w:rPr>
                <w:rFonts w:ascii="Times New Roman" w:eastAsia="SimSun" w:hAnsi="Times New Roman" w:cs="Times New Roman"/>
                <w:color w:val="000000"/>
                <w:kern w:val="0"/>
                <w:szCs w:val="21"/>
              </w:rPr>
            </w:pPr>
            <w:proofErr w:type="spellStart"/>
            <w:proofErr w:type="gramStart"/>
            <w:r w:rsidRPr="0009186F">
              <w:rPr>
                <w:rFonts w:ascii="Times New Roman" w:eastAsia="SimSun" w:hAnsi="Times New Roman" w:cs="Times New Roman"/>
                <w:color w:val="000000"/>
                <w:kern w:val="0"/>
                <w:szCs w:val="21"/>
              </w:rPr>
              <w:t>std.error</w:t>
            </w:r>
            <w:proofErr w:type="spellEnd"/>
            <w:proofErr w:type="gram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9CC2202"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statistic</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741A61B" w14:textId="77777777" w:rsidR="006E7C50" w:rsidRPr="0009186F" w:rsidRDefault="006E7C50" w:rsidP="006E7C50">
            <w:pPr>
              <w:widowControl/>
              <w:jc w:val="left"/>
              <w:rPr>
                <w:rFonts w:ascii="Times New Roman" w:eastAsia="SimSun" w:hAnsi="Times New Roman" w:cs="Times New Roman"/>
                <w:color w:val="000000"/>
                <w:kern w:val="0"/>
                <w:szCs w:val="21"/>
              </w:rPr>
            </w:pPr>
            <w:proofErr w:type="spellStart"/>
            <w:r w:rsidRPr="0009186F">
              <w:rPr>
                <w:rFonts w:ascii="Times New Roman" w:eastAsia="SimSun" w:hAnsi="Times New Roman" w:cs="Times New Roman"/>
                <w:color w:val="000000"/>
                <w:kern w:val="0"/>
                <w:szCs w:val="21"/>
              </w:rPr>
              <w:t>p.value</w:t>
            </w:r>
            <w:proofErr w:type="spellEnd"/>
          </w:p>
        </w:tc>
      </w:tr>
      <w:tr w:rsidR="006E7C50" w:rsidRPr="006E7C50" w14:paraId="16925DA9" w14:textId="77777777"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29C6F2"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1</w:t>
            </w:r>
          </w:p>
        </w:tc>
        <w:tc>
          <w:tcPr>
            <w:tcW w:w="0" w:type="auto"/>
            <w:tcBorders>
              <w:top w:val="nil"/>
              <w:left w:val="nil"/>
              <w:bottom w:val="single" w:sz="4" w:space="0" w:color="auto"/>
              <w:right w:val="single" w:sz="4" w:space="0" w:color="auto"/>
            </w:tcBorders>
            <w:shd w:val="clear" w:color="auto" w:fill="auto"/>
            <w:noWrap/>
            <w:vAlign w:val="center"/>
            <w:hideMark/>
          </w:tcPr>
          <w:p w14:paraId="6EC1FC04"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COVID-19 Pandemic</w:t>
            </w:r>
          </w:p>
        </w:tc>
        <w:tc>
          <w:tcPr>
            <w:tcW w:w="0" w:type="auto"/>
            <w:tcBorders>
              <w:top w:val="nil"/>
              <w:left w:val="nil"/>
              <w:bottom w:val="single" w:sz="4" w:space="0" w:color="auto"/>
              <w:right w:val="single" w:sz="4" w:space="0" w:color="auto"/>
            </w:tcBorders>
            <w:shd w:val="clear" w:color="auto" w:fill="auto"/>
            <w:noWrap/>
            <w:vAlign w:val="center"/>
            <w:hideMark/>
          </w:tcPr>
          <w:p w14:paraId="22EE17F2"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(Intercept)</w:t>
            </w:r>
          </w:p>
        </w:tc>
        <w:tc>
          <w:tcPr>
            <w:tcW w:w="0" w:type="auto"/>
            <w:tcBorders>
              <w:top w:val="nil"/>
              <w:left w:val="nil"/>
              <w:bottom w:val="single" w:sz="4" w:space="0" w:color="auto"/>
              <w:right w:val="single" w:sz="4" w:space="0" w:color="auto"/>
            </w:tcBorders>
            <w:shd w:val="clear" w:color="auto" w:fill="auto"/>
            <w:noWrap/>
            <w:vAlign w:val="center"/>
            <w:hideMark/>
          </w:tcPr>
          <w:p w14:paraId="2319675F"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-0.001982</w:t>
            </w:r>
          </w:p>
        </w:tc>
        <w:tc>
          <w:tcPr>
            <w:tcW w:w="0" w:type="auto"/>
            <w:tcBorders>
              <w:top w:val="nil"/>
              <w:left w:val="nil"/>
              <w:bottom w:val="single" w:sz="4" w:space="0" w:color="auto"/>
              <w:right w:val="single" w:sz="4" w:space="0" w:color="auto"/>
            </w:tcBorders>
            <w:shd w:val="clear" w:color="auto" w:fill="auto"/>
            <w:noWrap/>
            <w:vAlign w:val="center"/>
            <w:hideMark/>
          </w:tcPr>
          <w:p w14:paraId="209F73CA"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0.003182</w:t>
            </w:r>
          </w:p>
        </w:tc>
        <w:tc>
          <w:tcPr>
            <w:tcW w:w="0" w:type="auto"/>
            <w:tcBorders>
              <w:top w:val="nil"/>
              <w:left w:val="nil"/>
              <w:bottom w:val="single" w:sz="4" w:space="0" w:color="auto"/>
              <w:right w:val="single" w:sz="4" w:space="0" w:color="auto"/>
            </w:tcBorders>
            <w:shd w:val="clear" w:color="auto" w:fill="auto"/>
            <w:noWrap/>
            <w:vAlign w:val="center"/>
            <w:hideMark/>
          </w:tcPr>
          <w:p w14:paraId="2029E2C7"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-0.622809</w:t>
            </w:r>
          </w:p>
        </w:tc>
        <w:tc>
          <w:tcPr>
            <w:tcW w:w="0" w:type="auto"/>
            <w:tcBorders>
              <w:top w:val="nil"/>
              <w:left w:val="nil"/>
              <w:bottom w:val="single" w:sz="4" w:space="0" w:color="auto"/>
              <w:right w:val="single" w:sz="4" w:space="0" w:color="auto"/>
            </w:tcBorders>
            <w:shd w:val="clear" w:color="auto" w:fill="auto"/>
            <w:noWrap/>
            <w:vAlign w:val="center"/>
            <w:hideMark/>
          </w:tcPr>
          <w:p w14:paraId="01EDB055"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0.536081</w:t>
            </w:r>
          </w:p>
        </w:tc>
      </w:tr>
      <w:tr w:rsidR="006E7C50" w:rsidRPr="006E7C50" w14:paraId="564DBCA6" w14:textId="77777777"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81FD964"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2</w:t>
            </w:r>
          </w:p>
        </w:tc>
        <w:tc>
          <w:tcPr>
            <w:tcW w:w="0" w:type="auto"/>
            <w:tcBorders>
              <w:top w:val="nil"/>
              <w:left w:val="nil"/>
              <w:bottom w:val="single" w:sz="4" w:space="0" w:color="auto"/>
              <w:right w:val="single" w:sz="4" w:space="0" w:color="auto"/>
            </w:tcBorders>
            <w:shd w:val="clear" w:color="auto" w:fill="auto"/>
            <w:noWrap/>
            <w:vAlign w:val="center"/>
            <w:hideMark/>
          </w:tcPr>
          <w:p w14:paraId="48E39643"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COVID-19 Pandemic</w:t>
            </w:r>
          </w:p>
        </w:tc>
        <w:tc>
          <w:tcPr>
            <w:tcW w:w="0" w:type="auto"/>
            <w:tcBorders>
              <w:top w:val="nil"/>
              <w:left w:val="nil"/>
              <w:bottom w:val="single" w:sz="4" w:space="0" w:color="auto"/>
              <w:right w:val="single" w:sz="4" w:space="0" w:color="auto"/>
            </w:tcBorders>
            <w:shd w:val="clear" w:color="auto" w:fill="auto"/>
            <w:noWrap/>
            <w:vAlign w:val="center"/>
            <w:hideMark/>
          </w:tcPr>
          <w:p w14:paraId="5E086660"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market</w:t>
            </w:r>
          </w:p>
        </w:tc>
        <w:tc>
          <w:tcPr>
            <w:tcW w:w="0" w:type="auto"/>
            <w:tcBorders>
              <w:top w:val="nil"/>
              <w:left w:val="nil"/>
              <w:bottom w:val="single" w:sz="4" w:space="0" w:color="auto"/>
              <w:right w:val="single" w:sz="4" w:space="0" w:color="auto"/>
            </w:tcBorders>
            <w:shd w:val="clear" w:color="auto" w:fill="auto"/>
            <w:noWrap/>
            <w:vAlign w:val="center"/>
            <w:hideMark/>
          </w:tcPr>
          <w:p w14:paraId="034C4925"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-0.025845</w:t>
            </w:r>
          </w:p>
        </w:tc>
        <w:tc>
          <w:tcPr>
            <w:tcW w:w="0" w:type="auto"/>
            <w:tcBorders>
              <w:top w:val="nil"/>
              <w:left w:val="nil"/>
              <w:bottom w:val="single" w:sz="4" w:space="0" w:color="auto"/>
              <w:right w:val="single" w:sz="4" w:space="0" w:color="auto"/>
            </w:tcBorders>
            <w:shd w:val="clear" w:color="auto" w:fill="auto"/>
            <w:noWrap/>
            <w:vAlign w:val="center"/>
            <w:hideMark/>
          </w:tcPr>
          <w:p w14:paraId="209EC2DF"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0.060162</w:t>
            </w:r>
          </w:p>
        </w:tc>
        <w:tc>
          <w:tcPr>
            <w:tcW w:w="0" w:type="auto"/>
            <w:tcBorders>
              <w:top w:val="nil"/>
              <w:left w:val="nil"/>
              <w:bottom w:val="single" w:sz="4" w:space="0" w:color="auto"/>
              <w:right w:val="single" w:sz="4" w:space="0" w:color="auto"/>
            </w:tcBorders>
            <w:shd w:val="clear" w:color="auto" w:fill="auto"/>
            <w:noWrap/>
            <w:vAlign w:val="center"/>
            <w:hideMark/>
          </w:tcPr>
          <w:p w14:paraId="05A6A1DC"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-0.429591</w:t>
            </w:r>
          </w:p>
        </w:tc>
        <w:tc>
          <w:tcPr>
            <w:tcW w:w="0" w:type="auto"/>
            <w:tcBorders>
              <w:top w:val="nil"/>
              <w:left w:val="nil"/>
              <w:bottom w:val="single" w:sz="4" w:space="0" w:color="auto"/>
              <w:right w:val="single" w:sz="4" w:space="0" w:color="auto"/>
            </w:tcBorders>
            <w:shd w:val="clear" w:color="auto" w:fill="auto"/>
            <w:noWrap/>
            <w:vAlign w:val="center"/>
            <w:hideMark/>
          </w:tcPr>
          <w:p w14:paraId="649C2BEB"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0.669235</w:t>
            </w:r>
          </w:p>
        </w:tc>
      </w:tr>
      <w:tr w:rsidR="006E7C50" w:rsidRPr="006E7C50" w14:paraId="299E431A" w14:textId="77777777"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F4B03D1"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3</w:t>
            </w:r>
          </w:p>
        </w:tc>
        <w:tc>
          <w:tcPr>
            <w:tcW w:w="0" w:type="auto"/>
            <w:tcBorders>
              <w:top w:val="nil"/>
              <w:left w:val="nil"/>
              <w:bottom w:val="single" w:sz="4" w:space="0" w:color="auto"/>
              <w:right w:val="single" w:sz="4" w:space="0" w:color="auto"/>
            </w:tcBorders>
            <w:shd w:val="clear" w:color="auto" w:fill="auto"/>
            <w:noWrap/>
            <w:vAlign w:val="center"/>
            <w:hideMark/>
          </w:tcPr>
          <w:p w14:paraId="7BDE6F1E"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COVID-19 Pandemic</w:t>
            </w:r>
          </w:p>
        </w:tc>
        <w:tc>
          <w:tcPr>
            <w:tcW w:w="0" w:type="auto"/>
            <w:tcBorders>
              <w:top w:val="nil"/>
              <w:left w:val="nil"/>
              <w:bottom w:val="single" w:sz="4" w:space="0" w:color="auto"/>
              <w:right w:val="single" w:sz="4" w:space="0" w:color="auto"/>
            </w:tcBorders>
            <w:shd w:val="clear" w:color="auto" w:fill="auto"/>
            <w:noWrap/>
            <w:vAlign w:val="center"/>
            <w:hideMark/>
          </w:tcPr>
          <w:p w14:paraId="1F59DE64"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SMB</w:t>
            </w:r>
          </w:p>
        </w:tc>
        <w:tc>
          <w:tcPr>
            <w:tcW w:w="0" w:type="auto"/>
            <w:tcBorders>
              <w:top w:val="nil"/>
              <w:left w:val="nil"/>
              <w:bottom w:val="single" w:sz="4" w:space="0" w:color="auto"/>
              <w:right w:val="single" w:sz="4" w:space="0" w:color="auto"/>
            </w:tcBorders>
            <w:shd w:val="clear" w:color="auto" w:fill="auto"/>
            <w:noWrap/>
            <w:vAlign w:val="center"/>
            <w:hideMark/>
          </w:tcPr>
          <w:p w14:paraId="55B56BFB"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0.165557</w:t>
            </w:r>
          </w:p>
        </w:tc>
        <w:tc>
          <w:tcPr>
            <w:tcW w:w="0" w:type="auto"/>
            <w:tcBorders>
              <w:top w:val="nil"/>
              <w:left w:val="nil"/>
              <w:bottom w:val="single" w:sz="4" w:space="0" w:color="auto"/>
              <w:right w:val="single" w:sz="4" w:space="0" w:color="auto"/>
            </w:tcBorders>
            <w:shd w:val="clear" w:color="auto" w:fill="auto"/>
            <w:noWrap/>
            <w:vAlign w:val="center"/>
            <w:hideMark/>
          </w:tcPr>
          <w:p w14:paraId="2BFC6B3B"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0.090971</w:t>
            </w:r>
          </w:p>
        </w:tc>
        <w:tc>
          <w:tcPr>
            <w:tcW w:w="0" w:type="auto"/>
            <w:tcBorders>
              <w:top w:val="nil"/>
              <w:left w:val="nil"/>
              <w:bottom w:val="single" w:sz="4" w:space="0" w:color="auto"/>
              <w:right w:val="single" w:sz="4" w:space="0" w:color="auto"/>
            </w:tcBorders>
            <w:shd w:val="clear" w:color="auto" w:fill="auto"/>
            <w:noWrap/>
            <w:vAlign w:val="center"/>
            <w:hideMark/>
          </w:tcPr>
          <w:p w14:paraId="0DAA7141"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1.819893</w:t>
            </w:r>
          </w:p>
        </w:tc>
        <w:tc>
          <w:tcPr>
            <w:tcW w:w="0" w:type="auto"/>
            <w:tcBorders>
              <w:top w:val="nil"/>
              <w:left w:val="nil"/>
              <w:bottom w:val="single" w:sz="4" w:space="0" w:color="auto"/>
              <w:right w:val="single" w:sz="4" w:space="0" w:color="auto"/>
            </w:tcBorders>
            <w:shd w:val="clear" w:color="auto" w:fill="auto"/>
            <w:noWrap/>
            <w:vAlign w:val="center"/>
            <w:hideMark/>
          </w:tcPr>
          <w:p w14:paraId="5EC794A4"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0.074425</w:t>
            </w:r>
          </w:p>
        </w:tc>
      </w:tr>
      <w:tr w:rsidR="006E7C50" w:rsidRPr="006E7C50" w14:paraId="2D10F902" w14:textId="77777777"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7810906"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4</w:t>
            </w:r>
          </w:p>
        </w:tc>
        <w:tc>
          <w:tcPr>
            <w:tcW w:w="0" w:type="auto"/>
            <w:tcBorders>
              <w:top w:val="nil"/>
              <w:left w:val="nil"/>
              <w:bottom w:val="single" w:sz="4" w:space="0" w:color="auto"/>
              <w:right w:val="single" w:sz="4" w:space="0" w:color="auto"/>
            </w:tcBorders>
            <w:shd w:val="clear" w:color="auto" w:fill="auto"/>
            <w:noWrap/>
            <w:vAlign w:val="center"/>
            <w:hideMark/>
          </w:tcPr>
          <w:p w14:paraId="6C43F714"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COVID-19 Pandemic</w:t>
            </w:r>
          </w:p>
        </w:tc>
        <w:tc>
          <w:tcPr>
            <w:tcW w:w="0" w:type="auto"/>
            <w:tcBorders>
              <w:top w:val="nil"/>
              <w:left w:val="nil"/>
              <w:bottom w:val="single" w:sz="4" w:space="0" w:color="auto"/>
              <w:right w:val="single" w:sz="4" w:space="0" w:color="auto"/>
            </w:tcBorders>
            <w:shd w:val="clear" w:color="auto" w:fill="auto"/>
            <w:noWrap/>
            <w:vAlign w:val="center"/>
            <w:hideMark/>
          </w:tcPr>
          <w:p w14:paraId="066ABA8C"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HML</w:t>
            </w:r>
          </w:p>
        </w:tc>
        <w:tc>
          <w:tcPr>
            <w:tcW w:w="0" w:type="auto"/>
            <w:tcBorders>
              <w:top w:val="nil"/>
              <w:left w:val="nil"/>
              <w:bottom w:val="single" w:sz="4" w:space="0" w:color="auto"/>
              <w:right w:val="single" w:sz="4" w:space="0" w:color="auto"/>
            </w:tcBorders>
            <w:shd w:val="clear" w:color="auto" w:fill="auto"/>
            <w:noWrap/>
            <w:vAlign w:val="center"/>
            <w:hideMark/>
          </w:tcPr>
          <w:p w14:paraId="47833F23"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0.237657</w:t>
            </w:r>
          </w:p>
        </w:tc>
        <w:tc>
          <w:tcPr>
            <w:tcW w:w="0" w:type="auto"/>
            <w:tcBorders>
              <w:top w:val="nil"/>
              <w:left w:val="nil"/>
              <w:bottom w:val="single" w:sz="4" w:space="0" w:color="auto"/>
              <w:right w:val="single" w:sz="4" w:space="0" w:color="auto"/>
            </w:tcBorders>
            <w:shd w:val="clear" w:color="auto" w:fill="auto"/>
            <w:noWrap/>
            <w:vAlign w:val="center"/>
            <w:hideMark/>
          </w:tcPr>
          <w:p w14:paraId="1119F6FD"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0.086946</w:t>
            </w:r>
          </w:p>
        </w:tc>
        <w:tc>
          <w:tcPr>
            <w:tcW w:w="0" w:type="auto"/>
            <w:tcBorders>
              <w:top w:val="nil"/>
              <w:left w:val="nil"/>
              <w:bottom w:val="single" w:sz="4" w:space="0" w:color="auto"/>
              <w:right w:val="single" w:sz="4" w:space="0" w:color="auto"/>
            </w:tcBorders>
            <w:shd w:val="clear" w:color="auto" w:fill="auto"/>
            <w:noWrap/>
            <w:vAlign w:val="center"/>
            <w:hideMark/>
          </w:tcPr>
          <w:p w14:paraId="2C24F026"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2.733394</w:t>
            </w:r>
          </w:p>
        </w:tc>
        <w:tc>
          <w:tcPr>
            <w:tcW w:w="0" w:type="auto"/>
            <w:tcBorders>
              <w:top w:val="nil"/>
              <w:left w:val="nil"/>
              <w:bottom w:val="single" w:sz="4" w:space="0" w:color="auto"/>
              <w:right w:val="single" w:sz="4" w:space="0" w:color="auto"/>
            </w:tcBorders>
            <w:shd w:val="clear" w:color="auto" w:fill="auto"/>
            <w:noWrap/>
            <w:vAlign w:val="center"/>
            <w:hideMark/>
          </w:tcPr>
          <w:p w14:paraId="201DAA0A"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0.008501</w:t>
            </w:r>
          </w:p>
        </w:tc>
      </w:tr>
      <w:tr w:rsidR="006E7C50" w:rsidRPr="006E7C50" w14:paraId="6A857B6D" w14:textId="77777777"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F2D7E1E"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5</w:t>
            </w:r>
          </w:p>
        </w:tc>
        <w:tc>
          <w:tcPr>
            <w:tcW w:w="0" w:type="auto"/>
            <w:tcBorders>
              <w:top w:val="nil"/>
              <w:left w:val="nil"/>
              <w:bottom w:val="single" w:sz="4" w:space="0" w:color="auto"/>
              <w:right w:val="single" w:sz="4" w:space="0" w:color="auto"/>
            </w:tcBorders>
            <w:shd w:val="clear" w:color="auto" w:fill="auto"/>
            <w:noWrap/>
            <w:vAlign w:val="center"/>
            <w:hideMark/>
          </w:tcPr>
          <w:p w14:paraId="0F4C2E2D"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COVID-19 Pandemic</w:t>
            </w:r>
          </w:p>
        </w:tc>
        <w:tc>
          <w:tcPr>
            <w:tcW w:w="0" w:type="auto"/>
            <w:tcBorders>
              <w:top w:val="nil"/>
              <w:left w:val="nil"/>
              <w:bottom w:val="single" w:sz="4" w:space="0" w:color="auto"/>
              <w:right w:val="single" w:sz="4" w:space="0" w:color="auto"/>
            </w:tcBorders>
            <w:shd w:val="clear" w:color="auto" w:fill="auto"/>
            <w:noWrap/>
            <w:vAlign w:val="center"/>
            <w:hideMark/>
          </w:tcPr>
          <w:p w14:paraId="78942FC3"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RMW</w:t>
            </w:r>
          </w:p>
        </w:tc>
        <w:tc>
          <w:tcPr>
            <w:tcW w:w="0" w:type="auto"/>
            <w:tcBorders>
              <w:top w:val="nil"/>
              <w:left w:val="nil"/>
              <w:bottom w:val="single" w:sz="4" w:space="0" w:color="auto"/>
              <w:right w:val="single" w:sz="4" w:space="0" w:color="auto"/>
            </w:tcBorders>
            <w:shd w:val="clear" w:color="auto" w:fill="auto"/>
            <w:noWrap/>
            <w:vAlign w:val="center"/>
            <w:hideMark/>
          </w:tcPr>
          <w:p w14:paraId="67F94D9D"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0.239567</w:t>
            </w:r>
          </w:p>
        </w:tc>
        <w:tc>
          <w:tcPr>
            <w:tcW w:w="0" w:type="auto"/>
            <w:tcBorders>
              <w:top w:val="nil"/>
              <w:left w:val="nil"/>
              <w:bottom w:val="single" w:sz="4" w:space="0" w:color="auto"/>
              <w:right w:val="single" w:sz="4" w:space="0" w:color="auto"/>
            </w:tcBorders>
            <w:shd w:val="clear" w:color="auto" w:fill="auto"/>
            <w:noWrap/>
            <w:vAlign w:val="center"/>
            <w:hideMark/>
          </w:tcPr>
          <w:p w14:paraId="622370F3"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0.120602</w:t>
            </w:r>
          </w:p>
        </w:tc>
        <w:tc>
          <w:tcPr>
            <w:tcW w:w="0" w:type="auto"/>
            <w:tcBorders>
              <w:top w:val="nil"/>
              <w:left w:val="nil"/>
              <w:bottom w:val="single" w:sz="4" w:space="0" w:color="auto"/>
              <w:right w:val="single" w:sz="4" w:space="0" w:color="auto"/>
            </w:tcBorders>
            <w:shd w:val="clear" w:color="auto" w:fill="auto"/>
            <w:noWrap/>
            <w:vAlign w:val="center"/>
            <w:hideMark/>
          </w:tcPr>
          <w:p w14:paraId="04B11038"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1.986422</w:t>
            </w:r>
          </w:p>
        </w:tc>
        <w:tc>
          <w:tcPr>
            <w:tcW w:w="0" w:type="auto"/>
            <w:tcBorders>
              <w:top w:val="nil"/>
              <w:left w:val="nil"/>
              <w:bottom w:val="single" w:sz="4" w:space="0" w:color="auto"/>
              <w:right w:val="single" w:sz="4" w:space="0" w:color="auto"/>
            </w:tcBorders>
            <w:shd w:val="clear" w:color="auto" w:fill="auto"/>
            <w:noWrap/>
            <w:vAlign w:val="center"/>
            <w:hideMark/>
          </w:tcPr>
          <w:p w14:paraId="17C7E413"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0.052168</w:t>
            </w:r>
          </w:p>
        </w:tc>
      </w:tr>
      <w:tr w:rsidR="006E7C50" w:rsidRPr="006E7C50" w14:paraId="7F3DB055" w14:textId="77777777"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DCEC3A"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6</w:t>
            </w:r>
          </w:p>
        </w:tc>
        <w:tc>
          <w:tcPr>
            <w:tcW w:w="0" w:type="auto"/>
            <w:tcBorders>
              <w:top w:val="nil"/>
              <w:left w:val="nil"/>
              <w:bottom w:val="single" w:sz="4" w:space="0" w:color="auto"/>
              <w:right w:val="single" w:sz="4" w:space="0" w:color="auto"/>
            </w:tcBorders>
            <w:shd w:val="clear" w:color="auto" w:fill="auto"/>
            <w:noWrap/>
            <w:vAlign w:val="center"/>
            <w:hideMark/>
          </w:tcPr>
          <w:p w14:paraId="3F5F2890"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COVID-19 Pandemic</w:t>
            </w:r>
          </w:p>
        </w:tc>
        <w:tc>
          <w:tcPr>
            <w:tcW w:w="0" w:type="auto"/>
            <w:tcBorders>
              <w:top w:val="nil"/>
              <w:left w:val="nil"/>
              <w:bottom w:val="single" w:sz="4" w:space="0" w:color="auto"/>
              <w:right w:val="single" w:sz="4" w:space="0" w:color="auto"/>
            </w:tcBorders>
            <w:shd w:val="clear" w:color="auto" w:fill="auto"/>
            <w:noWrap/>
            <w:vAlign w:val="center"/>
            <w:hideMark/>
          </w:tcPr>
          <w:p w14:paraId="40A3FEB2"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CMA</w:t>
            </w:r>
          </w:p>
        </w:tc>
        <w:tc>
          <w:tcPr>
            <w:tcW w:w="0" w:type="auto"/>
            <w:tcBorders>
              <w:top w:val="nil"/>
              <w:left w:val="nil"/>
              <w:bottom w:val="single" w:sz="4" w:space="0" w:color="auto"/>
              <w:right w:val="single" w:sz="4" w:space="0" w:color="auto"/>
            </w:tcBorders>
            <w:shd w:val="clear" w:color="auto" w:fill="auto"/>
            <w:noWrap/>
            <w:vAlign w:val="center"/>
            <w:hideMark/>
          </w:tcPr>
          <w:p w14:paraId="6E6EB918"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0.246815</w:t>
            </w:r>
          </w:p>
        </w:tc>
        <w:tc>
          <w:tcPr>
            <w:tcW w:w="0" w:type="auto"/>
            <w:tcBorders>
              <w:top w:val="nil"/>
              <w:left w:val="nil"/>
              <w:bottom w:val="single" w:sz="4" w:space="0" w:color="auto"/>
              <w:right w:val="single" w:sz="4" w:space="0" w:color="auto"/>
            </w:tcBorders>
            <w:shd w:val="clear" w:color="auto" w:fill="auto"/>
            <w:noWrap/>
            <w:vAlign w:val="center"/>
            <w:hideMark/>
          </w:tcPr>
          <w:p w14:paraId="28BFC408"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0.0964</w:t>
            </w:r>
          </w:p>
        </w:tc>
        <w:tc>
          <w:tcPr>
            <w:tcW w:w="0" w:type="auto"/>
            <w:tcBorders>
              <w:top w:val="nil"/>
              <w:left w:val="nil"/>
              <w:bottom w:val="single" w:sz="4" w:space="0" w:color="auto"/>
              <w:right w:val="single" w:sz="4" w:space="0" w:color="auto"/>
            </w:tcBorders>
            <w:shd w:val="clear" w:color="auto" w:fill="auto"/>
            <w:noWrap/>
            <w:vAlign w:val="center"/>
            <w:hideMark/>
          </w:tcPr>
          <w:p w14:paraId="5FD0398D"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2.560323</w:t>
            </w:r>
          </w:p>
        </w:tc>
        <w:tc>
          <w:tcPr>
            <w:tcW w:w="0" w:type="auto"/>
            <w:tcBorders>
              <w:top w:val="nil"/>
              <w:left w:val="nil"/>
              <w:bottom w:val="single" w:sz="4" w:space="0" w:color="auto"/>
              <w:right w:val="single" w:sz="4" w:space="0" w:color="auto"/>
            </w:tcBorders>
            <w:shd w:val="clear" w:color="auto" w:fill="auto"/>
            <w:noWrap/>
            <w:vAlign w:val="center"/>
            <w:hideMark/>
          </w:tcPr>
          <w:p w14:paraId="523CBD79"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0.013343</w:t>
            </w:r>
          </w:p>
        </w:tc>
      </w:tr>
      <w:tr w:rsidR="006E7C50" w:rsidRPr="006E7C50" w14:paraId="54567262" w14:textId="77777777"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CA2A3DD"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7</w:t>
            </w:r>
          </w:p>
        </w:tc>
        <w:tc>
          <w:tcPr>
            <w:tcW w:w="0" w:type="auto"/>
            <w:tcBorders>
              <w:top w:val="nil"/>
              <w:left w:val="nil"/>
              <w:bottom w:val="single" w:sz="4" w:space="0" w:color="auto"/>
              <w:right w:val="single" w:sz="4" w:space="0" w:color="auto"/>
            </w:tcBorders>
            <w:shd w:val="clear" w:color="auto" w:fill="auto"/>
            <w:noWrap/>
            <w:vAlign w:val="center"/>
            <w:hideMark/>
          </w:tcPr>
          <w:p w14:paraId="06754036"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COVID-19 Pandemic</w:t>
            </w:r>
          </w:p>
        </w:tc>
        <w:tc>
          <w:tcPr>
            <w:tcW w:w="0" w:type="auto"/>
            <w:tcBorders>
              <w:top w:val="nil"/>
              <w:left w:val="nil"/>
              <w:bottom w:val="single" w:sz="4" w:space="0" w:color="auto"/>
              <w:right w:val="single" w:sz="4" w:space="0" w:color="auto"/>
            </w:tcBorders>
            <w:shd w:val="clear" w:color="auto" w:fill="auto"/>
            <w:noWrap/>
            <w:vAlign w:val="center"/>
            <w:hideMark/>
          </w:tcPr>
          <w:p w14:paraId="5B2D12E2"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UMD</w:t>
            </w:r>
          </w:p>
        </w:tc>
        <w:tc>
          <w:tcPr>
            <w:tcW w:w="0" w:type="auto"/>
            <w:tcBorders>
              <w:top w:val="nil"/>
              <w:left w:val="nil"/>
              <w:bottom w:val="single" w:sz="4" w:space="0" w:color="auto"/>
              <w:right w:val="single" w:sz="4" w:space="0" w:color="auto"/>
            </w:tcBorders>
            <w:shd w:val="clear" w:color="auto" w:fill="auto"/>
            <w:noWrap/>
            <w:vAlign w:val="center"/>
            <w:hideMark/>
          </w:tcPr>
          <w:p w14:paraId="6B3A5BF0"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0.516467</w:t>
            </w:r>
          </w:p>
        </w:tc>
        <w:tc>
          <w:tcPr>
            <w:tcW w:w="0" w:type="auto"/>
            <w:tcBorders>
              <w:top w:val="nil"/>
              <w:left w:val="nil"/>
              <w:bottom w:val="single" w:sz="4" w:space="0" w:color="auto"/>
              <w:right w:val="single" w:sz="4" w:space="0" w:color="auto"/>
            </w:tcBorders>
            <w:shd w:val="clear" w:color="auto" w:fill="auto"/>
            <w:noWrap/>
            <w:vAlign w:val="center"/>
            <w:hideMark/>
          </w:tcPr>
          <w:p w14:paraId="38E5FF59"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0.068829</w:t>
            </w:r>
          </w:p>
        </w:tc>
        <w:tc>
          <w:tcPr>
            <w:tcW w:w="0" w:type="auto"/>
            <w:tcBorders>
              <w:top w:val="nil"/>
              <w:left w:val="nil"/>
              <w:bottom w:val="single" w:sz="4" w:space="0" w:color="auto"/>
              <w:right w:val="single" w:sz="4" w:space="0" w:color="auto"/>
            </w:tcBorders>
            <w:shd w:val="clear" w:color="auto" w:fill="auto"/>
            <w:noWrap/>
            <w:vAlign w:val="center"/>
            <w:hideMark/>
          </w:tcPr>
          <w:p w14:paraId="6A81C83B"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7.503608</w:t>
            </w:r>
          </w:p>
        </w:tc>
        <w:tc>
          <w:tcPr>
            <w:tcW w:w="0" w:type="auto"/>
            <w:tcBorders>
              <w:top w:val="nil"/>
              <w:left w:val="nil"/>
              <w:bottom w:val="single" w:sz="4" w:space="0" w:color="auto"/>
              <w:right w:val="single" w:sz="4" w:space="0" w:color="auto"/>
            </w:tcBorders>
            <w:shd w:val="clear" w:color="auto" w:fill="auto"/>
            <w:noWrap/>
            <w:vAlign w:val="center"/>
            <w:hideMark/>
          </w:tcPr>
          <w:p w14:paraId="0FEB638B"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6.98E-10</w:t>
            </w:r>
          </w:p>
        </w:tc>
      </w:tr>
      <w:tr w:rsidR="006E7C50" w:rsidRPr="006E7C50" w14:paraId="422FC8DC" w14:textId="77777777"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36EFDDC"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8</w:t>
            </w:r>
          </w:p>
        </w:tc>
        <w:tc>
          <w:tcPr>
            <w:tcW w:w="0" w:type="auto"/>
            <w:tcBorders>
              <w:top w:val="nil"/>
              <w:left w:val="nil"/>
              <w:bottom w:val="single" w:sz="4" w:space="0" w:color="auto"/>
              <w:right w:val="single" w:sz="4" w:space="0" w:color="auto"/>
            </w:tcBorders>
            <w:shd w:val="clear" w:color="auto" w:fill="auto"/>
            <w:noWrap/>
            <w:vAlign w:val="center"/>
            <w:hideMark/>
          </w:tcPr>
          <w:p w14:paraId="240D95C0"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Global Financial Crisis</w:t>
            </w:r>
          </w:p>
        </w:tc>
        <w:tc>
          <w:tcPr>
            <w:tcW w:w="0" w:type="auto"/>
            <w:tcBorders>
              <w:top w:val="nil"/>
              <w:left w:val="nil"/>
              <w:bottom w:val="single" w:sz="4" w:space="0" w:color="auto"/>
              <w:right w:val="single" w:sz="4" w:space="0" w:color="auto"/>
            </w:tcBorders>
            <w:shd w:val="clear" w:color="auto" w:fill="auto"/>
            <w:noWrap/>
            <w:vAlign w:val="center"/>
            <w:hideMark/>
          </w:tcPr>
          <w:p w14:paraId="38369C66"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(Intercept)</w:t>
            </w:r>
          </w:p>
        </w:tc>
        <w:tc>
          <w:tcPr>
            <w:tcW w:w="0" w:type="auto"/>
            <w:tcBorders>
              <w:top w:val="nil"/>
              <w:left w:val="nil"/>
              <w:bottom w:val="single" w:sz="4" w:space="0" w:color="auto"/>
              <w:right w:val="single" w:sz="4" w:space="0" w:color="auto"/>
            </w:tcBorders>
            <w:shd w:val="clear" w:color="auto" w:fill="auto"/>
            <w:noWrap/>
            <w:vAlign w:val="center"/>
            <w:hideMark/>
          </w:tcPr>
          <w:p w14:paraId="221AD0FE"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-0.011177</w:t>
            </w:r>
          </w:p>
        </w:tc>
        <w:tc>
          <w:tcPr>
            <w:tcW w:w="0" w:type="auto"/>
            <w:tcBorders>
              <w:top w:val="nil"/>
              <w:left w:val="nil"/>
              <w:bottom w:val="single" w:sz="4" w:space="0" w:color="auto"/>
              <w:right w:val="single" w:sz="4" w:space="0" w:color="auto"/>
            </w:tcBorders>
            <w:shd w:val="clear" w:color="auto" w:fill="auto"/>
            <w:noWrap/>
            <w:vAlign w:val="center"/>
            <w:hideMark/>
          </w:tcPr>
          <w:p w14:paraId="79D0753D"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0.006877</w:t>
            </w:r>
          </w:p>
        </w:tc>
        <w:tc>
          <w:tcPr>
            <w:tcW w:w="0" w:type="auto"/>
            <w:tcBorders>
              <w:top w:val="nil"/>
              <w:left w:val="nil"/>
              <w:bottom w:val="single" w:sz="4" w:space="0" w:color="auto"/>
              <w:right w:val="single" w:sz="4" w:space="0" w:color="auto"/>
            </w:tcBorders>
            <w:shd w:val="clear" w:color="auto" w:fill="auto"/>
            <w:noWrap/>
            <w:vAlign w:val="center"/>
            <w:hideMark/>
          </w:tcPr>
          <w:p w14:paraId="4D2EA49D"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-1.625237</w:t>
            </w:r>
          </w:p>
        </w:tc>
        <w:tc>
          <w:tcPr>
            <w:tcW w:w="0" w:type="auto"/>
            <w:tcBorders>
              <w:top w:val="nil"/>
              <w:left w:val="nil"/>
              <w:bottom w:val="single" w:sz="4" w:space="0" w:color="auto"/>
              <w:right w:val="single" w:sz="4" w:space="0" w:color="auto"/>
            </w:tcBorders>
            <w:shd w:val="clear" w:color="auto" w:fill="auto"/>
            <w:noWrap/>
            <w:vAlign w:val="center"/>
            <w:hideMark/>
          </w:tcPr>
          <w:p w14:paraId="116DF3D4"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130069.5</w:t>
            </w:r>
          </w:p>
        </w:tc>
      </w:tr>
      <w:tr w:rsidR="006E7C50" w:rsidRPr="006E7C50" w14:paraId="11CEB779" w14:textId="77777777"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E396648"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9</w:t>
            </w:r>
          </w:p>
        </w:tc>
        <w:tc>
          <w:tcPr>
            <w:tcW w:w="0" w:type="auto"/>
            <w:tcBorders>
              <w:top w:val="nil"/>
              <w:left w:val="nil"/>
              <w:bottom w:val="single" w:sz="4" w:space="0" w:color="auto"/>
              <w:right w:val="single" w:sz="4" w:space="0" w:color="auto"/>
            </w:tcBorders>
            <w:shd w:val="clear" w:color="auto" w:fill="auto"/>
            <w:noWrap/>
            <w:vAlign w:val="center"/>
            <w:hideMark/>
          </w:tcPr>
          <w:p w14:paraId="3B15A123"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Global Financial Crisis</w:t>
            </w:r>
          </w:p>
        </w:tc>
        <w:tc>
          <w:tcPr>
            <w:tcW w:w="0" w:type="auto"/>
            <w:tcBorders>
              <w:top w:val="nil"/>
              <w:left w:val="nil"/>
              <w:bottom w:val="single" w:sz="4" w:space="0" w:color="auto"/>
              <w:right w:val="single" w:sz="4" w:space="0" w:color="auto"/>
            </w:tcBorders>
            <w:shd w:val="clear" w:color="auto" w:fill="auto"/>
            <w:noWrap/>
            <w:vAlign w:val="center"/>
            <w:hideMark/>
          </w:tcPr>
          <w:p w14:paraId="47D39268"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market</w:t>
            </w:r>
          </w:p>
        </w:tc>
        <w:tc>
          <w:tcPr>
            <w:tcW w:w="0" w:type="auto"/>
            <w:tcBorders>
              <w:top w:val="nil"/>
              <w:left w:val="nil"/>
              <w:bottom w:val="single" w:sz="4" w:space="0" w:color="auto"/>
              <w:right w:val="single" w:sz="4" w:space="0" w:color="auto"/>
            </w:tcBorders>
            <w:shd w:val="clear" w:color="auto" w:fill="auto"/>
            <w:noWrap/>
            <w:vAlign w:val="center"/>
            <w:hideMark/>
          </w:tcPr>
          <w:p w14:paraId="1AA47FB1"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-0.10243</w:t>
            </w:r>
          </w:p>
        </w:tc>
        <w:tc>
          <w:tcPr>
            <w:tcW w:w="0" w:type="auto"/>
            <w:tcBorders>
              <w:top w:val="nil"/>
              <w:left w:val="nil"/>
              <w:bottom w:val="single" w:sz="4" w:space="0" w:color="auto"/>
              <w:right w:val="single" w:sz="4" w:space="0" w:color="auto"/>
            </w:tcBorders>
            <w:shd w:val="clear" w:color="auto" w:fill="auto"/>
            <w:noWrap/>
            <w:vAlign w:val="center"/>
            <w:hideMark/>
          </w:tcPr>
          <w:p w14:paraId="33C36FF6"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0.052725</w:t>
            </w:r>
          </w:p>
        </w:tc>
        <w:tc>
          <w:tcPr>
            <w:tcW w:w="0" w:type="auto"/>
            <w:tcBorders>
              <w:top w:val="nil"/>
              <w:left w:val="nil"/>
              <w:bottom w:val="single" w:sz="4" w:space="0" w:color="auto"/>
              <w:right w:val="single" w:sz="4" w:space="0" w:color="auto"/>
            </w:tcBorders>
            <w:shd w:val="clear" w:color="auto" w:fill="auto"/>
            <w:noWrap/>
            <w:vAlign w:val="center"/>
            <w:hideMark/>
          </w:tcPr>
          <w:p w14:paraId="6BAAEEDB"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-1.942746</w:t>
            </w:r>
          </w:p>
        </w:tc>
        <w:tc>
          <w:tcPr>
            <w:tcW w:w="0" w:type="auto"/>
            <w:tcBorders>
              <w:top w:val="nil"/>
              <w:left w:val="nil"/>
              <w:bottom w:val="single" w:sz="4" w:space="0" w:color="auto"/>
              <w:right w:val="single" w:sz="4" w:space="0" w:color="auto"/>
            </w:tcBorders>
            <w:shd w:val="clear" w:color="auto" w:fill="auto"/>
            <w:noWrap/>
            <w:vAlign w:val="center"/>
            <w:hideMark/>
          </w:tcPr>
          <w:p w14:paraId="179A3422"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0.075881</w:t>
            </w:r>
          </w:p>
        </w:tc>
      </w:tr>
      <w:tr w:rsidR="006E7C50" w:rsidRPr="006E7C50" w14:paraId="0719C822" w14:textId="77777777"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615C7F"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10</w:t>
            </w:r>
          </w:p>
        </w:tc>
        <w:tc>
          <w:tcPr>
            <w:tcW w:w="0" w:type="auto"/>
            <w:tcBorders>
              <w:top w:val="nil"/>
              <w:left w:val="nil"/>
              <w:bottom w:val="single" w:sz="4" w:space="0" w:color="auto"/>
              <w:right w:val="single" w:sz="4" w:space="0" w:color="auto"/>
            </w:tcBorders>
            <w:shd w:val="clear" w:color="auto" w:fill="auto"/>
            <w:noWrap/>
            <w:vAlign w:val="center"/>
            <w:hideMark/>
          </w:tcPr>
          <w:p w14:paraId="2C264F2D"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Global Financial Crisis</w:t>
            </w:r>
          </w:p>
        </w:tc>
        <w:tc>
          <w:tcPr>
            <w:tcW w:w="0" w:type="auto"/>
            <w:tcBorders>
              <w:top w:val="nil"/>
              <w:left w:val="nil"/>
              <w:bottom w:val="single" w:sz="4" w:space="0" w:color="auto"/>
              <w:right w:val="single" w:sz="4" w:space="0" w:color="auto"/>
            </w:tcBorders>
            <w:shd w:val="clear" w:color="auto" w:fill="auto"/>
            <w:noWrap/>
            <w:vAlign w:val="center"/>
            <w:hideMark/>
          </w:tcPr>
          <w:p w14:paraId="54B83F6C"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SMB</w:t>
            </w:r>
          </w:p>
        </w:tc>
        <w:tc>
          <w:tcPr>
            <w:tcW w:w="0" w:type="auto"/>
            <w:tcBorders>
              <w:top w:val="nil"/>
              <w:left w:val="nil"/>
              <w:bottom w:val="single" w:sz="4" w:space="0" w:color="auto"/>
              <w:right w:val="single" w:sz="4" w:space="0" w:color="auto"/>
            </w:tcBorders>
            <w:shd w:val="clear" w:color="auto" w:fill="auto"/>
            <w:noWrap/>
            <w:vAlign w:val="center"/>
            <w:hideMark/>
          </w:tcPr>
          <w:p w14:paraId="3B65F66A"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0.053323</w:t>
            </w:r>
          </w:p>
        </w:tc>
        <w:tc>
          <w:tcPr>
            <w:tcW w:w="0" w:type="auto"/>
            <w:tcBorders>
              <w:top w:val="nil"/>
              <w:left w:val="nil"/>
              <w:bottom w:val="single" w:sz="4" w:space="0" w:color="auto"/>
              <w:right w:val="single" w:sz="4" w:space="0" w:color="auto"/>
            </w:tcBorders>
            <w:shd w:val="clear" w:color="auto" w:fill="auto"/>
            <w:noWrap/>
            <w:vAlign w:val="center"/>
            <w:hideMark/>
          </w:tcPr>
          <w:p w14:paraId="51AB14BA"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0.185617</w:t>
            </w:r>
          </w:p>
        </w:tc>
        <w:tc>
          <w:tcPr>
            <w:tcW w:w="0" w:type="auto"/>
            <w:tcBorders>
              <w:top w:val="nil"/>
              <w:left w:val="nil"/>
              <w:bottom w:val="single" w:sz="4" w:space="0" w:color="auto"/>
              <w:right w:val="single" w:sz="4" w:space="0" w:color="auto"/>
            </w:tcBorders>
            <w:shd w:val="clear" w:color="auto" w:fill="auto"/>
            <w:noWrap/>
            <w:vAlign w:val="center"/>
            <w:hideMark/>
          </w:tcPr>
          <w:p w14:paraId="2B4703B4"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0.287274</w:t>
            </w:r>
          </w:p>
        </w:tc>
        <w:tc>
          <w:tcPr>
            <w:tcW w:w="0" w:type="auto"/>
            <w:tcBorders>
              <w:top w:val="nil"/>
              <w:left w:val="nil"/>
              <w:bottom w:val="single" w:sz="4" w:space="0" w:color="auto"/>
              <w:right w:val="single" w:sz="4" w:space="0" w:color="auto"/>
            </w:tcBorders>
            <w:shd w:val="clear" w:color="auto" w:fill="auto"/>
            <w:noWrap/>
            <w:vAlign w:val="center"/>
            <w:hideMark/>
          </w:tcPr>
          <w:p w14:paraId="5E65EBF4"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0.778803</w:t>
            </w:r>
          </w:p>
        </w:tc>
      </w:tr>
      <w:tr w:rsidR="006E7C50" w:rsidRPr="006E7C50" w14:paraId="4DC16934" w14:textId="77777777"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31F87B0"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11</w:t>
            </w:r>
          </w:p>
        </w:tc>
        <w:tc>
          <w:tcPr>
            <w:tcW w:w="0" w:type="auto"/>
            <w:tcBorders>
              <w:top w:val="nil"/>
              <w:left w:val="nil"/>
              <w:bottom w:val="single" w:sz="4" w:space="0" w:color="auto"/>
              <w:right w:val="single" w:sz="4" w:space="0" w:color="auto"/>
            </w:tcBorders>
            <w:shd w:val="clear" w:color="auto" w:fill="auto"/>
            <w:noWrap/>
            <w:vAlign w:val="center"/>
            <w:hideMark/>
          </w:tcPr>
          <w:p w14:paraId="6BA51B6A"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Global Financial Crisis</w:t>
            </w:r>
          </w:p>
        </w:tc>
        <w:tc>
          <w:tcPr>
            <w:tcW w:w="0" w:type="auto"/>
            <w:tcBorders>
              <w:top w:val="nil"/>
              <w:left w:val="nil"/>
              <w:bottom w:val="single" w:sz="4" w:space="0" w:color="auto"/>
              <w:right w:val="single" w:sz="4" w:space="0" w:color="auto"/>
            </w:tcBorders>
            <w:shd w:val="clear" w:color="auto" w:fill="auto"/>
            <w:noWrap/>
            <w:vAlign w:val="center"/>
            <w:hideMark/>
          </w:tcPr>
          <w:p w14:paraId="38199F5B"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HML</w:t>
            </w:r>
          </w:p>
        </w:tc>
        <w:tc>
          <w:tcPr>
            <w:tcW w:w="0" w:type="auto"/>
            <w:tcBorders>
              <w:top w:val="nil"/>
              <w:left w:val="nil"/>
              <w:bottom w:val="single" w:sz="4" w:space="0" w:color="auto"/>
              <w:right w:val="single" w:sz="4" w:space="0" w:color="auto"/>
            </w:tcBorders>
            <w:shd w:val="clear" w:color="auto" w:fill="auto"/>
            <w:noWrap/>
            <w:vAlign w:val="center"/>
            <w:hideMark/>
          </w:tcPr>
          <w:p w14:paraId="4A033B67"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0.061537</w:t>
            </w:r>
          </w:p>
        </w:tc>
        <w:tc>
          <w:tcPr>
            <w:tcW w:w="0" w:type="auto"/>
            <w:tcBorders>
              <w:top w:val="nil"/>
              <w:left w:val="nil"/>
              <w:bottom w:val="single" w:sz="4" w:space="0" w:color="auto"/>
              <w:right w:val="single" w:sz="4" w:space="0" w:color="auto"/>
            </w:tcBorders>
            <w:shd w:val="clear" w:color="auto" w:fill="auto"/>
            <w:noWrap/>
            <w:vAlign w:val="center"/>
            <w:hideMark/>
          </w:tcPr>
          <w:p w14:paraId="790AB3FC"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0.225951</w:t>
            </w:r>
          </w:p>
        </w:tc>
        <w:tc>
          <w:tcPr>
            <w:tcW w:w="0" w:type="auto"/>
            <w:tcBorders>
              <w:top w:val="nil"/>
              <w:left w:val="nil"/>
              <w:bottom w:val="single" w:sz="4" w:space="0" w:color="auto"/>
              <w:right w:val="single" w:sz="4" w:space="0" w:color="auto"/>
            </w:tcBorders>
            <w:shd w:val="clear" w:color="auto" w:fill="auto"/>
            <w:noWrap/>
            <w:vAlign w:val="center"/>
            <w:hideMark/>
          </w:tcPr>
          <w:p w14:paraId="2AA7B506"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0.272345</w:t>
            </w:r>
          </w:p>
        </w:tc>
        <w:tc>
          <w:tcPr>
            <w:tcW w:w="0" w:type="auto"/>
            <w:tcBorders>
              <w:top w:val="nil"/>
              <w:left w:val="nil"/>
              <w:bottom w:val="single" w:sz="4" w:space="0" w:color="auto"/>
              <w:right w:val="single" w:sz="4" w:space="0" w:color="auto"/>
            </w:tcBorders>
            <w:shd w:val="clear" w:color="auto" w:fill="auto"/>
            <w:noWrap/>
            <w:vAlign w:val="center"/>
            <w:hideMark/>
          </w:tcPr>
          <w:p w14:paraId="7ED85EFF"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0.789986</w:t>
            </w:r>
          </w:p>
        </w:tc>
      </w:tr>
      <w:tr w:rsidR="006E7C50" w:rsidRPr="006E7C50" w14:paraId="7E9AAC47" w14:textId="77777777"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FEDC071"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12</w:t>
            </w:r>
          </w:p>
        </w:tc>
        <w:tc>
          <w:tcPr>
            <w:tcW w:w="0" w:type="auto"/>
            <w:tcBorders>
              <w:top w:val="nil"/>
              <w:left w:val="nil"/>
              <w:bottom w:val="single" w:sz="4" w:space="0" w:color="auto"/>
              <w:right w:val="single" w:sz="4" w:space="0" w:color="auto"/>
            </w:tcBorders>
            <w:shd w:val="clear" w:color="auto" w:fill="auto"/>
            <w:noWrap/>
            <w:vAlign w:val="center"/>
            <w:hideMark/>
          </w:tcPr>
          <w:p w14:paraId="2EFC6CA5"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Global Financial Crisis</w:t>
            </w:r>
          </w:p>
        </w:tc>
        <w:tc>
          <w:tcPr>
            <w:tcW w:w="0" w:type="auto"/>
            <w:tcBorders>
              <w:top w:val="nil"/>
              <w:left w:val="nil"/>
              <w:bottom w:val="single" w:sz="4" w:space="0" w:color="auto"/>
              <w:right w:val="single" w:sz="4" w:space="0" w:color="auto"/>
            </w:tcBorders>
            <w:shd w:val="clear" w:color="auto" w:fill="auto"/>
            <w:noWrap/>
            <w:vAlign w:val="center"/>
            <w:hideMark/>
          </w:tcPr>
          <w:p w14:paraId="24E0B542"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RMW</w:t>
            </w:r>
          </w:p>
        </w:tc>
        <w:tc>
          <w:tcPr>
            <w:tcW w:w="0" w:type="auto"/>
            <w:tcBorders>
              <w:top w:val="nil"/>
              <w:left w:val="nil"/>
              <w:bottom w:val="single" w:sz="4" w:space="0" w:color="auto"/>
              <w:right w:val="single" w:sz="4" w:space="0" w:color="auto"/>
            </w:tcBorders>
            <w:shd w:val="clear" w:color="auto" w:fill="auto"/>
            <w:noWrap/>
            <w:vAlign w:val="center"/>
            <w:hideMark/>
          </w:tcPr>
          <w:p w14:paraId="5B966B1C"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0.168259</w:t>
            </w:r>
          </w:p>
        </w:tc>
        <w:tc>
          <w:tcPr>
            <w:tcW w:w="0" w:type="auto"/>
            <w:tcBorders>
              <w:top w:val="nil"/>
              <w:left w:val="nil"/>
              <w:bottom w:val="single" w:sz="4" w:space="0" w:color="auto"/>
              <w:right w:val="single" w:sz="4" w:space="0" w:color="auto"/>
            </w:tcBorders>
            <w:shd w:val="clear" w:color="auto" w:fill="auto"/>
            <w:noWrap/>
            <w:vAlign w:val="center"/>
            <w:hideMark/>
          </w:tcPr>
          <w:p w14:paraId="3497EB9D"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0.178207</w:t>
            </w:r>
          </w:p>
        </w:tc>
        <w:tc>
          <w:tcPr>
            <w:tcW w:w="0" w:type="auto"/>
            <w:tcBorders>
              <w:top w:val="nil"/>
              <w:left w:val="nil"/>
              <w:bottom w:val="single" w:sz="4" w:space="0" w:color="auto"/>
              <w:right w:val="single" w:sz="4" w:space="0" w:color="auto"/>
            </w:tcBorders>
            <w:shd w:val="clear" w:color="auto" w:fill="auto"/>
            <w:noWrap/>
            <w:vAlign w:val="center"/>
            <w:hideMark/>
          </w:tcPr>
          <w:p w14:paraId="4336A2BA"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0.944175</w:t>
            </w:r>
          </w:p>
        </w:tc>
        <w:tc>
          <w:tcPr>
            <w:tcW w:w="0" w:type="auto"/>
            <w:tcBorders>
              <w:top w:val="nil"/>
              <w:left w:val="nil"/>
              <w:bottom w:val="single" w:sz="4" w:space="0" w:color="auto"/>
              <w:right w:val="single" w:sz="4" w:space="0" w:color="auto"/>
            </w:tcBorders>
            <w:shd w:val="clear" w:color="auto" w:fill="auto"/>
            <w:noWrap/>
            <w:vAlign w:val="center"/>
            <w:hideMark/>
          </w:tcPr>
          <w:p w14:paraId="220D985B"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0.363703</w:t>
            </w:r>
          </w:p>
        </w:tc>
      </w:tr>
      <w:tr w:rsidR="006E7C50" w:rsidRPr="006E7C50" w14:paraId="5D481E7A" w14:textId="77777777"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ED01C1A"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13</w:t>
            </w:r>
          </w:p>
        </w:tc>
        <w:tc>
          <w:tcPr>
            <w:tcW w:w="0" w:type="auto"/>
            <w:tcBorders>
              <w:top w:val="nil"/>
              <w:left w:val="nil"/>
              <w:bottom w:val="single" w:sz="4" w:space="0" w:color="auto"/>
              <w:right w:val="single" w:sz="4" w:space="0" w:color="auto"/>
            </w:tcBorders>
            <w:shd w:val="clear" w:color="auto" w:fill="auto"/>
            <w:noWrap/>
            <w:vAlign w:val="center"/>
            <w:hideMark/>
          </w:tcPr>
          <w:p w14:paraId="60D2D21B"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Global Financial Crisis</w:t>
            </w:r>
          </w:p>
        </w:tc>
        <w:tc>
          <w:tcPr>
            <w:tcW w:w="0" w:type="auto"/>
            <w:tcBorders>
              <w:top w:val="nil"/>
              <w:left w:val="nil"/>
              <w:bottom w:val="single" w:sz="4" w:space="0" w:color="auto"/>
              <w:right w:val="single" w:sz="4" w:space="0" w:color="auto"/>
            </w:tcBorders>
            <w:shd w:val="clear" w:color="auto" w:fill="auto"/>
            <w:noWrap/>
            <w:vAlign w:val="center"/>
            <w:hideMark/>
          </w:tcPr>
          <w:p w14:paraId="12D34CA6"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CMA</w:t>
            </w:r>
          </w:p>
        </w:tc>
        <w:tc>
          <w:tcPr>
            <w:tcW w:w="0" w:type="auto"/>
            <w:tcBorders>
              <w:top w:val="nil"/>
              <w:left w:val="nil"/>
              <w:bottom w:val="single" w:sz="4" w:space="0" w:color="auto"/>
              <w:right w:val="single" w:sz="4" w:space="0" w:color="auto"/>
            </w:tcBorders>
            <w:shd w:val="clear" w:color="auto" w:fill="auto"/>
            <w:noWrap/>
            <w:vAlign w:val="center"/>
            <w:hideMark/>
          </w:tcPr>
          <w:p w14:paraId="4F3032ED"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0.165951</w:t>
            </w:r>
          </w:p>
        </w:tc>
        <w:tc>
          <w:tcPr>
            <w:tcW w:w="0" w:type="auto"/>
            <w:tcBorders>
              <w:top w:val="nil"/>
              <w:left w:val="nil"/>
              <w:bottom w:val="single" w:sz="4" w:space="0" w:color="auto"/>
              <w:right w:val="single" w:sz="4" w:space="0" w:color="auto"/>
            </w:tcBorders>
            <w:shd w:val="clear" w:color="auto" w:fill="auto"/>
            <w:noWrap/>
            <w:vAlign w:val="center"/>
            <w:hideMark/>
          </w:tcPr>
          <w:p w14:paraId="071E97E6"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0.258021</w:t>
            </w:r>
          </w:p>
        </w:tc>
        <w:tc>
          <w:tcPr>
            <w:tcW w:w="0" w:type="auto"/>
            <w:tcBorders>
              <w:top w:val="nil"/>
              <w:left w:val="nil"/>
              <w:bottom w:val="single" w:sz="4" w:space="0" w:color="auto"/>
              <w:right w:val="single" w:sz="4" w:space="0" w:color="auto"/>
            </w:tcBorders>
            <w:shd w:val="clear" w:color="auto" w:fill="auto"/>
            <w:noWrap/>
            <w:vAlign w:val="center"/>
            <w:hideMark/>
          </w:tcPr>
          <w:p w14:paraId="3BB61850"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0.643168</w:t>
            </w:r>
          </w:p>
        </w:tc>
        <w:tc>
          <w:tcPr>
            <w:tcW w:w="0" w:type="auto"/>
            <w:tcBorders>
              <w:top w:val="nil"/>
              <w:left w:val="nil"/>
              <w:bottom w:val="single" w:sz="4" w:space="0" w:color="auto"/>
              <w:right w:val="single" w:sz="4" w:space="0" w:color="auto"/>
            </w:tcBorders>
            <w:shd w:val="clear" w:color="auto" w:fill="auto"/>
            <w:noWrap/>
            <w:vAlign w:val="center"/>
            <w:hideMark/>
          </w:tcPr>
          <w:p w14:paraId="53CF9306"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0.532213</w:t>
            </w:r>
          </w:p>
        </w:tc>
      </w:tr>
      <w:tr w:rsidR="006E7C50" w:rsidRPr="006E7C50" w14:paraId="4F0281D2" w14:textId="77777777"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2C60B3C"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14</w:t>
            </w:r>
          </w:p>
        </w:tc>
        <w:tc>
          <w:tcPr>
            <w:tcW w:w="0" w:type="auto"/>
            <w:tcBorders>
              <w:top w:val="nil"/>
              <w:left w:val="nil"/>
              <w:bottom w:val="single" w:sz="4" w:space="0" w:color="auto"/>
              <w:right w:val="single" w:sz="4" w:space="0" w:color="auto"/>
            </w:tcBorders>
            <w:shd w:val="clear" w:color="auto" w:fill="auto"/>
            <w:noWrap/>
            <w:vAlign w:val="center"/>
            <w:hideMark/>
          </w:tcPr>
          <w:p w14:paraId="72A9B943"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Global Financial Crisis</w:t>
            </w:r>
          </w:p>
        </w:tc>
        <w:tc>
          <w:tcPr>
            <w:tcW w:w="0" w:type="auto"/>
            <w:tcBorders>
              <w:top w:val="nil"/>
              <w:left w:val="nil"/>
              <w:bottom w:val="single" w:sz="4" w:space="0" w:color="auto"/>
              <w:right w:val="single" w:sz="4" w:space="0" w:color="auto"/>
            </w:tcBorders>
            <w:shd w:val="clear" w:color="auto" w:fill="auto"/>
            <w:noWrap/>
            <w:vAlign w:val="center"/>
            <w:hideMark/>
          </w:tcPr>
          <w:p w14:paraId="74352F94"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UMD</w:t>
            </w:r>
          </w:p>
        </w:tc>
        <w:tc>
          <w:tcPr>
            <w:tcW w:w="0" w:type="auto"/>
            <w:tcBorders>
              <w:top w:val="nil"/>
              <w:left w:val="nil"/>
              <w:bottom w:val="single" w:sz="4" w:space="0" w:color="auto"/>
              <w:right w:val="single" w:sz="4" w:space="0" w:color="auto"/>
            </w:tcBorders>
            <w:shd w:val="clear" w:color="auto" w:fill="auto"/>
            <w:noWrap/>
            <w:vAlign w:val="center"/>
            <w:hideMark/>
          </w:tcPr>
          <w:p w14:paraId="376F44B7"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0.365092</w:t>
            </w:r>
          </w:p>
        </w:tc>
        <w:tc>
          <w:tcPr>
            <w:tcW w:w="0" w:type="auto"/>
            <w:tcBorders>
              <w:top w:val="nil"/>
              <w:left w:val="nil"/>
              <w:bottom w:val="single" w:sz="4" w:space="0" w:color="auto"/>
              <w:right w:val="single" w:sz="4" w:space="0" w:color="auto"/>
            </w:tcBorders>
            <w:shd w:val="clear" w:color="auto" w:fill="auto"/>
            <w:noWrap/>
            <w:vAlign w:val="center"/>
            <w:hideMark/>
          </w:tcPr>
          <w:p w14:paraId="42ABF560"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0.15954</w:t>
            </w:r>
          </w:p>
        </w:tc>
        <w:tc>
          <w:tcPr>
            <w:tcW w:w="0" w:type="auto"/>
            <w:tcBorders>
              <w:top w:val="nil"/>
              <w:left w:val="nil"/>
              <w:bottom w:val="single" w:sz="4" w:space="0" w:color="auto"/>
              <w:right w:val="single" w:sz="4" w:space="0" w:color="auto"/>
            </w:tcBorders>
            <w:shd w:val="clear" w:color="auto" w:fill="auto"/>
            <w:noWrap/>
            <w:vAlign w:val="center"/>
            <w:hideMark/>
          </w:tcPr>
          <w:p w14:paraId="59F135FF"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2.288403</w:t>
            </w:r>
          </w:p>
        </w:tc>
        <w:tc>
          <w:tcPr>
            <w:tcW w:w="0" w:type="auto"/>
            <w:tcBorders>
              <w:top w:val="nil"/>
              <w:left w:val="nil"/>
              <w:bottom w:val="single" w:sz="4" w:space="0" w:color="auto"/>
              <w:right w:val="single" w:sz="4" w:space="0" w:color="auto"/>
            </w:tcBorders>
            <w:shd w:val="clear" w:color="auto" w:fill="auto"/>
            <w:noWrap/>
            <w:vAlign w:val="center"/>
            <w:hideMark/>
          </w:tcPr>
          <w:p w14:paraId="15B1547A"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0.04105</w:t>
            </w:r>
          </w:p>
        </w:tc>
      </w:tr>
      <w:tr w:rsidR="006E7C50" w:rsidRPr="006E7C50" w14:paraId="6E298043" w14:textId="77777777"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E3B234A"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15</w:t>
            </w:r>
          </w:p>
        </w:tc>
        <w:tc>
          <w:tcPr>
            <w:tcW w:w="0" w:type="auto"/>
            <w:tcBorders>
              <w:top w:val="nil"/>
              <w:left w:val="nil"/>
              <w:bottom w:val="single" w:sz="4" w:space="0" w:color="auto"/>
              <w:right w:val="single" w:sz="4" w:space="0" w:color="auto"/>
            </w:tcBorders>
            <w:shd w:val="clear" w:color="auto" w:fill="auto"/>
            <w:noWrap/>
            <w:vAlign w:val="center"/>
            <w:hideMark/>
          </w:tcPr>
          <w:p w14:paraId="2DC5AB18"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Post-GFC Expansion</w:t>
            </w:r>
          </w:p>
        </w:tc>
        <w:tc>
          <w:tcPr>
            <w:tcW w:w="0" w:type="auto"/>
            <w:tcBorders>
              <w:top w:val="nil"/>
              <w:left w:val="nil"/>
              <w:bottom w:val="single" w:sz="4" w:space="0" w:color="auto"/>
              <w:right w:val="single" w:sz="4" w:space="0" w:color="auto"/>
            </w:tcBorders>
            <w:shd w:val="clear" w:color="auto" w:fill="auto"/>
            <w:noWrap/>
            <w:vAlign w:val="center"/>
            <w:hideMark/>
          </w:tcPr>
          <w:p w14:paraId="13419010"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(Intercept)</w:t>
            </w:r>
          </w:p>
        </w:tc>
        <w:tc>
          <w:tcPr>
            <w:tcW w:w="0" w:type="auto"/>
            <w:tcBorders>
              <w:top w:val="nil"/>
              <w:left w:val="nil"/>
              <w:bottom w:val="single" w:sz="4" w:space="0" w:color="auto"/>
              <w:right w:val="single" w:sz="4" w:space="0" w:color="auto"/>
            </w:tcBorders>
            <w:shd w:val="clear" w:color="auto" w:fill="auto"/>
            <w:noWrap/>
            <w:vAlign w:val="center"/>
            <w:hideMark/>
          </w:tcPr>
          <w:p w14:paraId="55406F35"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0.001599</w:t>
            </w:r>
          </w:p>
        </w:tc>
        <w:tc>
          <w:tcPr>
            <w:tcW w:w="0" w:type="auto"/>
            <w:tcBorders>
              <w:top w:val="nil"/>
              <w:left w:val="nil"/>
              <w:bottom w:val="single" w:sz="4" w:space="0" w:color="auto"/>
              <w:right w:val="single" w:sz="4" w:space="0" w:color="auto"/>
            </w:tcBorders>
            <w:shd w:val="clear" w:color="auto" w:fill="auto"/>
            <w:noWrap/>
            <w:vAlign w:val="center"/>
            <w:hideMark/>
          </w:tcPr>
          <w:p w14:paraId="23F72357"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0.002245</w:t>
            </w:r>
          </w:p>
        </w:tc>
        <w:tc>
          <w:tcPr>
            <w:tcW w:w="0" w:type="auto"/>
            <w:tcBorders>
              <w:top w:val="nil"/>
              <w:left w:val="nil"/>
              <w:bottom w:val="single" w:sz="4" w:space="0" w:color="auto"/>
              <w:right w:val="single" w:sz="4" w:space="0" w:color="auto"/>
            </w:tcBorders>
            <w:shd w:val="clear" w:color="auto" w:fill="auto"/>
            <w:noWrap/>
            <w:vAlign w:val="center"/>
            <w:hideMark/>
          </w:tcPr>
          <w:p w14:paraId="5B138756"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0.712441</w:t>
            </w:r>
          </w:p>
        </w:tc>
        <w:tc>
          <w:tcPr>
            <w:tcW w:w="0" w:type="auto"/>
            <w:tcBorders>
              <w:top w:val="nil"/>
              <w:left w:val="nil"/>
              <w:bottom w:val="single" w:sz="4" w:space="0" w:color="auto"/>
              <w:right w:val="single" w:sz="4" w:space="0" w:color="auto"/>
            </w:tcBorders>
            <w:shd w:val="clear" w:color="auto" w:fill="auto"/>
            <w:noWrap/>
            <w:vAlign w:val="center"/>
            <w:hideMark/>
          </w:tcPr>
          <w:p w14:paraId="173BDA11"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0.477587</w:t>
            </w:r>
          </w:p>
        </w:tc>
      </w:tr>
      <w:tr w:rsidR="006E7C50" w:rsidRPr="006E7C50" w14:paraId="73E6F12E" w14:textId="77777777"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92A6C1F"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16</w:t>
            </w:r>
          </w:p>
        </w:tc>
        <w:tc>
          <w:tcPr>
            <w:tcW w:w="0" w:type="auto"/>
            <w:tcBorders>
              <w:top w:val="nil"/>
              <w:left w:val="nil"/>
              <w:bottom w:val="single" w:sz="4" w:space="0" w:color="auto"/>
              <w:right w:val="single" w:sz="4" w:space="0" w:color="auto"/>
            </w:tcBorders>
            <w:shd w:val="clear" w:color="auto" w:fill="auto"/>
            <w:noWrap/>
            <w:vAlign w:val="center"/>
            <w:hideMark/>
          </w:tcPr>
          <w:p w14:paraId="7B82BCBF"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Post-GFC Expansion</w:t>
            </w:r>
          </w:p>
        </w:tc>
        <w:tc>
          <w:tcPr>
            <w:tcW w:w="0" w:type="auto"/>
            <w:tcBorders>
              <w:top w:val="nil"/>
              <w:left w:val="nil"/>
              <w:bottom w:val="single" w:sz="4" w:space="0" w:color="auto"/>
              <w:right w:val="single" w:sz="4" w:space="0" w:color="auto"/>
            </w:tcBorders>
            <w:shd w:val="clear" w:color="auto" w:fill="auto"/>
            <w:noWrap/>
            <w:vAlign w:val="center"/>
            <w:hideMark/>
          </w:tcPr>
          <w:p w14:paraId="618FE345"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market</w:t>
            </w:r>
          </w:p>
        </w:tc>
        <w:tc>
          <w:tcPr>
            <w:tcW w:w="0" w:type="auto"/>
            <w:tcBorders>
              <w:top w:val="nil"/>
              <w:left w:val="nil"/>
              <w:bottom w:val="single" w:sz="4" w:space="0" w:color="auto"/>
              <w:right w:val="single" w:sz="4" w:space="0" w:color="auto"/>
            </w:tcBorders>
            <w:shd w:val="clear" w:color="auto" w:fill="auto"/>
            <w:noWrap/>
            <w:vAlign w:val="center"/>
            <w:hideMark/>
          </w:tcPr>
          <w:p w14:paraId="680EBFE1"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-0.092943</w:t>
            </w:r>
          </w:p>
        </w:tc>
        <w:tc>
          <w:tcPr>
            <w:tcW w:w="0" w:type="auto"/>
            <w:tcBorders>
              <w:top w:val="nil"/>
              <w:left w:val="nil"/>
              <w:bottom w:val="single" w:sz="4" w:space="0" w:color="auto"/>
              <w:right w:val="single" w:sz="4" w:space="0" w:color="auto"/>
            </w:tcBorders>
            <w:shd w:val="clear" w:color="auto" w:fill="auto"/>
            <w:noWrap/>
            <w:vAlign w:val="center"/>
            <w:hideMark/>
          </w:tcPr>
          <w:p w14:paraId="18E41792"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0.033664</w:t>
            </w:r>
          </w:p>
        </w:tc>
        <w:tc>
          <w:tcPr>
            <w:tcW w:w="0" w:type="auto"/>
            <w:tcBorders>
              <w:top w:val="nil"/>
              <w:left w:val="nil"/>
              <w:bottom w:val="single" w:sz="4" w:space="0" w:color="auto"/>
              <w:right w:val="single" w:sz="4" w:space="0" w:color="auto"/>
            </w:tcBorders>
            <w:shd w:val="clear" w:color="auto" w:fill="auto"/>
            <w:noWrap/>
            <w:vAlign w:val="center"/>
            <w:hideMark/>
          </w:tcPr>
          <w:p w14:paraId="0169070C"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-2.760926</w:t>
            </w:r>
          </w:p>
        </w:tc>
        <w:tc>
          <w:tcPr>
            <w:tcW w:w="0" w:type="auto"/>
            <w:tcBorders>
              <w:top w:val="nil"/>
              <w:left w:val="nil"/>
              <w:bottom w:val="single" w:sz="4" w:space="0" w:color="auto"/>
              <w:right w:val="single" w:sz="4" w:space="0" w:color="auto"/>
            </w:tcBorders>
            <w:shd w:val="clear" w:color="auto" w:fill="auto"/>
            <w:noWrap/>
            <w:vAlign w:val="center"/>
            <w:hideMark/>
          </w:tcPr>
          <w:p w14:paraId="35400405"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0.006678</w:t>
            </w:r>
          </w:p>
        </w:tc>
      </w:tr>
      <w:tr w:rsidR="006E7C50" w:rsidRPr="006E7C50" w14:paraId="7B39D2A8" w14:textId="77777777"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DBF7458"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17</w:t>
            </w:r>
          </w:p>
        </w:tc>
        <w:tc>
          <w:tcPr>
            <w:tcW w:w="0" w:type="auto"/>
            <w:tcBorders>
              <w:top w:val="nil"/>
              <w:left w:val="nil"/>
              <w:bottom w:val="single" w:sz="4" w:space="0" w:color="auto"/>
              <w:right w:val="single" w:sz="4" w:space="0" w:color="auto"/>
            </w:tcBorders>
            <w:shd w:val="clear" w:color="auto" w:fill="auto"/>
            <w:noWrap/>
            <w:vAlign w:val="center"/>
            <w:hideMark/>
          </w:tcPr>
          <w:p w14:paraId="34DF5B84"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Post-GFC Expansion</w:t>
            </w:r>
          </w:p>
        </w:tc>
        <w:tc>
          <w:tcPr>
            <w:tcW w:w="0" w:type="auto"/>
            <w:tcBorders>
              <w:top w:val="nil"/>
              <w:left w:val="nil"/>
              <w:bottom w:val="single" w:sz="4" w:space="0" w:color="auto"/>
              <w:right w:val="single" w:sz="4" w:space="0" w:color="auto"/>
            </w:tcBorders>
            <w:shd w:val="clear" w:color="auto" w:fill="auto"/>
            <w:noWrap/>
            <w:vAlign w:val="center"/>
            <w:hideMark/>
          </w:tcPr>
          <w:p w14:paraId="77C6A10E"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SMB</w:t>
            </w:r>
          </w:p>
        </w:tc>
        <w:tc>
          <w:tcPr>
            <w:tcW w:w="0" w:type="auto"/>
            <w:tcBorders>
              <w:top w:val="nil"/>
              <w:left w:val="nil"/>
              <w:bottom w:val="single" w:sz="4" w:space="0" w:color="auto"/>
              <w:right w:val="single" w:sz="4" w:space="0" w:color="auto"/>
            </w:tcBorders>
            <w:shd w:val="clear" w:color="auto" w:fill="auto"/>
            <w:noWrap/>
            <w:vAlign w:val="center"/>
            <w:hideMark/>
          </w:tcPr>
          <w:p w14:paraId="1A1D8894"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0.076312</w:t>
            </w:r>
          </w:p>
        </w:tc>
        <w:tc>
          <w:tcPr>
            <w:tcW w:w="0" w:type="auto"/>
            <w:tcBorders>
              <w:top w:val="nil"/>
              <w:left w:val="nil"/>
              <w:bottom w:val="single" w:sz="4" w:space="0" w:color="auto"/>
              <w:right w:val="single" w:sz="4" w:space="0" w:color="auto"/>
            </w:tcBorders>
            <w:shd w:val="clear" w:color="auto" w:fill="auto"/>
            <w:noWrap/>
            <w:vAlign w:val="center"/>
            <w:hideMark/>
          </w:tcPr>
          <w:p w14:paraId="7A0D5E38"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0.06634</w:t>
            </w:r>
          </w:p>
        </w:tc>
        <w:tc>
          <w:tcPr>
            <w:tcW w:w="0" w:type="auto"/>
            <w:tcBorders>
              <w:top w:val="nil"/>
              <w:left w:val="nil"/>
              <w:bottom w:val="single" w:sz="4" w:space="0" w:color="auto"/>
              <w:right w:val="single" w:sz="4" w:space="0" w:color="auto"/>
            </w:tcBorders>
            <w:shd w:val="clear" w:color="auto" w:fill="auto"/>
            <w:noWrap/>
            <w:vAlign w:val="center"/>
            <w:hideMark/>
          </w:tcPr>
          <w:p w14:paraId="6DE47CFB"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1.150317</w:t>
            </w:r>
          </w:p>
        </w:tc>
        <w:tc>
          <w:tcPr>
            <w:tcW w:w="0" w:type="auto"/>
            <w:tcBorders>
              <w:top w:val="nil"/>
              <w:left w:val="nil"/>
              <w:bottom w:val="single" w:sz="4" w:space="0" w:color="auto"/>
              <w:right w:val="single" w:sz="4" w:space="0" w:color="auto"/>
            </w:tcBorders>
            <w:shd w:val="clear" w:color="auto" w:fill="auto"/>
            <w:noWrap/>
            <w:vAlign w:val="center"/>
            <w:hideMark/>
          </w:tcPr>
          <w:p w14:paraId="719BA5F0"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0.25232</w:t>
            </w:r>
          </w:p>
        </w:tc>
      </w:tr>
      <w:tr w:rsidR="006E7C50" w:rsidRPr="006E7C50" w14:paraId="259CA9EE" w14:textId="77777777"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537B94"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18</w:t>
            </w:r>
          </w:p>
        </w:tc>
        <w:tc>
          <w:tcPr>
            <w:tcW w:w="0" w:type="auto"/>
            <w:tcBorders>
              <w:top w:val="nil"/>
              <w:left w:val="nil"/>
              <w:bottom w:val="single" w:sz="4" w:space="0" w:color="auto"/>
              <w:right w:val="single" w:sz="4" w:space="0" w:color="auto"/>
            </w:tcBorders>
            <w:shd w:val="clear" w:color="auto" w:fill="auto"/>
            <w:noWrap/>
            <w:vAlign w:val="center"/>
            <w:hideMark/>
          </w:tcPr>
          <w:p w14:paraId="41B8C30B"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Post-GFC Expansion</w:t>
            </w:r>
          </w:p>
        </w:tc>
        <w:tc>
          <w:tcPr>
            <w:tcW w:w="0" w:type="auto"/>
            <w:tcBorders>
              <w:top w:val="nil"/>
              <w:left w:val="nil"/>
              <w:bottom w:val="single" w:sz="4" w:space="0" w:color="auto"/>
              <w:right w:val="single" w:sz="4" w:space="0" w:color="auto"/>
            </w:tcBorders>
            <w:shd w:val="clear" w:color="auto" w:fill="auto"/>
            <w:noWrap/>
            <w:vAlign w:val="center"/>
            <w:hideMark/>
          </w:tcPr>
          <w:p w14:paraId="681F5496"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HML</w:t>
            </w:r>
          </w:p>
        </w:tc>
        <w:tc>
          <w:tcPr>
            <w:tcW w:w="0" w:type="auto"/>
            <w:tcBorders>
              <w:top w:val="nil"/>
              <w:left w:val="nil"/>
              <w:bottom w:val="single" w:sz="4" w:space="0" w:color="auto"/>
              <w:right w:val="single" w:sz="4" w:space="0" w:color="auto"/>
            </w:tcBorders>
            <w:shd w:val="clear" w:color="auto" w:fill="auto"/>
            <w:noWrap/>
            <w:vAlign w:val="center"/>
            <w:hideMark/>
          </w:tcPr>
          <w:p w14:paraId="14FCE54C"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0.136698</w:t>
            </w:r>
          </w:p>
        </w:tc>
        <w:tc>
          <w:tcPr>
            <w:tcW w:w="0" w:type="auto"/>
            <w:tcBorders>
              <w:top w:val="nil"/>
              <w:left w:val="nil"/>
              <w:bottom w:val="single" w:sz="4" w:space="0" w:color="auto"/>
              <w:right w:val="single" w:sz="4" w:space="0" w:color="auto"/>
            </w:tcBorders>
            <w:shd w:val="clear" w:color="auto" w:fill="auto"/>
            <w:noWrap/>
            <w:vAlign w:val="center"/>
            <w:hideMark/>
          </w:tcPr>
          <w:p w14:paraId="44F5502D"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0.064849</w:t>
            </w:r>
          </w:p>
        </w:tc>
        <w:tc>
          <w:tcPr>
            <w:tcW w:w="0" w:type="auto"/>
            <w:tcBorders>
              <w:top w:val="nil"/>
              <w:left w:val="nil"/>
              <w:bottom w:val="single" w:sz="4" w:space="0" w:color="auto"/>
              <w:right w:val="single" w:sz="4" w:space="0" w:color="auto"/>
            </w:tcBorders>
            <w:shd w:val="clear" w:color="auto" w:fill="auto"/>
            <w:noWrap/>
            <w:vAlign w:val="center"/>
            <w:hideMark/>
          </w:tcPr>
          <w:p w14:paraId="1211B7B3"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2.10794</w:t>
            </w:r>
          </w:p>
        </w:tc>
        <w:tc>
          <w:tcPr>
            <w:tcW w:w="0" w:type="auto"/>
            <w:tcBorders>
              <w:top w:val="nil"/>
              <w:left w:val="nil"/>
              <w:bottom w:val="single" w:sz="4" w:space="0" w:color="auto"/>
              <w:right w:val="single" w:sz="4" w:space="0" w:color="auto"/>
            </w:tcBorders>
            <w:shd w:val="clear" w:color="auto" w:fill="auto"/>
            <w:noWrap/>
            <w:vAlign w:val="center"/>
            <w:hideMark/>
          </w:tcPr>
          <w:p w14:paraId="4CC11057"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0.037135</w:t>
            </w:r>
          </w:p>
        </w:tc>
      </w:tr>
      <w:tr w:rsidR="006E7C50" w:rsidRPr="006E7C50" w14:paraId="6E2CA629" w14:textId="77777777"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62FDE84"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19</w:t>
            </w:r>
          </w:p>
        </w:tc>
        <w:tc>
          <w:tcPr>
            <w:tcW w:w="0" w:type="auto"/>
            <w:tcBorders>
              <w:top w:val="nil"/>
              <w:left w:val="nil"/>
              <w:bottom w:val="single" w:sz="4" w:space="0" w:color="auto"/>
              <w:right w:val="single" w:sz="4" w:space="0" w:color="auto"/>
            </w:tcBorders>
            <w:shd w:val="clear" w:color="auto" w:fill="auto"/>
            <w:noWrap/>
            <w:vAlign w:val="center"/>
            <w:hideMark/>
          </w:tcPr>
          <w:p w14:paraId="75781344"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Post-GFC Expansion</w:t>
            </w:r>
          </w:p>
        </w:tc>
        <w:tc>
          <w:tcPr>
            <w:tcW w:w="0" w:type="auto"/>
            <w:tcBorders>
              <w:top w:val="nil"/>
              <w:left w:val="nil"/>
              <w:bottom w:val="single" w:sz="4" w:space="0" w:color="auto"/>
              <w:right w:val="single" w:sz="4" w:space="0" w:color="auto"/>
            </w:tcBorders>
            <w:shd w:val="clear" w:color="auto" w:fill="auto"/>
            <w:noWrap/>
            <w:vAlign w:val="center"/>
            <w:hideMark/>
          </w:tcPr>
          <w:p w14:paraId="1A880314"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RMW</w:t>
            </w:r>
          </w:p>
        </w:tc>
        <w:tc>
          <w:tcPr>
            <w:tcW w:w="0" w:type="auto"/>
            <w:tcBorders>
              <w:top w:val="nil"/>
              <w:left w:val="nil"/>
              <w:bottom w:val="single" w:sz="4" w:space="0" w:color="auto"/>
              <w:right w:val="single" w:sz="4" w:space="0" w:color="auto"/>
            </w:tcBorders>
            <w:shd w:val="clear" w:color="auto" w:fill="auto"/>
            <w:noWrap/>
            <w:vAlign w:val="center"/>
            <w:hideMark/>
          </w:tcPr>
          <w:p w14:paraId="6EEAD4FA"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-0.020173</w:t>
            </w:r>
          </w:p>
        </w:tc>
        <w:tc>
          <w:tcPr>
            <w:tcW w:w="0" w:type="auto"/>
            <w:tcBorders>
              <w:top w:val="nil"/>
              <w:left w:val="nil"/>
              <w:bottom w:val="single" w:sz="4" w:space="0" w:color="auto"/>
              <w:right w:val="single" w:sz="4" w:space="0" w:color="auto"/>
            </w:tcBorders>
            <w:shd w:val="clear" w:color="auto" w:fill="auto"/>
            <w:noWrap/>
            <w:vAlign w:val="center"/>
            <w:hideMark/>
          </w:tcPr>
          <w:p w14:paraId="41F97C4C"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0.064549</w:t>
            </w:r>
          </w:p>
        </w:tc>
        <w:tc>
          <w:tcPr>
            <w:tcW w:w="0" w:type="auto"/>
            <w:tcBorders>
              <w:top w:val="nil"/>
              <w:left w:val="nil"/>
              <w:bottom w:val="single" w:sz="4" w:space="0" w:color="auto"/>
              <w:right w:val="single" w:sz="4" w:space="0" w:color="auto"/>
            </w:tcBorders>
            <w:shd w:val="clear" w:color="auto" w:fill="auto"/>
            <w:noWrap/>
            <w:vAlign w:val="center"/>
            <w:hideMark/>
          </w:tcPr>
          <w:p w14:paraId="1B2244A8"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-0.312524</w:t>
            </w:r>
          </w:p>
        </w:tc>
        <w:tc>
          <w:tcPr>
            <w:tcW w:w="0" w:type="auto"/>
            <w:tcBorders>
              <w:top w:val="nil"/>
              <w:left w:val="nil"/>
              <w:bottom w:val="single" w:sz="4" w:space="0" w:color="auto"/>
              <w:right w:val="single" w:sz="4" w:space="0" w:color="auto"/>
            </w:tcBorders>
            <w:shd w:val="clear" w:color="auto" w:fill="auto"/>
            <w:noWrap/>
            <w:vAlign w:val="center"/>
            <w:hideMark/>
          </w:tcPr>
          <w:p w14:paraId="0CB09ABB"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0.755189</w:t>
            </w:r>
          </w:p>
        </w:tc>
      </w:tr>
      <w:tr w:rsidR="006E7C50" w:rsidRPr="006E7C50" w14:paraId="0DDD539D" w14:textId="77777777"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1EF75DF"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20</w:t>
            </w:r>
          </w:p>
        </w:tc>
        <w:tc>
          <w:tcPr>
            <w:tcW w:w="0" w:type="auto"/>
            <w:tcBorders>
              <w:top w:val="nil"/>
              <w:left w:val="nil"/>
              <w:bottom w:val="single" w:sz="4" w:space="0" w:color="auto"/>
              <w:right w:val="single" w:sz="4" w:space="0" w:color="auto"/>
            </w:tcBorders>
            <w:shd w:val="clear" w:color="auto" w:fill="auto"/>
            <w:noWrap/>
            <w:vAlign w:val="center"/>
            <w:hideMark/>
          </w:tcPr>
          <w:p w14:paraId="1A89B2F9"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Post-GFC Expansion</w:t>
            </w:r>
          </w:p>
        </w:tc>
        <w:tc>
          <w:tcPr>
            <w:tcW w:w="0" w:type="auto"/>
            <w:tcBorders>
              <w:top w:val="nil"/>
              <w:left w:val="nil"/>
              <w:bottom w:val="single" w:sz="4" w:space="0" w:color="auto"/>
              <w:right w:val="single" w:sz="4" w:space="0" w:color="auto"/>
            </w:tcBorders>
            <w:shd w:val="clear" w:color="auto" w:fill="auto"/>
            <w:noWrap/>
            <w:vAlign w:val="center"/>
            <w:hideMark/>
          </w:tcPr>
          <w:p w14:paraId="2FA3AE75"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CMA</w:t>
            </w:r>
          </w:p>
        </w:tc>
        <w:tc>
          <w:tcPr>
            <w:tcW w:w="0" w:type="auto"/>
            <w:tcBorders>
              <w:top w:val="nil"/>
              <w:left w:val="nil"/>
              <w:bottom w:val="single" w:sz="4" w:space="0" w:color="auto"/>
              <w:right w:val="single" w:sz="4" w:space="0" w:color="auto"/>
            </w:tcBorders>
            <w:shd w:val="clear" w:color="auto" w:fill="auto"/>
            <w:noWrap/>
            <w:vAlign w:val="center"/>
            <w:hideMark/>
          </w:tcPr>
          <w:p w14:paraId="35689A97"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0.090139</w:t>
            </w:r>
          </w:p>
        </w:tc>
        <w:tc>
          <w:tcPr>
            <w:tcW w:w="0" w:type="auto"/>
            <w:tcBorders>
              <w:top w:val="nil"/>
              <w:left w:val="nil"/>
              <w:bottom w:val="single" w:sz="4" w:space="0" w:color="auto"/>
              <w:right w:val="single" w:sz="4" w:space="0" w:color="auto"/>
            </w:tcBorders>
            <w:shd w:val="clear" w:color="auto" w:fill="auto"/>
            <w:noWrap/>
            <w:vAlign w:val="center"/>
            <w:hideMark/>
          </w:tcPr>
          <w:p w14:paraId="08FF75C4"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0.07054</w:t>
            </w:r>
          </w:p>
        </w:tc>
        <w:tc>
          <w:tcPr>
            <w:tcW w:w="0" w:type="auto"/>
            <w:tcBorders>
              <w:top w:val="nil"/>
              <w:left w:val="nil"/>
              <w:bottom w:val="single" w:sz="4" w:space="0" w:color="auto"/>
              <w:right w:val="single" w:sz="4" w:space="0" w:color="auto"/>
            </w:tcBorders>
            <w:shd w:val="clear" w:color="auto" w:fill="auto"/>
            <w:noWrap/>
            <w:vAlign w:val="center"/>
            <w:hideMark/>
          </w:tcPr>
          <w:p w14:paraId="4B558AB0"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1.277849</w:t>
            </w:r>
          </w:p>
        </w:tc>
        <w:tc>
          <w:tcPr>
            <w:tcW w:w="0" w:type="auto"/>
            <w:tcBorders>
              <w:top w:val="nil"/>
              <w:left w:val="nil"/>
              <w:bottom w:val="single" w:sz="4" w:space="0" w:color="auto"/>
              <w:right w:val="single" w:sz="4" w:space="0" w:color="auto"/>
            </w:tcBorders>
            <w:shd w:val="clear" w:color="auto" w:fill="auto"/>
            <w:noWrap/>
            <w:vAlign w:val="center"/>
            <w:hideMark/>
          </w:tcPr>
          <w:p w14:paraId="2BB65B67"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0.20379</w:t>
            </w:r>
          </w:p>
        </w:tc>
      </w:tr>
      <w:tr w:rsidR="006E7C50" w:rsidRPr="006E7C50" w14:paraId="778F915F" w14:textId="77777777"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DD75AA"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21</w:t>
            </w:r>
          </w:p>
        </w:tc>
        <w:tc>
          <w:tcPr>
            <w:tcW w:w="0" w:type="auto"/>
            <w:tcBorders>
              <w:top w:val="nil"/>
              <w:left w:val="nil"/>
              <w:bottom w:val="single" w:sz="4" w:space="0" w:color="auto"/>
              <w:right w:val="single" w:sz="4" w:space="0" w:color="auto"/>
            </w:tcBorders>
            <w:shd w:val="clear" w:color="auto" w:fill="auto"/>
            <w:noWrap/>
            <w:vAlign w:val="center"/>
            <w:hideMark/>
          </w:tcPr>
          <w:p w14:paraId="10F7ED7A"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Post-GFC Expansion</w:t>
            </w:r>
          </w:p>
        </w:tc>
        <w:tc>
          <w:tcPr>
            <w:tcW w:w="0" w:type="auto"/>
            <w:tcBorders>
              <w:top w:val="nil"/>
              <w:left w:val="nil"/>
              <w:bottom w:val="single" w:sz="4" w:space="0" w:color="auto"/>
              <w:right w:val="single" w:sz="4" w:space="0" w:color="auto"/>
            </w:tcBorders>
            <w:shd w:val="clear" w:color="auto" w:fill="auto"/>
            <w:noWrap/>
            <w:vAlign w:val="center"/>
            <w:hideMark/>
          </w:tcPr>
          <w:p w14:paraId="125E1865"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UMD</w:t>
            </w:r>
          </w:p>
        </w:tc>
        <w:tc>
          <w:tcPr>
            <w:tcW w:w="0" w:type="auto"/>
            <w:tcBorders>
              <w:top w:val="nil"/>
              <w:left w:val="nil"/>
              <w:bottom w:val="single" w:sz="4" w:space="0" w:color="auto"/>
              <w:right w:val="single" w:sz="4" w:space="0" w:color="auto"/>
            </w:tcBorders>
            <w:shd w:val="clear" w:color="auto" w:fill="auto"/>
            <w:noWrap/>
            <w:vAlign w:val="center"/>
            <w:hideMark/>
          </w:tcPr>
          <w:p w14:paraId="3EDAA193"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0.518716</w:t>
            </w:r>
          </w:p>
        </w:tc>
        <w:tc>
          <w:tcPr>
            <w:tcW w:w="0" w:type="auto"/>
            <w:tcBorders>
              <w:top w:val="nil"/>
              <w:left w:val="nil"/>
              <w:bottom w:val="single" w:sz="4" w:space="0" w:color="auto"/>
              <w:right w:val="single" w:sz="4" w:space="0" w:color="auto"/>
            </w:tcBorders>
            <w:shd w:val="clear" w:color="auto" w:fill="auto"/>
            <w:noWrap/>
            <w:vAlign w:val="center"/>
            <w:hideMark/>
          </w:tcPr>
          <w:p w14:paraId="647557CC"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0.044686</w:t>
            </w:r>
          </w:p>
        </w:tc>
        <w:tc>
          <w:tcPr>
            <w:tcW w:w="0" w:type="auto"/>
            <w:tcBorders>
              <w:top w:val="nil"/>
              <w:left w:val="nil"/>
              <w:bottom w:val="single" w:sz="4" w:space="0" w:color="auto"/>
              <w:right w:val="single" w:sz="4" w:space="0" w:color="auto"/>
            </w:tcBorders>
            <w:shd w:val="clear" w:color="auto" w:fill="auto"/>
            <w:noWrap/>
            <w:vAlign w:val="center"/>
            <w:hideMark/>
          </w:tcPr>
          <w:p w14:paraId="04B60D52"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11.60811</w:t>
            </w:r>
          </w:p>
        </w:tc>
        <w:tc>
          <w:tcPr>
            <w:tcW w:w="0" w:type="auto"/>
            <w:tcBorders>
              <w:top w:val="nil"/>
              <w:left w:val="nil"/>
              <w:bottom w:val="single" w:sz="4" w:space="0" w:color="auto"/>
              <w:right w:val="single" w:sz="4" w:space="0" w:color="auto"/>
            </w:tcBorders>
            <w:shd w:val="clear" w:color="auto" w:fill="auto"/>
            <w:noWrap/>
            <w:vAlign w:val="center"/>
            <w:hideMark/>
          </w:tcPr>
          <w:p w14:paraId="5729BEF5"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2.7E-21</w:t>
            </w:r>
          </w:p>
        </w:tc>
      </w:tr>
      <w:tr w:rsidR="006E7C50" w:rsidRPr="006E7C50" w14:paraId="684E1B2E" w14:textId="77777777"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9C8D795"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22</w:t>
            </w:r>
          </w:p>
        </w:tc>
        <w:tc>
          <w:tcPr>
            <w:tcW w:w="0" w:type="auto"/>
            <w:tcBorders>
              <w:top w:val="nil"/>
              <w:left w:val="nil"/>
              <w:bottom w:val="single" w:sz="4" w:space="0" w:color="auto"/>
              <w:right w:val="single" w:sz="4" w:space="0" w:color="auto"/>
            </w:tcBorders>
            <w:shd w:val="clear" w:color="auto" w:fill="auto"/>
            <w:noWrap/>
            <w:vAlign w:val="center"/>
            <w:hideMark/>
          </w:tcPr>
          <w:p w14:paraId="09034287"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Pre-GFC Expansion</w:t>
            </w:r>
          </w:p>
        </w:tc>
        <w:tc>
          <w:tcPr>
            <w:tcW w:w="0" w:type="auto"/>
            <w:tcBorders>
              <w:top w:val="nil"/>
              <w:left w:val="nil"/>
              <w:bottom w:val="single" w:sz="4" w:space="0" w:color="auto"/>
              <w:right w:val="single" w:sz="4" w:space="0" w:color="auto"/>
            </w:tcBorders>
            <w:shd w:val="clear" w:color="auto" w:fill="auto"/>
            <w:noWrap/>
            <w:vAlign w:val="center"/>
            <w:hideMark/>
          </w:tcPr>
          <w:p w14:paraId="5D1BEEE3"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(Intercept)</w:t>
            </w:r>
          </w:p>
        </w:tc>
        <w:tc>
          <w:tcPr>
            <w:tcW w:w="0" w:type="auto"/>
            <w:tcBorders>
              <w:top w:val="nil"/>
              <w:left w:val="nil"/>
              <w:bottom w:val="single" w:sz="4" w:space="0" w:color="auto"/>
              <w:right w:val="single" w:sz="4" w:space="0" w:color="auto"/>
            </w:tcBorders>
            <w:shd w:val="clear" w:color="auto" w:fill="auto"/>
            <w:noWrap/>
            <w:vAlign w:val="center"/>
            <w:hideMark/>
          </w:tcPr>
          <w:p w14:paraId="13A85D00"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0.004398</w:t>
            </w:r>
          </w:p>
        </w:tc>
        <w:tc>
          <w:tcPr>
            <w:tcW w:w="0" w:type="auto"/>
            <w:tcBorders>
              <w:top w:val="nil"/>
              <w:left w:val="nil"/>
              <w:bottom w:val="single" w:sz="4" w:space="0" w:color="auto"/>
              <w:right w:val="single" w:sz="4" w:space="0" w:color="auto"/>
            </w:tcBorders>
            <w:shd w:val="clear" w:color="auto" w:fill="auto"/>
            <w:noWrap/>
            <w:vAlign w:val="center"/>
            <w:hideMark/>
          </w:tcPr>
          <w:p w14:paraId="3D047702"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0.002993</w:t>
            </w:r>
          </w:p>
        </w:tc>
        <w:tc>
          <w:tcPr>
            <w:tcW w:w="0" w:type="auto"/>
            <w:tcBorders>
              <w:top w:val="nil"/>
              <w:left w:val="nil"/>
              <w:bottom w:val="single" w:sz="4" w:space="0" w:color="auto"/>
              <w:right w:val="single" w:sz="4" w:space="0" w:color="auto"/>
            </w:tcBorders>
            <w:shd w:val="clear" w:color="auto" w:fill="auto"/>
            <w:noWrap/>
            <w:vAlign w:val="center"/>
            <w:hideMark/>
          </w:tcPr>
          <w:p w14:paraId="6F564F6E"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1.469551</w:t>
            </w:r>
          </w:p>
        </w:tc>
        <w:tc>
          <w:tcPr>
            <w:tcW w:w="0" w:type="auto"/>
            <w:tcBorders>
              <w:top w:val="nil"/>
              <w:left w:val="nil"/>
              <w:bottom w:val="single" w:sz="4" w:space="0" w:color="auto"/>
              <w:right w:val="single" w:sz="4" w:space="0" w:color="auto"/>
            </w:tcBorders>
            <w:shd w:val="clear" w:color="auto" w:fill="auto"/>
            <w:noWrap/>
            <w:vAlign w:val="center"/>
            <w:hideMark/>
          </w:tcPr>
          <w:p w14:paraId="5D3228A5"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0.146434</w:t>
            </w:r>
          </w:p>
        </w:tc>
      </w:tr>
      <w:tr w:rsidR="006E7C50" w:rsidRPr="006E7C50" w14:paraId="0C3BCED4" w14:textId="77777777"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7759A5E"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23</w:t>
            </w:r>
          </w:p>
        </w:tc>
        <w:tc>
          <w:tcPr>
            <w:tcW w:w="0" w:type="auto"/>
            <w:tcBorders>
              <w:top w:val="nil"/>
              <w:left w:val="nil"/>
              <w:bottom w:val="single" w:sz="4" w:space="0" w:color="auto"/>
              <w:right w:val="single" w:sz="4" w:space="0" w:color="auto"/>
            </w:tcBorders>
            <w:shd w:val="clear" w:color="auto" w:fill="auto"/>
            <w:noWrap/>
            <w:vAlign w:val="center"/>
            <w:hideMark/>
          </w:tcPr>
          <w:p w14:paraId="15AFB5C8"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Pre-GFC Expansion</w:t>
            </w:r>
          </w:p>
        </w:tc>
        <w:tc>
          <w:tcPr>
            <w:tcW w:w="0" w:type="auto"/>
            <w:tcBorders>
              <w:top w:val="nil"/>
              <w:left w:val="nil"/>
              <w:bottom w:val="single" w:sz="4" w:space="0" w:color="auto"/>
              <w:right w:val="single" w:sz="4" w:space="0" w:color="auto"/>
            </w:tcBorders>
            <w:shd w:val="clear" w:color="auto" w:fill="auto"/>
            <w:noWrap/>
            <w:vAlign w:val="center"/>
            <w:hideMark/>
          </w:tcPr>
          <w:p w14:paraId="10DD84E3"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market</w:t>
            </w:r>
          </w:p>
        </w:tc>
        <w:tc>
          <w:tcPr>
            <w:tcW w:w="0" w:type="auto"/>
            <w:tcBorders>
              <w:top w:val="nil"/>
              <w:left w:val="nil"/>
              <w:bottom w:val="single" w:sz="4" w:space="0" w:color="auto"/>
              <w:right w:val="single" w:sz="4" w:space="0" w:color="auto"/>
            </w:tcBorders>
            <w:shd w:val="clear" w:color="auto" w:fill="auto"/>
            <w:noWrap/>
            <w:vAlign w:val="center"/>
            <w:hideMark/>
          </w:tcPr>
          <w:p w14:paraId="1D3FBA08"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-0.007231</w:t>
            </w:r>
          </w:p>
        </w:tc>
        <w:tc>
          <w:tcPr>
            <w:tcW w:w="0" w:type="auto"/>
            <w:tcBorders>
              <w:top w:val="nil"/>
              <w:left w:val="nil"/>
              <w:bottom w:val="single" w:sz="4" w:space="0" w:color="auto"/>
              <w:right w:val="single" w:sz="4" w:space="0" w:color="auto"/>
            </w:tcBorders>
            <w:shd w:val="clear" w:color="auto" w:fill="auto"/>
            <w:noWrap/>
            <w:vAlign w:val="center"/>
            <w:hideMark/>
          </w:tcPr>
          <w:p w14:paraId="30D075E9"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0.033075</w:t>
            </w:r>
          </w:p>
        </w:tc>
        <w:tc>
          <w:tcPr>
            <w:tcW w:w="0" w:type="auto"/>
            <w:tcBorders>
              <w:top w:val="nil"/>
              <w:left w:val="nil"/>
              <w:bottom w:val="single" w:sz="4" w:space="0" w:color="auto"/>
              <w:right w:val="single" w:sz="4" w:space="0" w:color="auto"/>
            </w:tcBorders>
            <w:shd w:val="clear" w:color="auto" w:fill="auto"/>
            <w:noWrap/>
            <w:vAlign w:val="center"/>
            <w:hideMark/>
          </w:tcPr>
          <w:p w14:paraId="48483D8A"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-0.218633</w:t>
            </w:r>
          </w:p>
        </w:tc>
        <w:tc>
          <w:tcPr>
            <w:tcW w:w="0" w:type="auto"/>
            <w:tcBorders>
              <w:top w:val="nil"/>
              <w:left w:val="nil"/>
              <w:bottom w:val="single" w:sz="4" w:space="0" w:color="auto"/>
              <w:right w:val="single" w:sz="4" w:space="0" w:color="auto"/>
            </w:tcBorders>
            <w:shd w:val="clear" w:color="auto" w:fill="auto"/>
            <w:noWrap/>
            <w:vAlign w:val="center"/>
            <w:hideMark/>
          </w:tcPr>
          <w:p w14:paraId="166DC56E"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0.82761</w:t>
            </w:r>
          </w:p>
        </w:tc>
      </w:tr>
      <w:tr w:rsidR="006E7C50" w:rsidRPr="006E7C50" w14:paraId="0EFFE708" w14:textId="77777777"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D7A4187"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24</w:t>
            </w:r>
          </w:p>
        </w:tc>
        <w:tc>
          <w:tcPr>
            <w:tcW w:w="0" w:type="auto"/>
            <w:tcBorders>
              <w:top w:val="nil"/>
              <w:left w:val="nil"/>
              <w:bottom w:val="single" w:sz="4" w:space="0" w:color="auto"/>
              <w:right w:val="single" w:sz="4" w:space="0" w:color="auto"/>
            </w:tcBorders>
            <w:shd w:val="clear" w:color="auto" w:fill="auto"/>
            <w:noWrap/>
            <w:vAlign w:val="center"/>
            <w:hideMark/>
          </w:tcPr>
          <w:p w14:paraId="0630BFD3"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Pre-GFC Expansion</w:t>
            </w:r>
          </w:p>
        </w:tc>
        <w:tc>
          <w:tcPr>
            <w:tcW w:w="0" w:type="auto"/>
            <w:tcBorders>
              <w:top w:val="nil"/>
              <w:left w:val="nil"/>
              <w:bottom w:val="single" w:sz="4" w:space="0" w:color="auto"/>
              <w:right w:val="single" w:sz="4" w:space="0" w:color="auto"/>
            </w:tcBorders>
            <w:shd w:val="clear" w:color="auto" w:fill="auto"/>
            <w:noWrap/>
            <w:vAlign w:val="center"/>
            <w:hideMark/>
          </w:tcPr>
          <w:p w14:paraId="173BA4CC"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SMB</w:t>
            </w:r>
          </w:p>
        </w:tc>
        <w:tc>
          <w:tcPr>
            <w:tcW w:w="0" w:type="auto"/>
            <w:tcBorders>
              <w:top w:val="nil"/>
              <w:left w:val="nil"/>
              <w:bottom w:val="single" w:sz="4" w:space="0" w:color="auto"/>
              <w:right w:val="single" w:sz="4" w:space="0" w:color="auto"/>
            </w:tcBorders>
            <w:shd w:val="clear" w:color="auto" w:fill="auto"/>
            <w:noWrap/>
            <w:vAlign w:val="center"/>
            <w:hideMark/>
          </w:tcPr>
          <w:p w14:paraId="662DE0DA"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-0.134124</w:t>
            </w:r>
          </w:p>
        </w:tc>
        <w:tc>
          <w:tcPr>
            <w:tcW w:w="0" w:type="auto"/>
            <w:tcBorders>
              <w:top w:val="nil"/>
              <w:left w:val="nil"/>
              <w:bottom w:val="single" w:sz="4" w:space="0" w:color="auto"/>
              <w:right w:val="single" w:sz="4" w:space="0" w:color="auto"/>
            </w:tcBorders>
            <w:shd w:val="clear" w:color="auto" w:fill="auto"/>
            <w:noWrap/>
            <w:vAlign w:val="center"/>
            <w:hideMark/>
          </w:tcPr>
          <w:p w14:paraId="0917F4A0"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0.07347</w:t>
            </w:r>
          </w:p>
        </w:tc>
        <w:tc>
          <w:tcPr>
            <w:tcW w:w="0" w:type="auto"/>
            <w:tcBorders>
              <w:top w:val="nil"/>
              <w:left w:val="nil"/>
              <w:bottom w:val="single" w:sz="4" w:space="0" w:color="auto"/>
              <w:right w:val="single" w:sz="4" w:space="0" w:color="auto"/>
            </w:tcBorders>
            <w:shd w:val="clear" w:color="auto" w:fill="auto"/>
            <w:noWrap/>
            <w:vAlign w:val="center"/>
            <w:hideMark/>
          </w:tcPr>
          <w:p w14:paraId="7710410A"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-1.825572</w:t>
            </w:r>
          </w:p>
        </w:tc>
        <w:tc>
          <w:tcPr>
            <w:tcW w:w="0" w:type="auto"/>
            <w:tcBorders>
              <w:top w:val="nil"/>
              <w:left w:val="nil"/>
              <w:bottom w:val="single" w:sz="4" w:space="0" w:color="auto"/>
              <w:right w:val="single" w:sz="4" w:space="0" w:color="auto"/>
            </w:tcBorders>
            <w:shd w:val="clear" w:color="auto" w:fill="auto"/>
            <w:noWrap/>
            <w:vAlign w:val="center"/>
            <w:hideMark/>
          </w:tcPr>
          <w:p w14:paraId="459C0F33"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0.072439</w:t>
            </w:r>
          </w:p>
        </w:tc>
      </w:tr>
      <w:tr w:rsidR="006E7C50" w:rsidRPr="006E7C50" w14:paraId="7A430070" w14:textId="77777777"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A4EC6AC"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25</w:t>
            </w:r>
          </w:p>
        </w:tc>
        <w:tc>
          <w:tcPr>
            <w:tcW w:w="0" w:type="auto"/>
            <w:tcBorders>
              <w:top w:val="nil"/>
              <w:left w:val="nil"/>
              <w:bottom w:val="single" w:sz="4" w:space="0" w:color="auto"/>
              <w:right w:val="single" w:sz="4" w:space="0" w:color="auto"/>
            </w:tcBorders>
            <w:shd w:val="clear" w:color="auto" w:fill="auto"/>
            <w:noWrap/>
            <w:vAlign w:val="center"/>
            <w:hideMark/>
          </w:tcPr>
          <w:p w14:paraId="0B2860C5"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Pre-GFC Expansion</w:t>
            </w:r>
          </w:p>
        </w:tc>
        <w:tc>
          <w:tcPr>
            <w:tcW w:w="0" w:type="auto"/>
            <w:tcBorders>
              <w:top w:val="nil"/>
              <w:left w:val="nil"/>
              <w:bottom w:val="single" w:sz="4" w:space="0" w:color="auto"/>
              <w:right w:val="single" w:sz="4" w:space="0" w:color="auto"/>
            </w:tcBorders>
            <w:shd w:val="clear" w:color="auto" w:fill="auto"/>
            <w:noWrap/>
            <w:vAlign w:val="center"/>
            <w:hideMark/>
          </w:tcPr>
          <w:p w14:paraId="27152675"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HML</w:t>
            </w:r>
          </w:p>
        </w:tc>
        <w:tc>
          <w:tcPr>
            <w:tcW w:w="0" w:type="auto"/>
            <w:tcBorders>
              <w:top w:val="nil"/>
              <w:left w:val="nil"/>
              <w:bottom w:val="single" w:sz="4" w:space="0" w:color="auto"/>
              <w:right w:val="single" w:sz="4" w:space="0" w:color="auto"/>
            </w:tcBorders>
            <w:shd w:val="clear" w:color="auto" w:fill="auto"/>
            <w:noWrap/>
            <w:vAlign w:val="center"/>
            <w:hideMark/>
          </w:tcPr>
          <w:p w14:paraId="71711584"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-0.04848</w:t>
            </w:r>
          </w:p>
        </w:tc>
        <w:tc>
          <w:tcPr>
            <w:tcW w:w="0" w:type="auto"/>
            <w:tcBorders>
              <w:top w:val="nil"/>
              <w:left w:val="nil"/>
              <w:bottom w:val="single" w:sz="4" w:space="0" w:color="auto"/>
              <w:right w:val="single" w:sz="4" w:space="0" w:color="auto"/>
            </w:tcBorders>
            <w:shd w:val="clear" w:color="auto" w:fill="auto"/>
            <w:noWrap/>
            <w:vAlign w:val="center"/>
            <w:hideMark/>
          </w:tcPr>
          <w:p w14:paraId="1A535FF1"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0.076946</w:t>
            </w:r>
          </w:p>
        </w:tc>
        <w:tc>
          <w:tcPr>
            <w:tcW w:w="0" w:type="auto"/>
            <w:tcBorders>
              <w:top w:val="nil"/>
              <w:left w:val="nil"/>
              <w:bottom w:val="single" w:sz="4" w:space="0" w:color="auto"/>
              <w:right w:val="single" w:sz="4" w:space="0" w:color="auto"/>
            </w:tcBorders>
            <w:shd w:val="clear" w:color="auto" w:fill="auto"/>
            <w:noWrap/>
            <w:vAlign w:val="center"/>
            <w:hideMark/>
          </w:tcPr>
          <w:p w14:paraId="0B94651D"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-0.63005</w:t>
            </w:r>
          </w:p>
        </w:tc>
        <w:tc>
          <w:tcPr>
            <w:tcW w:w="0" w:type="auto"/>
            <w:tcBorders>
              <w:top w:val="nil"/>
              <w:left w:val="nil"/>
              <w:bottom w:val="single" w:sz="4" w:space="0" w:color="auto"/>
              <w:right w:val="single" w:sz="4" w:space="0" w:color="auto"/>
            </w:tcBorders>
            <w:shd w:val="clear" w:color="auto" w:fill="auto"/>
            <w:noWrap/>
            <w:vAlign w:val="center"/>
            <w:hideMark/>
          </w:tcPr>
          <w:p w14:paraId="56F7C4BA"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0.530838</w:t>
            </w:r>
          </w:p>
        </w:tc>
      </w:tr>
      <w:tr w:rsidR="006E7C50" w:rsidRPr="006E7C50" w14:paraId="7F85EF03" w14:textId="77777777"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774C5F7"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lastRenderedPageBreak/>
              <w:t>26</w:t>
            </w:r>
          </w:p>
        </w:tc>
        <w:tc>
          <w:tcPr>
            <w:tcW w:w="0" w:type="auto"/>
            <w:tcBorders>
              <w:top w:val="nil"/>
              <w:left w:val="nil"/>
              <w:bottom w:val="single" w:sz="4" w:space="0" w:color="auto"/>
              <w:right w:val="single" w:sz="4" w:space="0" w:color="auto"/>
            </w:tcBorders>
            <w:shd w:val="clear" w:color="auto" w:fill="auto"/>
            <w:noWrap/>
            <w:vAlign w:val="center"/>
            <w:hideMark/>
          </w:tcPr>
          <w:p w14:paraId="55DB898B"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Pre-GFC Expansion</w:t>
            </w:r>
          </w:p>
        </w:tc>
        <w:tc>
          <w:tcPr>
            <w:tcW w:w="0" w:type="auto"/>
            <w:tcBorders>
              <w:top w:val="nil"/>
              <w:left w:val="nil"/>
              <w:bottom w:val="single" w:sz="4" w:space="0" w:color="auto"/>
              <w:right w:val="single" w:sz="4" w:space="0" w:color="auto"/>
            </w:tcBorders>
            <w:shd w:val="clear" w:color="auto" w:fill="auto"/>
            <w:noWrap/>
            <w:vAlign w:val="center"/>
            <w:hideMark/>
          </w:tcPr>
          <w:p w14:paraId="62387A3A"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RMW</w:t>
            </w:r>
          </w:p>
        </w:tc>
        <w:tc>
          <w:tcPr>
            <w:tcW w:w="0" w:type="auto"/>
            <w:tcBorders>
              <w:top w:val="nil"/>
              <w:left w:val="nil"/>
              <w:bottom w:val="single" w:sz="4" w:space="0" w:color="auto"/>
              <w:right w:val="single" w:sz="4" w:space="0" w:color="auto"/>
            </w:tcBorders>
            <w:shd w:val="clear" w:color="auto" w:fill="auto"/>
            <w:noWrap/>
            <w:vAlign w:val="center"/>
            <w:hideMark/>
          </w:tcPr>
          <w:p w14:paraId="2BB5F005"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0.284822</w:t>
            </w:r>
          </w:p>
        </w:tc>
        <w:tc>
          <w:tcPr>
            <w:tcW w:w="0" w:type="auto"/>
            <w:tcBorders>
              <w:top w:val="nil"/>
              <w:left w:val="nil"/>
              <w:bottom w:val="single" w:sz="4" w:space="0" w:color="auto"/>
              <w:right w:val="single" w:sz="4" w:space="0" w:color="auto"/>
            </w:tcBorders>
            <w:shd w:val="clear" w:color="auto" w:fill="auto"/>
            <w:noWrap/>
            <w:vAlign w:val="center"/>
            <w:hideMark/>
          </w:tcPr>
          <w:p w14:paraId="7DC5A756"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0.089515</w:t>
            </w:r>
          </w:p>
        </w:tc>
        <w:tc>
          <w:tcPr>
            <w:tcW w:w="0" w:type="auto"/>
            <w:tcBorders>
              <w:top w:val="nil"/>
              <w:left w:val="nil"/>
              <w:bottom w:val="single" w:sz="4" w:space="0" w:color="auto"/>
              <w:right w:val="single" w:sz="4" w:space="0" w:color="auto"/>
            </w:tcBorders>
            <w:shd w:val="clear" w:color="auto" w:fill="auto"/>
            <w:noWrap/>
            <w:vAlign w:val="center"/>
            <w:hideMark/>
          </w:tcPr>
          <w:p w14:paraId="22B17EF0"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3.181832</w:t>
            </w:r>
          </w:p>
        </w:tc>
        <w:tc>
          <w:tcPr>
            <w:tcW w:w="0" w:type="auto"/>
            <w:tcBorders>
              <w:top w:val="nil"/>
              <w:left w:val="nil"/>
              <w:bottom w:val="single" w:sz="4" w:space="0" w:color="auto"/>
              <w:right w:val="single" w:sz="4" w:space="0" w:color="auto"/>
            </w:tcBorders>
            <w:shd w:val="clear" w:color="auto" w:fill="auto"/>
            <w:noWrap/>
            <w:vAlign w:val="center"/>
            <w:hideMark/>
          </w:tcPr>
          <w:p w14:paraId="0E5F77DC"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0.002232</w:t>
            </w:r>
          </w:p>
        </w:tc>
      </w:tr>
      <w:tr w:rsidR="006E7C50" w:rsidRPr="006E7C50" w14:paraId="7BECB579" w14:textId="77777777"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02F39DA"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27</w:t>
            </w:r>
          </w:p>
        </w:tc>
        <w:tc>
          <w:tcPr>
            <w:tcW w:w="0" w:type="auto"/>
            <w:tcBorders>
              <w:top w:val="nil"/>
              <w:left w:val="nil"/>
              <w:bottom w:val="single" w:sz="4" w:space="0" w:color="auto"/>
              <w:right w:val="single" w:sz="4" w:space="0" w:color="auto"/>
            </w:tcBorders>
            <w:shd w:val="clear" w:color="auto" w:fill="auto"/>
            <w:noWrap/>
            <w:vAlign w:val="center"/>
            <w:hideMark/>
          </w:tcPr>
          <w:p w14:paraId="3ECB5276"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Pre-GFC Expansion</w:t>
            </w:r>
          </w:p>
        </w:tc>
        <w:tc>
          <w:tcPr>
            <w:tcW w:w="0" w:type="auto"/>
            <w:tcBorders>
              <w:top w:val="nil"/>
              <w:left w:val="nil"/>
              <w:bottom w:val="single" w:sz="4" w:space="0" w:color="auto"/>
              <w:right w:val="single" w:sz="4" w:space="0" w:color="auto"/>
            </w:tcBorders>
            <w:shd w:val="clear" w:color="auto" w:fill="auto"/>
            <w:noWrap/>
            <w:vAlign w:val="center"/>
            <w:hideMark/>
          </w:tcPr>
          <w:p w14:paraId="192752C9"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CMA</w:t>
            </w:r>
          </w:p>
        </w:tc>
        <w:tc>
          <w:tcPr>
            <w:tcW w:w="0" w:type="auto"/>
            <w:tcBorders>
              <w:top w:val="nil"/>
              <w:left w:val="nil"/>
              <w:bottom w:val="single" w:sz="4" w:space="0" w:color="auto"/>
              <w:right w:val="single" w:sz="4" w:space="0" w:color="auto"/>
            </w:tcBorders>
            <w:shd w:val="clear" w:color="auto" w:fill="auto"/>
            <w:noWrap/>
            <w:vAlign w:val="center"/>
            <w:hideMark/>
          </w:tcPr>
          <w:p w14:paraId="149F9B4D"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-0.102533</w:t>
            </w:r>
          </w:p>
        </w:tc>
        <w:tc>
          <w:tcPr>
            <w:tcW w:w="0" w:type="auto"/>
            <w:tcBorders>
              <w:top w:val="nil"/>
              <w:left w:val="nil"/>
              <w:bottom w:val="single" w:sz="4" w:space="0" w:color="auto"/>
              <w:right w:val="single" w:sz="4" w:space="0" w:color="auto"/>
            </w:tcBorders>
            <w:shd w:val="clear" w:color="auto" w:fill="auto"/>
            <w:noWrap/>
            <w:vAlign w:val="center"/>
            <w:hideMark/>
          </w:tcPr>
          <w:p w14:paraId="4A1587E1"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0.115202</w:t>
            </w:r>
          </w:p>
        </w:tc>
        <w:tc>
          <w:tcPr>
            <w:tcW w:w="0" w:type="auto"/>
            <w:tcBorders>
              <w:top w:val="nil"/>
              <w:left w:val="nil"/>
              <w:bottom w:val="single" w:sz="4" w:space="0" w:color="auto"/>
              <w:right w:val="single" w:sz="4" w:space="0" w:color="auto"/>
            </w:tcBorders>
            <w:shd w:val="clear" w:color="auto" w:fill="auto"/>
            <w:noWrap/>
            <w:vAlign w:val="center"/>
            <w:hideMark/>
          </w:tcPr>
          <w:p w14:paraId="370A9157"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-0.890031</w:t>
            </w:r>
          </w:p>
        </w:tc>
        <w:tc>
          <w:tcPr>
            <w:tcW w:w="0" w:type="auto"/>
            <w:tcBorders>
              <w:top w:val="nil"/>
              <w:left w:val="nil"/>
              <w:bottom w:val="single" w:sz="4" w:space="0" w:color="auto"/>
              <w:right w:val="single" w:sz="4" w:space="0" w:color="auto"/>
            </w:tcBorders>
            <w:shd w:val="clear" w:color="auto" w:fill="auto"/>
            <w:noWrap/>
            <w:vAlign w:val="center"/>
            <w:hideMark/>
          </w:tcPr>
          <w:p w14:paraId="2B767ED7"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0.376682</w:t>
            </w:r>
          </w:p>
        </w:tc>
      </w:tr>
      <w:tr w:rsidR="006E7C50" w:rsidRPr="006E7C50" w14:paraId="4E67D89E" w14:textId="77777777"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FAEC13"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28</w:t>
            </w:r>
          </w:p>
        </w:tc>
        <w:tc>
          <w:tcPr>
            <w:tcW w:w="0" w:type="auto"/>
            <w:tcBorders>
              <w:top w:val="nil"/>
              <w:left w:val="nil"/>
              <w:bottom w:val="single" w:sz="4" w:space="0" w:color="auto"/>
              <w:right w:val="single" w:sz="4" w:space="0" w:color="auto"/>
            </w:tcBorders>
            <w:shd w:val="clear" w:color="auto" w:fill="auto"/>
            <w:noWrap/>
            <w:vAlign w:val="center"/>
            <w:hideMark/>
          </w:tcPr>
          <w:p w14:paraId="2F3F7E2E"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Pre-GFC Expansion</w:t>
            </w:r>
          </w:p>
        </w:tc>
        <w:tc>
          <w:tcPr>
            <w:tcW w:w="0" w:type="auto"/>
            <w:tcBorders>
              <w:top w:val="nil"/>
              <w:left w:val="nil"/>
              <w:bottom w:val="single" w:sz="4" w:space="0" w:color="auto"/>
              <w:right w:val="single" w:sz="4" w:space="0" w:color="auto"/>
            </w:tcBorders>
            <w:shd w:val="clear" w:color="auto" w:fill="auto"/>
            <w:noWrap/>
            <w:vAlign w:val="center"/>
            <w:hideMark/>
          </w:tcPr>
          <w:p w14:paraId="31D8660E"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UMD</w:t>
            </w:r>
          </w:p>
        </w:tc>
        <w:tc>
          <w:tcPr>
            <w:tcW w:w="0" w:type="auto"/>
            <w:tcBorders>
              <w:top w:val="nil"/>
              <w:left w:val="nil"/>
              <w:bottom w:val="single" w:sz="4" w:space="0" w:color="auto"/>
              <w:right w:val="single" w:sz="4" w:space="0" w:color="auto"/>
            </w:tcBorders>
            <w:shd w:val="clear" w:color="auto" w:fill="auto"/>
            <w:noWrap/>
            <w:vAlign w:val="center"/>
            <w:hideMark/>
          </w:tcPr>
          <w:p w14:paraId="55CFFB87"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0.221607</w:t>
            </w:r>
          </w:p>
        </w:tc>
        <w:tc>
          <w:tcPr>
            <w:tcW w:w="0" w:type="auto"/>
            <w:tcBorders>
              <w:top w:val="nil"/>
              <w:left w:val="nil"/>
              <w:bottom w:val="single" w:sz="4" w:space="0" w:color="auto"/>
              <w:right w:val="single" w:sz="4" w:space="0" w:color="auto"/>
            </w:tcBorders>
            <w:shd w:val="clear" w:color="auto" w:fill="auto"/>
            <w:noWrap/>
            <w:vAlign w:val="center"/>
            <w:hideMark/>
          </w:tcPr>
          <w:p w14:paraId="26F15F15"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0.077885</w:t>
            </w:r>
          </w:p>
        </w:tc>
        <w:tc>
          <w:tcPr>
            <w:tcW w:w="0" w:type="auto"/>
            <w:tcBorders>
              <w:top w:val="nil"/>
              <w:left w:val="nil"/>
              <w:bottom w:val="single" w:sz="4" w:space="0" w:color="auto"/>
              <w:right w:val="single" w:sz="4" w:space="0" w:color="auto"/>
            </w:tcBorders>
            <w:shd w:val="clear" w:color="auto" w:fill="auto"/>
            <w:noWrap/>
            <w:vAlign w:val="center"/>
            <w:hideMark/>
          </w:tcPr>
          <w:p w14:paraId="14D977D5"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2.845316</w:t>
            </w:r>
          </w:p>
        </w:tc>
        <w:tc>
          <w:tcPr>
            <w:tcW w:w="0" w:type="auto"/>
            <w:tcBorders>
              <w:top w:val="nil"/>
              <w:left w:val="nil"/>
              <w:bottom w:val="single" w:sz="4" w:space="0" w:color="auto"/>
              <w:right w:val="single" w:sz="4" w:space="0" w:color="auto"/>
            </w:tcBorders>
            <w:shd w:val="clear" w:color="auto" w:fill="auto"/>
            <w:noWrap/>
            <w:vAlign w:val="center"/>
            <w:hideMark/>
          </w:tcPr>
          <w:p w14:paraId="75D6D9A0" w14:textId="77777777" w:rsidR="006E7C50" w:rsidRPr="0009186F" w:rsidRDefault="006E7C50" w:rsidP="006E7C50">
            <w:pPr>
              <w:widowControl/>
              <w:jc w:val="left"/>
              <w:rPr>
                <w:rFonts w:ascii="Times New Roman" w:eastAsia="SimSun" w:hAnsi="Times New Roman" w:cs="Times New Roman"/>
                <w:color w:val="000000"/>
                <w:kern w:val="0"/>
                <w:szCs w:val="21"/>
              </w:rPr>
            </w:pPr>
            <w:r w:rsidRPr="0009186F">
              <w:rPr>
                <w:rFonts w:ascii="Times New Roman" w:eastAsia="SimSun" w:hAnsi="Times New Roman" w:cs="Times New Roman"/>
                <w:color w:val="000000"/>
                <w:kern w:val="0"/>
                <w:szCs w:val="21"/>
              </w:rPr>
              <w:t>0.005904</w:t>
            </w:r>
          </w:p>
        </w:tc>
      </w:tr>
    </w:tbl>
    <w:p w14:paraId="00EE0B3B" w14:textId="77777777" w:rsidR="00BF2B67" w:rsidRDefault="00BF2B67" w:rsidP="005E65BC">
      <w:pPr>
        <w:pStyle w:val="ListParagraph"/>
        <w:numPr>
          <w:ilvl w:val="0"/>
          <w:numId w:val="5"/>
        </w:numPr>
        <w:ind w:firstLineChars="0"/>
        <w:rPr>
          <w:rFonts w:ascii="Times New Roman" w:hAnsi="Times New Roman" w:cs="Times New Roman"/>
          <w:sz w:val="28"/>
          <w:szCs w:val="28"/>
        </w:rPr>
      </w:pPr>
      <w:r w:rsidRPr="00D32345">
        <w:rPr>
          <w:rFonts w:ascii="Times New Roman" w:hAnsi="Times New Roman" w:cs="Times New Roman"/>
          <w:sz w:val="28"/>
          <w:szCs w:val="28"/>
        </w:rPr>
        <w:t>Result description</w:t>
      </w:r>
      <w:bookmarkEnd w:id="27"/>
      <w:bookmarkEnd w:id="28"/>
      <w:r w:rsidRPr="00D32345">
        <w:rPr>
          <w:rFonts w:ascii="Times New Roman" w:hAnsi="Times New Roman" w:cs="Times New Roman" w:hint="eastAsia"/>
          <w:sz w:val="28"/>
          <w:szCs w:val="28"/>
        </w:rPr>
        <w:t>:</w:t>
      </w:r>
    </w:p>
    <w:p w14:paraId="47318424" w14:textId="77777777" w:rsidR="00F36F7A" w:rsidRDefault="00F36F7A" w:rsidP="00392B62">
      <w:pPr>
        <w:ind w:firstLineChars="100" w:firstLine="280"/>
        <w:rPr>
          <w:rFonts w:ascii="Times New Roman" w:hAnsi="Times New Roman" w:cs="Times New Roman"/>
          <w:sz w:val="28"/>
          <w:szCs w:val="28"/>
        </w:rPr>
      </w:pPr>
      <w:bookmarkStart w:id="29" w:name="OLE_LINK27"/>
      <w:bookmarkStart w:id="30" w:name="OLE_LINK28"/>
      <w:r w:rsidRPr="00F36F7A">
        <w:rPr>
          <w:rFonts w:ascii="Times New Roman" w:hAnsi="Times New Roman" w:cs="Times New Roman"/>
          <w:sz w:val="28"/>
          <w:szCs w:val="28"/>
        </w:rPr>
        <w:t xml:space="preserve">By conducting multiple factor regressions for each stage separately, we can observe </w:t>
      </w:r>
      <w:r>
        <w:rPr>
          <w:rFonts w:ascii="Times New Roman" w:hAnsi="Times New Roman" w:cs="Times New Roman" w:hint="eastAsia"/>
          <w:sz w:val="28"/>
          <w:szCs w:val="28"/>
        </w:rPr>
        <w:t xml:space="preserve">that </w:t>
      </w:r>
      <w:r w:rsidR="00392B62">
        <w:rPr>
          <w:rFonts w:ascii="Times New Roman" w:hAnsi="Times New Roman" w:cs="Times New Roman" w:hint="eastAsia"/>
          <w:sz w:val="28"/>
          <w:szCs w:val="28"/>
        </w:rPr>
        <w:t>t</w:t>
      </w:r>
      <w:r w:rsidR="00392B62" w:rsidRPr="00392B62">
        <w:rPr>
          <w:rFonts w:ascii="Times New Roman" w:hAnsi="Times New Roman" w:cs="Times New Roman"/>
          <w:sz w:val="28"/>
          <w:szCs w:val="28"/>
        </w:rPr>
        <w:t>he momentum factor (UMD) exhibits a significant positive impact at all stages of the economic cycle and is the core drivi</w:t>
      </w:r>
      <w:r w:rsidR="00392B62">
        <w:rPr>
          <w:rFonts w:ascii="Times New Roman" w:hAnsi="Times New Roman" w:cs="Times New Roman"/>
          <w:sz w:val="28"/>
          <w:szCs w:val="28"/>
        </w:rPr>
        <w:t>ng force for strategic returns.</w:t>
      </w:r>
      <w:r w:rsidR="00392B62">
        <w:rPr>
          <w:rFonts w:ascii="Times New Roman" w:hAnsi="Times New Roman" w:cs="Times New Roman" w:hint="eastAsia"/>
          <w:sz w:val="28"/>
          <w:szCs w:val="28"/>
        </w:rPr>
        <w:t xml:space="preserve"> And t</w:t>
      </w:r>
      <w:r w:rsidR="00392B62" w:rsidRPr="00392B62">
        <w:rPr>
          <w:rFonts w:ascii="Times New Roman" w:hAnsi="Times New Roman" w:cs="Times New Roman"/>
          <w:sz w:val="28"/>
          <w:szCs w:val="28"/>
        </w:rPr>
        <w:t>he risk-free excess returns (α) were not significant, indicating that the strategy returns are mainly explained by factor exposure.</w:t>
      </w:r>
      <w:r w:rsidR="00392B62">
        <w:rPr>
          <w:rFonts w:ascii="Times New Roman" w:hAnsi="Times New Roman" w:cs="Times New Roman" w:hint="eastAsia"/>
          <w:sz w:val="28"/>
          <w:szCs w:val="28"/>
        </w:rPr>
        <w:t xml:space="preserve"> </w:t>
      </w:r>
      <w:r w:rsidR="00392B62" w:rsidRPr="00392B62">
        <w:rPr>
          <w:rFonts w:ascii="Times New Roman" w:hAnsi="Times New Roman" w:cs="Times New Roman"/>
          <w:sz w:val="28"/>
          <w:szCs w:val="28"/>
        </w:rPr>
        <w:t>It is worth mentioning that</w:t>
      </w:r>
      <w:r w:rsidR="00392B62">
        <w:rPr>
          <w:rFonts w:ascii="Times New Roman" w:hAnsi="Times New Roman" w:cs="Times New Roman" w:hint="eastAsia"/>
          <w:sz w:val="28"/>
          <w:szCs w:val="28"/>
        </w:rPr>
        <w:t xml:space="preserve"> d</w:t>
      </w:r>
      <w:r w:rsidR="00392B62" w:rsidRPr="00392B62">
        <w:rPr>
          <w:rFonts w:ascii="Times New Roman" w:hAnsi="Times New Roman" w:cs="Times New Roman"/>
          <w:sz w:val="28"/>
          <w:szCs w:val="28"/>
        </w:rPr>
        <w:t>uring the pandemic and financial crisis, the exposure of strategic factors is more concentrated on momentum, while the impact of other factors weakens.</w:t>
      </w:r>
    </w:p>
    <w:bookmarkEnd w:id="29"/>
    <w:bookmarkEnd w:id="30"/>
    <w:p w14:paraId="51A72B46" w14:textId="77777777" w:rsidR="00DF6A17" w:rsidRPr="00DF6A17" w:rsidRDefault="00DF6A17" w:rsidP="00DF6A17">
      <w:pPr>
        <w:rPr>
          <w:rFonts w:ascii="Times New Roman" w:hAnsi="Times New Roman" w:cs="Times New Roman"/>
          <w:b/>
          <w:sz w:val="28"/>
          <w:szCs w:val="28"/>
        </w:rPr>
      </w:pPr>
      <w:r w:rsidRPr="00DF6A17">
        <w:rPr>
          <w:rFonts w:ascii="Times New Roman" w:hAnsi="Times New Roman" w:cs="Times New Roman" w:hint="eastAsia"/>
          <w:b/>
          <w:sz w:val="28"/>
          <w:szCs w:val="28"/>
        </w:rPr>
        <w:t>4.</w:t>
      </w:r>
      <w:r w:rsidRPr="00DF6A17">
        <w:t xml:space="preserve"> </w:t>
      </w:r>
      <w:r w:rsidRPr="00DF6A17">
        <w:rPr>
          <w:rFonts w:ascii="Times New Roman" w:hAnsi="Times New Roman" w:cs="Times New Roman"/>
          <w:b/>
          <w:sz w:val="28"/>
          <w:szCs w:val="28"/>
        </w:rPr>
        <w:t>Impact of transaction costs (using different rebalance frequency)</w:t>
      </w:r>
    </w:p>
    <w:p w14:paraId="15340BB3" w14:textId="77777777" w:rsidR="00852D5E" w:rsidRPr="00852D5E" w:rsidRDefault="00852D5E" w:rsidP="00852D5E">
      <w:pPr>
        <w:pStyle w:val="ListParagraph"/>
        <w:numPr>
          <w:ilvl w:val="0"/>
          <w:numId w:val="6"/>
        </w:numPr>
        <w:ind w:firstLineChars="0"/>
        <w:jc w:val="left"/>
        <w:rPr>
          <w:rFonts w:ascii="Times New Roman" w:hAnsi="Times New Roman" w:cs="Times New Roman"/>
          <w:sz w:val="28"/>
          <w:szCs w:val="28"/>
        </w:rPr>
      </w:pPr>
      <w:r w:rsidRPr="00852D5E">
        <w:rPr>
          <w:rFonts w:ascii="Times New Roman" w:hAnsi="Times New Roman" w:cs="Times New Roman"/>
          <w:sz w:val="28"/>
          <w:szCs w:val="28"/>
        </w:rPr>
        <w:t>Basic principles</w:t>
      </w:r>
      <w:r w:rsidRPr="00852D5E">
        <w:rPr>
          <w:rFonts w:ascii="Times New Roman" w:hAnsi="Times New Roman" w:cs="Times New Roman" w:hint="eastAsia"/>
          <w:sz w:val="28"/>
          <w:szCs w:val="28"/>
        </w:rPr>
        <w:t>:</w:t>
      </w:r>
    </w:p>
    <w:p w14:paraId="08B1A1C1" w14:textId="77777777" w:rsidR="00175D04" w:rsidRPr="00175D04" w:rsidRDefault="00175D04" w:rsidP="00175D04">
      <w:pPr>
        <w:ind w:firstLineChars="100" w:firstLine="280"/>
        <w:rPr>
          <w:rFonts w:ascii="Times New Roman" w:hAnsi="Times New Roman" w:cs="Times New Roman"/>
          <w:sz w:val="28"/>
          <w:szCs w:val="28"/>
        </w:rPr>
      </w:pPr>
      <w:proofErr w:type="gramStart"/>
      <w:r w:rsidRPr="00175D04">
        <w:rPr>
          <w:rFonts w:ascii="Times New Roman" w:hAnsi="Times New Roman" w:cs="Times New Roman"/>
          <w:sz w:val="28"/>
          <w:szCs w:val="28"/>
        </w:rPr>
        <w:t>In order to</w:t>
      </w:r>
      <w:proofErr w:type="gramEnd"/>
      <w:r w:rsidRPr="00175D04">
        <w:rPr>
          <w:rFonts w:ascii="Times New Roman" w:hAnsi="Times New Roman" w:cs="Times New Roman"/>
          <w:sz w:val="28"/>
          <w:szCs w:val="28"/>
        </w:rPr>
        <w:t xml:space="preserve"> evaluate the impact of transaction costs on the net profit of the strategy, we simulated the consumption of transaction costs under different adjustment frequencies. The specific steps are as follows:</w:t>
      </w:r>
    </w:p>
    <w:p w14:paraId="219726C8" w14:textId="77777777" w:rsidR="00175D04" w:rsidRPr="00175D04" w:rsidRDefault="00175D04" w:rsidP="00175D04">
      <w:pPr>
        <w:ind w:firstLineChars="100" w:firstLine="280"/>
        <w:rPr>
          <w:rFonts w:ascii="Times New Roman" w:hAnsi="Times New Roman" w:cs="Times New Roman"/>
          <w:sz w:val="28"/>
          <w:szCs w:val="28"/>
        </w:rPr>
      </w:pPr>
      <w:r>
        <w:rPr>
          <w:rFonts w:ascii="Times New Roman" w:hAnsi="Times New Roman" w:cs="Times New Roman" w:hint="eastAsia"/>
          <w:sz w:val="28"/>
          <w:szCs w:val="28"/>
        </w:rPr>
        <w:t>1)</w:t>
      </w:r>
      <w:r w:rsidRPr="00175D04">
        <w:rPr>
          <w:rFonts w:ascii="Times New Roman" w:hAnsi="Times New Roman" w:cs="Times New Roman"/>
          <w:sz w:val="28"/>
          <w:szCs w:val="28"/>
        </w:rPr>
        <w:t>Assuming transaction cost: Set the round-trip transaction cost to 1</w:t>
      </w:r>
      <w:proofErr w:type="gramStart"/>
      <w:r w:rsidRPr="00175D04">
        <w:rPr>
          <w:rFonts w:ascii="Times New Roman" w:hAnsi="Times New Roman" w:cs="Times New Roman"/>
          <w:sz w:val="28"/>
          <w:szCs w:val="28"/>
        </w:rPr>
        <w:t xml:space="preserve">% </w:t>
      </w:r>
      <w:r>
        <w:rPr>
          <w:rFonts w:ascii="Times New Roman" w:hAnsi="Times New Roman" w:cs="Times New Roman" w:hint="eastAsia"/>
          <w:sz w:val="28"/>
          <w:szCs w:val="28"/>
        </w:rPr>
        <w:t>.</w:t>
      </w:r>
      <w:proofErr w:type="gramEnd"/>
    </w:p>
    <w:p w14:paraId="3EB78CF0" w14:textId="77777777" w:rsidR="00175D04" w:rsidRPr="00175D04" w:rsidRDefault="00175D04" w:rsidP="00175D04">
      <w:pPr>
        <w:ind w:firstLineChars="100" w:firstLine="280"/>
        <w:rPr>
          <w:rFonts w:ascii="Times New Roman" w:hAnsi="Times New Roman" w:cs="Times New Roman"/>
          <w:sz w:val="28"/>
          <w:szCs w:val="28"/>
        </w:rPr>
      </w:pPr>
      <w:r>
        <w:rPr>
          <w:rFonts w:ascii="Times New Roman" w:hAnsi="Times New Roman" w:cs="Times New Roman" w:hint="eastAsia"/>
          <w:sz w:val="28"/>
          <w:szCs w:val="28"/>
        </w:rPr>
        <w:t>2)</w:t>
      </w:r>
      <w:r w:rsidRPr="00175D04">
        <w:rPr>
          <w:rFonts w:ascii="Times New Roman" w:hAnsi="Times New Roman" w:cs="Times New Roman"/>
          <w:sz w:val="28"/>
          <w:szCs w:val="28"/>
        </w:rPr>
        <w:t xml:space="preserve">Adjustment frequency setting: Simulate four types of frequency: monthly, quarterly, </w:t>
      </w:r>
      <w:proofErr w:type="spellStart"/>
      <w:r w:rsidRPr="00175D04">
        <w:rPr>
          <w:rFonts w:ascii="Times New Roman" w:hAnsi="Times New Roman" w:cs="Times New Roman"/>
          <w:sz w:val="28"/>
          <w:szCs w:val="28"/>
        </w:rPr>
        <w:t>semi annual</w:t>
      </w:r>
      <w:proofErr w:type="spellEnd"/>
      <w:r w:rsidRPr="00175D04">
        <w:rPr>
          <w:rFonts w:ascii="Times New Roman" w:hAnsi="Times New Roman" w:cs="Times New Roman"/>
          <w:sz w:val="28"/>
          <w:szCs w:val="28"/>
        </w:rPr>
        <w:t xml:space="preserve"> </w:t>
      </w:r>
      <w:r>
        <w:rPr>
          <w:rFonts w:ascii="Times New Roman" w:hAnsi="Times New Roman" w:cs="Times New Roman"/>
          <w:sz w:val="28"/>
          <w:szCs w:val="28"/>
        </w:rPr>
        <w:t>and annual</w:t>
      </w:r>
      <w:r w:rsidRPr="00175D04">
        <w:rPr>
          <w:rFonts w:ascii="Times New Roman" w:hAnsi="Times New Roman" w:cs="Times New Roman"/>
          <w:sz w:val="28"/>
          <w:szCs w:val="28"/>
        </w:rPr>
        <w:t xml:space="preserve"> adjustment.</w:t>
      </w:r>
    </w:p>
    <w:p w14:paraId="22A6BB91" w14:textId="77777777" w:rsidR="00175D04" w:rsidRDefault="00175D04" w:rsidP="00175D04">
      <w:pPr>
        <w:ind w:firstLineChars="100" w:firstLine="280"/>
        <w:rPr>
          <w:rFonts w:ascii="Times New Roman" w:hAnsi="Times New Roman" w:cs="Times New Roman"/>
          <w:sz w:val="28"/>
          <w:szCs w:val="28"/>
        </w:rPr>
      </w:pPr>
      <w:r>
        <w:rPr>
          <w:rFonts w:ascii="Times New Roman" w:hAnsi="Times New Roman" w:cs="Times New Roman" w:hint="eastAsia"/>
          <w:sz w:val="28"/>
          <w:szCs w:val="28"/>
        </w:rPr>
        <w:t>3)</w:t>
      </w:r>
      <w:r w:rsidRPr="00175D04">
        <w:rPr>
          <w:rFonts w:ascii="Times New Roman" w:hAnsi="Times New Roman" w:cs="Times New Roman"/>
          <w:sz w:val="28"/>
          <w:szCs w:val="28"/>
        </w:rPr>
        <w:t>Cost sharing: Spread 1% of the total transaction cost evenly over each month based on the frequency of inventory adjustments</w:t>
      </w:r>
      <w:r>
        <w:rPr>
          <w:rFonts w:ascii="Times New Roman" w:hAnsi="Times New Roman" w:cs="Times New Roman" w:hint="eastAsia"/>
          <w:sz w:val="28"/>
          <w:szCs w:val="28"/>
        </w:rPr>
        <w:t>.</w:t>
      </w:r>
    </w:p>
    <w:p w14:paraId="71765E1F" w14:textId="77777777" w:rsidR="00BF2B67" w:rsidRDefault="00175D04" w:rsidP="00175D04">
      <w:pPr>
        <w:ind w:firstLineChars="100" w:firstLine="280"/>
        <w:rPr>
          <w:rFonts w:ascii="Times New Roman" w:hAnsi="Times New Roman" w:cs="Times New Roman"/>
          <w:sz w:val="28"/>
          <w:szCs w:val="28"/>
        </w:rPr>
      </w:pPr>
      <w:r>
        <w:rPr>
          <w:rFonts w:ascii="Times New Roman" w:hAnsi="Times New Roman" w:cs="Times New Roman" w:hint="eastAsia"/>
          <w:sz w:val="28"/>
          <w:szCs w:val="28"/>
        </w:rPr>
        <w:t>4)</w:t>
      </w:r>
      <w:r w:rsidRPr="00175D04">
        <w:rPr>
          <w:rFonts w:ascii="Times New Roman" w:hAnsi="Times New Roman" w:cs="Times New Roman"/>
          <w:sz w:val="28"/>
          <w:szCs w:val="28"/>
        </w:rPr>
        <w:t xml:space="preserve">Cumulative net profit: Calculate the cumulative net profit after deducting transaction </w:t>
      </w:r>
      <w:proofErr w:type="gramStart"/>
      <w:r w:rsidRPr="00175D04">
        <w:rPr>
          <w:rFonts w:ascii="Times New Roman" w:hAnsi="Times New Roman" w:cs="Times New Roman"/>
          <w:sz w:val="28"/>
          <w:szCs w:val="28"/>
        </w:rPr>
        <w:t>costs, and</w:t>
      </w:r>
      <w:proofErr w:type="gramEnd"/>
      <w:r w:rsidRPr="00175D04">
        <w:rPr>
          <w:rFonts w:ascii="Times New Roman" w:hAnsi="Times New Roman" w:cs="Times New Roman"/>
          <w:sz w:val="28"/>
          <w:szCs w:val="28"/>
        </w:rPr>
        <w:t xml:space="preserve"> observe the changes in strategy returns </w:t>
      </w:r>
      <w:r w:rsidRPr="00175D04">
        <w:rPr>
          <w:rFonts w:ascii="Times New Roman" w:hAnsi="Times New Roman" w:cs="Times New Roman"/>
          <w:sz w:val="28"/>
          <w:szCs w:val="28"/>
        </w:rPr>
        <w:lastRenderedPageBreak/>
        <w:t>under different frequency of position adjustments.</w:t>
      </w:r>
    </w:p>
    <w:p w14:paraId="6505D128" w14:textId="77777777" w:rsidR="00DF4BE2" w:rsidRPr="00DF4BE2" w:rsidRDefault="00DF4BE2" w:rsidP="00DF4BE2">
      <w:pPr>
        <w:pStyle w:val="ListParagraph"/>
        <w:numPr>
          <w:ilvl w:val="0"/>
          <w:numId w:val="6"/>
        </w:numPr>
        <w:ind w:firstLineChars="0"/>
        <w:jc w:val="left"/>
        <w:rPr>
          <w:rFonts w:ascii="Times New Roman" w:hAnsi="Times New Roman" w:cs="Times New Roman"/>
          <w:sz w:val="28"/>
          <w:szCs w:val="28"/>
        </w:rPr>
      </w:pPr>
      <w:r w:rsidRPr="00DF4BE2">
        <w:rPr>
          <w:rFonts w:ascii="Times New Roman" w:hAnsi="Times New Roman" w:cs="Times New Roman"/>
          <w:sz w:val="28"/>
          <w:szCs w:val="28"/>
        </w:rPr>
        <w:t>Display results generated by R code</w:t>
      </w:r>
      <w:r w:rsidRPr="00DF4BE2">
        <w:rPr>
          <w:rFonts w:ascii="Times New Roman" w:hAnsi="Times New Roman" w:cs="Times New Roman"/>
          <w:sz w:val="28"/>
          <w:szCs w:val="28"/>
        </w:rPr>
        <w:t>：</w:t>
      </w:r>
    </w:p>
    <w:p w14:paraId="2B35DC26" w14:textId="77777777" w:rsidR="00DF4BE2" w:rsidRPr="005E711E" w:rsidRDefault="000B4BE7" w:rsidP="000B4BE7">
      <w:pPr>
        <w:ind w:firstLineChars="100" w:firstLine="280"/>
        <w:rPr>
          <w:rFonts w:ascii="Times New Roman" w:hAnsi="Times New Roman" w:cs="Times New Roman"/>
          <w:sz w:val="28"/>
          <w:szCs w:val="28"/>
        </w:rPr>
      </w:pPr>
      <w:r w:rsidRPr="000B4BE7">
        <w:rPr>
          <w:rFonts w:ascii="Times New Roman" w:hAnsi="Times New Roman" w:cs="Times New Roman"/>
          <w:noProof/>
          <w:sz w:val="28"/>
          <w:szCs w:val="28"/>
        </w:rPr>
        <w:drawing>
          <wp:inline distT="0" distB="0" distL="0" distR="0" wp14:anchorId="6E75F9D3" wp14:editId="3EFDFD27">
            <wp:extent cx="4607169" cy="2706712"/>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12774" cy="2710005"/>
                    </a:xfrm>
                    <a:prstGeom prst="rect">
                      <a:avLst/>
                    </a:prstGeom>
                  </pic:spPr>
                </pic:pic>
              </a:graphicData>
            </a:graphic>
          </wp:inline>
        </w:drawing>
      </w:r>
    </w:p>
    <w:p w14:paraId="45D88359" w14:textId="77777777" w:rsidR="007D5F0B" w:rsidRDefault="007D5F0B" w:rsidP="007D5F0B">
      <w:pPr>
        <w:pStyle w:val="ListParagraph"/>
        <w:numPr>
          <w:ilvl w:val="0"/>
          <w:numId w:val="6"/>
        </w:numPr>
        <w:ind w:firstLineChars="0"/>
        <w:rPr>
          <w:rFonts w:ascii="Times New Roman" w:hAnsi="Times New Roman" w:cs="Times New Roman"/>
          <w:sz w:val="28"/>
          <w:szCs w:val="28"/>
        </w:rPr>
      </w:pPr>
      <w:bookmarkStart w:id="31" w:name="OLE_LINK22"/>
      <w:r>
        <w:rPr>
          <w:rFonts w:ascii="Times New Roman" w:hAnsi="Times New Roman" w:cs="Times New Roman"/>
          <w:sz w:val="28"/>
          <w:szCs w:val="28"/>
        </w:rPr>
        <w:t xml:space="preserve">Risk analysis: </w:t>
      </w:r>
    </w:p>
    <w:p w14:paraId="1E33C826" w14:textId="77777777" w:rsidR="007D5F0B" w:rsidRDefault="007D5F0B" w:rsidP="007D5F0B">
      <w:pPr>
        <w:rPr>
          <w:rFonts w:ascii="Times New Roman" w:hAnsi="Times New Roman" w:cs="Times New Roman"/>
          <w:sz w:val="28"/>
          <w:szCs w:val="28"/>
        </w:rPr>
      </w:pPr>
      <w:r>
        <w:rPr>
          <w:rFonts w:ascii="Times New Roman" w:hAnsi="Times New Roman" w:cs="Times New Roman"/>
          <w:sz w:val="28"/>
          <w:szCs w:val="28"/>
        </w:rPr>
        <w:t xml:space="preserve">  </w:t>
      </w:r>
      <w:r w:rsidRPr="003B6C16">
        <w:rPr>
          <w:rFonts w:ascii="Times New Roman" w:hAnsi="Times New Roman" w:cs="Times New Roman"/>
          <w:sz w:val="28"/>
          <w:szCs w:val="28"/>
        </w:rPr>
        <w:t>The risk analysis reveals important insights about the strategy's performance across different time horizons. The maximum drawdown shows a clear pattern of decreasing severity as the time window expands, with the most extreme single-month drawdown reaching -80.44</w:t>
      </w:r>
      <w:proofErr w:type="gramStart"/>
      <w:r w:rsidRPr="003B6C16">
        <w:rPr>
          <w:rFonts w:ascii="Times New Roman" w:hAnsi="Times New Roman" w:cs="Times New Roman"/>
          <w:sz w:val="28"/>
          <w:szCs w:val="28"/>
        </w:rPr>
        <w:t>% ,</w:t>
      </w:r>
      <w:proofErr w:type="gramEnd"/>
      <w:r w:rsidRPr="003B6C16">
        <w:rPr>
          <w:rFonts w:ascii="Times New Roman" w:hAnsi="Times New Roman" w:cs="Times New Roman"/>
          <w:sz w:val="28"/>
          <w:szCs w:val="28"/>
        </w:rPr>
        <w:t xml:space="preserve"> while the 12-month maximum drawdown was significantly lower at -29.22</w:t>
      </w:r>
      <w:proofErr w:type="gramStart"/>
      <w:r w:rsidRPr="003B6C16">
        <w:rPr>
          <w:rFonts w:ascii="Times New Roman" w:hAnsi="Times New Roman" w:cs="Times New Roman"/>
          <w:sz w:val="28"/>
          <w:szCs w:val="28"/>
        </w:rPr>
        <w:t>% .</w:t>
      </w:r>
      <w:proofErr w:type="gramEnd"/>
      <w:r w:rsidRPr="003B6C16">
        <w:rPr>
          <w:rFonts w:ascii="Times New Roman" w:hAnsi="Times New Roman" w:cs="Times New Roman"/>
          <w:sz w:val="28"/>
          <w:szCs w:val="28"/>
        </w:rPr>
        <w:t xml:space="preserve"> This suggests that while the strategy may experience severe short-term losses, the risk of sustained drawdowns diminishes over longer periods. The 95% Value at Risk (</w:t>
      </w:r>
      <w:proofErr w:type="spellStart"/>
      <w:r w:rsidRPr="003B6C16">
        <w:rPr>
          <w:rFonts w:ascii="Times New Roman" w:hAnsi="Times New Roman" w:cs="Times New Roman"/>
          <w:sz w:val="28"/>
          <w:szCs w:val="28"/>
        </w:rPr>
        <w:t>VaR</w:t>
      </w:r>
      <w:proofErr w:type="spellEnd"/>
      <w:r w:rsidRPr="003B6C16">
        <w:rPr>
          <w:rFonts w:ascii="Times New Roman" w:hAnsi="Times New Roman" w:cs="Times New Roman"/>
          <w:sz w:val="28"/>
          <w:szCs w:val="28"/>
        </w:rPr>
        <w:t xml:space="preserve">) metrics follow a logical progression, with average expected losses increasing from -0.42% for 1-month periods to -4.19% for 12-month periods, reflecting the compounding effect of risk over time. These results indicate that the strategy exhibits higher volatility in the short </w:t>
      </w:r>
      <w:proofErr w:type="gramStart"/>
      <w:r w:rsidRPr="003B6C16">
        <w:rPr>
          <w:rFonts w:ascii="Times New Roman" w:hAnsi="Times New Roman" w:cs="Times New Roman"/>
          <w:sz w:val="28"/>
          <w:szCs w:val="28"/>
        </w:rPr>
        <w:t>term ,</w:t>
      </w:r>
      <w:proofErr w:type="gramEnd"/>
      <w:r w:rsidRPr="003B6C16">
        <w:rPr>
          <w:rFonts w:ascii="Times New Roman" w:hAnsi="Times New Roman" w:cs="Times New Roman"/>
          <w:sz w:val="28"/>
          <w:szCs w:val="28"/>
        </w:rPr>
        <w:t xml:space="preserve"> with extreme monthly drawdowns that could </w:t>
      </w:r>
      <w:r w:rsidRPr="003B6C16">
        <w:rPr>
          <w:rFonts w:ascii="Times New Roman" w:hAnsi="Times New Roman" w:cs="Times New Roman"/>
          <w:sz w:val="28"/>
          <w:szCs w:val="28"/>
        </w:rPr>
        <w:lastRenderedPageBreak/>
        <w:t xml:space="preserve">test investor patience, but demonstrates better risk control over longer </w:t>
      </w:r>
      <w:proofErr w:type="gramStart"/>
      <w:r w:rsidRPr="003B6C16">
        <w:rPr>
          <w:rFonts w:ascii="Times New Roman" w:hAnsi="Times New Roman" w:cs="Times New Roman"/>
          <w:sz w:val="28"/>
          <w:szCs w:val="28"/>
        </w:rPr>
        <w:t>horizons .</w:t>
      </w:r>
      <w:proofErr w:type="gramEnd"/>
      <w:r w:rsidRPr="003B6C16">
        <w:rPr>
          <w:rFonts w:ascii="Times New Roman" w:hAnsi="Times New Roman" w:cs="Times New Roman"/>
          <w:sz w:val="28"/>
          <w:szCs w:val="28"/>
        </w:rPr>
        <w:t xml:space="preserve"> The relatively stable </w:t>
      </w:r>
      <w:proofErr w:type="spellStart"/>
      <w:r w:rsidRPr="003B6C16">
        <w:rPr>
          <w:rFonts w:ascii="Times New Roman" w:hAnsi="Times New Roman" w:cs="Times New Roman"/>
          <w:sz w:val="28"/>
          <w:szCs w:val="28"/>
        </w:rPr>
        <w:t>VaR</w:t>
      </w:r>
      <w:proofErr w:type="spellEnd"/>
      <w:r w:rsidRPr="003B6C16">
        <w:rPr>
          <w:rFonts w:ascii="Times New Roman" w:hAnsi="Times New Roman" w:cs="Times New Roman"/>
          <w:sz w:val="28"/>
          <w:szCs w:val="28"/>
        </w:rPr>
        <w:t xml:space="preserve"> values across different timeframes suggest consistent risk exposure, though the increasing </w:t>
      </w:r>
      <w:proofErr w:type="spellStart"/>
      <w:r w:rsidRPr="003B6C16">
        <w:rPr>
          <w:rFonts w:ascii="Times New Roman" w:hAnsi="Times New Roman" w:cs="Times New Roman"/>
          <w:sz w:val="28"/>
          <w:szCs w:val="28"/>
        </w:rPr>
        <w:t>VaR</w:t>
      </w:r>
      <w:proofErr w:type="spellEnd"/>
      <w:r w:rsidRPr="003B6C16">
        <w:rPr>
          <w:rFonts w:ascii="Times New Roman" w:hAnsi="Times New Roman" w:cs="Times New Roman"/>
          <w:sz w:val="28"/>
          <w:szCs w:val="28"/>
        </w:rPr>
        <w:t xml:space="preserve"> with longer windows implies that investors should be prepared for larger potential losses when holding positions for extended periods. This analysis would be particularly useful for determining appropriate investment horizons and setting risk tolerance thresholds when implementing this strategy.</w:t>
      </w:r>
    </w:p>
    <w:tbl>
      <w:tblPr>
        <w:tblStyle w:val="TableGrid"/>
        <w:tblW w:w="0" w:type="auto"/>
        <w:tblLook w:val="04A0" w:firstRow="1" w:lastRow="0" w:firstColumn="1" w:lastColumn="0" w:noHBand="0" w:noVBand="1"/>
      </w:tblPr>
      <w:tblGrid>
        <w:gridCol w:w="2840"/>
        <w:gridCol w:w="2841"/>
        <w:gridCol w:w="2841"/>
      </w:tblGrid>
      <w:tr w:rsidR="007D5F0B" w14:paraId="0F678D6C" w14:textId="77777777" w:rsidTr="00CF3AD9">
        <w:tc>
          <w:tcPr>
            <w:tcW w:w="2840" w:type="dxa"/>
          </w:tcPr>
          <w:p w14:paraId="439212FA" w14:textId="77777777" w:rsidR="007D5F0B" w:rsidRDefault="007D5F0B" w:rsidP="00CF3AD9">
            <w:pPr>
              <w:rPr>
                <w:rFonts w:ascii="Times New Roman" w:hAnsi="Times New Roman" w:cs="Times New Roman"/>
                <w:sz w:val="28"/>
                <w:szCs w:val="28"/>
              </w:rPr>
            </w:pPr>
            <w:r>
              <w:rPr>
                <w:rFonts w:ascii="Times New Roman" w:hAnsi="Times New Roman" w:cs="Times New Roman"/>
                <w:sz w:val="28"/>
                <w:szCs w:val="28"/>
              </w:rPr>
              <w:t>Month</w:t>
            </w:r>
          </w:p>
        </w:tc>
        <w:tc>
          <w:tcPr>
            <w:tcW w:w="2841" w:type="dxa"/>
          </w:tcPr>
          <w:p w14:paraId="55EECB00" w14:textId="77777777" w:rsidR="007D5F0B" w:rsidRDefault="007D5F0B" w:rsidP="00CF3AD9">
            <w:pPr>
              <w:rPr>
                <w:rFonts w:ascii="Times New Roman" w:hAnsi="Times New Roman" w:cs="Times New Roman"/>
                <w:sz w:val="28"/>
                <w:szCs w:val="28"/>
              </w:rPr>
            </w:pPr>
            <w:r w:rsidRPr="00AD1480">
              <w:rPr>
                <w:rFonts w:ascii="Times New Roman" w:hAnsi="Times New Roman" w:cs="Times New Roman"/>
                <w:sz w:val="28"/>
                <w:szCs w:val="28"/>
              </w:rPr>
              <w:t>Max Drawdown</w:t>
            </w:r>
          </w:p>
        </w:tc>
        <w:tc>
          <w:tcPr>
            <w:tcW w:w="2841" w:type="dxa"/>
          </w:tcPr>
          <w:p w14:paraId="44EE9218" w14:textId="77777777" w:rsidR="007D5F0B" w:rsidRDefault="007D5F0B" w:rsidP="00CF3AD9">
            <w:pPr>
              <w:rPr>
                <w:rFonts w:ascii="Times New Roman" w:hAnsi="Times New Roman" w:cs="Times New Roman"/>
                <w:sz w:val="28"/>
                <w:szCs w:val="28"/>
              </w:rPr>
            </w:pPr>
            <w:proofErr w:type="spellStart"/>
            <w:proofErr w:type="gramStart"/>
            <w:r>
              <w:rPr>
                <w:rFonts w:ascii="Times New Roman" w:hAnsi="Times New Roman" w:cs="Times New Roman"/>
                <w:sz w:val="28"/>
                <w:szCs w:val="28"/>
              </w:rPr>
              <w:t>VaR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95%)</w:t>
            </w:r>
          </w:p>
        </w:tc>
      </w:tr>
      <w:tr w:rsidR="007D5F0B" w14:paraId="6BABD28A" w14:textId="77777777" w:rsidTr="00CF3AD9">
        <w:tc>
          <w:tcPr>
            <w:tcW w:w="2840" w:type="dxa"/>
          </w:tcPr>
          <w:p w14:paraId="12A90E87" w14:textId="77777777" w:rsidR="007D5F0B" w:rsidRDefault="007D5F0B" w:rsidP="00CF3AD9">
            <w:pPr>
              <w:rPr>
                <w:rFonts w:ascii="Times New Roman" w:hAnsi="Times New Roman" w:cs="Times New Roman"/>
                <w:sz w:val="28"/>
                <w:szCs w:val="28"/>
              </w:rPr>
            </w:pPr>
            <w:r>
              <w:rPr>
                <w:rFonts w:ascii="Times New Roman" w:hAnsi="Times New Roman" w:cs="Times New Roman"/>
                <w:sz w:val="28"/>
                <w:szCs w:val="28"/>
              </w:rPr>
              <w:t>1</w:t>
            </w:r>
          </w:p>
        </w:tc>
        <w:tc>
          <w:tcPr>
            <w:tcW w:w="2841" w:type="dxa"/>
          </w:tcPr>
          <w:p w14:paraId="7A9EFD8C" w14:textId="77777777" w:rsidR="007D5F0B" w:rsidRDefault="007D5F0B" w:rsidP="00CF3AD9">
            <w:pPr>
              <w:rPr>
                <w:rFonts w:ascii="Times New Roman" w:hAnsi="Times New Roman" w:cs="Times New Roman"/>
                <w:sz w:val="28"/>
                <w:szCs w:val="28"/>
              </w:rPr>
            </w:pPr>
            <w:r w:rsidRPr="00AD1480">
              <w:rPr>
                <w:rFonts w:ascii="Times New Roman" w:hAnsi="Times New Roman" w:cs="Times New Roman"/>
                <w:sz w:val="28"/>
                <w:szCs w:val="28"/>
              </w:rPr>
              <w:t>-80.44%</w:t>
            </w:r>
          </w:p>
        </w:tc>
        <w:tc>
          <w:tcPr>
            <w:tcW w:w="2841" w:type="dxa"/>
          </w:tcPr>
          <w:p w14:paraId="4071E004" w14:textId="77777777" w:rsidR="007D5F0B" w:rsidRDefault="007D5F0B" w:rsidP="00CF3AD9">
            <w:pPr>
              <w:rPr>
                <w:rFonts w:ascii="Times New Roman" w:hAnsi="Times New Roman" w:cs="Times New Roman"/>
                <w:sz w:val="28"/>
                <w:szCs w:val="28"/>
              </w:rPr>
            </w:pPr>
            <w:r w:rsidRPr="00AD1480">
              <w:rPr>
                <w:rFonts w:ascii="Times New Roman" w:hAnsi="Times New Roman" w:cs="Times New Roman"/>
                <w:sz w:val="28"/>
                <w:szCs w:val="28"/>
              </w:rPr>
              <w:t>-0.42%</w:t>
            </w:r>
          </w:p>
        </w:tc>
      </w:tr>
      <w:tr w:rsidR="007D5F0B" w14:paraId="7E36923C" w14:textId="77777777" w:rsidTr="00CF3AD9">
        <w:tc>
          <w:tcPr>
            <w:tcW w:w="2840" w:type="dxa"/>
          </w:tcPr>
          <w:p w14:paraId="39B8F736" w14:textId="77777777" w:rsidR="007D5F0B" w:rsidRDefault="007D5F0B" w:rsidP="00CF3AD9">
            <w:pPr>
              <w:rPr>
                <w:rFonts w:ascii="Times New Roman" w:hAnsi="Times New Roman" w:cs="Times New Roman"/>
                <w:sz w:val="28"/>
                <w:szCs w:val="28"/>
              </w:rPr>
            </w:pPr>
            <w:r>
              <w:rPr>
                <w:rFonts w:ascii="Times New Roman" w:hAnsi="Times New Roman" w:cs="Times New Roman"/>
                <w:sz w:val="28"/>
                <w:szCs w:val="28"/>
              </w:rPr>
              <w:t>3</w:t>
            </w:r>
          </w:p>
        </w:tc>
        <w:tc>
          <w:tcPr>
            <w:tcW w:w="2841" w:type="dxa"/>
          </w:tcPr>
          <w:p w14:paraId="07F0AEDC" w14:textId="77777777" w:rsidR="007D5F0B" w:rsidRDefault="007D5F0B" w:rsidP="00CF3AD9">
            <w:pPr>
              <w:rPr>
                <w:rFonts w:ascii="Times New Roman" w:hAnsi="Times New Roman" w:cs="Times New Roman"/>
                <w:sz w:val="28"/>
                <w:szCs w:val="28"/>
              </w:rPr>
            </w:pPr>
            <w:r w:rsidRPr="00AD1480">
              <w:rPr>
                <w:rFonts w:ascii="Times New Roman" w:hAnsi="Times New Roman" w:cs="Times New Roman"/>
                <w:sz w:val="28"/>
                <w:szCs w:val="28"/>
              </w:rPr>
              <w:t>-36.98%</w:t>
            </w:r>
          </w:p>
        </w:tc>
        <w:tc>
          <w:tcPr>
            <w:tcW w:w="2841" w:type="dxa"/>
          </w:tcPr>
          <w:p w14:paraId="3770D20A" w14:textId="77777777" w:rsidR="007D5F0B" w:rsidRDefault="007D5F0B" w:rsidP="00CF3AD9">
            <w:pPr>
              <w:rPr>
                <w:rFonts w:ascii="Times New Roman" w:hAnsi="Times New Roman" w:cs="Times New Roman"/>
                <w:sz w:val="28"/>
                <w:szCs w:val="28"/>
              </w:rPr>
            </w:pPr>
            <w:r w:rsidRPr="00AD1480">
              <w:rPr>
                <w:rFonts w:ascii="Times New Roman" w:hAnsi="Times New Roman" w:cs="Times New Roman"/>
                <w:sz w:val="28"/>
                <w:szCs w:val="28"/>
              </w:rPr>
              <w:t>-2.43%</w:t>
            </w:r>
          </w:p>
        </w:tc>
      </w:tr>
      <w:tr w:rsidR="007D5F0B" w14:paraId="35D3F49D" w14:textId="77777777" w:rsidTr="00CF3AD9">
        <w:tc>
          <w:tcPr>
            <w:tcW w:w="2840" w:type="dxa"/>
          </w:tcPr>
          <w:p w14:paraId="0E950861" w14:textId="77777777" w:rsidR="007D5F0B" w:rsidRDefault="007D5F0B" w:rsidP="00CF3AD9">
            <w:pPr>
              <w:rPr>
                <w:rFonts w:ascii="Times New Roman" w:hAnsi="Times New Roman" w:cs="Times New Roman"/>
                <w:sz w:val="28"/>
                <w:szCs w:val="28"/>
              </w:rPr>
            </w:pPr>
            <w:r>
              <w:rPr>
                <w:rFonts w:ascii="Times New Roman" w:hAnsi="Times New Roman" w:cs="Times New Roman"/>
                <w:sz w:val="28"/>
                <w:szCs w:val="28"/>
              </w:rPr>
              <w:t>6</w:t>
            </w:r>
          </w:p>
        </w:tc>
        <w:tc>
          <w:tcPr>
            <w:tcW w:w="2841" w:type="dxa"/>
          </w:tcPr>
          <w:p w14:paraId="066F1907" w14:textId="77777777" w:rsidR="007D5F0B" w:rsidRDefault="007D5F0B" w:rsidP="00CF3AD9">
            <w:pPr>
              <w:rPr>
                <w:rFonts w:ascii="Times New Roman" w:hAnsi="Times New Roman" w:cs="Times New Roman"/>
                <w:sz w:val="28"/>
                <w:szCs w:val="28"/>
              </w:rPr>
            </w:pPr>
            <w:r w:rsidRPr="00AD1480">
              <w:rPr>
                <w:rFonts w:ascii="Times New Roman" w:hAnsi="Times New Roman" w:cs="Times New Roman"/>
                <w:sz w:val="28"/>
                <w:szCs w:val="28"/>
              </w:rPr>
              <w:t>-31.91%</w:t>
            </w:r>
          </w:p>
        </w:tc>
        <w:tc>
          <w:tcPr>
            <w:tcW w:w="2841" w:type="dxa"/>
          </w:tcPr>
          <w:p w14:paraId="6F1FE653" w14:textId="77777777" w:rsidR="007D5F0B" w:rsidRDefault="007D5F0B" w:rsidP="00CF3AD9">
            <w:pPr>
              <w:rPr>
                <w:rFonts w:ascii="Times New Roman" w:hAnsi="Times New Roman" w:cs="Times New Roman"/>
                <w:sz w:val="28"/>
                <w:szCs w:val="28"/>
              </w:rPr>
            </w:pPr>
            <w:r w:rsidRPr="00AD1480">
              <w:rPr>
                <w:rFonts w:ascii="Times New Roman" w:hAnsi="Times New Roman" w:cs="Times New Roman"/>
                <w:sz w:val="28"/>
                <w:szCs w:val="28"/>
              </w:rPr>
              <w:t>-3.44%</w:t>
            </w:r>
          </w:p>
        </w:tc>
      </w:tr>
      <w:tr w:rsidR="007D5F0B" w14:paraId="043C863A" w14:textId="77777777" w:rsidTr="00CF3AD9">
        <w:tc>
          <w:tcPr>
            <w:tcW w:w="2840" w:type="dxa"/>
          </w:tcPr>
          <w:p w14:paraId="1F5C0B9F" w14:textId="77777777" w:rsidR="007D5F0B" w:rsidRDefault="007D5F0B" w:rsidP="00CF3AD9">
            <w:pPr>
              <w:rPr>
                <w:rFonts w:ascii="Times New Roman" w:hAnsi="Times New Roman" w:cs="Times New Roman"/>
                <w:sz w:val="28"/>
                <w:szCs w:val="28"/>
              </w:rPr>
            </w:pPr>
            <w:r>
              <w:rPr>
                <w:rFonts w:ascii="Times New Roman" w:hAnsi="Times New Roman" w:cs="Times New Roman"/>
                <w:sz w:val="28"/>
                <w:szCs w:val="28"/>
              </w:rPr>
              <w:t>12</w:t>
            </w:r>
          </w:p>
        </w:tc>
        <w:tc>
          <w:tcPr>
            <w:tcW w:w="2841" w:type="dxa"/>
          </w:tcPr>
          <w:p w14:paraId="29368B69" w14:textId="77777777" w:rsidR="007D5F0B" w:rsidRDefault="007D5F0B" w:rsidP="00CF3AD9">
            <w:pPr>
              <w:rPr>
                <w:rFonts w:ascii="Times New Roman" w:hAnsi="Times New Roman" w:cs="Times New Roman"/>
                <w:sz w:val="28"/>
                <w:szCs w:val="28"/>
              </w:rPr>
            </w:pPr>
            <w:r w:rsidRPr="00AD1480">
              <w:rPr>
                <w:rFonts w:ascii="Times New Roman" w:hAnsi="Times New Roman" w:cs="Times New Roman"/>
                <w:sz w:val="28"/>
                <w:szCs w:val="28"/>
              </w:rPr>
              <w:t>-29.22%</w:t>
            </w:r>
          </w:p>
        </w:tc>
        <w:tc>
          <w:tcPr>
            <w:tcW w:w="2841" w:type="dxa"/>
          </w:tcPr>
          <w:p w14:paraId="2C8EFAE9" w14:textId="77777777" w:rsidR="007D5F0B" w:rsidRDefault="007D5F0B" w:rsidP="00CF3AD9">
            <w:pPr>
              <w:rPr>
                <w:rFonts w:ascii="Times New Roman" w:hAnsi="Times New Roman" w:cs="Times New Roman"/>
                <w:sz w:val="28"/>
                <w:szCs w:val="28"/>
              </w:rPr>
            </w:pPr>
            <w:r w:rsidRPr="00AD1480">
              <w:rPr>
                <w:rFonts w:ascii="Times New Roman" w:hAnsi="Times New Roman" w:cs="Times New Roman"/>
                <w:sz w:val="28"/>
                <w:szCs w:val="28"/>
              </w:rPr>
              <w:t>-4.19%</w:t>
            </w:r>
          </w:p>
        </w:tc>
      </w:tr>
    </w:tbl>
    <w:p w14:paraId="297D454E" w14:textId="77777777" w:rsidR="007D5F0B" w:rsidRPr="007D5F0B" w:rsidRDefault="007D5F0B" w:rsidP="007D5F0B">
      <w:pPr>
        <w:rPr>
          <w:rFonts w:ascii="Times New Roman" w:hAnsi="Times New Roman" w:cs="Times New Roman"/>
          <w:sz w:val="28"/>
          <w:szCs w:val="28"/>
        </w:rPr>
      </w:pPr>
    </w:p>
    <w:p w14:paraId="4C4B77DE" w14:textId="31B5E0C9" w:rsidR="00852D5E" w:rsidRDefault="00852D5E" w:rsidP="00852D5E">
      <w:pPr>
        <w:pStyle w:val="ListParagraph"/>
        <w:numPr>
          <w:ilvl w:val="0"/>
          <w:numId w:val="6"/>
        </w:numPr>
        <w:ind w:firstLineChars="0"/>
        <w:rPr>
          <w:rFonts w:ascii="Times New Roman" w:hAnsi="Times New Roman" w:cs="Times New Roman"/>
          <w:sz w:val="28"/>
          <w:szCs w:val="28"/>
        </w:rPr>
      </w:pPr>
      <w:r w:rsidRPr="00852D5E">
        <w:rPr>
          <w:rFonts w:ascii="Times New Roman" w:hAnsi="Times New Roman" w:cs="Times New Roman"/>
          <w:sz w:val="28"/>
          <w:szCs w:val="28"/>
        </w:rPr>
        <w:t>Result description</w:t>
      </w:r>
      <w:r w:rsidRPr="00852D5E">
        <w:rPr>
          <w:rFonts w:ascii="Times New Roman" w:hAnsi="Times New Roman" w:cs="Times New Roman" w:hint="eastAsia"/>
          <w:sz w:val="28"/>
          <w:szCs w:val="28"/>
        </w:rPr>
        <w:t>:</w:t>
      </w:r>
    </w:p>
    <w:p w14:paraId="0642663B" w14:textId="77777777" w:rsidR="00852D5E" w:rsidRPr="00852D5E" w:rsidRDefault="00DC534E" w:rsidP="00DC534E">
      <w:pPr>
        <w:ind w:firstLineChars="100" w:firstLine="280"/>
        <w:rPr>
          <w:rFonts w:ascii="Times New Roman" w:hAnsi="Times New Roman" w:cs="Times New Roman"/>
          <w:sz w:val="28"/>
          <w:szCs w:val="28"/>
        </w:rPr>
      </w:pPr>
      <w:bookmarkStart w:id="32" w:name="OLE_LINK29"/>
      <w:bookmarkEnd w:id="31"/>
      <w:r w:rsidRPr="00DC534E">
        <w:rPr>
          <w:rFonts w:ascii="Times New Roman" w:hAnsi="Times New Roman" w:cs="Times New Roman"/>
          <w:sz w:val="28"/>
          <w:szCs w:val="28"/>
        </w:rPr>
        <w:t xml:space="preserve">We can conclude that the frequency of position adjustments has a significant impact on the performance of momentum strategies, while too frequent position adjustments </w:t>
      </w:r>
      <w:r>
        <w:rPr>
          <w:rFonts w:ascii="Times New Roman" w:hAnsi="Times New Roman" w:cs="Times New Roman"/>
          <w:sz w:val="28"/>
          <w:szCs w:val="28"/>
        </w:rPr>
        <w:t xml:space="preserve">can </w:t>
      </w:r>
      <w:proofErr w:type="gramStart"/>
      <w:r>
        <w:rPr>
          <w:rFonts w:ascii="Times New Roman" w:hAnsi="Times New Roman" w:cs="Times New Roman"/>
          <w:sz w:val="28"/>
          <w:szCs w:val="28"/>
        </w:rPr>
        <w:t>actually drag</w:t>
      </w:r>
      <w:proofErr w:type="gramEnd"/>
      <w:r>
        <w:rPr>
          <w:rFonts w:ascii="Times New Roman" w:hAnsi="Times New Roman" w:cs="Times New Roman"/>
          <w:sz w:val="28"/>
          <w:szCs w:val="28"/>
        </w:rPr>
        <w:t xml:space="preserve"> down returns.</w:t>
      </w:r>
      <w:r>
        <w:rPr>
          <w:rFonts w:ascii="Times New Roman" w:hAnsi="Times New Roman" w:cs="Times New Roman" w:hint="eastAsia"/>
          <w:sz w:val="28"/>
          <w:szCs w:val="28"/>
        </w:rPr>
        <w:t xml:space="preserve"> </w:t>
      </w:r>
      <w:r w:rsidRPr="00DC534E">
        <w:rPr>
          <w:rFonts w:ascii="Times New Roman" w:hAnsi="Times New Roman" w:cs="Times New Roman"/>
          <w:sz w:val="28"/>
          <w:szCs w:val="28"/>
        </w:rPr>
        <w:t xml:space="preserve">Especially in the medium to long term (6-12 months), the adjustment period is more conducive to stable growth and maximizing returns of the </w:t>
      </w:r>
      <w:proofErr w:type="spellStart"/>
      <w:r w:rsidR="00BA3840">
        <w:rPr>
          <w:rFonts w:ascii="Times New Roman" w:hAnsi="Times New Roman" w:cs="Times New Roman" w:hint="eastAsia"/>
          <w:sz w:val="28"/>
          <w:szCs w:val="28"/>
        </w:rPr>
        <w:t>momentun</w:t>
      </w:r>
      <w:proofErr w:type="spellEnd"/>
      <w:r w:rsidR="00BA3840">
        <w:rPr>
          <w:rFonts w:ascii="Times New Roman" w:hAnsi="Times New Roman" w:cs="Times New Roman" w:hint="eastAsia"/>
          <w:sz w:val="28"/>
          <w:szCs w:val="28"/>
        </w:rPr>
        <w:t xml:space="preserve"> </w:t>
      </w:r>
      <w:r w:rsidRPr="00DC534E">
        <w:rPr>
          <w:rFonts w:ascii="Times New Roman" w:hAnsi="Times New Roman" w:cs="Times New Roman"/>
          <w:sz w:val="28"/>
          <w:szCs w:val="28"/>
        </w:rPr>
        <w:t>strategy.</w:t>
      </w:r>
      <w:r>
        <w:rPr>
          <w:rFonts w:ascii="Times New Roman" w:hAnsi="Times New Roman" w:cs="Times New Roman" w:hint="eastAsia"/>
          <w:sz w:val="28"/>
          <w:szCs w:val="28"/>
        </w:rPr>
        <w:t xml:space="preserve"> </w:t>
      </w:r>
      <w:r w:rsidR="007F398B" w:rsidRPr="007F398B">
        <w:rPr>
          <w:rFonts w:ascii="Times New Roman" w:hAnsi="Times New Roman" w:cs="Times New Roman"/>
          <w:sz w:val="28"/>
          <w:szCs w:val="28"/>
        </w:rPr>
        <w:t>This simulation helps investors understand the actual feasibility of strategies and design reasonable adjustment cycles to balance returns and costs.</w:t>
      </w:r>
    </w:p>
    <w:bookmarkEnd w:id="32"/>
    <w:p w14:paraId="3C588C19" w14:textId="77777777" w:rsidR="00852D5E" w:rsidRDefault="00F36EBB" w:rsidP="00F36EBB">
      <w:pPr>
        <w:rPr>
          <w:rFonts w:ascii="Times New Roman" w:hAnsi="Times New Roman" w:cs="Times New Roman"/>
          <w:b/>
          <w:sz w:val="28"/>
          <w:szCs w:val="28"/>
        </w:rPr>
      </w:pPr>
      <w:r w:rsidRPr="00F36EBB">
        <w:rPr>
          <w:rFonts w:ascii="Times New Roman" w:hAnsi="Times New Roman" w:cs="Times New Roman" w:hint="eastAsia"/>
          <w:b/>
          <w:sz w:val="28"/>
          <w:szCs w:val="28"/>
        </w:rPr>
        <w:lastRenderedPageBreak/>
        <w:t>5.</w:t>
      </w:r>
      <w:r w:rsidRPr="00F36EBB">
        <w:rPr>
          <w:rFonts w:ascii="Times New Roman" w:hAnsi="Times New Roman" w:cs="Times New Roman"/>
          <w:b/>
          <w:sz w:val="28"/>
          <w:szCs w:val="28"/>
        </w:rPr>
        <w:t>Out-of-sample tests (for market-timing strategy)</w:t>
      </w:r>
    </w:p>
    <w:p w14:paraId="2C036A6F" w14:textId="77777777" w:rsidR="00F36EBB" w:rsidRDefault="00F36EBB" w:rsidP="00F36EBB">
      <w:pPr>
        <w:ind w:firstLineChars="100" w:firstLine="280"/>
        <w:rPr>
          <w:rFonts w:ascii="Times New Roman" w:hAnsi="Times New Roman" w:cs="Times New Roman"/>
          <w:sz w:val="28"/>
          <w:szCs w:val="28"/>
        </w:rPr>
      </w:pPr>
      <w:r w:rsidRPr="00F36EBB">
        <w:rPr>
          <w:rFonts w:ascii="Times New Roman" w:hAnsi="Times New Roman" w:cs="Times New Roman"/>
          <w:sz w:val="28"/>
          <w:szCs w:val="28"/>
        </w:rPr>
        <w:t>The momentum strategy is based on the past performance of the stock itself (the past 6 months' returns) to select "winner stocks" to buy and "loser stocks" to sell. Essentially, it is a prediction and timing of individual stock performance, belonging to stock timing or cross-sectional timing. Therefore, there is no need to conduct Out of sample tests</w:t>
      </w:r>
    </w:p>
    <w:p w14:paraId="1A16E584" w14:textId="77777777" w:rsidR="00F36EBB" w:rsidRDefault="00D9214F" w:rsidP="00D9214F">
      <w:pPr>
        <w:rPr>
          <w:rFonts w:ascii="Times New Roman" w:hAnsi="Times New Roman" w:cs="Times New Roman"/>
          <w:b/>
          <w:sz w:val="28"/>
          <w:szCs w:val="28"/>
        </w:rPr>
      </w:pPr>
      <w:r w:rsidRPr="00D9214F">
        <w:rPr>
          <w:rFonts w:ascii="Times New Roman" w:hAnsi="Times New Roman" w:cs="Times New Roman"/>
          <w:b/>
          <w:sz w:val="28"/>
          <w:szCs w:val="28"/>
        </w:rPr>
        <w:t>6. Impact of using different weights for securities in a portfolio</w:t>
      </w:r>
    </w:p>
    <w:p w14:paraId="7B6FAD79" w14:textId="77777777" w:rsidR="00BD4835" w:rsidRPr="00BD4835" w:rsidRDefault="00BD4835" w:rsidP="00BD4835">
      <w:pPr>
        <w:jc w:val="left"/>
        <w:rPr>
          <w:rFonts w:ascii="Times New Roman" w:hAnsi="Times New Roman" w:cs="Times New Roman"/>
          <w:sz w:val="28"/>
          <w:szCs w:val="28"/>
        </w:rPr>
      </w:pPr>
      <w:bookmarkStart w:id="33" w:name="OLE_LINK23"/>
      <w:bookmarkStart w:id="34" w:name="OLE_LINK24"/>
      <w:r>
        <w:rPr>
          <w:rFonts w:ascii="Times New Roman" w:hAnsi="Times New Roman" w:cs="Times New Roman" w:hint="eastAsia"/>
          <w:sz w:val="28"/>
          <w:szCs w:val="28"/>
        </w:rPr>
        <w:t xml:space="preserve">(1) </w:t>
      </w:r>
      <w:r w:rsidRPr="00BD4835">
        <w:rPr>
          <w:rFonts w:ascii="Times New Roman" w:hAnsi="Times New Roman" w:cs="Times New Roman"/>
          <w:sz w:val="28"/>
          <w:szCs w:val="28"/>
        </w:rPr>
        <w:t>Basic principles</w:t>
      </w:r>
      <w:r w:rsidRPr="00BD4835">
        <w:rPr>
          <w:rFonts w:ascii="Times New Roman" w:hAnsi="Times New Roman" w:cs="Times New Roman" w:hint="eastAsia"/>
          <w:sz w:val="28"/>
          <w:szCs w:val="28"/>
        </w:rPr>
        <w:t>:</w:t>
      </w:r>
    </w:p>
    <w:p w14:paraId="065F07D3" w14:textId="77777777" w:rsidR="00CE42F2" w:rsidRDefault="00390CEC" w:rsidP="00CE42F2">
      <w:pPr>
        <w:ind w:firstLineChars="100" w:firstLine="280"/>
        <w:rPr>
          <w:rFonts w:ascii="Times New Roman" w:hAnsi="Times New Roman" w:cs="Times New Roman"/>
          <w:sz w:val="28"/>
          <w:szCs w:val="28"/>
        </w:rPr>
      </w:pPr>
      <w:bookmarkStart w:id="35" w:name="OLE_LINK38"/>
      <w:bookmarkStart w:id="36" w:name="OLE_LINK18"/>
      <w:bookmarkEnd w:id="33"/>
      <w:bookmarkEnd w:id="34"/>
      <w:r>
        <w:rPr>
          <w:rFonts w:ascii="Times New Roman" w:hAnsi="Times New Roman" w:cs="Times New Roman"/>
          <w:sz w:val="28"/>
          <w:szCs w:val="28"/>
        </w:rPr>
        <w:t>Construct equal</w:t>
      </w:r>
      <w:r>
        <w:rPr>
          <w:rFonts w:ascii="Times New Roman" w:hAnsi="Times New Roman" w:cs="Times New Roman" w:hint="eastAsia"/>
          <w:sz w:val="28"/>
          <w:szCs w:val="28"/>
        </w:rPr>
        <w:t>-</w:t>
      </w:r>
      <w:r w:rsidR="00BD4835" w:rsidRPr="00BD4835">
        <w:rPr>
          <w:rFonts w:ascii="Times New Roman" w:hAnsi="Times New Roman" w:cs="Times New Roman"/>
          <w:sz w:val="28"/>
          <w:szCs w:val="28"/>
        </w:rPr>
        <w:t>weight</w:t>
      </w:r>
      <w:r w:rsidR="00074DF4">
        <w:rPr>
          <w:rFonts w:ascii="Times New Roman" w:hAnsi="Times New Roman" w:cs="Times New Roman" w:hint="eastAsia"/>
          <w:sz w:val="28"/>
          <w:szCs w:val="28"/>
        </w:rPr>
        <w:t>ed</w:t>
      </w:r>
      <w:r w:rsidR="00BD4835" w:rsidRPr="00BD4835">
        <w:rPr>
          <w:rFonts w:ascii="Times New Roman" w:hAnsi="Times New Roman" w:cs="Times New Roman"/>
          <w:sz w:val="28"/>
          <w:szCs w:val="28"/>
        </w:rPr>
        <w:t xml:space="preserve"> and </w:t>
      </w:r>
      <w:bookmarkStart w:id="37" w:name="OLE_LINK45"/>
      <w:bookmarkStart w:id="38" w:name="OLE_LINK46"/>
      <w:r w:rsidR="00BD4835" w:rsidRPr="00BD4835">
        <w:rPr>
          <w:rFonts w:ascii="Times New Roman" w:hAnsi="Times New Roman" w:cs="Times New Roman"/>
          <w:sz w:val="28"/>
          <w:szCs w:val="28"/>
        </w:rPr>
        <w:t>market</w:t>
      </w:r>
      <w:bookmarkEnd w:id="37"/>
      <w:bookmarkEnd w:id="38"/>
      <w:r>
        <w:rPr>
          <w:rFonts w:ascii="Times New Roman" w:hAnsi="Times New Roman" w:cs="Times New Roman" w:hint="eastAsia"/>
          <w:sz w:val="28"/>
          <w:szCs w:val="28"/>
        </w:rPr>
        <w:t>-cap-</w:t>
      </w:r>
      <w:r w:rsidR="00BD4835" w:rsidRPr="00BD4835">
        <w:rPr>
          <w:rFonts w:ascii="Times New Roman" w:hAnsi="Times New Roman" w:cs="Times New Roman"/>
          <w:sz w:val="28"/>
          <w:szCs w:val="28"/>
        </w:rPr>
        <w:t xml:space="preserve">weighted </w:t>
      </w:r>
      <w:r w:rsidR="005A73A2">
        <w:rPr>
          <w:rFonts w:ascii="Times New Roman" w:hAnsi="Times New Roman" w:cs="Times New Roman"/>
          <w:kern w:val="0"/>
          <w:sz w:val="28"/>
          <w:szCs w:val="28"/>
        </w:rPr>
        <w:t>portfolios</w:t>
      </w:r>
      <w:r w:rsidR="005A73A2" w:rsidRPr="00BD4835">
        <w:rPr>
          <w:rFonts w:ascii="Times New Roman" w:hAnsi="Times New Roman" w:cs="Times New Roman"/>
          <w:sz w:val="28"/>
          <w:szCs w:val="28"/>
        </w:rPr>
        <w:t xml:space="preserve"> </w:t>
      </w:r>
      <w:r w:rsidR="00BD4835" w:rsidRPr="00BD4835">
        <w:rPr>
          <w:rFonts w:ascii="Times New Roman" w:hAnsi="Times New Roman" w:cs="Times New Roman"/>
          <w:sz w:val="28"/>
          <w:szCs w:val="28"/>
        </w:rPr>
        <w:t xml:space="preserve">separately, </w:t>
      </w:r>
      <w:bookmarkEnd w:id="35"/>
      <w:r w:rsidR="00BD4835" w:rsidRPr="00BD4835">
        <w:rPr>
          <w:rFonts w:ascii="Times New Roman" w:hAnsi="Times New Roman" w:cs="Times New Roman"/>
          <w:sz w:val="28"/>
          <w:szCs w:val="28"/>
        </w:rPr>
        <w:t xml:space="preserve">calculate the annualized return, volatility, and Sharpe ratio of the two </w:t>
      </w:r>
      <w:r w:rsidR="005A73A2">
        <w:rPr>
          <w:rFonts w:ascii="Times New Roman" w:hAnsi="Times New Roman" w:cs="Times New Roman"/>
          <w:kern w:val="0"/>
          <w:sz w:val="28"/>
          <w:szCs w:val="28"/>
        </w:rPr>
        <w:t>portfolios</w:t>
      </w:r>
      <w:r w:rsidR="00BD4835" w:rsidRPr="00BD4835">
        <w:rPr>
          <w:rFonts w:ascii="Times New Roman" w:hAnsi="Times New Roman" w:cs="Times New Roman"/>
          <w:sz w:val="28"/>
          <w:szCs w:val="28"/>
        </w:rPr>
        <w:t>, and compare the impact of different weight schemes on strategic risk return.</w:t>
      </w:r>
    </w:p>
    <w:bookmarkEnd w:id="36"/>
    <w:p w14:paraId="06BBEFB7" w14:textId="77777777" w:rsidR="00C33A38" w:rsidRPr="00CE42F2" w:rsidRDefault="00CE42F2" w:rsidP="00CE42F2">
      <w:pPr>
        <w:rPr>
          <w:rFonts w:ascii="Times New Roman" w:hAnsi="Times New Roman" w:cs="Times New Roman"/>
          <w:sz w:val="28"/>
          <w:szCs w:val="28"/>
        </w:rPr>
      </w:pPr>
      <w:r>
        <w:rPr>
          <w:rFonts w:ascii="Times New Roman" w:hAnsi="Times New Roman" w:cs="Times New Roman" w:hint="eastAsia"/>
          <w:sz w:val="28"/>
          <w:szCs w:val="28"/>
        </w:rPr>
        <w:t>(2)</w:t>
      </w:r>
      <w:r w:rsidR="00C33A38" w:rsidRPr="00CE42F2">
        <w:rPr>
          <w:rFonts w:ascii="Times New Roman" w:hAnsi="Times New Roman" w:cs="Times New Roman"/>
          <w:sz w:val="28"/>
          <w:szCs w:val="28"/>
        </w:rPr>
        <w:t>Display results generated by R code</w:t>
      </w:r>
      <w:r w:rsidR="00C33A38" w:rsidRPr="00CE42F2">
        <w:rPr>
          <w:rFonts w:ascii="Times New Roman" w:hAnsi="Times New Roman" w:cs="Times New Roman"/>
          <w:sz w:val="28"/>
          <w:szCs w:val="28"/>
        </w:rPr>
        <w:t>：</w:t>
      </w:r>
    </w:p>
    <w:p w14:paraId="72E7EC96" w14:textId="77777777" w:rsidR="00074DF4" w:rsidRDefault="00390CEC" w:rsidP="00074DF4">
      <w:pPr>
        <w:pStyle w:val="ListParagraph"/>
        <w:ind w:left="370" w:firstLineChars="0" w:firstLine="0"/>
        <w:rPr>
          <w:rFonts w:ascii="Times New Roman" w:hAnsi="Times New Roman" w:cs="Times New Roman"/>
          <w:sz w:val="28"/>
          <w:szCs w:val="28"/>
        </w:rPr>
      </w:pPr>
      <w:bookmarkStart w:id="39" w:name="OLE_LINK43"/>
      <w:bookmarkStart w:id="40" w:name="OLE_LINK44"/>
      <w:r>
        <w:rPr>
          <w:rFonts w:ascii="Times New Roman" w:hAnsi="Times New Roman" w:cs="Times New Roman" w:hint="eastAsia"/>
          <w:sz w:val="28"/>
          <w:szCs w:val="28"/>
        </w:rPr>
        <w:t>For equal-</w:t>
      </w:r>
      <w:r w:rsidR="00074DF4">
        <w:rPr>
          <w:rFonts w:ascii="Times New Roman" w:hAnsi="Times New Roman" w:cs="Times New Roman" w:hint="eastAsia"/>
          <w:sz w:val="28"/>
          <w:szCs w:val="28"/>
        </w:rPr>
        <w:t>weighted</w:t>
      </w:r>
      <w:bookmarkStart w:id="41" w:name="OLE_LINK39"/>
      <w:r w:rsidR="00074DF4">
        <w:rPr>
          <w:rFonts w:ascii="Times New Roman" w:hAnsi="Times New Roman" w:cs="Times New Roman" w:hint="eastAsia"/>
          <w:sz w:val="28"/>
          <w:szCs w:val="28"/>
        </w:rPr>
        <w:t xml:space="preserve"> </w:t>
      </w:r>
      <w:r w:rsidR="005A73A2">
        <w:rPr>
          <w:rFonts w:ascii="Times New Roman" w:hAnsi="Times New Roman" w:cs="Times New Roman" w:hint="eastAsia"/>
          <w:sz w:val="28"/>
          <w:szCs w:val="28"/>
        </w:rPr>
        <w:t>portfolios</w:t>
      </w:r>
      <w:bookmarkEnd w:id="41"/>
      <w:r w:rsidR="005A73A2">
        <w:rPr>
          <w:rFonts w:ascii="Times New Roman" w:hAnsi="Times New Roman" w:cs="Times New Roman" w:hint="eastAsia"/>
          <w:sz w:val="28"/>
          <w:szCs w:val="28"/>
        </w:rPr>
        <w:t>:</w:t>
      </w:r>
    </w:p>
    <w:tbl>
      <w:tblPr>
        <w:tblStyle w:val="TableGrid"/>
        <w:tblW w:w="0" w:type="auto"/>
        <w:tblLook w:val="04A0" w:firstRow="1" w:lastRow="0" w:firstColumn="1" w:lastColumn="0" w:noHBand="0" w:noVBand="1"/>
      </w:tblPr>
      <w:tblGrid>
        <w:gridCol w:w="2130"/>
        <w:gridCol w:w="2131"/>
        <w:gridCol w:w="2131"/>
      </w:tblGrid>
      <w:tr w:rsidR="00CE42F2" w:rsidRPr="00CE42F2" w14:paraId="4E71233E" w14:textId="77777777" w:rsidTr="00CE42F2">
        <w:tc>
          <w:tcPr>
            <w:tcW w:w="2130" w:type="dxa"/>
          </w:tcPr>
          <w:p w14:paraId="466C1DAB" w14:textId="77777777" w:rsidR="00CE42F2" w:rsidRPr="00CE42F2" w:rsidRDefault="00CE42F2" w:rsidP="00D61BFB">
            <w:pPr>
              <w:widowControl/>
              <w:wordWrap w:val="0"/>
              <w:jc w:val="left"/>
              <w:rPr>
                <w:rFonts w:ascii="Times New Roman" w:eastAsia="SimSun" w:hAnsi="Times New Roman" w:cs="Times New Roman"/>
                <w:color w:val="000000"/>
                <w:kern w:val="0"/>
                <w:szCs w:val="21"/>
                <w:bdr w:val="none" w:sz="0" w:space="0" w:color="auto" w:frame="1"/>
              </w:rPr>
            </w:pPr>
            <w:bookmarkStart w:id="42" w:name="_Hlk197780979"/>
            <w:bookmarkEnd w:id="39"/>
            <w:bookmarkEnd w:id="40"/>
            <w:r w:rsidRPr="00CE42F2">
              <w:rPr>
                <w:rFonts w:ascii="Times New Roman" w:eastAsia="SimSun" w:hAnsi="Times New Roman" w:cs="Times New Roman"/>
                <w:color w:val="000000"/>
                <w:kern w:val="0"/>
                <w:szCs w:val="21"/>
                <w:bdr w:val="none" w:sz="0" w:space="0" w:color="auto" w:frame="1"/>
              </w:rPr>
              <w:t>Annualized Return</w:t>
            </w:r>
          </w:p>
        </w:tc>
        <w:tc>
          <w:tcPr>
            <w:tcW w:w="2131" w:type="dxa"/>
          </w:tcPr>
          <w:p w14:paraId="3CBB079B" w14:textId="77777777" w:rsidR="00CE42F2" w:rsidRPr="00CE42F2" w:rsidRDefault="00CE42F2" w:rsidP="00D61BFB">
            <w:pPr>
              <w:widowControl/>
              <w:wordWrap w:val="0"/>
              <w:jc w:val="left"/>
              <w:rPr>
                <w:rFonts w:ascii="Times New Roman" w:eastAsia="SimSun" w:hAnsi="Times New Roman" w:cs="Times New Roman"/>
                <w:color w:val="000000"/>
                <w:kern w:val="0"/>
                <w:szCs w:val="21"/>
                <w:bdr w:val="none" w:sz="0" w:space="0" w:color="auto" w:frame="1"/>
              </w:rPr>
            </w:pPr>
            <w:r w:rsidRPr="00CE42F2">
              <w:rPr>
                <w:rFonts w:ascii="Times New Roman" w:eastAsia="SimSun" w:hAnsi="Times New Roman" w:cs="Times New Roman"/>
                <w:color w:val="000000"/>
                <w:kern w:val="0"/>
                <w:szCs w:val="21"/>
                <w:bdr w:val="none" w:sz="0" w:space="0" w:color="auto" w:frame="1"/>
              </w:rPr>
              <w:t>Annualized Volatility</w:t>
            </w:r>
          </w:p>
        </w:tc>
        <w:tc>
          <w:tcPr>
            <w:tcW w:w="2131" w:type="dxa"/>
          </w:tcPr>
          <w:p w14:paraId="6E1FA105" w14:textId="77777777" w:rsidR="00CE42F2" w:rsidRPr="00CE42F2" w:rsidRDefault="00CE42F2" w:rsidP="00D61BFB">
            <w:pPr>
              <w:widowControl/>
              <w:wordWrap w:val="0"/>
              <w:jc w:val="left"/>
              <w:rPr>
                <w:rFonts w:ascii="Times New Roman" w:eastAsia="SimSun" w:hAnsi="Times New Roman" w:cs="Times New Roman"/>
                <w:color w:val="000000"/>
                <w:kern w:val="0"/>
                <w:szCs w:val="21"/>
                <w:bdr w:val="none" w:sz="0" w:space="0" w:color="auto" w:frame="1"/>
              </w:rPr>
            </w:pPr>
            <w:r w:rsidRPr="00CE42F2">
              <w:rPr>
                <w:rFonts w:ascii="Times New Roman" w:eastAsia="SimSun" w:hAnsi="Times New Roman" w:cs="Times New Roman"/>
                <w:color w:val="000000"/>
                <w:kern w:val="0"/>
                <w:szCs w:val="21"/>
                <w:bdr w:val="none" w:sz="0" w:space="0" w:color="auto" w:frame="1"/>
              </w:rPr>
              <w:t>Sharpe Ratio</w:t>
            </w:r>
          </w:p>
        </w:tc>
      </w:tr>
      <w:tr w:rsidR="00CE42F2" w:rsidRPr="00074DF4" w14:paraId="709F0C1F" w14:textId="77777777" w:rsidTr="00CE42F2">
        <w:tc>
          <w:tcPr>
            <w:tcW w:w="2130" w:type="dxa"/>
          </w:tcPr>
          <w:p w14:paraId="6561E70D" w14:textId="77777777" w:rsidR="00CE42F2" w:rsidRPr="00CE42F2" w:rsidRDefault="00CE42F2" w:rsidP="00D61BFB">
            <w:pPr>
              <w:widowControl/>
              <w:wordWrap w:val="0"/>
              <w:jc w:val="left"/>
              <w:rPr>
                <w:rFonts w:ascii="Times New Roman" w:eastAsia="SimSun" w:hAnsi="Times New Roman" w:cs="Times New Roman"/>
                <w:color w:val="000000"/>
                <w:kern w:val="0"/>
                <w:szCs w:val="21"/>
                <w:bdr w:val="none" w:sz="0" w:space="0" w:color="auto" w:frame="1"/>
              </w:rPr>
            </w:pPr>
            <w:r w:rsidRPr="00CE42F2">
              <w:rPr>
                <w:rFonts w:ascii="Times New Roman" w:eastAsia="SimSun" w:hAnsi="Times New Roman" w:cs="Times New Roman"/>
                <w:color w:val="000000"/>
                <w:kern w:val="0"/>
                <w:szCs w:val="21"/>
                <w:bdr w:val="none" w:sz="0" w:space="0" w:color="auto" w:frame="1"/>
              </w:rPr>
              <w:t>0.098</w:t>
            </w:r>
            <w:r w:rsidRPr="00CE42F2">
              <w:rPr>
                <w:rFonts w:ascii="Times New Roman" w:eastAsia="SimSun" w:hAnsi="Times New Roman" w:cs="Times New Roman"/>
                <w:color w:val="000000"/>
                <w:kern w:val="0"/>
                <w:szCs w:val="21"/>
                <w:u w:val="single"/>
                <w:bdr w:val="none" w:sz="0" w:space="0" w:color="auto" w:frame="1"/>
              </w:rPr>
              <w:t>9</w:t>
            </w:r>
          </w:p>
        </w:tc>
        <w:tc>
          <w:tcPr>
            <w:tcW w:w="2131" w:type="dxa"/>
          </w:tcPr>
          <w:p w14:paraId="77E9BC47" w14:textId="77777777" w:rsidR="00CE42F2" w:rsidRPr="00CE42F2" w:rsidRDefault="00CE42F2" w:rsidP="00D61BFB">
            <w:pPr>
              <w:widowControl/>
              <w:wordWrap w:val="0"/>
              <w:jc w:val="left"/>
              <w:rPr>
                <w:rFonts w:ascii="Times New Roman" w:eastAsia="SimSun" w:hAnsi="Times New Roman" w:cs="Times New Roman"/>
                <w:color w:val="000000"/>
                <w:kern w:val="0"/>
                <w:szCs w:val="21"/>
                <w:bdr w:val="none" w:sz="0" w:space="0" w:color="auto" w:frame="1"/>
              </w:rPr>
            </w:pPr>
            <w:r w:rsidRPr="00CE42F2">
              <w:rPr>
                <w:rFonts w:ascii="Times New Roman" w:eastAsia="SimSun" w:hAnsi="Times New Roman" w:cs="Times New Roman"/>
                <w:color w:val="000000"/>
                <w:kern w:val="0"/>
                <w:szCs w:val="21"/>
                <w:bdr w:val="none" w:sz="0" w:space="0" w:color="auto" w:frame="1"/>
              </w:rPr>
              <w:t>0.236</w:t>
            </w:r>
          </w:p>
        </w:tc>
        <w:tc>
          <w:tcPr>
            <w:tcW w:w="2131" w:type="dxa"/>
          </w:tcPr>
          <w:p w14:paraId="5CE8F8D6" w14:textId="77777777" w:rsidR="00CE42F2" w:rsidRPr="00CE42F2" w:rsidRDefault="00CE42F2" w:rsidP="00D61BFB">
            <w:pPr>
              <w:widowControl/>
              <w:wordWrap w:val="0"/>
              <w:jc w:val="left"/>
              <w:rPr>
                <w:rFonts w:ascii="Times New Roman" w:eastAsia="SimSun" w:hAnsi="Times New Roman" w:cs="Times New Roman"/>
                <w:color w:val="000000"/>
                <w:kern w:val="0"/>
                <w:szCs w:val="21"/>
              </w:rPr>
            </w:pPr>
            <w:r w:rsidRPr="00CE42F2">
              <w:rPr>
                <w:rFonts w:ascii="Times New Roman" w:eastAsia="SimSun" w:hAnsi="Times New Roman" w:cs="Times New Roman"/>
                <w:color w:val="000000"/>
                <w:kern w:val="0"/>
                <w:szCs w:val="21"/>
                <w:bdr w:val="none" w:sz="0" w:space="0" w:color="auto" w:frame="1"/>
              </w:rPr>
              <w:t>0.419</w:t>
            </w:r>
          </w:p>
        </w:tc>
      </w:tr>
    </w:tbl>
    <w:bookmarkEnd w:id="42"/>
    <w:p w14:paraId="20A0EE0F" w14:textId="77777777" w:rsidR="00390CEC" w:rsidRDefault="00390CEC" w:rsidP="00390CEC">
      <w:pPr>
        <w:pStyle w:val="ListParagraph"/>
        <w:ind w:left="370" w:firstLineChars="0" w:firstLine="0"/>
        <w:rPr>
          <w:rFonts w:ascii="Times New Roman" w:hAnsi="Times New Roman" w:cs="Times New Roman"/>
          <w:sz w:val="28"/>
          <w:szCs w:val="28"/>
        </w:rPr>
      </w:pPr>
      <w:r>
        <w:rPr>
          <w:rFonts w:ascii="Times New Roman" w:hAnsi="Times New Roman" w:cs="Times New Roman" w:hint="eastAsia"/>
          <w:sz w:val="28"/>
          <w:szCs w:val="28"/>
        </w:rPr>
        <w:t xml:space="preserve">For </w:t>
      </w:r>
      <w:r>
        <w:rPr>
          <w:rFonts w:ascii="Times New Roman" w:hAnsi="Times New Roman" w:cs="Times New Roman"/>
          <w:kern w:val="0"/>
          <w:sz w:val="28"/>
          <w:szCs w:val="28"/>
        </w:rPr>
        <w:t>market</w:t>
      </w:r>
      <w:r>
        <w:rPr>
          <w:rFonts w:ascii="Times New Roman" w:hAnsi="Times New Roman" w:cs="Times New Roman" w:hint="eastAsia"/>
          <w:kern w:val="0"/>
          <w:sz w:val="28"/>
          <w:szCs w:val="28"/>
        </w:rPr>
        <w:t>-cap</w:t>
      </w:r>
      <w:r>
        <w:rPr>
          <w:rFonts w:ascii="Times New Roman" w:hAnsi="Times New Roman" w:cs="Times New Roman" w:hint="eastAsia"/>
          <w:sz w:val="28"/>
          <w:szCs w:val="28"/>
        </w:rPr>
        <w:t>-weighted portfolios:</w:t>
      </w:r>
    </w:p>
    <w:tbl>
      <w:tblPr>
        <w:tblStyle w:val="TableGrid"/>
        <w:tblW w:w="0" w:type="auto"/>
        <w:tblLook w:val="04A0" w:firstRow="1" w:lastRow="0" w:firstColumn="1" w:lastColumn="0" w:noHBand="0" w:noVBand="1"/>
      </w:tblPr>
      <w:tblGrid>
        <w:gridCol w:w="2130"/>
        <w:gridCol w:w="2131"/>
        <w:gridCol w:w="2131"/>
      </w:tblGrid>
      <w:tr w:rsidR="0090546E" w:rsidRPr="00CE42F2" w14:paraId="69037D47" w14:textId="77777777" w:rsidTr="00286F45">
        <w:tc>
          <w:tcPr>
            <w:tcW w:w="2130" w:type="dxa"/>
          </w:tcPr>
          <w:p w14:paraId="58D98566" w14:textId="77777777" w:rsidR="0090546E" w:rsidRPr="00CE42F2" w:rsidRDefault="0090546E" w:rsidP="00286F45">
            <w:pPr>
              <w:widowControl/>
              <w:wordWrap w:val="0"/>
              <w:jc w:val="left"/>
              <w:rPr>
                <w:rFonts w:ascii="Times New Roman" w:eastAsia="SimSun" w:hAnsi="Times New Roman" w:cs="Times New Roman"/>
                <w:color w:val="000000"/>
                <w:kern w:val="0"/>
                <w:szCs w:val="21"/>
                <w:bdr w:val="none" w:sz="0" w:space="0" w:color="auto" w:frame="1"/>
              </w:rPr>
            </w:pPr>
            <w:r w:rsidRPr="00CE42F2">
              <w:rPr>
                <w:rFonts w:ascii="Times New Roman" w:eastAsia="SimSun" w:hAnsi="Times New Roman" w:cs="Times New Roman"/>
                <w:color w:val="000000"/>
                <w:kern w:val="0"/>
                <w:szCs w:val="21"/>
                <w:bdr w:val="none" w:sz="0" w:space="0" w:color="auto" w:frame="1"/>
              </w:rPr>
              <w:t>Annualized Return</w:t>
            </w:r>
          </w:p>
        </w:tc>
        <w:tc>
          <w:tcPr>
            <w:tcW w:w="2131" w:type="dxa"/>
          </w:tcPr>
          <w:p w14:paraId="2BDF6CA1" w14:textId="77777777" w:rsidR="0090546E" w:rsidRPr="00CE42F2" w:rsidRDefault="0090546E" w:rsidP="00286F45">
            <w:pPr>
              <w:widowControl/>
              <w:wordWrap w:val="0"/>
              <w:jc w:val="left"/>
              <w:rPr>
                <w:rFonts w:ascii="Times New Roman" w:eastAsia="SimSun" w:hAnsi="Times New Roman" w:cs="Times New Roman"/>
                <w:color w:val="000000"/>
                <w:kern w:val="0"/>
                <w:szCs w:val="21"/>
                <w:bdr w:val="none" w:sz="0" w:space="0" w:color="auto" w:frame="1"/>
              </w:rPr>
            </w:pPr>
            <w:r w:rsidRPr="00CE42F2">
              <w:rPr>
                <w:rFonts w:ascii="Times New Roman" w:eastAsia="SimSun" w:hAnsi="Times New Roman" w:cs="Times New Roman"/>
                <w:color w:val="000000"/>
                <w:kern w:val="0"/>
                <w:szCs w:val="21"/>
                <w:bdr w:val="none" w:sz="0" w:space="0" w:color="auto" w:frame="1"/>
              </w:rPr>
              <w:t>Annualized Volatility</w:t>
            </w:r>
          </w:p>
        </w:tc>
        <w:tc>
          <w:tcPr>
            <w:tcW w:w="2131" w:type="dxa"/>
          </w:tcPr>
          <w:p w14:paraId="35571669" w14:textId="77777777" w:rsidR="0090546E" w:rsidRPr="00CE42F2" w:rsidRDefault="0090546E" w:rsidP="00286F45">
            <w:pPr>
              <w:widowControl/>
              <w:wordWrap w:val="0"/>
              <w:jc w:val="left"/>
              <w:rPr>
                <w:rFonts w:ascii="Times New Roman" w:eastAsia="SimSun" w:hAnsi="Times New Roman" w:cs="Times New Roman"/>
                <w:color w:val="000000"/>
                <w:kern w:val="0"/>
                <w:szCs w:val="21"/>
                <w:bdr w:val="none" w:sz="0" w:space="0" w:color="auto" w:frame="1"/>
              </w:rPr>
            </w:pPr>
            <w:r w:rsidRPr="00CE42F2">
              <w:rPr>
                <w:rFonts w:ascii="Times New Roman" w:eastAsia="SimSun" w:hAnsi="Times New Roman" w:cs="Times New Roman"/>
                <w:color w:val="000000"/>
                <w:kern w:val="0"/>
                <w:szCs w:val="21"/>
                <w:bdr w:val="none" w:sz="0" w:space="0" w:color="auto" w:frame="1"/>
              </w:rPr>
              <w:t>Sharpe Ratio</w:t>
            </w:r>
          </w:p>
        </w:tc>
      </w:tr>
      <w:tr w:rsidR="0090546E" w:rsidRPr="00CE42F2" w14:paraId="11EB9AA1" w14:textId="77777777" w:rsidTr="00286F45">
        <w:tc>
          <w:tcPr>
            <w:tcW w:w="2130" w:type="dxa"/>
          </w:tcPr>
          <w:p w14:paraId="45EA0368" w14:textId="77777777" w:rsidR="0090546E" w:rsidRPr="00CE42F2" w:rsidRDefault="0090546E" w:rsidP="00286F45">
            <w:pPr>
              <w:widowControl/>
              <w:wordWrap w:val="0"/>
              <w:jc w:val="left"/>
              <w:rPr>
                <w:rFonts w:ascii="Times New Roman" w:eastAsia="SimSun" w:hAnsi="Times New Roman" w:cs="Times New Roman"/>
                <w:color w:val="000000"/>
                <w:kern w:val="0"/>
                <w:szCs w:val="21"/>
                <w:bdr w:val="none" w:sz="0" w:space="0" w:color="auto" w:frame="1"/>
              </w:rPr>
            </w:pPr>
            <w:r w:rsidRPr="00CE42F2">
              <w:rPr>
                <w:rFonts w:ascii="Times New Roman" w:eastAsia="SimSun" w:hAnsi="Times New Roman" w:cs="Times New Roman"/>
                <w:color w:val="000000"/>
                <w:kern w:val="0"/>
                <w:szCs w:val="21"/>
                <w:bdr w:val="none" w:sz="0" w:space="0" w:color="auto" w:frame="1"/>
              </w:rPr>
              <w:t>0.</w:t>
            </w:r>
            <w:r>
              <w:rPr>
                <w:rFonts w:ascii="Times New Roman" w:eastAsia="SimSun" w:hAnsi="Times New Roman" w:cs="Times New Roman"/>
                <w:color w:val="000000"/>
                <w:kern w:val="0"/>
                <w:szCs w:val="21"/>
                <w:bdr w:val="none" w:sz="0" w:space="0" w:color="auto" w:frame="1"/>
              </w:rPr>
              <w:t>110</w:t>
            </w:r>
          </w:p>
        </w:tc>
        <w:tc>
          <w:tcPr>
            <w:tcW w:w="2131" w:type="dxa"/>
          </w:tcPr>
          <w:p w14:paraId="3D9174DD" w14:textId="77777777" w:rsidR="0090546E" w:rsidRPr="00CE42F2" w:rsidRDefault="0090546E" w:rsidP="00286F45">
            <w:pPr>
              <w:widowControl/>
              <w:wordWrap w:val="0"/>
              <w:jc w:val="left"/>
              <w:rPr>
                <w:rFonts w:ascii="Times New Roman" w:eastAsia="SimSun" w:hAnsi="Times New Roman" w:cs="Times New Roman"/>
                <w:color w:val="000000"/>
                <w:kern w:val="0"/>
                <w:szCs w:val="21"/>
                <w:bdr w:val="none" w:sz="0" w:space="0" w:color="auto" w:frame="1"/>
              </w:rPr>
            </w:pPr>
            <w:r w:rsidRPr="00CE42F2">
              <w:rPr>
                <w:rFonts w:ascii="Times New Roman" w:eastAsia="SimSun" w:hAnsi="Times New Roman" w:cs="Times New Roman"/>
                <w:color w:val="000000"/>
                <w:kern w:val="0"/>
                <w:szCs w:val="21"/>
                <w:bdr w:val="none" w:sz="0" w:space="0" w:color="auto" w:frame="1"/>
              </w:rPr>
              <w:t>0.23</w:t>
            </w:r>
            <w:r>
              <w:rPr>
                <w:rFonts w:ascii="Times New Roman" w:eastAsia="SimSun" w:hAnsi="Times New Roman" w:cs="Times New Roman"/>
                <w:color w:val="000000"/>
                <w:kern w:val="0"/>
                <w:szCs w:val="21"/>
                <w:bdr w:val="none" w:sz="0" w:space="0" w:color="auto" w:frame="1"/>
              </w:rPr>
              <w:t>9</w:t>
            </w:r>
          </w:p>
        </w:tc>
        <w:tc>
          <w:tcPr>
            <w:tcW w:w="2131" w:type="dxa"/>
          </w:tcPr>
          <w:p w14:paraId="103D1216" w14:textId="77777777" w:rsidR="0090546E" w:rsidRPr="00CE42F2" w:rsidRDefault="0090546E" w:rsidP="00286F45">
            <w:pPr>
              <w:widowControl/>
              <w:wordWrap w:val="0"/>
              <w:jc w:val="left"/>
              <w:rPr>
                <w:rFonts w:ascii="Times New Roman" w:eastAsia="SimSun" w:hAnsi="Times New Roman" w:cs="Times New Roman"/>
                <w:color w:val="000000"/>
                <w:kern w:val="0"/>
                <w:szCs w:val="21"/>
              </w:rPr>
            </w:pPr>
            <w:r w:rsidRPr="00CE42F2">
              <w:rPr>
                <w:rFonts w:ascii="Times New Roman" w:eastAsia="SimSun" w:hAnsi="Times New Roman" w:cs="Times New Roman"/>
                <w:color w:val="000000"/>
                <w:kern w:val="0"/>
                <w:szCs w:val="21"/>
                <w:bdr w:val="none" w:sz="0" w:space="0" w:color="auto" w:frame="1"/>
              </w:rPr>
              <w:t>0.4</w:t>
            </w:r>
            <w:r>
              <w:rPr>
                <w:rFonts w:ascii="Times New Roman" w:eastAsia="SimSun" w:hAnsi="Times New Roman" w:cs="Times New Roman"/>
                <w:color w:val="000000"/>
                <w:kern w:val="0"/>
                <w:szCs w:val="21"/>
                <w:bdr w:val="none" w:sz="0" w:space="0" w:color="auto" w:frame="1"/>
              </w:rPr>
              <w:t>63</w:t>
            </w:r>
          </w:p>
        </w:tc>
      </w:tr>
    </w:tbl>
    <w:p w14:paraId="1697D4A7" w14:textId="77777777" w:rsidR="003929C9" w:rsidRDefault="003929C9" w:rsidP="003929C9">
      <w:pPr>
        <w:ind w:firstLineChars="100" w:firstLine="280"/>
        <w:rPr>
          <w:rFonts w:ascii="Times New Roman" w:hAnsi="Times New Roman" w:cs="Times New Roman"/>
          <w:sz w:val="28"/>
          <w:szCs w:val="28"/>
        </w:rPr>
      </w:pPr>
      <w:bookmarkStart w:id="43" w:name="OLE_LINK17"/>
      <w:bookmarkStart w:id="44" w:name="OLE_LINK30"/>
      <w:r w:rsidRPr="003929C9">
        <w:rPr>
          <w:rFonts w:ascii="Times New Roman" w:hAnsi="Times New Roman" w:cs="Times New Roman"/>
          <w:sz w:val="28"/>
          <w:szCs w:val="28"/>
        </w:rPr>
        <w:t xml:space="preserve">The cumulative return curve of two weight </w:t>
      </w:r>
      <w:r>
        <w:rPr>
          <w:rFonts w:ascii="Times New Roman" w:hAnsi="Times New Roman" w:cs="Times New Roman" w:hint="eastAsia"/>
          <w:sz w:val="28"/>
          <w:szCs w:val="28"/>
        </w:rPr>
        <w:t xml:space="preserve">portfolios </w:t>
      </w:r>
      <w:r w:rsidRPr="003929C9">
        <w:rPr>
          <w:rFonts w:ascii="Times New Roman" w:hAnsi="Times New Roman" w:cs="Times New Roman"/>
          <w:sz w:val="28"/>
          <w:szCs w:val="28"/>
        </w:rPr>
        <w:t>is plotted as follows</w:t>
      </w:r>
      <w:r>
        <w:rPr>
          <w:rFonts w:ascii="Times New Roman" w:hAnsi="Times New Roman" w:cs="Times New Roman"/>
          <w:sz w:val="28"/>
          <w:szCs w:val="28"/>
        </w:rPr>
        <w:t>：</w:t>
      </w:r>
    </w:p>
    <w:bookmarkEnd w:id="43"/>
    <w:bookmarkEnd w:id="44"/>
    <w:p w14:paraId="59C5CD0E" w14:textId="77777777" w:rsidR="00390CEC" w:rsidRDefault="00663DB2" w:rsidP="00CE42F2">
      <w:pPr>
        <w:jc w:val="left"/>
        <w:rPr>
          <w:rFonts w:ascii="Times New Roman" w:hAnsi="Times New Roman" w:cs="Times New Roman"/>
          <w:sz w:val="28"/>
          <w:szCs w:val="28"/>
        </w:rPr>
      </w:pPr>
      <w:r w:rsidRPr="00663DB2">
        <w:rPr>
          <w:rFonts w:ascii="Times New Roman" w:hAnsi="Times New Roman" w:cs="Times New Roman"/>
          <w:noProof/>
          <w:sz w:val="28"/>
          <w:szCs w:val="28"/>
        </w:rPr>
        <w:lastRenderedPageBreak/>
        <w:drawing>
          <wp:inline distT="0" distB="0" distL="0" distR="0" wp14:anchorId="30E5916B" wp14:editId="72087DF3">
            <wp:extent cx="5274310" cy="3726202"/>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726202"/>
                    </a:xfrm>
                    <a:prstGeom prst="rect">
                      <a:avLst/>
                    </a:prstGeom>
                  </pic:spPr>
                </pic:pic>
              </a:graphicData>
            </a:graphic>
          </wp:inline>
        </w:drawing>
      </w:r>
    </w:p>
    <w:p w14:paraId="1DF54186" w14:textId="49E7E814" w:rsidR="007D5F0B" w:rsidRDefault="007D5F0B" w:rsidP="007D5F0B">
      <w:pPr>
        <w:pStyle w:val="ListParagraph"/>
        <w:numPr>
          <w:ilvl w:val="0"/>
          <w:numId w:val="6"/>
        </w:numPr>
        <w:ind w:firstLineChars="0"/>
        <w:jc w:val="left"/>
        <w:rPr>
          <w:rFonts w:ascii="Times New Roman" w:hAnsi="Times New Roman" w:cs="Times New Roman"/>
          <w:sz w:val="28"/>
          <w:szCs w:val="28"/>
        </w:rPr>
      </w:pPr>
      <w:r>
        <w:rPr>
          <w:rFonts w:ascii="Times New Roman" w:hAnsi="Times New Roman" w:cs="Times New Roman"/>
          <w:sz w:val="28"/>
          <w:szCs w:val="28"/>
        </w:rPr>
        <w:t>Risk analysis:</w:t>
      </w:r>
    </w:p>
    <w:p w14:paraId="1FEFD446" w14:textId="728F93AD" w:rsidR="007D5F0B" w:rsidRDefault="007D5F0B" w:rsidP="007D5F0B">
      <w:pPr>
        <w:rPr>
          <w:rFonts w:ascii="Times New Roman" w:hAnsi="Times New Roman" w:cs="Times New Roman"/>
          <w:sz w:val="28"/>
          <w:szCs w:val="28"/>
        </w:rPr>
      </w:pPr>
      <w:r>
        <w:rPr>
          <w:rFonts w:ascii="Times New Roman" w:hAnsi="Times New Roman" w:cs="Times New Roman"/>
          <w:sz w:val="28"/>
          <w:szCs w:val="28"/>
        </w:rPr>
        <w:t xml:space="preserve">  </w:t>
      </w:r>
      <w:r w:rsidRPr="007D5F0B">
        <w:rPr>
          <w:rFonts w:ascii="Times New Roman" w:hAnsi="Times New Roman" w:cs="Times New Roman"/>
          <w:sz w:val="28"/>
          <w:szCs w:val="28"/>
        </w:rPr>
        <w:t>The risk analysis reveals that both the equal-weighted and market-weighted strategies exhibit remarkably similar risk profiles, with nearly identical maximum drawdowns and Value at Risk (</w:t>
      </w:r>
      <w:proofErr w:type="spellStart"/>
      <w:r w:rsidRPr="007D5F0B">
        <w:rPr>
          <w:rFonts w:ascii="Times New Roman" w:hAnsi="Times New Roman" w:cs="Times New Roman"/>
          <w:sz w:val="28"/>
          <w:szCs w:val="28"/>
        </w:rPr>
        <w:t>VaR</w:t>
      </w:r>
      <w:proofErr w:type="spellEnd"/>
      <w:r w:rsidRPr="007D5F0B">
        <w:rPr>
          <w:rFonts w:ascii="Times New Roman" w:hAnsi="Times New Roman" w:cs="Times New Roman"/>
          <w:sz w:val="28"/>
          <w:szCs w:val="28"/>
        </w:rPr>
        <w:t xml:space="preserve">) metrics. The equal-weighted portfolio showed a maximum drawdown of ​​-52.09%​​, slightly less severe than the market-weighted portfolio's ​​-52.23%​​, indicating marginally better capital preservation during market downturns. Similarly, the 95% </w:t>
      </w:r>
      <w:proofErr w:type="spellStart"/>
      <w:r w:rsidRPr="007D5F0B">
        <w:rPr>
          <w:rFonts w:ascii="Times New Roman" w:hAnsi="Times New Roman" w:cs="Times New Roman"/>
          <w:sz w:val="28"/>
          <w:szCs w:val="28"/>
        </w:rPr>
        <w:t>VaR</w:t>
      </w:r>
      <w:proofErr w:type="spellEnd"/>
      <w:r w:rsidRPr="007D5F0B">
        <w:rPr>
          <w:rFonts w:ascii="Times New Roman" w:hAnsi="Times New Roman" w:cs="Times New Roman"/>
          <w:sz w:val="28"/>
          <w:szCs w:val="28"/>
        </w:rPr>
        <w:t xml:space="preserve"> stood at ​​-9.49%​​ for the equal-weighted strategy compared to ​​-9.72%​​ for the market-weighted approach, suggesting comparable short-term downside risk. These results imply that neither weighting method provides a distinct advantage in terms of risk mitigation, as both strategies faced substantial losses during adverse market conditions. The minimal differences in risk metrics may reflect </w:t>
      </w:r>
      <w:r w:rsidRPr="007D5F0B">
        <w:rPr>
          <w:rFonts w:ascii="Times New Roman" w:hAnsi="Times New Roman" w:cs="Times New Roman"/>
          <w:sz w:val="28"/>
          <w:szCs w:val="28"/>
        </w:rPr>
        <w:lastRenderedPageBreak/>
        <w:t>similar underlying exposures or market sensitivities, despite their different weighting methodologies. Investors choosing between these approaches should consider other factors such as return potential or diversification benefits, as the risk characteristics appear largely equivalent.</w:t>
      </w:r>
    </w:p>
    <w:tbl>
      <w:tblPr>
        <w:tblStyle w:val="TableGrid"/>
        <w:tblW w:w="0" w:type="auto"/>
        <w:tblLook w:val="04A0" w:firstRow="1" w:lastRow="0" w:firstColumn="1" w:lastColumn="0" w:noHBand="0" w:noVBand="1"/>
      </w:tblPr>
      <w:tblGrid>
        <w:gridCol w:w="2840"/>
        <w:gridCol w:w="2841"/>
        <w:gridCol w:w="2841"/>
      </w:tblGrid>
      <w:tr w:rsidR="007D5F0B" w14:paraId="7F8E6914" w14:textId="77777777" w:rsidTr="007D5F0B">
        <w:tc>
          <w:tcPr>
            <w:tcW w:w="2840" w:type="dxa"/>
          </w:tcPr>
          <w:p w14:paraId="71F917C9" w14:textId="3BE9B638" w:rsidR="007D5F0B" w:rsidRDefault="007D5F0B" w:rsidP="007D5F0B">
            <w:pPr>
              <w:rPr>
                <w:rFonts w:ascii="Times New Roman" w:hAnsi="Times New Roman" w:cs="Times New Roman"/>
                <w:sz w:val="28"/>
                <w:szCs w:val="28"/>
              </w:rPr>
            </w:pPr>
            <w:r>
              <w:rPr>
                <w:rFonts w:ascii="Times New Roman" w:hAnsi="Times New Roman" w:cs="Times New Roman"/>
                <w:sz w:val="28"/>
                <w:szCs w:val="28"/>
              </w:rPr>
              <w:t>Method</w:t>
            </w:r>
          </w:p>
        </w:tc>
        <w:tc>
          <w:tcPr>
            <w:tcW w:w="2841" w:type="dxa"/>
          </w:tcPr>
          <w:p w14:paraId="7C125FEB" w14:textId="35BD752E" w:rsidR="007D5F0B" w:rsidRDefault="007D5F0B" w:rsidP="007D5F0B">
            <w:pPr>
              <w:rPr>
                <w:rFonts w:ascii="Times New Roman" w:hAnsi="Times New Roman" w:cs="Times New Roman"/>
                <w:sz w:val="28"/>
                <w:szCs w:val="28"/>
              </w:rPr>
            </w:pPr>
            <w:r>
              <w:rPr>
                <w:rFonts w:ascii="Times New Roman" w:hAnsi="Times New Roman" w:cs="Times New Roman"/>
                <w:sz w:val="28"/>
                <w:szCs w:val="28"/>
              </w:rPr>
              <w:t>Max Drawdown</w:t>
            </w:r>
          </w:p>
        </w:tc>
        <w:tc>
          <w:tcPr>
            <w:tcW w:w="2841" w:type="dxa"/>
          </w:tcPr>
          <w:p w14:paraId="67F6BBC5" w14:textId="43AC8FD5" w:rsidR="007D5F0B" w:rsidRDefault="007D5F0B" w:rsidP="007D5F0B">
            <w:pPr>
              <w:rPr>
                <w:rFonts w:ascii="Times New Roman" w:hAnsi="Times New Roman" w:cs="Times New Roman"/>
                <w:sz w:val="28"/>
                <w:szCs w:val="28"/>
              </w:rPr>
            </w:pPr>
            <w:r>
              <w:rPr>
                <w:rFonts w:ascii="Times New Roman" w:hAnsi="Times New Roman" w:cs="Times New Roman"/>
                <w:sz w:val="28"/>
                <w:szCs w:val="28"/>
              </w:rPr>
              <w:t>Var (95%)</w:t>
            </w:r>
          </w:p>
        </w:tc>
      </w:tr>
      <w:tr w:rsidR="007D5F0B" w14:paraId="7DB9A8F7" w14:textId="77777777" w:rsidTr="007D5F0B">
        <w:tc>
          <w:tcPr>
            <w:tcW w:w="2840" w:type="dxa"/>
          </w:tcPr>
          <w:p w14:paraId="15620F6A" w14:textId="21B657A0" w:rsidR="007D5F0B" w:rsidRDefault="007D5F0B" w:rsidP="007D5F0B">
            <w:pPr>
              <w:rPr>
                <w:rFonts w:ascii="Times New Roman" w:hAnsi="Times New Roman" w:cs="Times New Roman"/>
                <w:sz w:val="28"/>
                <w:szCs w:val="28"/>
              </w:rPr>
            </w:pPr>
            <w:r>
              <w:rPr>
                <w:rFonts w:ascii="Times New Roman" w:hAnsi="Times New Roman" w:cs="Times New Roman"/>
                <w:sz w:val="28"/>
                <w:szCs w:val="28"/>
              </w:rPr>
              <w:t>Equal-weighted</w:t>
            </w:r>
          </w:p>
        </w:tc>
        <w:tc>
          <w:tcPr>
            <w:tcW w:w="2841" w:type="dxa"/>
          </w:tcPr>
          <w:p w14:paraId="6DF6259B" w14:textId="0436E3DF" w:rsidR="007D5F0B" w:rsidRDefault="007D5F0B" w:rsidP="007D5F0B">
            <w:pPr>
              <w:rPr>
                <w:rFonts w:ascii="Times New Roman" w:hAnsi="Times New Roman" w:cs="Times New Roman"/>
                <w:sz w:val="28"/>
                <w:szCs w:val="28"/>
              </w:rPr>
            </w:pPr>
            <w:r>
              <w:rPr>
                <w:rFonts w:ascii="Times New Roman" w:hAnsi="Times New Roman" w:cs="Times New Roman"/>
                <w:sz w:val="28"/>
                <w:szCs w:val="28"/>
              </w:rPr>
              <w:t>-52.09%</w:t>
            </w:r>
          </w:p>
        </w:tc>
        <w:tc>
          <w:tcPr>
            <w:tcW w:w="2841" w:type="dxa"/>
          </w:tcPr>
          <w:p w14:paraId="170D8BD2" w14:textId="30A762A0" w:rsidR="007D5F0B" w:rsidRDefault="007D5F0B" w:rsidP="007D5F0B">
            <w:pPr>
              <w:rPr>
                <w:rFonts w:ascii="Times New Roman" w:hAnsi="Times New Roman" w:cs="Times New Roman"/>
                <w:sz w:val="28"/>
                <w:szCs w:val="28"/>
              </w:rPr>
            </w:pPr>
            <w:r>
              <w:rPr>
                <w:rFonts w:ascii="Times New Roman" w:hAnsi="Times New Roman" w:cs="Times New Roman"/>
                <w:sz w:val="28"/>
                <w:szCs w:val="28"/>
              </w:rPr>
              <w:t>-9.49%</w:t>
            </w:r>
          </w:p>
        </w:tc>
      </w:tr>
      <w:tr w:rsidR="007D5F0B" w14:paraId="740963DB" w14:textId="77777777" w:rsidTr="007D5F0B">
        <w:tc>
          <w:tcPr>
            <w:tcW w:w="2840" w:type="dxa"/>
          </w:tcPr>
          <w:p w14:paraId="5693F5FA" w14:textId="37C3BE5C" w:rsidR="007D5F0B" w:rsidRDefault="007D5F0B" w:rsidP="007D5F0B">
            <w:pPr>
              <w:rPr>
                <w:rFonts w:ascii="Times New Roman" w:hAnsi="Times New Roman" w:cs="Times New Roman"/>
                <w:sz w:val="28"/>
                <w:szCs w:val="28"/>
              </w:rPr>
            </w:pPr>
            <w:r>
              <w:rPr>
                <w:rFonts w:ascii="Times New Roman" w:hAnsi="Times New Roman" w:cs="Times New Roman"/>
                <w:sz w:val="28"/>
                <w:szCs w:val="28"/>
              </w:rPr>
              <w:t>Market-weighted</w:t>
            </w:r>
          </w:p>
        </w:tc>
        <w:tc>
          <w:tcPr>
            <w:tcW w:w="2841" w:type="dxa"/>
          </w:tcPr>
          <w:p w14:paraId="05506764" w14:textId="1545F720" w:rsidR="007D5F0B" w:rsidRDefault="007D5F0B" w:rsidP="007D5F0B">
            <w:pPr>
              <w:rPr>
                <w:rFonts w:ascii="Times New Roman" w:hAnsi="Times New Roman" w:cs="Times New Roman"/>
                <w:sz w:val="28"/>
                <w:szCs w:val="28"/>
              </w:rPr>
            </w:pPr>
            <w:r>
              <w:rPr>
                <w:rFonts w:ascii="Times New Roman" w:hAnsi="Times New Roman" w:cs="Times New Roman"/>
                <w:sz w:val="28"/>
                <w:szCs w:val="28"/>
              </w:rPr>
              <w:t>-52.23%</w:t>
            </w:r>
          </w:p>
        </w:tc>
        <w:tc>
          <w:tcPr>
            <w:tcW w:w="2841" w:type="dxa"/>
          </w:tcPr>
          <w:p w14:paraId="789B2C8F" w14:textId="5F21DA30" w:rsidR="007D5F0B" w:rsidRDefault="007D5F0B" w:rsidP="007D5F0B">
            <w:pPr>
              <w:rPr>
                <w:rFonts w:ascii="Times New Roman" w:hAnsi="Times New Roman" w:cs="Times New Roman"/>
                <w:sz w:val="28"/>
                <w:szCs w:val="28"/>
              </w:rPr>
            </w:pPr>
            <w:r>
              <w:rPr>
                <w:rFonts w:ascii="Times New Roman" w:hAnsi="Times New Roman" w:cs="Times New Roman"/>
                <w:sz w:val="28"/>
                <w:szCs w:val="28"/>
              </w:rPr>
              <w:t>-9.72</w:t>
            </w:r>
          </w:p>
        </w:tc>
      </w:tr>
    </w:tbl>
    <w:p w14:paraId="5B1BB114" w14:textId="77777777" w:rsidR="007D5F0B" w:rsidRPr="007D5F0B" w:rsidRDefault="007D5F0B" w:rsidP="007D5F0B">
      <w:pPr>
        <w:rPr>
          <w:rFonts w:ascii="Times New Roman" w:hAnsi="Times New Roman" w:cs="Times New Roman"/>
          <w:sz w:val="28"/>
          <w:szCs w:val="28"/>
        </w:rPr>
      </w:pPr>
    </w:p>
    <w:p w14:paraId="14586961" w14:textId="2A446C23" w:rsidR="00BD4835" w:rsidRPr="007D5F0B" w:rsidRDefault="00BD4835" w:rsidP="007D5F0B">
      <w:pPr>
        <w:pStyle w:val="ListParagraph"/>
        <w:numPr>
          <w:ilvl w:val="0"/>
          <w:numId w:val="6"/>
        </w:numPr>
        <w:ind w:firstLineChars="0"/>
        <w:jc w:val="left"/>
        <w:rPr>
          <w:rFonts w:ascii="Times New Roman" w:hAnsi="Times New Roman" w:cs="Times New Roman"/>
          <w:sz w:val="28"/>
          <w:szCs w:val="28"/>
        </w:rPr>
      </w:pPr>
      <w:r w:rsidRPr="007D5F0B">
        <w:rPr>
          <w:rFonts w:ascii="Times New Roman" w:hAnsi="Times New Roman" w:cs="Times New Roman"/>
          <w:sz w:val="28"/>
          <w:szCs w:val="28"/>
        </w:rPr>
        <w:t>Result description:</w:t>
      </w:r>
    </w:p>
    <w:p w14:paraId="1ECF792B" w14:textId="77777777" w:rsidR="00B84AA6" w:rsidRPr="00B84AA6" w:rsidRDefault="00B84AA6" w:rsidP="00B84AA6">
      <w:pPr>
        <w:ind w:firstLineChars="100" w:firstLine="280"/>
        <w:rPr>
          <w:rFonts w:ascii="Times New Roman" w:hAnsi="Times New Roman" w:cs="Times New Roman"/>
          <w:sz w:val="28"/>
          <w:szCs w:val="28"/>
        </w:rPr>
      </w:pPr>
      <w:r>
        <w:rPr>
          <w:rFonts w:ascii="Times New Roman" w:hAnsi="Times New Roman" w:cs="Times New Roman"/>
          <w:sz w:val="28"/>
          <w:szCs w:val="28"/>
        </w:rPr>
        <w:t xml:space="preserve">The above figure </w:t>
      </w:r>
      <w:r w:rsidRPr="00B84AA6">
        <w:rPr>
          <w:rFonts w:ascii="Times New Roman" w:hAnsi="Times New Roman" w:cs="Times New Roman"/>
          <w:sz w:val="28"/>
          <w:szCs w:val="28"/>
        </w:rPr>
        <w:t>can be observed that:</w:t>
      </w:r>
    </w:p>
    <w:p w14:paraId="186832AD" w14:textId="77777777" w:rsidR="00B84AA6" w:rsidRPr="00B84AA6" w:rsidRDefault="00B84AA6" w:rsidP="00B84AA6">
      <w:pPr>
        <w:ind w:firstLineChars="100" w:firstLine="280"/>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hint="eastAsia"/>
          <w:sz w:val="28"/>
          <w:szCs w:val="28"/>
        </w:rPr>
        <w:t>)</w:t>
      </w:r>
      <w:r w:rsidRPr="00B84AA6">
        <w:rPr>
          <w:rFonts w:ascii="Times New Roman" w:hAnsi="Times New Roman" w:cs="Times New Roman"/>
          <w:sz w:val="28"/>
          <w:szCs w:val="28"/>
        </w:rPr>
        <w:t xml:space="preserve">The cumulative return of market value weighted portfolios is generally higher than that of equally weighted portfolios, especially in recent years with greater volatility and stronger growth </w:t>
      </w:r>
      <w:proofErr w:type="gramStart"/>
      <w:r w:rsidRPr="00B84AA6">
        <w:rPr>
          <w:rFonts w:ascii="Times New Roman" w:hAnsi="Times New Roman" w:cs="Times New Roman"/>
          <w:sz w:val="28"/>
          <w:szCs w:val="28"/>
        </w:rPr>
        <w:t>momentum;</w:t>
      </w:r>
      <w:proofErr w:type="gramEnd"/>
    </w:p>
    <w:p w14:paraId="706CD855" w14:textId="77777777" w:rsidR="00867D74" w:rsidRDefault="00B84AA6" w:rsidP="00B84AA6">
      <w:pPr>
        <w:ind w:firstLineChars="100" w:firstLine="280"/>
        <w:rPr>
          <w:rFonts w:ascii="Times New Roman" w:hAnsi="Times New Roman" w:cs="Times New Roman"/>
          <w:sz w:val="28"/>
          <w:szCs w:val="28"/>
        </w:rPr>
      </w:pPr>
      <w:r>
        <w:rPr>
          <w:rFonts w:ascii="Times New Roman" w:hAnsi="Times New Roman" w:cs="Times New Roman" w:hint="eastAsia"/>
          <w:sz w:val="28"/>
          <w:szCs w:val="28"/>
        </w:rPr>
        <w:t>2)</w:t>
      </w:r>
      <w:r w:rsidRPr="00B84AA6">
        <w:rPr>
          <w:rFonts w:ascii="Times New Roman" w:hAnsi="Times New Roman" w:cs="Times New Roman"/>
          <w:sz w:val="28"/>
          <w:szCs w:val="28"/>
        </w:rPr>
        <w:t>The trends of the two curves are similar, but the market value weighted combination performs better at most points in time.</w:t>
      </w:r>
    </w:p>
    <w:p w14:paraId="1AB42BA5" w14:textId="77777777" w:rsidR="00DE24D6" w:rsidRDefault="00B84AA6" w:rsidP="00B84AA6">
      <w:pPr>
        <w:ind w:firstLineChars="100" w:firstLine="280"/>
        <w:rPr>
          <w:rFonts w:ascii="Times New Roman" w:hAnsi="Times New Roman" w:cs="Times New Roman"/>
          <w:sz w:val="28"/>
          <w:szCs w:val="28"/>
        </w:rPr>
      </w:pPr>
      <w:r>
        <w:rPr>
          <w:rFonts w:ascii="Times New Roman" w:hAnsi="Times New Roman" w:cs="Times New Roman" w:hint="eastAsia"/>
          <w:sz w:val="28"/>
          <w:szCs w:val="28"/>
        </w:rPr>
        <w:t>In summary, t</w:t>
      </w:r>
      <w:r w:rsidRPr="00B84AA6">
        <w:rPr>
          <w:rFonts w:ascii="Times New Roman" w:hAnsi="Times New Roman" w:cs="Times New Roman"/>
          <w:sz w:val="28"/>
          <w:szCs w:val="28"/>
        </w:rPr>
        <w:t>he weight scheme has a significant impact on the performance of the strategy. Market value weighted portfolios tend to favor large cap stocks, which may benefit from their steady growth and liquidity advantages, resulting i</w:t>
      </w:r>
      <w:r>
        <w:rPr>
          <w:rFonts w:ascii="Times New Roman" w:hAnsi="Times New Roman" w:cs="Times New Roman"/>
          <w:sz w:val="28"/>
          <w:szCs w:val="28"/>
        </w:rPr>
        <w:t>n higher risk adjusted returns.</w:t>
      </w:r>
      <w:r>
        <w:rPr>
          <w:rFonts w:ascii="Times New Roman" w:hAnsi="Times New Roman" w:cs="Times New Roman" w:hint="eastAsia"/>
          <w:sz w:val="28"/>
          <w:szCs w:val="28"/>
        </w:rPr>
        <w:t xml:space="preserve"> </w:t>
      </w:r>
      <w:r w:rsidRPr="00B84AA6">
        <w:rPr>
          <w:rFonts w:ascii="Times New Roman" w:hAnsi="Times New Roman" w:cs="Times New Roman"/>
          <w:sz w:val="28"/>
          <w:szCs w:val="28"/>
        </w:rPr>
        <w:t xml:space="preserve">Equal weight combination enhances diversity by balancing the weights of various assets, but may not necessarily result in higher returns, making it </w:t>
      </w:r>
      <w:r w:rsidRPr="00B84AA6">
        <w:rPr>
          <w:rFonts w:ascii="Times New Roman" w:hAnsi="Times New Roman" w:cs="Times New Roman"/>
          <w:sz w:val="28"/>
          <w:szCs w:val="28"/>
        </w:rPr>
        <w:lastRenderedPageBreak/>
        <w:t>suitable for investors who emphasize risk diversification.</w:t>
      </w:r>
    </w:p>
    <w:p w14:paraId="0CFB08AD" w14:textId="77777777" w:rsidR="00EA3306" w:rsidRPr="00EA3306" w:rsidRDefault="00EA3306" w:rsidP="00EA3306">
      <w:pPr>
        <w:ind w:firstLineChars="100" w:firstLine="285"/>
        <w:rPr>
          <w:rFonts w:ascii="Times New Roman" w:hAnsi="Times New Roman" w:cs="Times New Roman"/>
          <w:b/>
          <w:sz w:val="28"/>
          <w:szCs w:val="28"/>
        </w:rPr>
      </w:pPr>
      <w:proofErr w:type="spellStart"/>
      <w:r w:rsidRPr="00EA3306">
        <w:rPr>
          <w:rFonts w:ascii="Times New Roman" w:hAnsi="Times New Roman" w:cs="Times New Roman" w:hint="eastAsia"/>
          <w:b/>
          <w:sz w:val="28"/>
          <w:szCs w:val="28"/>
        </w:rPr>
        <w:t>Conclustion</w:t>
      </w:r>
      <w:proofErr w:type="spellEnd"/>
      <w:r w:rsidRPr="00EA3306">
        <w:rPr>
          <w:rFonts w:ascii="Times New Roman" w:hAnsi="Times New Roman" w:cs="Times New Roman" w:hint="eastAsia"/>
          <w:b/>
          <w:sz w:val="28"/>
          <w:szCs w:val="28"/>
        </w:rPr>
        <w:t>:</w:t>
      </w:r>
    </w:p>
    <w:p w14:paraId="15887D03" w14:textId="77777777" w:rsidR="00EA3306" w:rsidRPr="00EA3306" w:rsidRDefault="00EA3306" w:rsidP="00EA3306">
      <w:pPr>
        <w:ind w:firstLineChars="100" w:firstLine="280"/>
        <w:rPr>
          <w:rFonts w:ascii="Times New Roman" w:hAnsi="Times New Roman" w:cs="Times New Roman"/>
          <w:sz w:val="28"/>
          <w:szCs w:val="28"/>
        </w:rPr>
      </w:pPr>
      <w:r>
        <w:rPr>
          <w:rFonts w:ascii="Times New Roman" w:hAnsi="Times New Roman" w:cs="Times New Roman" w:hint="eastAsia"/>
          <w:sz w:val="28"/>
          <w:szCs w:val="28"/>
        </w:rPr>
        <w:t>This part of research</w:t>
      </w:r>
      <w:r w:rsidRPr="00EA3306">
        <w:rPr>
          <w:rFonts w:ascii="Times New Roman" w:hAnsi="Times New Roman" w:cs="Times New Roman"/>
          <w:sz w:val="28"/>
          <w:szCs w:val="28"/>
        </w:rPr>
        <w:t xml:space="preserve"> focuses on the performance of a certain momentum strategy, combined with benchmark regression analysis, multi factor risk elimination, staged regression of economic cycles, and simulation of adjustment frequency. The following comprehensive conclusions are drawn:</w:t>
      </w:r>
    </w:p>
    <w:p w14:paraId="30309D5B" w14:textId="77777777" w:rsidR="00EA3306" w:rsidRPr="00EA3306" w:rsidRDefault="00EA3306" w:rsidP="00EA3306">
      <w:pPr>
        <w:ind w:firstLineChars="100" w:firstLine="280"/>
        <w:rPr>
          <w:rFonts w:ascii="Times New Roman" w:hAnsi="Times New Roman" w:cs="Times New Roman"/>
          <w:sz w:val="28"/>
          <w:szCs w:val="28"/>
        </w:rPr>
      </w:pPr>
      <w:r w:rsidRPr="00EA3306">
        <w:rPr>
          <w:rFonts w:ascii="Times New Roman" w:hAnsi="Times New Roman" w:cs="Times New Roman"/>
          <w:sz w:val="28"/>
          <w:szCs w:val="28"/>
        </w:rPr>
        <w:t>Firstly, the regression results based on strategy returns and benchmark returns show that the strategy still exhibits significant positive excess returns (α) after excluding the impact of benchmark risk, indicating that the strategy has independent ability to create returns. At the same time, the benchmark return coefficient is negative and significant, indicating a negative correlation between strategy returns and market performance, with certain defensive and hedging characteristics. This is reflected in the overall risk adjustment performance of the strategy - the strategy not only achieved annualized returns higher than the benchmark, but also had significantly lower volatility, with a Sharpe ratio significantly better than the benchmark, indicating that the strategy's returns under unit risk are more attractive.</w:t>
      </w:r>
    </w:p>
    <w:p w14:paraId="5411678D" w14:textId="77777777" w:rsidR="00EA3306" w:rsidRPr="00EA3306" w:rsidRDefault="00EA3306" w:rsidP="00EA3306">
      <w:pPr>
        <w:ind w:firstLineChars="100" w:firstLine="280"/>
        <w:rPr>
          <w:rFonts w:ascii="Times New Roman" w:hAnsi="Times New Roman" w:cs="Times New Roman"/>
          <w:sz w:val="28"/>
          <w:szCs w:val="28"/>
        </w:rPr>
      </w:pPr>
      <w:r w:rsidRPr="00EA3306">
        <w:rPr>
          <w:rFonts w:ascii="Times New Roman" w:hAnsi="Times New Roman" w:cs="Times New Roman"/>
          <w:sz w:val="28"/>
          <w:szCs w:val="28"/>
        </w:rPr>
        <w:t xml:space="preserve">Secondly, delving deeper into multi factor regression analysis, especially after removing the Fama French five factor and momentum factors, it was found that the excess return α of the strategy was not </w:t>
      </w:r>
      <w:r w:rsidRPr="00EA3306">
        <w:rPr>
          <w:rFonts w:ascii="Times New Roman" w:hAnsi="Times New Roman" w:cs="Times New Roman"/>
          <w:sz w:val="28"/>
          <w:szCs w:val="28"/>
        </w:rPr>
        <w:lastRenderedPageBreak/>
        <w:t>significant, indicating that the strategy's returns mainly came from exposure to systemic risk factors, especially the significant positive effect of momentum factors that penetrated through various stages of the economic cycle. Staged regression further reveals that the momentum factor (UMD) is the core driving force behind strategy returns, exhibiting strong influence in different economic environments including epidemics and financial crises, while the contributions of other factors are relatively weakened in extreme economic stages, reflecting the dynamic changes in strategy factor exposure.</w:t>
      </w:r>
    </w:p>
    <w:p w14:paraId="3ABE6E9B" w14:textId="77777777" w:rsidR="00EA3306" w:rsidRPr="00EA3306" w:rsidRDefault="00EA3306" w:rsidP="00EA3306">
      <w:pPr>
        <w:ind w:firstLineChars="100" w:firstLine="280"/>
        <w:rPr>
          <w:rFonts w:ascii="Times New Roman" w:hAnsi="Times New Roman" w:cs="Times New Roman"/>
          <w:sz w:val="28"/>
          <w:szCs w:val="28"/>
        </w:rPr>
      </w:pPr>
      <w:r w:rsidRPr="00EA3306">
        <w:rPr>
          <w:rFonts w:ascii="Times New Roman" w:hAnsi="Times New Roman" w:cs="Times New Roman"/>
          <w:sz w:val="28"/>
          <w:szCs w:val="28"/>
        </w:rPr>
        <w:t>Finally, regarding the impact of stock adjustment frequency on strategy performance, simulation results clearly show that stock adjustment frequency has a significant effect on momentum strategy performance. Frequent portfolio adjustments (such as monthly adjustments) can drag down strategy returns due to transaction costs and signal noise, while medium to long-term (6 to 12 months) portfolio adjustment cycles are more conducive to stable growth and maximizing returns for the strategy. This simulation provides important practical reference for investors, helping to balance the relationship between trading costs and returns, and designing reasonable adjustment periods to enhance the net return of the strategy.</w:t>
      </w:r>
    </w:p>
    <w:p w14:paraId="36A5F6BE" w14:textId="77777777" w:rsidR="009953FE" w:rsidRPr="009953FE" w:rsidRDefault="009953FE" w:rsidP="00EA3306">
      <w:pPr>
        <w:ind w:firstLineChars="100" w:firstLine="280"/>
        <w:rPr>
          <w:rFonts w:ascii="Times New Roman" w:hAnsi="Times New Roman" w:cs="Times New Roman"/>
          <w:sz w:val="28"/>
          <w:szCs w:val="28"/>
        </w:rPr>
      </w:pPr>
    </w:p>
    <w:sectPr w:rsidR="009953FE" w:rsidRPr="009953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10DC2"/>
    <w:multiLevelType w:val="hybridMultilevel"/>
    <w:tmpl w:val="62DE613E"/>
    <w:lvl w:ilvl="0" w:tplc="9FAC1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992CB7"/>
    <w:multiLevelType w:val="hybridMultilevel"/>
    <w:tmpl w:val="E5A2194A"/>
    <w:lvl w:ilvl="0" w:tplc="43849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D501F3"/>
    <w:multiLevelType w:val="hybridMultilevel"/>
    <w:tmpl w:val="BC70BA36"/>
    <w:lvl w:ilvl="0" w:tplc="14EC1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3F7F49"/>
    <w:multiLevelType w:val="hybridMultilevel"/>
    <w:tmpl w:val="0B02954E"/>
    <w:lvl w:ilvl="0" w:tplc="CCAEE1B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606B0C"/>
    <w:multiLevelType w:val="hybridMultilevel"/>
    <w:tmpl w:val="5BAA16FC"/>
    <w:lvl w:ilvl="0" w:tplc="4BB48958">
      <w:start w:val="1"/>
      <w:numFmt w:val="decimal"/>
      <w:lvlText w:val="(%1)"/>
      <w:lvlJc w:val="left"/>
      <w:pPr>
        <w:ind w:left="370"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2CD6326"/>
    <w:multiLevelType w:val="hybridMultilevel"/>
    <w:tmpl w:val="75EC3F28"/>
    <w:lvl w:ilvl="0" w:tplc="62281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91A3B5B"/>
    <w:multiLevelType w:val="hybridMultilevel"/>
    <w:tmpl w:val="B3CE6554"/>
    <w:lvl w:ilvl="0" w:tplc="B40EFA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04845799">
    <w:abstractNumId w:val="2"/>
  </w:num>
  <w:num w:numId="2" w16cid:durableId="965739981">
    <w:abstractNumId w:val="4"/>
  </w:num>
  <w:num w:numId="3" w16cid:durableId="178743390">
    <w:abstractNumId w:val="1"/>
  </w:num>
  <w:num w:numId="4" w16cid:durableId="1269895561">
    <w:abstractNumId w:val="6"/>
  </w:num>
  <w:num w:numId="5" w16cid:durableId="1467428200">
    <w:abstractNumId w:val="0"/>
  </w:num>
  <w:num w:numId="6" w16cid:durableId="276107828">
    <w:abstractNumId w:val="5"/>
  </w:num>
  <w:num w:numId="7" w16cid:durableId="9588757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63B9"/>
    <w:rsid w:val="000510FA"/>
    <w:rsid w:val="00056DB1"/>
    <w:rsid w:val="000657ED"/>
    <w:rsid w:val="000700C5"/>
    <w:rsid w:val="00074DF4"/>
    <w:rsid w:val="00083218"/>
    <w:rsid w:val="0009186F"/>
    <w:rsid w:val="00095CF7"/>
    <w:rsid w:val="000B4BE7"/>
    <w:rsid w:val="000B75F6"/>
    <w:rsid w:val="000D723A"/>
    <w:rsid w:val="00166094"/>
    <w:rsid w:val="00170260"/>
    <w:rsid w:val="00175D04"/>
    <w:rsid w:val="00191FC6"/>
    <w:rsid w:val="001D70B8"/>
    <w:rsid w:val="002140EB"/>
    <w:rsid w:val="00275656"/>
    <w:rsid w:val="00276E99"/>
    <w:rsid w:val="00287929"/>
    <w:rsid w:val="00293E1D"/>
    <w:rsid w:val="002A0EE4"/>
    <w:rsid w:val="002D4B8F"/>
    <w:rsid w:val="002D63B9"/>
    <w:rsid w:val="00315339"/>
    <w:rsid w:val="00330D76"/>
    <w:rsid w:val="00334600"/>
    <w:rsid w:val="00347AE5"/>
    <w:rsid w:val="00364A94"/>
    <w:rsid w:val="003810BA"/>
    <w:rsid w:val="00390CEC"/>
    <w:rsid w:val="003929C9"/>
    <w:rsid w:val="00392B62"/>
    <w:rsid w:val="003E58F3"/>
    <w:rsid w:val="003F158D"/>
    <w:rsid w:val="003F41A7"/>
    <w:rsid w:val="003F66CB"/>
    <w:rsid w:val="00441245"/>
    <w:rsid w:val="00462D60"/>
    <w:rsid w:val="0047496D"/>
    <w:rsid w:val="00495C80"/>
    <w:rsid w:val="00495DF0"/>
    <w:rsid w:val="004F0519"/>
    <w:rsid w:val="0055522D"/>
    <w:rsid w:val="005A43EE"/>
    <w:rsid w:val="005A73A2"/>
    <w:rsid w:val="005E65BC"/>
    <w:rsid w:val="005E711E"/>
    <w:rsid w:val="0060647B"/>
    <w:rsid w:val="00663DB2"/>
    <w:rsid w:val="006667EE"/>
    <w:rsid w:val="006C5F1D"/>
    <w:rsid w:val="006D7BCA"/>
    <w:rsid w:val="006E7C50"/>
    <w:rsid w:val="00720C1E"/>
    <w:rsid w:val="00755072"/>
    <w:rsid w:val="00763960"/>
    <w:rsid w:val="007977DE"/>
    <w:rsid w:val="007B7166"/>
    <w:rsid w:val="007D263D"/>
    <w:rsid w:val="007D5F0B"/>
    <w:rsid w:val="007E6790"/>
    <w:rsid w:val="007F398B"/>
    <w:rsid w:val="00827599"/>
    <w:rsid w:val="00852D5E"/>
    <w:rsid w:val="00867D74"/>
    <w:rsid w:val="00874F3F"/>
    <w:rsid w:val="008779FD"/>
    <w:rsid w:val="00892853"/>
    <w:rsid w:val="008C17B7"/>
    <w:rsid w:val="008C18C4"/>
    <w:rsid w:val="0090546E"/>
    <w:rsid w:val="0096110D"/>
    <w:rsid w:val="00993A8B"/>
    <w:rsid w:val="009953FE"/>
    <w:rsid w:val="009A1746"/>
    <w:rsid w:val="009C2302"/>
    <w:rsid w:val="009F2E4E"/>
    <w:rsid w:val="00A15E3C"/>
    <w:rsid w:val="00A16FDE"/>
    <w:rsid w:val="00A30CEF"/>
    <w:rsid w:val="00A519F8"/>
    <w:rsid w:val="00A678CA"/>
    <w:rsid w:val="00AA5407"/>
    <w:rsid w:val="00AC21D8"/>
    <w:rsid w:val="00AC39F0"/>
    <w:rsid w:val="00AF67D4"/>
    <w:rsid w:val="00B478DC"/>
    <w:rsid w:val="00B51439"/>
    <w:rsid w:val="00B54D3A"/>
    <w:rsid w:val="00B67345"/>
    <w:rsid w:val="00B84AA6"/>
    <w:rsid w:val="00BA3840"/>
    <w:rsid w:val="00BD4835"/>
    <w:rsid w:val="00BF2B67"/>
    <w:rsid w:val="00C05D5A"/>
    <w:rsid w:val="00C12A11"/>
    <w:rsid w:val="00C33A38"/>
    <w:rsid w:val="00C36822"/>
    <w:rsid w:val="00C45132"/>
    <w:rsid w:val="00C6434A"/>
    <w:rsid w:val="00C96AD7"/>
    <w:rsid w:val="00CC691B"/>
    <w:rsid w:val="00CE42F2"/>
    <w:rsid w:val="00D00F82"/>
    <w:rsid w:val="00D147ED"/>
    <w:rsid w:val="00D32345"/>
    <w:rsid w:val="00D61BFB"/>
    <w:rsid w:val="00D86FAE"/>
    <w:rsid w:val="00D9214F"/>
    <w:rsid w:val="00DA088E"/>
    <w:rsid w:val="00DA441A"/>
    <w:rsid w:val="00DC534E"/>
    <w:rsid w:val="00DD0D92"/>
    <w:rsid w:val="00DE24D6"/>
    <w:rsid w:val="00DF4BE2"/>
    <w:rsid w:val="00DF4F5C"/>
    <w:rsid w:val="00DF6A17"/>
    <w:rsid w:val="00DF7AA0"/>
    <w:rsid w:val="00E06C72"/>
    <w:rsid w:val="00E56F0A"/>
    <w:rsid w:val="00E57BC2"/>
    <w:rsid w:val="00E72FF8"/>
    <w:rsid w:val="00EA3306"/>
    <w:rsid w:val="00EC789F"/>
    <w:rsid w:val="00EE41EC"/>
    <w:rsid w:val="00EF1869"/>
    <w:rsid w:val="00F36EBB"/>
    <w:rsid w:val="00F36F7A"/>
    <w:rsid w:val="00F54526"/>
    <w:rsid w:val="00F664D4"/>
    <w:rsid w:val="00FF22E7"/>
    <w:rsid w:val="00FF2C4E"/>
    <w:rsid w:val="00FF5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2E3B9"/>
  <w15:docId w15:val="{E963E7F0-0DBB-2040-9823-E86115D20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3FE"/>
    <w:pPr>
      <w:ind w:firstLineChars="200" w:firstLine="420"/>
    </w:pPr>
  </w:style>
  <w:style w:type="table" w:styleId="TableGrid">
    <w:name w:val="Table Grid"/>
    <w:basedOn w:val="TableNormal"/>
    <w:uiPriority w:val="59"/>
    <w:rsid w:val="00606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0D92"/>
    <w:rPr>
      <w:sz w:val="18"/>
      <w:szCs w:val="18"/>
    </w:rPr>
  </w:style>
  <w:style w:type="character" w:customStyle="1" w:styleId="BalloonTextChar">
    <w:name w:val="Balloon Text Char"/>
    <w:basedOn w:val="DefaultParagraphFont"/>
    <w:link w:val="BalloonText"/>
    <w:uiPriority w:val="99"/>
    <w:semiHidden/>
    <w:rsid w:val="00DD0D92"/>
    <w:rPr>
      <w:sz w:val="18"/>
      <w:szCs w:val="18"/>
    </w:rPr>
  </w:style>
  <w:style w:type="paragraph" w:styleId="HTMLPreformatted">
    <w:name w:val="HTML Preformatted"/>
    <w:basedOn w:val="Normal"/>
    <w:link w:val="HTMLPreformattedChar"/>
    <w:uiPriority w:val="99"/>
    <w:unhideWhenUsed/>
    <w:rsid w:val="00074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rsid w:val="00074DF4"/>
    <w:rPr>
      <w:rFonts w:ascii="SimSun" w:eastAsia="SimSun" w:hAnsi="SimSun" w:cs="SimSun"/>
      <w:kern w:val="0"/>
      <w:sz w:val="24"/>
      <w:szCs w:val="24"/>
    </w:rPr>
  </w:style>
  <w:style w:type="character" w:customStyle="1" w:styleId="gntyacmbo3b">
    <w:name w:val="gntyacmbo3b"/>
    <w:basedOn w:val="DefaultParagraphFont"/>
    <w:rsid w:val="00074DF4"/>
  </w:style>
  <w:style w:type="character" w:styleId="PlaceholderText">
    <w:name w:val="Placeholder Text"/>
    <w:basedOn w:val="DefaultParagraphFont"/>
    <w:uiPriority w:val="99"/>
    <w:semiHidden/>
    <w:rsid w:val="00FF2C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627759">
      <w:bodyDiv w:val="1"/>
      <w:marLeft w:val="0"/>
      <w:marRight w:val="0"/>
      <w:marTop w:val="0"/>
      <w:marBottom w:val="0"/>
      <w:divBdr>
        <w:top w:val="none" w:sz="0" w:space="0" w:color="auto"/>
        <w:left w:val="none" w:sz="0" w:space="0" w:color="auto"/>
        <w:bottom w:val="none" w:sz="0" w:space="0" w:color="auto"/>
        <w:right w:val="none" w:sz="0" w:space="0" w:color="auto"/>
      </w:divBdr>
    </w:div>
    <w:div w:id="601452848">
      <w:bodyDiv w:val="1"/>
      <w:marLeft w:val="0"/>
      <w:marRight w:val="0"/>
      <w:marTop w:val="0"/>
      <w:marBottom w:val="0"/>
      <w:divBdr>
        <w:top w:val="none" w:sz="0" w:space="0" w:color="auto"/>
        <w:left w:val="none" w:sz="0" w:space="0" w:color="auto"/>
        <w:bottom w:val="none" w:sz="0" w:space="0" w:color="auto"/>
        <w:right w:val="none" w:sz="0" w:space="0" w:color="auto"/>
      </w:divBdr>
    </w:div>
    <w:div w:id="940916392">
      <w:bodyDiv w:val="1"/>
      <w:marLeft w:val="0"/>
      <w:marRight w:val="0"/>
      <w:marTop w:val="0"/>
      <w:marBottom w:val="0"/>
      <w:divBdr>
        <w:top w:val="none" w:sz="0" w:space="0" w:color="auto"/>
        <w:left w:val="none" w:sz="0" w:space="0" w:color="auto"/>
        <w:bottom w:val="none" w:sz="0" w:space="0" w:color="auto"/>
        <w:right w:val="none" w:sz="0" w:space="0" w:color="auto"/>
      </w:divBdr>
    </w:div>
    <w:div w:id="1252661161">
      <w:bodyDiv w:val="1"/>
      <w:marLeft w:val="0"/>
      <w:marRight w:val="0"/>
      <w:marTop w:val="0"/>
      <w:marBottom w:val="0"/>
      <w:divBdr>
        <w:top w:val="none" w:sz="0" w:space="0" w:color="auto"/>
        <w:left w:val="none" w:sz="0" w:space="0" w:color="auto"/>
        <w:bottom w:val="none" w:sz="0" w:space="0" w:color="auto"/>
        <w:right w:val="none" w:sz="0" w:space="0" w:color="auto"/>
      </w:divBdr>
    </w:div>
    <w:div w:id="1314094838">
      <w:bodyDiv w:val="1"/>
      <w:marLeft w:val="0"/>
      <w:marRight w:val="0"/>
      <w:marTop w:val="0"/>
      <w:marBottom w:val="0"/>
      <w:divBdr>
        <w:top w:val="none" w:sz="0" w:space="0" w:color="auto"/>
        <w:left w:val="none" w:sz="0" w:space="0" w:color="auto"/>
        <w:bottom w:val="none" w:sz="0" w:space="0" w:color="auto"/>
        <w:right w:val="none" w:sz="0" w:space="0" w:color="auto"/>
      </w:divBdr>
    </w:div>
    <w:div w:id="1430151534">
      <w:bodyDiv w:val="1"/>
      <w:marLeft w:val="0"/>
      <w:marRight w:val="0"/>
      <w:marTop w:val="0"/>
      <w:marBottom w:val="0"/>
      <w:divBdr>
        <w:top w:val="none" w:sz="0" w:space="0" w:color="auto"/>
        <w:left w:val="none" w:sz="0" w:space="0" w:color="auto"/>
        <w:bottom w:val="none" w:sz="0" w:space="0" w:color="auto"/>
        <w:right w:val="none" w:sz="0" w:space="0" w:color="auto"/>
      </w:divBdr>
    </w:div>
    <w:div w:id="1730691501">
      <w:bodyDiv w:val="1"/>
      <w:marLeft w:val="0"/>
      <w:marRight w:val="0"/>
      <w:marTop w:val="0"/>
      <w:marBottom w:val="0"/>
      <w:divBdr>
        <w:top w:val="none" w:sz="0" w:space="0" w:color="auto"/>
        <w:left w:val="none" w:sz="0" w:space="0" w:color="auto"/>
        <w:bottom w:val="none" w:sz="0" w:space="0" w:color="auto"/>
        <w:right w:val="none" w:sz="0" w:space="0" w:color="auto"/>
      </w:divBdr>
    </w:div>
    <w:div w:id="1962808813">
      <w:bodyDiv w:val="1"/>
      <w:marLeft w:val="0"/>
      <w:marRight w:val="0"/>
      <w:marTop w:val="0"/>
      <w:marBottom w:val="0"/>
      <w:divBdr>
        <w:top w:val="none" w:sz="0" w:space="0" w:color="auto"/>
        <w:left w:val="none" w:sz="0" w:space="0" w:color="auto"/>
        <w:bottom w:val="none" w:sz="0" w:space="0" w:color="auto"/>
        <w:right w:val="none" w:sz="0" w:space="0" w:color="auto"/>
      </w:divBdr>
    </w:div>
    <w:div w:id="1978410077">
      <w:bodyDiv w:val="1"/>
      <w:marLeft w:val="0"/>
      <w:marRight w:val="0"/>
      <w:marTop w:val="0"/>
      <w:marBottom w:val="0"/>
      <w:divBdr>
        <w:top w:val="none" w:sz="0" w:space="0" w:color="auto"/>
        <w:left w:val="none" w:sz="0" w:space="0" w:color="auto"/>
        <w:bottom w:val="none" w:sz="0" w:space="0" w:color="auto"/>
        <w:right w:val="none" w:sz="0" w:space="0" w:color="auto"/>
      </w:divBdr>
    </w:div>
    <w:div w:id="2080132173">
      <w:bodyDiv w:val="1"/>
      <w:marLeft w:val="0"/>
      <w:marRight w:val="0"/>
      <w:marTop w:val="0"/>
      <w:marBottom w:val="0"/>
      <w:divBdr>
        <w:top w:val="none" w:sz="0" w:space="0" w:color="auto"/>
        <w:left w:val="none" w:sz="0" w:space="0" w:color="auto"/>
        <w:bottom w:val="none" w:sz="0" w:space="0" w:color="auto"/>
        <w:right w:val="none" w:sz="0" w:space="0" w:color="auto"/>
      </w:divBdr>
    </w:div>
    <w:div w:id="211782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14</Pages>
  <Words>2670</Words>
  <Characters>15224</Characters>
  <Application>Microsoft Office Word</Application>
  <DocSecurity>0</DocSecurity>
  <Lines>126</Lines>
  <Paragraphs>35</Paragraphs>
  <ScaleCrop>false</ScaleCrop>
  <Company/>
  <LinksUpToDate>false</LinksUpToDate>
  <CharactersWithSpaces>17859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amwts</dc:creator>
  <cp:lastModifiedBy>WU Liang</cp:lastModifiedBy>
  <cp:revision>86</cp:revision>
  <dcterms:created xsi:type="dcterms:W3CDTF">2025-04-25T17:58:00Z</dcterms:created>
  <dcterms:modified xsi:type="dcterms:W3CDTF">2025-05-10T07:42:00Z</dcterms:modified>
</cp:coreProperties>
</file>