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1.9.30, so the next is 1.9.31.</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1.9.30. Releases up to it contain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2026-10-13T23:59:13.107Z</dcterms:created>
  <dcterms:modified xsi:type="dcterms:W3CDTF">2026-10-13T23:59:13.113Z</dcterms:modified>
</cp:coreProperties>
</file>

<file path=docProps/custom.xml><?xml version="1.0" encoding="utf-8"?>
<Properties xmlns="http://schemas.openxmlformats.org/officeDocument/2006/custom-properties" xmlns:vt="http://schemas.openxmlformats.org/officeDocument/2006/docPropsVTypes"/>
</file>