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적용 시 확인해야할 부분...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서비스+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Drive API  V3 적용   SCRIPT 편집기 서비스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formatTitleLinesBoldUnderline  트리거 SETUP 실행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AutoBorderRows_onChange   트리거 수동 셋팅  -트리거 추가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onedit 코드 활성화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