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Client Profile &amp; Background</w:t>
      </w:r>
    </w:p>
    <w:p>
      <w:pPr>
        <w:pStyle w:val="Heading1"/>
      </w:pPr>
      <w:r>
        <w:t>Personal Information</w:t>
      </w:r>
    </w:p>
    <w:p>
      <w:r>
        <w:t>Primary Client: Mike D. Thompson</w:t>
      </w:r>
    </w:p>
    <w:p>
      <w:r>
        <w:t>Date of Birth: March 15, 1967 (Age 58)</w:t>
      </w:r>
    </w:p>
    <w:p>
      <w:r>
        <w:t>Spouse: Linda M. Thompson</w:t>
      </w:r>
    </w:p>
    <w:p>
      <w:r>
        <w:t>Spouse Date of Birth: September 22, 1970 (Age 55)</w:t>
      </w:r>
    </w:p>
    <w:p>
      <w:r>
        <w:t>Marital Status: Married (32 years)</w:t>
      </w:r>
    </w:p>
    <w:p>
      <w:r>
        <w:t>State of Residence: California</w:t>
      </w:r>
    </w:p>
    <w:p>
      <w:r>
        <w:t>Health Status: Mike - Good (controlled hypertension); Linda - Excellent</w:t>
      </w:r>
    </w:p>
    <w:p>
      <w:pPr>
        <w:pStyle w:val="Heading1"/>
      </w:pPr>
      <w:r>
        <w:t>Family</w:t>
      </w:r>
    </w:p>
    <w:p>
      <w:r>
        <w:t>Child 1: Jason Thompson, Age 28, Software Engineer, Single, Financially independent</w:t>
      </w:r>
    </w:p>
    <w:p>
      <w:r>
        <w:t>Child 2: Katie Thompson, Age 25, Graduate Student (completing MBA May 2026), Limited income</w:t>
      </w:r>
    </w:p>
    <w:p>
      <w:pPr>
        <w:pStyle w:val="Heading1"/>
      </w:pPr>
      <w:r>
        <w:t>Employment</w:t>
      </w:r>
    </w:p>
    <w:p>
      <w:r>
        <w:t>Mike: Senior Director of Engineering at TechFlow Systems, Inc.</w:t>
      </w:r>
    </w:p>
    <w:p>
      <w:r>
        <w:t xml:space="preserve">   - Tenure: 18 years</w:t>
      </w:r>
    </w:p>
    <w:p>
      <w:r>
        <w:t xml:space="preserve">   - Current Base Salary: $185,000</w:t>
      </w:r>
    </w:p>
    <w:p>
      <w:r>
        <w:t xml:space="preserve">   - Annual Bonus (typical): $25,000 - $40,000</w:t>
      </w:r>
    </w:p>
    <w:p>
      <w:r>
        <w:t xml:space="preserve">   - Status: Offered early retirement package (details in separate document)</w:t>
      </w:r>
    </w:p>
    <w:p/>
    <w:p>
      <w:r>
        <w:t>Linda: Independent Marketing Consultant</w:t>
      </w:r>
    </w:p>
    <w:p>
      <w:r>
        <w:t xml:space="preserve">   - Self-employed since 2018</w:t>
      </w:r>
    </w:p>
    <w:p>
      <w:r>
        <w:t xml:space="preserve">   - Annual Revenue: $48,000 - $55,000</w:t>
      </w:r>
    </w:p>
    <w:p>
      <w:r>
        <w:t xml:space="preserve">   - Works approximately 20 hours/week</w:t>
      </w:r>
    </w:p>
    <w:p>
      <w:r>
        <w:t xml:space="preserve">   - Intends to continue working until age 62 regardless of Mike's decision</w:t>
      </w:r>
    </w:p>
    <w:p>
      <w:pPr>
        <w:pStyle w:val="Heading1"/>
      </w:pPr>
      <w:r>
        <w:t>Risk Tolerance Assessment</w:t>
      </w:r>
    </w:p>
    <w:p>
      <w:r>
        <w:t>Questionnaire Score: 58/100 (Moderate)</w:t>
      </w:r>
    </w:p>
    <w:p>
      <w:r>
        <w:t>Investment Experience: 25+ years</w:t>
      </w:r>
    </w:p>
    <w:p>
      <w:r>
        <w:t>Comfort with Volatility: Can tolerate 15-20% portfolio decline without panic selling</w:t>
      </w:r>
    </w:p>
    <w:p>
      <w:r>
        <w:t>Time Horizon: 30+ years (planning through age 90)</w:t>
      </w:r>
    </w:p>
    <w:p>
      <w:r>
        <w:t>Income Needs: Will need portfolio to generate income starting within 1-2 years if Mike retires</w:t>
      </w:r>
    </w:p>
    <w:p>
      <w:pPr>
        <w:pStyle w:val="Heading1"/>
      </w:pPr>
      <w:r>
        <w:t>Current Living Situation</w:t>
      </w:r>
    </w:p>
    <w:p>
      <w:r>
        <w:t>Primary Residence: 4-bedroom home in San Jose, CA</w:t>
      </w:r>
    </w:p>
    <w:p>
      <w:r>
        <w:t xml:space="preserve">   - Purchased: 2005</w:t>
      </w:r>
    </w:p>
    <w:p>
      <w:r>
        <w:t xml:space="preserve">   - Current Market Value: $1,450,000 (per recent appraisal)</w:t>
      </w:r>
    </w:p>
    <w:p>
      <w:r>
        <w:t xml:space="preserve">   - Outstanding Mortgage: $180,000 (refinanced 2020 at 2.875%, 15-year fixed)</w:t>
      </w:r>
    </w:p>
    <w:p>
      <w:r>
        <w:t xml:space="preserve">   - Monthly Payment: $2,847 (P&amp;I + property tax escrow)</w:t>
      </w:r>
    </w:p>
    <w:p>
      <w:r>
        <w:t xml:space="preserve">   - Property Tax: $14,200/year</w:t>
      </w:r>
    </w:p>
    <w:p/>
    <w:p>
      <w:r>
        <w:t>Rental Property: 2-bedroom condo in Mountain View, CA</w:t>
      </w:r>
    </w:p>
    <w:p>
      <w:r>
        <w:t xml:space="preserve">   - Purchased: 2015</w:t>
      </w:r>
    </w:p>
    <w:p>
      <w:r>
        <w:t xml:space="preserve">   - Current Market Value: $725,000</w:t>
      </w:r>
    </w:p>
    <w:p>
      <w:r>
        <w:t xml:space="preserve">   - Outstanding Mortgage: $285,000 (3.5% fixed, 30-year)</w:t>
      </w:r>
    </w:p>
    <w:p>
      <w:r>
        <w:t xml:space="preserve">   - Monthly Rent Received: $3,200</w:t>
      </w:r>
    </w:p>
    <w:p>
      <w:r>
        <w:t xml:space="preserve">   - Monthly Expenses (mortgage, HOA, insurance, maintenance reserve): $2,450</w:t>
      </w:r>
    </w:p>
    <w:p>
      <w:r>
        <w:t xml:space="preserve">   - Net Monthly Cash Flow: $750</w:t>
      </w:r>
    </w:p>
    <w:p>
      <w:r>
        <w:t xml:space="preserve">   - Current Tenants: Lease through August 2026</w:t>
      </w:r>
    </w:p>
    <w:p>
      <w:pPr>
        <w:pStyle w:val="Heading1"/>
      </w:pPr>
      <w:r>
        <w:t>Monthly Expense Summary (Current Lifestyle)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Category</w:t>
            </w:r>
          </w:p>
        </w:tc>
        <w:tc>
          <w:tcPr>
            <w:tcW w:type="dxa" w:w="4320"/>
          </w:tcPr>
          <w:p>
            <w:r>
              <w:t>Monthly Amount</w:t>
            </w:r>
          </w:p>
        </w:tc>
      </w:tr>
      <w:tr>
        <w:tc>
          <w:tcPr>
            <w:tcW w:type="dxa" w:w="4320"/>
          </w:tcPr>
          <w:p>
            <w:r>
              <w:t>Housing (mortgage, tax, insurance, maintenance)</w:t>
            </w:r>
          </w:p>
        </w:tc>
        <w:tc>
          <w:tcPr>
            <w:tcW w:type="dxa" w:w="4320"/>
          </w:tcPr>
          <w:p>
            <w:r>
              <w:t>$3,400</w:t>
            </w:r>
          </w:p>
        </w:tc>
      </w:tr>
      <w:tr>
        <w:tc>
          <w:tcPr>
            <w:tcW w:type="dxa" w:w="4320"/>
          </w:tcPr>
          <w:p>
            <w:r>
              <w:t>Utilities (electric, gas, water, internet)</w:t>
            </w:r>
          </w:p>
        </w:tc>
        <w:tc>
          <w:tcPr>
            <w:tcW w:type="dxa" w:w="4320"/>
          </w:tcPr>
          <w:p>
            <w:r>
              <w:t>$380</w:t>
            </w:r>
          </w:p>
        </w:tc>
      </w:tr>
      <w:tr>
        <w:tc>
          <w:tcPr>
            <w:tcW w:type="dxa" w:w="4320"/>
          </w:tcPr>
          <w:p>
            <w:r>
              <w:t>Groceries &amp; Household</w:t>
            </w:r>
          </w:p>
        </w:tc>
        <w:tc>
          <w:tcPr>
            <w:tcW w:type="dxa" w:w="4320"/>
          </w:tcPr>
          <w:p>
            <w:r>
              <w:t>$850</w:t>
            </w:r>
          </w:p>
        </w:tc>
      </w:tr>
      <w:tr>
        <w:tc>
          <w:tcPr>
            <w:tcW w:type="dxa" w:w="4320"/>
          </w:tcPr>
          <w:p>
            <w:r>
              <w:t>Dining Out &amp; Entertainment</w:t>
            </w:r>
          </w:p>
        </w:tc>
        <w:tc>
          <w:tcPr>
            <w:tcW w:type="dxa" w:w="4320"/>
          </w:tcPr>
          <w:p>
            <w:r>
              <w:t>$600</w:t>
            </w:r>
          </w:p>
        </w:tc>
      </w:tr>
      <w:tr>
        <w:tc>
          <w:tcPr>
            <w:tcW w:type="dxa" w:w="4320"/>
          </w:tcPr>
          <w:p>
            <w:r>
              <w:t>Transportation (2 vehicles, gas, insurance, maintenance)</w:t>
            </w:r>
          </w:p>
        </w:tc>
        <w:tc>
          <w:tcPr>
            <w:tcW w:type="dxa" w:w="4320"/>
          </w:tcPr>
          <w:p>
            <w:r>
              <w:t>$720</w:t>
            </w:r>
          </w:p>
        </w:tc>
      </w:tr>
      <w:tr>
        <w:tc>
          <w:tcPr>
            <w:tcW w:type="dxa" w:w="4320"/>
          </w:tcPr>
          <w:p>
            <w:r>
              <w:t>Healthcare (premiums, copays, prescriptions) - CURRENT</w:t>
            </w:r>
          </w:p>
        </w:tc>
        <w:tc>
          <w:tcPr>
            <w:tcW w:type="dxa" w:w="4320"/>
          </w:tcPr>
          <w:p>
            <w:r>
              <w:t>$450</w:t>
            </w:r>
          </w:p>
        </w:tc>
      </w:tr>
      <w:tr>
        <w:tc>
          <w:tcPr>
            <w:tcW w:type="dxa" w:w="4320"/>
          </w:tcPr>
          <w:p>
            <w:r>
              <w:t>Personal Care &amp; Clothing</w:t>
            </w:r>
          </w:p>
        </w:tc>
        <w:tc>
          <w:tcPr>
            <w:tcW w:type="dxa" w:w="4320"/>
          </w:tcPr>
          <w:p>
            <w:r>
              <w:t>$300</w:t>
            </w:r>
          </w:p>
        </w:tc>
      </w:tr>
      <w:tr>
        <w:tc>
          <w:tcPr>
            <w:tcW w:type="dxa" w:w="4320"/>
          </w:tcPr>
          <w:p>
            <w:r>
              <w:t>Travel &amp; Vacations</w:t>
            </w:r>
          </w:p>
        </w:tc>
        <w:tc>
          <w:tcPr>
            <w:tcW w:type="dxa" w:w="4320"/>
          </w:tcPr>
          <w:p>
            <w:r>
              <w:t>$500</w:t>
            </w:r>
          </w:p>
        </w:tc>
      </w:tr>
      <w:tr>
        <w:tc>
          <w:tcPr>
            <w:tcW w:type="dxa" w:w="4320"/>
          </w:tcPr>
          <w:p>
            <w:r>
              <w:t>Gifts &amp; Charitable Giving</w:t>
            </w:r>
          </w:p>
        </w:tc>
        <w:tc>
          <w:tcPr>
            <w:tcW w:type="dxa" w:w="4320"/>
          </w:tcPr>
          <w:p>
            <w:r>
              <w:t>$400</w:t>
            </w:r>
          </w:p>
        </w:tc>
      </w:tr>
      <w:tr>
        <w:tc>
          <w:tcPr>
            <w:tcW w:type="dxa" w:w="4320"/>
          </w:tcPr>
          <w:p>
            <w:r>
              <w:t>Subscriptions &amp; Memberships</w:t>
            </w:r>
          </w:p>
        </w:tc>
        <w:tc>
          <w:tcPr>
            <w:tcW w:type="dxa" w:w="4320"/>
          </w:tcPr>
          <w:p>
            <w:r>
              <w:t>$180</w:t>
            </w:r>
          </w:p>
        </w:tc>
      </w:tr>
      <w:tr>
        <w:tc>
          <w:tcPr>
            <w:tcW w:type="dxa" w:w="4320"/>
          </w:tcPr>
          <w:p>
            <w:r>
              <w:t>Pet Expenses (1 dog)</w:t>
            </w:r>
          </w:p>
        </w:tc>
        <w:tc>
          <w:tcPr>
            <w:tcW w:type="dxa" w:w="4320"/>
          </w:tcPr>
          <w:p>
            <w:r>
              <w:t>$120</w:t>
            </w:r>
          </w:p>
        </w:tc>
      </w:tr>
      <w:tr>
        <w:tc>
          <w:tcPr>
            <w:tcW w:type="dxa" w:w="4320"/>
          </w:tcPr>
          <w:p>
            <w:r>
              <w:t>Miscellaneous</w:t>
            </w:r>
          </w:p>
        </w:tc>
        <w:tc>
          <w:tcPr>
            <w:tcW w:type="dxa" w:w="4320"/>
          </w:tcPr>
          <w:p>
            <w:r>
              <w:t>$350</w:t>
            </w:r>
          </w:p>
        </w:tc>
      </w:tr>
      <w:tr>
        <w:tc>
          <w:tcPr>
            <w:tcW w:type="dxa" w:w="4320"/>
          </w:tcPr>
          <w:p>
            <w:r>
              <w:t>Linda's Business Expenses</w:t>
            </w:r>
          </w:p>
        </w:tc>
        <w:tc>
          <w:tcPr>
            <w:tcW w:type="dxa" w:w="4320"/>
          </w:tcPr>
          <w:p>
            <w:r>
              <w:t>$300</w:t>
            </w:r>
          </w:p>
        </w:tc>
      </w:tr>
      <w:tr>
        <w:tc>
          <w:tcPr>
            <w:tcW w:type="dxa" w:w="4320"/>
          </w:tcPr>
          <w:p>
            <w:r>
              <w:t>TOTAL MONTHLY</w:t>
            </w:r>
          </w:p>
        </w:tc>
        <w:tc>
          <w:tcPr>
            <w:tcW w:type="dxa" w:w="4320"/>
          </w:tcPr>
          <w:p>
            <w:r>
              <w:t>$8,550</w:t>
            </w:r>
          </w:p>
        </w:tc>
      </w:tr>
      <w:tr>
        <w:tc>
          <w:tcPr>
            <w:tcW w:type="dxa" w:w="4320"/>
          </w:tcPr>
          <w:p>
            <w:r>
              <w:t>TOTAL ANNUAL</w:t>
            </w:r>
          </w:p>
        </w:tc>
        <w:tc>
          <w:tcPr>
            <w:tcW w:type="dxa" w:w="4320"/>
          </w:tcPr>
          <w:p>
            <w:r>
              <w:t>$102,600</w:t>
            </w:r>
          </w:p>
        </w:tc>
      </w:tr>
    </w:tbl>
    <w:p/>
    <w:p>
      <w:r>
        <w:t>Note: Healthcare costs will increase significantly if Mike retires before Medicare eligibility at 65.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