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FCECPR Training Registration Form</w:t>
      </w:r>
    </w:p>
  </w:body>
  <w:body>
    <w:p>
      <w:pPr/>
    </w:p>
  </w:body>
  <w:body>
    <w:p>
      <w:pPr>
        <w:pStyle w:val="H2"/>
      </w:pPr>
      <w:r>
        <w:t>Survey Flow</w:t>
      </w:r>
    </w:p>
  </w:body>
  <w:body>
    <w:p>
      <w:pPr>
        <w:keepNext/>
        <w:pStyle w:val="SFGray"/>
        <w:ind w:left="0"/>
      </w:pPr>
      <w:r>
        <w:t>Standard: Introduction - Sep 16, 2026 (1 Question)</w:t>
      </w:r>
    </w:p>
  </w:body>
  <w:body>
    <w:p>
      <w:pPr>
        <w:keepNext/>
        <w:pStyle w:val="SFGray"/>
        <w:ind w:left="0"/>
      </w:pPr>
      <w:r>
        <w:t>Standard: Training Topics - Sep 16, 2026 (20 Questions)</w:t>
      </w:r>
    </w:p>
  </w:body>
  <w:body>
    <w:p>
      <w:pPr>
        <w:keepNext/>
        <w:pStyle w:val="SFGray"/>
        <w:ind w:left="0"/>
      </w:pPr>
      <w:r>
        <w:t>Standard: Section 2 Training Design - Sep 16, 2026 (6 Questions)</w:t>
      </w:r>
    </w:p>
  </w:body>
  <w:body>
    <w:p>
      <w:pPr>
        <w:keepNext/>
        <w:pStyle w:val="SFGray"/>
        <w:ind w:left="0"/>
      </w:pPr>
      <w:r>
        <w:t>Standard: Section 3 Supporting Materials - Sep 16, 2026 (7 Questions)</w:t>
      </w:r>
    </w:p>
  </w:body>
  <w:body>
    <w:p>
      <w:pPr>
        <w:keepNext/>
        <w:pStyle w:val="SFGray"/>
        <w:ind w:left="0"/>
      </w:pPr>
      <w:r>
        <w:t>Standard: Section 1 Training Overview - Sep 16, 2026 (33 Questions)</w:t>
      </w:r>
    </w:p>
  </w:body>
  <w:body>
    <w:p>
      <w:pPr>
        <w:keepNext/>
        <w:pStyle w:val="SFGray"/>
        <w:ind w:left="0"/>
      </w:pPr>
      <w:r>
        <w:t>Standard: Section 4 Attestation - Sep 16, 2026 (5 Questions)</w:t>
      </w:r>
    </w:p>
  </w:body>
  <w:body>
    <w:p>
      <w:pPr>
        <w:keepNext/>
        <w:pStyle w:val="SFGray"/>
        <w:ind w:left="0"/>
      </w:pPr>
      <w:r>
        <w:t>Standard: Feedback (15 Questions)</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Introduction - Sep 16, 2026</w:t>
      </w:r>
    </w:p>
  </w:body>
  <w:body>
    <w:tbl>
      <w:tblPr>
        <w:tblStyle w:val="QQuestionIconTable"/>
        <w:tblW w:w="0" w:type="auto"/>
        <w:tblLook w:firstRow="true" w:lastRow="true" w:firstCol="true" w:lastCol="true"/>
      </w:tblPr>
      <w:tblGrid/>
    </w:tbl>
    <w:p/>
  </w:body>
  <w:body>
    <w:p>
      <w:pPr>
        <w:keepNext/>
      </w:pPr>
      <w:r>
        <w:rPr/>
        <w:t xml:space="preserve">Intro Florida Center for Early Childhood Professional RecognitionInformal Pathway Training Designation Submission Form</w:t>
      </w:r>
      <w:r>
        <w:rPr>
          <w:b w:val="on"/>
        </w:rPr>
        <w:t xml:space="preserve">Training Designation Testing DRAFT</w:t>
      </w:r>
      <w:r>
        <w:rPr/>
        <w:t xml:space="preserve">Thank you for submitting to have your training reviewed for designation through the Florida Center for Early Childhood Professional Recognition. This Informal Pathway training review and designation process is designed to:Increase access to quality professional learning that supports career growth and development for educators, providers, and other partners;Expand access to trainings through a searchable, statewide system of high-quality professional learning opportunities; and,Provide data to Early Learning Coalitions (ELCs), program operators, state agencies, and other partners on trainers and training experiences to inform local planning and quality improvement support.</w:t>
      </w:r>
      <w:r>
        <w:rPr>
          <w:b w:val="on"/>
        </w:rPr>
        <w:t xml:space="preserve">Before submitting this training for review, please review the companion "Training Designation Submission Guidance" and Submission Review Tool document.</w:t>
      </w:r>
      <w:r>
        <w:rPr>
          <w:b w:val="on"/>
        </w:rPr>
        <w:t xml:space="preserve">Instructions:</w:t>
      </w:r>
      <w:r>
        <w:rPr/>
        <w:t xml:space="preserve">Complete all sections of this submission form. Incomplete submissions will be returned without review.Submit this form at least 45 business days before the intended first delivery date of the training.If the training will be repeated with the same content and objectives, only the initial submission is required.Attach all required supporting materials listed in the Section 3 checklist.If your submission is returned, you may request reconsideration within 10 business days (see Training Submission Guidance Document).Changes to Training: Trainings with SUBSTANTIVE changes (changes to learning objectives, competencies/standards, assessments or passing criteria, a delivery method change that impacts engagement, or a significant change in instructional time) require full resubmission for Informal Pathway Designation. Non-substantive changes (e.g., typo fixes, branding updates, or minor timing adjustments that don't change approved hours) should instead be reported using a Training Change Request form (link).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Introduction - Sep 16, 2026</w:t>
      </w:r>
    </w:p>
  </w:body>
  <w:body>
    <w:p>
      <w:pPr>
        <w:pStyle w:val="BlockSeparator"/>
      </w:pPr>
    </w:p>
  </w:body>
  <w:body>
    <w:p>
      <w:pPr>
        <w:pStyle w:val="BlockStartLabel"/>
      </w:pPr>
      <w:r>
        <w:t>Start of Block: Training Topics - Sep 16, 2026</w:t>
      </w:r>
    </w:p>
  </w:body>
  <w:body>
    <w:tbl>
      <w:tblPr>
        <w:tblStyle w:val="QQuestionIconTable"/>
        <w:tblW w:w="0" w:type="auto"/>
        <w:tblLook w:firstRow="true" w:lastRow="true" w:firstCol="true" w:lastCol="true"/>
      </w:tblPr>
      <w:tblGrid/>
    </w:tbl>
    <w:p/>
  </w:body>
  <w:body>
    <w:p>
      <w:pPr>
        <w:keepNext/>
      </w:pPr>
      <w:r>
        <w:rPr/>
        <w:t xml:space="preserve">Topics_Intro TRAINING TOPICSIdentify your training topics through three lenses, all of which describe what the educator will know and be able to do. Together, these lenses help educators find training on topics of interest and track progress on the career pathway:The Florida Staff Credential Competency Standards, which align with the subject areas and document requirements for each of the Florida Staff Credential options;The Florida Early Learning Professional Competencies for Educators, which build specific knowledge and skills; andThe Florida Early Learning and Developmental Standards, which will show how the training supports child growth and development.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StaffCred </w:t>
      </w:r>
      <w:r>
        <w:rPr>
          <w:b w:val="on"/>
        </w:rPr>
        <w:t xml:space="preserve">Florida Staff Credential Competency Areas</w:t>
      </w:r>
      <w:r>
        <w:rPr/>
        <w:t xml:space="preserve">
</w:t>
      </w:r>
      <w:r>
        <w:rPr>
          <w:i w:val="on"/>
        </w:rPr>
        <w:t xml:space="preserve">Check the competency area(s) that your training addresses. Reviewers will verify that your agenda and assessment address what you select, so select only what you will genuinely teach and assess.</w:t>
      </w:r>
      <w:r>
        <w:rPr/>
        <w:t xml:space="preserve">
</w:t>
      </w:r>
    </w:p>
  </w:body>
  <w:body>
    <w:p>
      <w:pPr>
        <w:keepNext/>
        <w:pStyle w:val="ListParagraph"/>
        <w:numPr>
          <w:ilvl w:val="0"/>
          <w:numId w:val="2"/>
        </w:numPr>
      </w:pPr>
      <w:r>
        <w:rPr/>
        <w:t xml:space="preserve">Planning a safe, healthy, supportive, and respectful learning environment  (1) </w:t>
      </w:r>
    </w:p>
  </w:body>
  <w:body>
    <w:p>
      <w:pPr>
        <w:keepNext/>
        <w:pStyle w:val="ListParagraph"/>
        <w:numPr>
          <w:ilvl w:val="0"/>
          <w:numId w:val="2"/>
        </w:numPr>
      </w:pPr>
      <w:r>
        <w:rPr/>
        <w:t xml:space="preserve">Steps to advance children's physical and intellectual development (including literacy)  (2) </w:t>
      </w:r>
    </w:p>
  </w:body>
  <w:body>
    <w:p>
      <w:pPr>
        <w:keepNext/>
        <w:pStyle w:val="ListParagraph"/>
        <w:numPr>
          <w:ilvl w:val="0"/>
          <w:numId w:val="2"/>
        </w:numPr>
      </w:pPr>
      <w:r>
        <w:rPr/>
        <w:t xml:space="preserve">Positive ways to support and promote children's social and emotional development  (3) </w:t>
      </w:r>
    </w:p>
  </w:body>
  <w:body>
    <w:p>
      <w:pPr>
        <w:keepNext/>
        <w:pStyle w:val="ListParagraph"/>
        <w:numPr>
          <w:ilvl w:val="0"/>
          <w:numId w:val="2"/>
        </w:numPr>
      </w:pPr>
      <w:r>
        <w:rPr/>
        <w:t xml:space="preserve">Strategies to establish productive, positive relationships with families  (4) </w:t>
      </w:r>
    </w:p>
  </w:body>
  <w:body>
    <w:p>
      <w:pPr>
        <w:keepNext/>
        <w:pStyle w:val="ListParagraph"/>
        <w:numPr>
          <w:ilvl w:val="0"/>
          <w:numId w:val="2"/>
        </w:numPr>
      </w:pPr>
      <w:r>
        <w:rPr/>
        <w:t xml:space="preserve">Strategies to manage effective program operations  (5) </w:t>
      </w:r>
    </w:p>
  </w:body>
  <w:body>
    <w:p>
      <w:pPr>
        <w:keepNext/>
        <w:pStyle w:val="ListParagraph"/>
        <w:numPr>
          <w:ilvl w:val="0"/>
          <w:numId w:val="2"/>
        </w:numPr>
      </w:pPr>
      <w:r>
        <w:rPr/>
        <w:t xml:space="preserve">Maintaining a commitment to professionalism  (6) </w:t>
      </w:r>
    </w:p>
  </w:body>
  <w:body>
    <w:p>
      <w:pPr>
        <w:keepNext/>
        <w:pStyle w:val="ListParagraph"/>
        <w:numPr>
          <w:ilvl w:val="0"/>
          <w:numId w:val="2"/>
        </w:numPr>
      </w:pPr>
      <w:r>
        <w:rPr/>
        <w:t xml:space="preserve">Observing &amp; recording children's behavior, including screening/assessment (this area does not apply to the Early Childhood Professional Certificate (ECPC) option)  (7) </w:t>
      </w:r>
    </w:p>
  </w:body>
  <w:body>
    <w:p>
      <w:pPr>
        <w:keepNext/>
        <w:pStyle w:val="ListParagraph"/>
        <w:numPr>
          <w:ilvl w:val="0"/>
          <w:numId w:val="2"/>
        </w:numPr>
      </w:pPr>
      <w:r>
        <w:rPr/>
        <w:t xml:space="preserve">Principles of child growth and development  (8)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PC_Standards </w:t>
      </w:r>
      <w:r>
        <w:rPr>
          <w:b w:val="on"/>
        </w:rPr>
        <w:t xml:space="preserve">Florida Early Learning Professional Competencies for Educators</w:t>
      </w:r>
      <w:r>
        <w:rPr/>
        <w:t xml:space="preserve">
</w:t>
      </w:r>
      <w:r>
        <w:rPr>
          <w:i w:val="on"/>
        </w:rPr>
        <w:t xml:space="preserve">Using the Florida Standards and Key Competencies for Early Childhood Educators (Form DEL-SR 735), select each standard your training addresses. You will then select the specific competency items within each standard you choose.</w:t>
      </w:r>
      <w:r>
        <w:rPr/>
        <w:t xml:space="preserve">
</w:t>
      </w:r>
    </w:p>
  </w:body>
  <w:body>
    <w:p>
      <w:pPr>
        <w:keepNext/>
        <w:pStyle w:val="ListParagraph"/>
        <w:numPr>
          <w:ilvl w:val="0"/>
          <w:numId w:val="2"/>
        </w:numPr>
      </w:pPr>
      <w:r>
        <w:rPr/>
        <w:t xml:space="preserve">Standard 1: Health, Safety and Nutrition  (1) </w:t>
      </w:r>
    </w:p>
  </w:body>
  <w:body>
    <w:p>
      <w:pPr>
        <w:keepNext/>
        <w:pStyle w:val="ListParagraph"/>
        <w:numPr>
          <w:ilvl w:val="0"/>
          <w:numId w:val="2"/>
        </w:numPr>
      </w:pPr>
      <w:r>
        <w:rPr/>
        <w:t xml:space="preserve">Standard 2: Child Development and Learning in Context  (2) </w:t>
      </w:r>
    </w:p>
  </w:body>
  <w:body>
    <w:p>
      <w:pPr>
        <w:keepNext/>
        <w:pStyle w:val="ListParagraph"/>
        <w:numPr>
          <w:ilvl w:val="0"/>
          <w:numId w:val="2"/>
        </w:numPr>
      </w:pPr>
      <w:r>
        <w:rPr/>
        <w:t xml:space="preserve">Standard 3: Family and Community Partnerships  (3) </w:t>
      </w:r>
    </w:p>
  </w:body>
  <w:body>
    <w:p>
      <w:pPr>
        <w:keepNext/>
        <w:pStyle w:val="ListParagraph"/>
        <w:numPr>
          <w:ilvl w:val="0"/>
          <w:numId w:val="2"/>
        </w:numPr>
      </w:pPr>
      <w:r>
        <w:rPr/>
        <w:t xml:space="preserve">Standard 4: Child Observation, Documentation, and Assessment  (4) </w:t>
      </w:r>
    </w:p>
  </w:body>
  <w:body>
    <w:p>
      <w:pPr>
        <w:keepNext/>
        <w:pStyle w:val="ListParagraph"/>
        <w:numPr>
          <w:ilvl w:val="0"/>
          <w:numId w:val="2"/>
        </w:numPr>
      </w:pPr>
      <w:r>
        <w:rPr/>
        <w:t xml:space="preserve">Standard 5: Developmentally, Culturally, and Linguistically Appropriate Teaching Strategies  (5) </w:t>
      </w:r>
    </w:p>
  </w:body>
  <w:body>
    <w:p>
      <w:pPr>
        <w:keepNext/>
        <w:pStyle w:val="ListParagraph"/>
        <w:numPr>
          <w:ilvl w:val="0"/>
          <w:numId w:val="2"/>
        </w:numPr>
      </w:pPr>
      <w:r>
        <w:rPr/>
        <w:t xml:space="preserve">Standard 6: Content Knowledge in Early Childhood Curriculum  (6) </w:t>
      </w:r>
    </w:p>
  </w:body>
  <w:body>
    <w:p>
      <w:pPr>
        <w:keepNext/>
        <w:pStyle w:val="ListParagraph"/>
        <w:numPr>
          <w:ilvl w:val="0"/>
          <w:numId w:val="2"/>
        </w:numPr>
      </w:pPr>
      <w:r>
        <w:rPr/>
        <w:t xml:space="preserve">Standard 7: Professionalism as an Early Childhood Educator  (7) </w:t>
      </w:r>
    </w:p>
  </w:body>
  <w:body>
    <w:p>
      <w:pPr/>
    </w:p>
  </w:body>
  <w:body>
    <w:p>
      <w:pPr>
        <w:pStyle w:val="QuestionSeparator"/>
      </w:pPr>
    </w:p>
  </w:body>
  <w:body>
    <w:p>
      <w:pPr>
        <w:keepNext/>
        <w:pStyle w:val="QDisplayLogic"/>
      </w:pPr>
      <w:r>
        <w:t>Display this question:</w:t>
      </w:r>
    </w:p>
  </w:body>
  <w:body>
    <w:p>
      <w:pPr>
        <w:keepNext/>
        <w:pStyle w:val="QDisplayLogic"/>
        <w:ind w:firstLine="400"/>
      </w:pPr>
      <w:r>
        <w:t>If PC_Standards = 1</w:t>
      </w:r>
    </w:p>
  </w:body>
  <w:body>
    <w:tbl>
      <w:tblPr>
        <w:tblStyle w:val="QQuestionIconTable"/>
        <w:tblW w:w="0" w:type="auto"/>
        <w:tblLook w:firstRow="true" w:lastRow="true" w:firstCol="true" w:lastCol="true"/>
      </w:tblPr>
      <w:tblGrid/>
    </w:tbl>
    <w:p/>
  </w:body>
  <w:body>
    <w:p>
      <w:pPr>
        <w:keepNext/>
      </w:pPr>
      <w:r>
        <w:rPr/>
        <w:t xml:space="preserve">PC_Items_Std1 </w:t>
      </w:r>
      <w:r>
        <w:rPr>
          <w:b w:val="on"/>
        </w:rPr>
        <w:t xml:space="preserve">Standard 1: Health, Safety and Nutrition</w:t>
      </w:r>
      <w:r>
        <w:rPr/>
        <w:t xml:space="preserve">
</w:t>
      </w:r>
      <w:r>
        <w:rPr>
          <w:i w:val="on"/>
        </w:rPr>
        <w:t xml:space="preserve">Select each competency item your training addresses. Items are labeled by standard, key competency, educator level, and item number.</w:t>
      </w:r>
      <w:r>
        <w:rPr/>
        <w:t xml:space="preserve">
</w:t>
      </w:r>
    </w:p>
  </w:body>
  <w:body>
    <w:p>
      <w:pPr>
        <w:keepNext/>
        <w:pStyle w:val="ListParagraph"/>
        <w:numPr>
          <w:ilvl w:val="0"/>
          <w:numId w:val="2"/>
        </w:numPr>
      </w:pPr>
      <w:r>
        <w:rPr/>
        <w:t xml:space="preserve">1.a.Foundation 1: Follow regulations for the release of children to authorized persons.  (1) </w:t>
      </w:r>
    </w:p>
  </w:body>
  <w:body>
    <w:p>
      <w:pPr>
        <w:keepNext/>
        <w:pStyle w:val="ListParagraph"/>
        <w:numPr>
          <w:ilvl w:val="0"/>
          <w:numId w:val="2"/>
        </w:numPr>
      </w:pPr>
      <w:r>
        <w:rPr/>
        <w:t xml:space="preserve">1.a.Foundation 2: Follow regulations on staff/child ratios.  (2) </w:t>
      </w:r>
    </w:p>
  </w:body>
  <w:body>
    <w:p>
      <w:pPr>
        <w:keepNext/>
        <w:pStyle w:val="ListParagraph"/>
        <w:numPr>
          <w:ilvl w:val="0"/>
          <w:numId w:val="2"/>
        </w:numPr>
      </w:pPr>
      <w:r>
        <w:rPr/>
        <w:t xml:space="preserve">1.a.Foundation 3: Follow posted emergency procedures.  (3) </w:t>
      </w:r>
    </w:p>
  </w:body>
  <w:body>
    <w:p>
      <w:pPr>
        <w:keepNext/>
        <w:pStyle w:val="ListParagraph"/>
        <w:numPr>
          <w:ilvl w:val="0"/>
          <w:numId w:val="2"/>
        </w:numPr>
      </w:pPr>
      <w:r>
        <w:rPr/>
        <w:t xml:space="preserve">1.a.Foundation 4: Identify signs of child abuse and neglect and report according to guidelines.  (4) </w:t>
      </w:r>
    </w:p>
  </w:body>
  <w:body>
    <w:p>
      <w:pPr>
        <w:keepNext/>
        <w:pStyle w:val="ListParagraph"/>
        <w:numPr>
          <w:ilvl w:val="0"/>
          <w:numId w:val="2"/>
        </w:numPr>
      </w:pPr>
      <w:r>
        <w:rPr/>
        <w:t xml:space="preserve">1.a.Foundation 5: Follow procedures for administering and storing medications.  (5) </w:t>
      </w:r>
    </w:p>
  </w:body>
  <w:body>
    <w:p>
      <w:pPr>
        <w:keepNext/>
        <w:pStyle w:val="ListParagraph"/>
        <w:numPr>
          <w:ilvl w:val="0"/>
          <w:numId w:val="2"/>
        </w:numPr>
      </w:pPr>
      <w:r>
        <w:rPr/>
        <w:t xml:space="preserve">1.a.Foundation 6: Identify signs of suspected communicable diseases and/or atypical behaviors that may indicate illness and report accordingly.  (6) </w:t>
      </w:r>
    </w:p>
  </w:body>
  <w:body>
    <w:p>
      <w:pPr>
        <w:keepNext/>
        <w:pStyle w:val="ListParagraph"/>
        <w:numPr>
          <w:ilvl w:val="0"/>
          <w:numId w:val="2"/>
        </w:numPr>
      </w:pPr>
      <w:r>
        <w:rPr/>
        <w:t xml:space="preserve">1.a.Foundation 7: Complete daily health checks on children and record any concerns to share with families.  (7) </w:t>
      </w:r>
    </w:p>
  </w:body>
  <w:body>
    <w:p>
      <w:pPr>
        <w:keepNext/>
        <w:pStyle w:val="ListParagraph"/>
        <w:numPr>
          <w:ilvl w:val="0"/>
          <w:numId w:val="2"/>
        </w:numPr>
      </w:pPr>
      <w:r>
        <w:rPr/>
        <w:t xml:space="preserve">1.a.ECE I 1: Ensure health, safety, and nutritional needs of young children.  (8) </w:t>
      </w:r>
    </w:p>
  </w:body>
  <w:body>
    <w:p>
      <w:pPr>
        <w:keepNext/>
        <w:pStyle w:val="ListParagraph"/>
        <w:numPr>
          <w:ilvl w:val="0"/>
          <w:numId w:val="2"/>
        </w:numPr>
      </w:pPr>
      <w:r>
        <w:rPr/>
        <w:t xml:space="preserve">1.a.ECE I 2: Display instructions for emergency procedures that can be understood by children and adults.  (9) </w:t>
      </w:r>
    </w:p>
  </w:body>
  <w:body>
    <w:p>
      <w:pPr>
        <w:keepNext/>
        <w:pStyle w:val="ListParagraph"/>
        <w:numPr>
          <w:ilvl w:val="0"/>
          <w:numId w:val="2"/>
        </w:numPr>
      </w:pPr>
      <w:r>
        <w:rPr/>
        <w:t xml:space="preserve">1.a.ECE I 3: Maintain emergency supplies and equipment.  (10) </w:t>
      </w:r>
    </w:p>
  </w:body>
  <w:body>
    <w:p>
      <w:pPr>
        <w:keepNext/>
        <w:pStyle w:val="ListParagraph"/>
        <w:numPr>
          <w:ilvl w:val="0"/>
          <w:numId w:val="2"/>
        </w:numPr>
      </w:pPr>
      <w:r>
        <w:rPr/>
        <w:t xml:space="preserve">1.a.ECE I 4: Verbalize, practice, and adhere to emergency, illness, communicable disease, injury response, and transportation procedures and safety drills for staff and children, including those with disabilities.  (11) </w:t>
      </w:r>
    </w:p>
  </w:body>
  <w:body>
    <w:p>
      <w:pPr>
        <w:keepNext/>
        <w:pStyle w:val="ListParagraph"/>
        <w:numPr>
          <w:ilvl w:val="0"/>
          <w:numId w:val="2"/>
        </w:numPr>
      </w:pPr>
      <w:r>
        <w:rPr/>
        <w:t xml:space="preserve">1.a.ECE I 5: Monitor staff/child ratios.  (12) </w:t>
      </w:r>
    </w:p>
  </w:body>
  <w:body>
    <w:p>
      <w:pPr>
        <w:keepNext/>
        <w:pStyle w:val="ListParagraph"/>
        <w:numPr>
          <w:ilvl w:val="0"/>
          <w:numId w:val="2"/>
        </w:numPr>
      </w:pPr>
      <w:r>
        <w:rPr/>
        <w:t xml:space="preserve">1.a.ECE I 6: Ensure that state/federal mandated child abuse and neglect regulations are followed.  (13) </w:t>
      </w:r>
    </w:p>
  </w:body>
  <w:body>
    <w:p>
      <w:pPr>
        <w:keepNext/>
        <w:pStyle w:val="ListParagraph"/>
        <w:numPr>
          <w:ilvl w:val="0"/>
          <w:numId w:val="2"/>
        </w:numPr>
      </w:pPr>
      <w:r>
        <w:rPr/>
        <w:t xml:space="preserve">1.a.ECE I 7: Ensure confidentiality of health records and adhere to children's health requirements as defined by state codes.  (14) </w:t>
      </w:r>
    </w:p>
  </w:body>
  <w:body>
    <w:p>
      <w:pPr>
        <w:keepNext/>
        <w:pStyle w:val="ListParagraph"/>
        <w:numPr>
          <w:ilvl w:val="0"/>
          <w:numId w:val="2"/>
        </w:numPr>
      </w:pPr>
      <w:r>
        <w:rPr/>
        <w:t xml:space="preserve">1.a.ECE I 8: Ensure that procedures for health referrals and reporting to families/guardians are followed.  (15) </w:t>
      </w:r>
    </w:p>
  </w:body>
  <w:body>
    <w:p>
      <w:pPr>
        <w:keepNext/>
        <w:pStyle w:val="ListParagraph"/>
        <w:numPr>
          <w:ilvl w:val="0"/>
          <w:numId w:val="2"/>
        </w:numPr>
      </w:pPr>
      <w:r>
        <w:rPr/>
        <w:t xml:space="preserve">1.a.ECE II 1: Assess violations of regulations according to a professional code of ethics.  (16) </w:t>
      </w:r>
    </w:p>
  </w:body>
  <w:body>
    <w:p>
      <w:pPr>
        <w:keepNext/>
        <w:pStyle w:val="ListParagraph"/>
        <w:numPr>
          <w:ilvl w:val="0"/>
          <w:numId w:val="2"/>
        </w:numPr>
      </w:pPr>
      <w:r>
        <w:rPr/>
        <w:t xml:space="preserve">1.a.ECE II 2: Assist with revision of program regulations and standards according to need.  (17) </w:t>
      </w:r>
    </w:p>
  </w:body>
  <w:body>
    <w:p>
      <w:pPr>
        <w:keepNext/>
        <w:pStyle w:val="ListParagraph"/>
        <w:numPr>
          <w:ilvl w:val="0"/>
          <w:numId w:val="2"/>
        </w:numPr>
      </w:pPr>
      <w:r>
        <w:rPr/>
        <w:t xml:space="preserve">1.a.ECE II 3: Assess policies and procedures for effective compliance with all applicable health and safety regulations.  (18) </w:t>
      </w:r>
    </w:p>
  </w:body>
  <w:body>
    <w:p>
      <w:pPr>
        <w:keepNext/>
        <w:pStyle w:val="ListParagraph"/>
        <w:numPr>
          <w:ilvl w:val="0"/>
          <w:numId w:val="2"/>
        </w:numPr>
      </w:pPr>
      <w:r>
        <w:rPr/>
        <w:t xml:space="preserve">1.a.ECE II 4: Evaluate the relationship between regulations and program quality.  (19) </w:t>
      </w:r>
    </w:p>
  </w:body>
  <w:body>
    <w:p>
      <w:pPr>
        <w:keepNext/>
        <w:pStyle w:val="ListParagraph"/>
        <w:numPr>
          <w:ilvl w:val="0"/>
          <w:numId w:val="2"/>
        </w:numPr>
      </w:pPr>
      <w:r>
        <w:rPr/>
        <w:t xml:space="preserve">1.a.ECE II 5: Evaluate facility for meeting local, state, and national standards.  (20) </w:t>
      </w:r>
    </w:p>
  </w:body>
  <w:body>
    <w:p>
      <w:pPr>
        <w:keepNext/>
        <w:pStyle w:val="ListParagraph"/>
        <w:numPr>
          <w:ilvl w:val="0"/>
          <w:numId w:val="2"/>
        </w:numPr>
      </w:pPr>
      <w:r>
        <w:rPr/>
        <w:t xml:space="preserve">1.a.ECE III 1: Assess violations of regulations according to a professional code of ethics.  (21) </w:t>
      </w:r>
    </w:p>
  </w:body>
  <w:body>
    <w:p>
      <w:pPr>
        <w:keepNext/>
        <w:pStyle w:val="ListParagraph"/>
        <w:numPr>
          <w:ilvl w:val="0"/>
          <w:numId w:val="2"/>
        </w:numPr>
      </w:pPr>
      <w:r>
        <w:rPr/>
        <w:t xml:space="preserve">1.a.ECE III 2: Assist with revision of program regulations and standards according to need.  (22) </w:t>
      </w:r>
    </w:p>
  </w:body>
  <w:body>
    <w:p>
      <w:pPr>
        <w:keepNext/>
        <w:pStyle w:val="ListParagraph"/>
        <w:numPr>
          <w:ilvl w:val="0"/>
          <w:numId w:val="2"/>
        </w:numPr>
      </w:pPr>
      <w:r>
        <w:rPr/>
        <w:t xml:space="preserve">1.a.ECE III 3: Assess policies and procedures for effective compliance with all applicable health and safety regulations.  (23) </w:t>
      </w:r>
    </w:p>
  </w:body>
  <w:body>
    <w:p>
      <w:pPr>
        <w:keepNext/>
        <w:pStyle w:val="ListParagraph"/>
        <w:numPr>
          <w:ilvl w:val="0"/>
          <w:numId w:val="2"/>
        </w:numPr>
      </w:pPr>
      <w:r>
        <w:rPr/>
        <w:t xml:space="preserve">1.a.ECE III 4: Evaluate the relationship between regulations and program quality.  (24) </w:t>
      </w:r>
    </w:p>
  </w:body>
  <w:body>
    <w:p>
      <w:pPr>
        <w:keepNext/>
        <w:pStyle w:val="ListParagraph"/>
        <w:numPr>
          <w:ilvl w:val="0"/>
          <w:numId w:val="2"/>
        </w:numPr>
      </w:pPr>
      <w:r>
        <w:rPr/>
        <w:t xml:space="preserve">1.a.ECE III 5: Evaluate facility for meeting local, state, and national standards.  (25) </w:t>
      </w:r>
    </w:p>
  </w:body>
  <w:body>
    <w:p>
      <w:pPr>
        <w:keepNext/>
        <w:pStyle w:val="ListParagraph"/>
        <w:numPr>
          <w:ilvl w:val="0"/>
          <w:numId w:val="2"/>
        </w:numPr>
      </w:pPr>
      <w:r>
        <w:rPr/>
        <w:t xml:space="preserve">1.b.Foundation 1: Recognize safe and unsafe use of indoor/outdoor equipment and facilities and respond accordingly.  (26) </w:t>
      </w:r>
    </w:p>
  </w:body>
  <w:body>
    <w:p>
      <w:pPr>
        <w:keepNext/>
        <w:pStyle w:val="ListParagraph"/>
        <w:numPr>
          <w:ilvl w:val="0"/>
          <w:numId w:val="2"/>
        </w:numPr>
      </w:pPr>
      <w:r>
        <w:rPr/>
        <w:t xml:space="preserve">1.b.Foundation 2: Respond to children's injuries and report to appropriate staff member.  (27) </w:t>
      </w:r>
    </w:p>
  </w:body>
  <w:body>
    <w:p>
      <w:pPr>
        <w:keepNext/>
        <w:pStyle w:val="ListParagraph"/>
        <w:numPr>
          <w:ilvl w:val="0"/>
          <w:numId w:val="2"/>
        </w:numPr>
      </w:pPr>
      <w:r>
        <w:rPr/>
        <w:t xml:space="preserve">1.b.Foundation 3: Follow program policies designed to address health and safety corrective measures.  (28) </w:t>
      </w:r>
    </w:p>
  </w:body>
  <w:body>
    <w:p>
      <w:pPr>
        <w:keepNext/>
        <w:pStyle w:val="ListParagraph"/>
        <w:numPr>
          <w:ilvl w:val="0"/>
          <w:numId w:val="2"/>
        </w:numPr>
      </w:pPr>
      <w:r>
        <w:rPr/>
        <w:t xml:space="preserve">1.b.Foundation 4: Maintain a clean, safe, and clutter-free environment including safe equipment and toys.  (29) </w:t>
      </w:r>
    </w:p>
  </w:body>
  <w:body>
    <w:p>
      <w:pPr>
        <w:keepNext/>
        <w:pStyle w:val="ListParagraph"/>
        <w:numPr>
          <w:ilvl w:val="0"/>
          <w:numId w:val="2"/>
        </w:numPr>
      </w:pPr>
      <w:r>
        <w:rPr/>
        <w:t xml:space="preserve">1.b.Foundation 5: Follow established safe sleep practices for infants.  (30) </w:t>
      </w:r>
    </w:p>
  </w:body>
  <w:body>
    <w:p>
      <w:pPr>
        <w:keepNext/>
        <w:pStyle w:val="ListParagraph"/>
        <w:numPr>
          <w:ilvl w:val="0"/>
          <w:numId w:val="2"/>
        </w:numPr>
      </w:pPr>
      <w:r>
        <w:rPr/>
        <w:t xml:space="preserve">1.b.ECE I 1: Prepare safe environments that maximize the independence and inclusion of children with differing abilities.  (31) </w:t>
      </w:r>
    </w:p>
  </w:body>
  <w:body>
    <w:p>
      <w:pPr>
        <w:keepNext/>
        <w:pStyle w:val="ListParagraph"/>
        <w:numPr>
          <w:ilvl w:val="0"/>
          <w:numId w:val="2"/>
        </w:numPr>
      </w:pPr>
      <w:r>
        <w:rPr/>
        <w:t xml:space="preserve">1.b.ECE I 2: Teach age-appropriate safety precautions and rules to children, and enforce rules consistently.  (32) </w:t>
      </w:r>
    </w:p>
  </w:body>
  <w:body>
    <w:p>
      <w:pPr>
        <w:keepNext/>
        <w:pStyle w:val="ListParagraph"/>
        <w:numPr>
          <w:ilvl w:val="0"/>
          <w:numId w:val="2"/>
        </w:numPr>
      </w:pPr>
      <w:r>
        <w:rPr/>
        <w:t xml:space="preserve">1.b.ECE I 3: Document children's injuries and notify families/guardians.  (33) </w:t>
      </w:r>
    </w:p>
  </w:body>
  <w:body>
    <w:p>
      <w:pPr>
        <w:keepNext/>
        <w:pStyle w:val="ListParagraph"/>
        <w:numPr>
          <w:ilvl w:val="0"/>
          <w:numId w:val="2"/>
        </w:numPr>
      </w:pPr>
      <w:r>
        <w:rPr/>
        <w:t xml:space="preserve">1.b.ECE I 4: Understand and follow guidelines to ensure the safety of the physical environment, including proper function and use of safety equipment.  (34) </w:t>
      </w:r>
    </w:p>
  </w:body>
  <w:body>
    <w:p>
      <w:pPr>
        <w:keepNext/>
        <w:pStyle w:val="ListParagraph"/>
        <w:numPr>
          <w:ilvl w:val="0"/>
          <w:numId w:val="2"/>
        </w:numPr>
      </w:pPr>
      <w:r>
        <w:rPr/>
        <w:t xml:space="preserve">1.b.ECE I 5: Know how to access family contact numbers in case of emergency.  (35) </w:t>
      </w:r>
    </w:p>
  </w:body>
  <w:body>
    <w:p>
      <w:pPr>
        <w:keepNext/>
        <w:pStyle w:val="ListParagraph"/>
        <w:numPr>
          <w:ilvl w:val="0"/>
          <w:numId w:val="2"/>
        </w:numPr>
      </w:pPr>
      <w:r>
        <w:rPr/>
        <w:t xml:space="preserve">1.b.ECE II 1: Plan and monitor safe and sanitary environments, inside/outside.  (36) </w:t>
      </w:r>
    </w:p>
  </w:body>
  <w:body>
    <w:p>
      <w:pPr>
        <w:keepNext/>
        <w:pStyle w:val="ListParagraph"/>
        <w:numPr>
          <w:ilvl w:val="0"/>
          <w:numId w:val="2"/>
        </w:numPr>
      </w:pPr>
      <w:r>
        <w:rPr/>
        <w:t xml:space="preserve">1.b.ECE II 2: Modify indoor and outdoor activities to maximize the independence and inclusion of children of differing abilities.  (37) </w:t>
      </w:r>
    </w:p>
  </w:body>
  <w:body>
    <w:p>
      <w:pPr>
        <w:keepNext/>
        <w:pStyle w:val="ListParagraph"/>
        <w:numPr>
          <w:ilvl w:val="0"/>
          <w:numId w:val="2"/>
        </w:numPr>
      </w:pPr>
      <w:r>
        <w:rPr/>
        <w:t xml:space="preserve">1.b.ECE II 3: Practice classroom management strategies that minimize hurtful behaviors among children.  (38) </w:t>
      </w:r>
    </w:p>
  </w:body>
  <w:body>
    <w:p>
      <w:pPr>
        <w:keepNext/>
        <w:pStyle w:val="ListParagraph"/>
        <w:numPr>
          <w:ilvl w:val="0"/>
          <w:numId w:val="2"/>
        </w:numPr>
      </w:pPr>
      <w:r>
        <w:rPr/>
        <w:t xml:space="preserve">1.b.ECE II 4: Prepare dedicated safe spaces for young children that promote movement and explorations.  (39) </w:t>
      </w:r>
    </w:p>
  </w:body>
  <w:body>
    <w:p>
      <w:pPr>
        <w:keepNext/>
        <w:pStyle w:val="ListParagraph"/>
        <w:numPr>
          <w:ilvl w:val="0"/>
          <w:numId w:val="2"/>
        </w:numPr>
      </w:pPr>
      <w:r>
        <w:rPr/>
        <w:t xml:space="preserve">1.b.ECE III 1: Analyze environmental design and maintenance efforts and implement strategies for improving environmental safety.  (40) </w:t>
      </w:r>
    </w:p>
  </w:body>
  <w:body>
    <w:p>
      <w:pPr>
        <w:keepNext/>
        <w:pStyle w:val="ListParagraph"/>
        <w:numPr>
          <w:ilvl w:val="0"/>
          <w:numId w:val="2"/>
        </w:numPr>
      </w:pPr>
      <w:r>
        <w:rPr/>
        <w:t xml:space="preserve">1.b.ECE III 2: Articulate, evaluate, and apply current theory, research and policy on environmental safety.  (41) </w:t>
      </w:r>
    </w:p>
  </w:body>
  <w:body>
    <w:p>
      <w:pPr>
        <w:keepNext/>
        <w:pStyle w:val="ListParagraph"/>
        <w:numPr>
          <w:ilvl w:val="0"/>
          <w:numId w:val="2"/>
        </w:numPr>
      </w:pPr>
      <w:r>
        <w:rPr/>
        <w:t xml:space="preserve">1.b.ECE III 3: Evaluate center's philosophy and policies for appropriate actions for guiding children's behavior that may become dangerous or hurtful to others.  (42) </w:t>
      </w:r>
    </w:p>
  </w:body>
  <w:body>
    <w:p>
      <w:pPr>
        <w:keepNext/>
        <w:pStyle w:val="ListParagraph"/>
        <w:numPr>
          <w:ilvl w:val="0"/>
          <w:numId w:val="2"/>
        </w:numPr>
      </w:pPr>
      <w:r>
        <w:rPr/>
        <w:t xml:space="preserve">1.c.Foundation 1: Follow appropriate handwashing requirements/procedures, including use of universal precautions, for self and children.  (43) </w:t>
      </w:r>
    </w:p>
  </w:body>
  <w:body>
    <w:p>
      <w:pPr>
        <w:keepNext/>
        <w:pStyle w:val="ListParagraph"/>
        <w:numPr>
          <w:ilvl w:val="0"/>
          <w:numId w:val="2"/>
        </w:numPr>
      </w:pPr>
      <w:r>
        <w:rPr/>
        <w:t xml:space="preserve">1.c.Foundation 2: Follow health plans for children with special needs.  (44) </w:t>
      </w:r>
    </w:p>
  </w:body>
  <w:body>
    <w:p>
      <w:pPr>
        <w:keepNext/>
        <w:pStyle w:val="ListParagraph"/>
        <w:numPr>
          <w:ilvl w:val="0"/>
          <w:numId w:val="2"/>
        </w:numPr>
      </w:pPr>
      <w:r>
        <w:rPr/>
        <w:t xml:space="preserve">1.c.Foundation 3: Discuss, model, and practice age-appropriate health and safety procedures with children.  (45) </w:t>
      </w:r>
    </w:p>
  </w:body>
  <w:body>
    <w:p>
      <w:pPr>
        <w:keepNext/>
        <w:pStyle w:val="ListParagraph"/>
        <w:numPr>
          <w:ilvl w:val="0"/>
          <w:numId w:val="2"/>
        </w:numPr>
      </w:pPr>
      <w:r>
        <w:rPr/>
        <w:t xml:space="preserve">1.c.Foundation 4: Maintain a clean, sanitary environment, including toys, equipment, and furniture.  (46) </w:t>
      </w:r>
    </w:p>
  </w:body>
  <w:body>
    <w:p>
      <w:pPr>
        <w:keepNext/>
        <w:pStyle w:val="ListParagraph"/>
        <w:numPr>
          <w:ilvl w:val="0"/>
          <w:numId w:val="2"/>
        </w:numPr>
      </w:pPr>
      <w:r>
        <w:rPr/>
        <w:t xml:space="preserve">1.c.Foundation 5: Follow established safe diapering practices.  (47) </w:t>
      </w:r>
    </w:p>
  </w:body>
  <w:body>
    <w:p>
      <w:pPr>
        <w:keepNext/>
        <w:pStyle w:val="ListParagraph"/>
        <w:numPr>
          <w:ilvl w:val="0"/>
          <w:numId w:val="2"/>
        </w:numPr>
      </w:pPr>
      <w:r>
        <w:rPr/>
        <w:t xml:space="preserve">1.c.ECE I 1: Recognize signs and symptoms of common childhood health problems, and refer accordingly.  (48) </w:t>
      </w:r>
    </w:p>
  </w:body>
  <w:body>
    <w:p>
      <w:pPr>
        <w:keepNext/>
        <w:pStyle w:val="ListParagraph"/>
        <w:numPr>
          <w:ilvl w:val="0"/>
          <w:numId w:val="2"/>
        </w:numPr>
      </w:pPr>
      <w:r>
        <w:rPr/>
        <w:t xml:space="preserve">1.c.ECE I 2: Model, monitor, and encourage healthy behaviors, including universal precautions.  (49) </w:t>
      </w:r>
    </w:p>
  </w:body>
  <w:body>
    <w:p>
      <w:pPr>
        <w:keepNext/>
        <w:pStyle w:val="ListParagraph"/>
        <w:numPr>
          <w:ilvl w:val="0"/>
          <w:numId w:val="2"/>
        </w:numPr>
      </w:pPr>
      <w:r>
        <w:rPr/>
        <w:t xml:space="preserve">1.c.ECE I 3: Provide health resource information to families.  (50) </w:t>
      </w:r>
    </w:p>
  </w:body>
  <w:body>
    <w:p>
      <w:pPr>
        <w:keepNext/>
        <w:pStyle w:val="ListParagraph"/>
        <w:numPr>
          <w:ilvl w:val="0"/>
          <w:numId w:val="2"/>
        </w:numPr>
      </w:pPr>
      <w:r>
        <w:rPr/>
        <w:t xml:space="preserve">1.c.ECE I 4: Implement curriculum activities emphasizing healthy bodies, active lifestyle, and a safe environment.  (51) </w:t>
      </w:r>
    </w:p>
  </w:body>
  <w:body>
    <w:p>
      <w:pPr>
        <w:keepNext/>
        <w:pStyle w:val="ListParagraph"/>
        <w:numPr>
          <w:ilvl w:val="0"/>
          <w:numId w:val="2"/>
        </w:numPr>
      </w:pPr>
      <w:r>
        <w:rPr/>
        <w:t xml:space="preserve">1.c.ECE II 1: Integrate knowledge of health issues common to infants, toddlers, and young children into program procedures.  (52) </w:t>
      </w:r>
    </w:p>
  </w:body>
  <w:body>
    <w:p>
      <w:pPr>
        <w:keepNext/>
        <w:pStyle w:val="ListParagraph"/>
        <w:numPr>
          <w:ilvl w:val="0"/>
          <w:numId w:val="2"/>
        </w:numPr>
      </w:pPr>
      <w:r>
        <w:rPr/>
        <w:t xml:space="preserve">1.c.ECE II 2: Prepare and implement health plans for children with special needs.  (53) </w:t>
      </w:r>
    </w:p>
  </w:body>
  <w:body>
    <w:p>
      <w:pPr>
        <w:keepNext/>
        <w:pStyle w:val="ListParagraph"/>
        <w:numPr>
          <w:ilvl w:val="0"/>
          <w:numId w:val="2"/>
        </w:numPr>
      </w:pPr>
      <w:r>
        <w:rPr/>
        <w:t xml:space="preserve">1.c.ECE II 3: Plan and conduct safe field trips.  (54) </w:t>
      </w:r>
    </w:p>
  </w:body>
  <w:body>
    <w:p>
      <w:pPr>
        <w:keepNext/>
        <w:pStyle w:val="ListParagraph"/>
        <w:numPr>
          <w:ilvl w:val="0"/>
          <w:numId w:val="2"/>
        </w:numPr>
      </w:pPr>
      <w:r>
        <w:rPr/>
        <w:t xml:space="preserve">1.c.ECE III 1: Evaluate policies and procedures to ensure a healthy environment on the premises and on field trips.  (55) </w:t>
      </w:r>
    </w:p>
  </w:body>
  <w:body>
    <w:p>
      <w:pPr>
        <w:keepNext/>
        <w:pStyle w:val="ListParagraph"/>
        <w:numPr>
          <w:ilvl w:val="0"/>
          <w:numId w:val="2"/>
        </w:numPr>
      </w:pPr>
      <w:r>
        <w:rPr/>
        <w:t xml:space="preserve">1.c.ECE III 2: Collaborate with community health care professionals to ensure that the health needs of children are met.  (56) </w:t>
      </w:r>
    </w:p>
  </w:body>
  <w:body>
    <w:p>
      <w:pPr>
        <w:keepNext/>
        <w:pStyle w:val="ListParagraph"/>
        <w:numPr>
          <w:ilvl w:val="0"/>
          <w:numId w:val="2"/>
        </w:numPr>
      </w:pPr>
      <w:r>
        <w:rPr/>
        <w:t xml:space="preserve">1.c.ECE III 3: Act as a resource and advocate for public education for prevention of child abuse and neglect.  (57) </w:t>
      </w:r>
    </w:p>
  </w:body>
  <w:body>
    <w:p>
      <w:pPr>
        <w:keepNext/>
        <w:pStyle w:val="ListParagraph"/>
        <w:numPr>
          <w:ilvl w:val="0"/>
          <w:numId w:val="2"/>
        </w:numPr>
      </w:pPr>
      <w:r>
        <w:rPr/>
        <w:t xml:space="preserve">1.c.ECE III 4: Identify causes of stress and trauma and assess children's resiliency and need for services.  (58) </w:t>
      </w:r>
    </w:p>
  </w:body>
  <w:body>
    <w:p>
      <w:pPr>
        <w:keepNext/>
        <w:pStyle w:val="ListParagraph"/>
        <w:numPr>
          <w:ilvl w:val="0"/>
          <w:numId w:val="2"/>
        </w:numPr>
      </w:pPr>
      <w:r>
        <w:rPr/>
        <w:t xml:space="preserve">1.c.ECE III 5: Articulate, evaluate, and apply current theory on research and health practices.  (59) </w:t>
      </w:r>
    </w:p>
  </w:body>
  <w:body>
    <w:p>
      <w:pPr>
        <w:keepNext/>
        <w:pStyle w:val="ListParagraph"/>
        <w:numPr>
          <w:ilvl w:val="0"/>
          <w:numId w:val="2"/>
        </w:numPr>
      </w:pPr>
      <w:r>
        <w:rPr/>
        <w:t xml:space="preserve">1.c.ECE III 6: Promote physically active and safe lifestyles.  (60) </w:t>
      </w:r>
    </w:p>
  </w:body>
  <w:body>
    <w:p>
      <w:pPr>
        <w:keepNext/>
        <w:pStyle w:val="ListParagraph"/>
        <w:numPr>
          <w:ilvl w:val="0"/>
          <w:numId w:val="2"/>
        </w:numPr>
      </w:pPr>
      <w:r>
        <w:rPr/>
        <w:t xml:space="preserve">1.d.Foundation 1: Assist children during meals and cooking sessions.  (61) </w:t>
      </w:r>
    </w:p>
  </w:body>
  <w:body>
    <w:p>
      <w:pPr>
        <w:keepNext/>
        <w:pStyle w:val="ListParagraph"/>
        <w:numPr>
          <w:ilvl w:val="0"/>
          <w:numId w:val="2"/>
        </w:numPr>
      </w:pPr>
      <w:r>
        <w:rPr/>
        <w:t xml:space="preserve">1.d.Foundation 2: Follow procedures for children with special food needs and/or allergies.  (62) </w:t>
      </w:r>
    </w:p>
  </w:body>
  <w:body>
    <w:p>
      <w:pPr>
        <w:keepNext/>
        <w:pStyle w:val="ListParagraph"/>
        <w:numPr>
          <w:ilvl w:val="0"/>
          <w:numId w:val="2"/>
        </w:numPr>
      </w:pPr>
      <w:r>
        <w:rPr/>
        <w:t xml:space="preserve">1.d.Foundation 3: Identify and attend to the nutritional needs of children.  (63) </w:t>
      </w:r>
    </w:p>
  </w:body>
  <w:body>
    <w:p>
      <w:pPr>
        <w:keepNext/>
        <w:pStyle w:val="ListParagraph"/>
        <w:numPr>
          <w:ilvl w:val="0"/>
          <w:numId w:val="2"/>
        </w:numPr>
      </w:pPr>
      <w:r>
        <w:rPr/>
        <w:t xml:space="preserve">1.d.Foundation 4: Provide a relaxed, positive and social atmosphere during meal time.  (64) </w:t>
      </w:r>
    </w:p>
  </w:body>
  <w:body>
    <w:p>
      <w:pPr>
        <w:keepNext/>
        <w:pStyle w:val="ListParagraph"/>
        <w:numPr>
          <w:ilvl w:val="0"/>
          <w:numId w:val="2"/>
        </w:numPr>
      </w:pPr>
      <w:r>
        <w:rPr/>
        <w:t xml:space="preserve">1.d.Foundation 5: Follow guidelines for sanitation practices and safe food handling.  (65) </w:t>
      </w:r>
    </w:p>
  </w:body>
  <w:body>
    <w:p>
      <w:pPr>
        <w:keepNext/>
        <w:pStyle w:val="ListParagraph"/>
        <w:numPr>
          <w:ilvl w:val="0"/>
          <w:numId w:val="2"/>
        </w:numPr>
      </w:pPr>
      <w:r>
        <w:rPr/>
        <w:t xml:space="preserve">1.d.ECE I 1: Plan and implement age-appropriate nutrition education experiences with children, taking into account cultural considerations.  (66) </w:t>
      </w:r>
    </w:p>
  </w:body>
  <w:body>
    <w:p>
      <w:pPr>
        <w:keepNext/>
        <w:pStyle w:val="ListParagraph"/>
        <w:numPr>
          <w:ilvl w:val="0"/>
          <w:numId w:val="2"/>
        </w:numPr>
      </w:pPr>
      <w:r>
        <w:rPr/>
        <w:t xml:space="preserve">1.d.ECE I 2: Maintain records of nutritional intake for infants, toddlers, and children with special needs.  (67) </w:t>
      </w:r>
    </w:p>
  </w:body>
  <w:body>
    <w:p>
      <w:pPr>
        <w:keepNext/>
        <w:pStyle w:val="ListParagraph"/>
        <w:numPr>
          <w:ilvl w:val="0"/>
          <w:numId w:val="2"/>
        </w:numPr>
      </w:pPr>
      <w:r>
        <w:rPr/>
        <w:t xml:space="preserve">1.d.ECE I 3: Provide opportunities and reinforcement for children's practice of healthy nutritional choices.  (68) </w:t>
      </w:r>
    </w:p>
  </w:body>
  <w:body>
    <w:p>
      <w:pPr>
        <w:keepNext/>
        <w:pStyle w:val="ListParagraph"/>
        <w:numPr>
          <w:ilvl w:val="0"/>
          <w:numId w:val="2"/>
        </w:numPr>
      </w:pPr>
      <w:r>
        <w:rPr/>
        <w:t xml:space="preserve">1.d.ECE II 1: Plan and evaluate menus following USDA guidelines including ethnic foods.  (69) </w:t>
      </w:r>
    </w:p>
  </w:body>
  <w:body>
    <w:p>
      <w:pPr>
        <w:keepNext/>
        <w:pStyle w:val="ListParagraph"/>
        <w:numPr>
          <w:ilvl w:val="0"/>
          <w:numId w:val="2"/>
        </w:numPr>
      </w:pPr>
      <w:r>
        <w:rPr/>
        <w:t xml:space="preserve">1.d.ECE II 2: Understand and know how to make adaptations and use adaptive equipment for a wide range of special needs.  (70) </w:t>
      </w:r>
    </w:p>
  </w:body>
  <w:body>
    <w:p>
      <w:pPr>
        <w:keepNext/>
        <w:pStyle w:val="ListParagraph"/>
        <w:numPr>
          <w:ilvl w:val="0"/>
          <w:numId w:val="2"/>
        </w:numPr>
      </w:pPr>
      <w:r>
        <w:rPr/>
        <w:t xml:space="preserve">1.d.ECE II 3: Follow a flexible feeding schedule for infants and toddlers that meets the child's needs and family preferences.  (71) </w:t>
      </w:r>
    </w:p>
  </w:body>
  <w:body>
    <w:p>
      <w:pPr>
        <w:keepNext/>
        <w:pStyle w:val="ListParagraph"/>
        <w:numPr>
          <w:ilvl w:val="0"/>
          <w:numId w:val="2"/>
        </w:numPr>
      </w:pPr>
      <w:r>
        <w:rPr/>
        <w:t xml:space="preserve">1.d.ECE III 1: Evaluate policies and procedures that support a safe and nutritious food program and implement accordingly.  (72) </w:t>
      </w:r>
    </w:p>
  </w:body>
  <w:body>
    <w:p>
      <w:pPr/>
    </w:p>
  </w:body>
  <w:body>
    <w:p>
      <w:pPr>
        <w:pStyle w:val="QuestionSeparator"/>
      </w:pPr>
    </w:p>
  </w:body>
  <w:body>
    <w:p>
      <w:pPr>
        <w:keepNext/>
        <w:pStyle w:val="QDisplayLogic"/>
      </w:pPr>
      <w:r>
        <w:t>Display this question:</w:t>
      </w:r>
    </w:p>
  </w:body>
  <w:body>
    <w:p>
      <w:pPr>
        <w:keepNext/>
        <w:pStyle w:val="QDisplayLogic"/>
        <w:ind w:firstLine="400"/>
      </w:pPr>
      <w:r>
        <w:t>If PC_Standards = 2</w:t>
      </w:r>
    </w:p>
  </w:body>
  <w:body>
    <w:tbl>
      <w:tblPr>
        <w:tblStyle w:val="QQuestionIconTable"/>
        <w:tblW w:w="0" w:type="auto"/>
        <w:tblLook w:firstRow="true" w:lastRow="true" w:firstCol="true" w:lastCol="true"/>
      </w:tblPr>
      <w:tblGrid/>
    </w:tbl>
    <w:p/>
  </w:body>
  <w:body>
    <w:p>
      <w:pPr>
        <w:keepNext/>
      </w:pPr>
      <w:r>
        <w:rPr/>
        <w:t xml:space="preserve">PC_Items_Std2 </w:t>
      </w:r>
      <w:r>
        <w:rPr>
          <w:b w:val="on"/>
        </w:rPr>
        <w:t xml:space="preserve">Standard 2: Child Development and Learning in Context</w:t>
      </w:r>
      <w:r>
        <w:rPr/>
        <w:t xml:space="preserve">
</w:t>
      </w:r>
      <w:r>
        <w:rPr>
          <w:i w:val="on"/>
        </w:rPr>
        <w:t xml:space="preserve">Select each competency item your training addresses. Items are labeled by standard, key competency, educator level, and item number.</w:t>
      </w:r>
      <w:r>
        <w:rPr/>
        <w:t xml:space="preserve">
</w:t>
      </w:r>
    </w:p>
  </w:body>
  <w:body>
    <w:p>
      <w:pPr>
        <w:keepNext/>
        <w:pStyle w:val="ListParagraph"/>
        <w:numPr>
          <w:ilvl w:val="0"/>
          <w:numId w:val="2"/>
        </w:numPr>
      </w:pPr>
      <w:r>
        <w:rPr/>
        <w:t xml:space="preserve">2.a.Foundation 1: Recognize that children develop at different rates and that all areas of development are interrelated.  (1) </w:t>
      </w:r>
    </w:p>
  </w:body>
  <w:body>
    <w:p>
      <w:pPr>
        <w:keepNext/>
        <w:pStyle w:val="ListParagraph"/>
        <w:numPr>
          <w:ilvl w:val="0"/>
          <w:numId w:val="2"/>
        </w:numPr>
      </w:pPr>
      <w:r>
        <w:rPr/>
        <w:t xml:space="preserve">2.a.Foundation 2: Recognize that all areas of development are interrelated.  (2) </w:t>
      </w:r>
    </w:p>
  </w:body>
  <w:body>
    <w:p>
      <w:pPr>
        <w:keepNext/>
        <w:pStyle w:val="ListParagraph"/>
        <w:numPr>
          <w:ilvl w:val="0"/>
          <w:numId w:val="2"/>
        </w:numPr>
      </w:pPr>
      <w:r>
        <w:rPr/>
        <w:t xml:space="preserve">2.a.Foundation 3: Know basic child development theories and their implication on a child's development and learning.  (3) </w:t>
      </w:r>
    </w:p>
  </w:body>
  <w:body>
    <w:p>
      <w:pPr>
        <w:keepNext/>
        <w:pStyle w:val="ListParagraph"/>
        <w:numPr>
          <w:ilvl w:val="0"/>
          <w:numId w:val="2"/>
        </w:numPr>
      </w:pPr>
      <w:r>
        <w:rPr/>
        <w:t xml:space="preserve">2.a.Foundation 4: Identify the developmental domains and describe basic developmental milestones.  (4) </w:t>
      </w:r>
    </w:p>
  </w:body>
  <w:body>
    <w:p>
      <w:pPr>
        <w:keepNext/>
        <w:pStyle w:val="ListParagraph"/>
        <w:numPr>
          <w:ilvl w:val="0"/>
          <w:numId w:val="2"/>
        </w:numPr>
      </w:pPr>
      <w:r>
        <w:rPr/>
        <w:t xml:space="preserve">2.a.ECE I 1: Identify and understand fundamental theoretical models of developmental periods of early childhood across physical, cognitive, social, emotional, and linguistic domains.  (5) </w:t>
      </w:r>
    </w:p>
  </w:body>
  <w:body>
    <w:p>
      <w:pPr>
        <w:keepNext/>
        <w:pStyle w:val="ListParagraph"/>
        <w:numPr>
          <w:ilvl w:val="0"/>
          <w:numId w:val="2"/>
        </w:numPr>
      </w:pPr>
      <w:r>
        <w:rPr/>
        <w:t xml:space="preserve">2.a.ECE I 2: Identify critical aspects of brain development including executive function, learning motivation, and life skills.  (6) </w:t>
      </w:r>
    </w:p>
  </w:body>
  <w:body>
    <w:p>
      <w:pPr>
        <w:keepNext/>
        <w:pStyle w:val="ListParagraph"/>
        <w:numPr>
          <w:ilvl w:val="0"/>
          <w:numId w:val="2"/>
        </w:numPr>
      </w:pPr>
      <w:r>
        <w:rPr/>
        <w:t xml:space="preserve">2.a.ECE I 3: Identify biological, environmental, protective, and adverse factors that impact children's development and learning.  (7) </w:t>
      </w:r>
    </w:p>
  </w:body>
  <w:body>
    <w:p>
      <w:pPr>
        <w:keepNext/>
        <w:pStyle w:val="ListParagraph"/>
        <w:numPr>
          <w:ilvl w:val="0"/>
          <w:numId w:val="2"/>
        </w:numPr>
      </w:pPr>
      <w:r>
        <w:rPr/>
        <w:t xml:space="preserve">2.a.ECE I 4: Understand the importance of social interaction, relationships, and play.  (8) </w:t>
      </w:r>
    </w:p>
  </w:body>
  <w:body>
    <w:p>
      <w:pPr>
        <w:keepNext/>
        <w:pStyle w:val="ListParagraph"/>
        <w:numPr>
          <w:ilvl w:val="0"/>
          <w:numId w:val="2"/>
        </w:numPr>
      </w:pPr>
      <w:r>
        <w:rPr/>
        <w:t xml:space="preserve">2.a.ECE II 1: Understand the theoretical perspectives and research base of the developmental periods of early childhood and how development and learning intersect across the domains.  (9) </w:t>
      </w:r>
    </w:p>
  </w:body>
  <w:body>
    <w:p>
      <w:pPr>
        <w:keepNext/>
        <w:pStyle w:val="ListParagraph"/>
        <w:numPr>
          <w:ilvl w:val="0"/>
          <w:numId w:val="2"/>
        </w:numPr>
      </w:pPr>
      <w:r>
        <w:rPr/>
        <w:t xml:space="preserve">2.a.ECE II 2: Understand brain development in young children including executive function, learning motivation and life skills.  (10) </w:t>
      </w:r>
    </w:p>
  </w:body>
  <w:body>
    <w:p>
      <w:pPr>
        <w:keepNext/>
        <w:pStyle w:val="ListParagraph"/>
        <w:numPr>
          <w:ilvl w:val="0"/>
          <w:numId w:val="2"/>
        </w:numPr>
      </w:pPr>
      <w:r>
        <w:rPr/>
        <w:t xml:space="preserve">2.a.ECE II 3: Understand how biology, environment, protective, and adverse factors impact children's development and learning.  (11) </w:t>
      </w:r>
    </w:p>
  </w:body>
  <w:body>
    <w:p>
      <w:pPr>
        <w:keepNext/>
        <w:pStyle w:val="ListParagraph"/>
        <w:numPr>
          <w:ilvl w:val="0"/>
          <w:numId w:val="2"/>
        </w:numPr>
      </w:pPr>
      <w:r>
        <w:rPr/>
        <w:t xml:space="preserve">2.a.ECE II 4: Understand how social interaction, relationships, and play are central to children's development and learning.  (12) </w:t>
      </w:r>
    </w:p>
  </w:body>
  <w:body>
    <w:p>
      <w:pPr>
        <w:keepNext/>
        <w:pStyle w:val="ListParagraph"/>
        <w:numPr>
          <w:ilvl w:val="0"/>
          <w:numId w:val="2"/>
        </w:numPr>
      </w:pPr>
      <w:r>
        <w:rPr/>
        <w:t xml:space="preserve">2.a.ECE III 1: Critically analyze, synthesize and generate new knowledge about the theoretical perspectives and research base of the developmental periods of early childhood and how development and learning intersect across the domains.  (13) </w:t>
      </w:r>
    </w:p>
  </w:body>
  <w:body>
    <w:p>
      <w:pPr>
        <w:keepNext/>
        <w:pStyle w:val="ListParagraph"/>
        <w:numPr>
          <w:ilvl w:val="0"/>
          <w:numId w:val="2"/>
        </w:numPr>
      </w:pPr>
      <w:r>
        <w:rPr/>
        <w:t xml:space="preserve">2.a.ECE III 2: Understand and explain brain development in young children including executive function, learning motivation and life skills.  (14) </w:t>
      </w:r>
    </w:p>
  </w:body>
  <w:body>
    <w:p>
      <w:pPr>
        <w:keepNext/>
        <w:pStyle w:val="ListParagraph"/>
        <w:numPr>
          <w:ilvl w:val="0"/>
          <w:numId w:val="2"/>
        </w:numPr>
      </w:pPr>
      <w:r>
        <w:rPr/>
        <w:t xml:space="preserve">2.a.ECE III 3: Explain how and why biology, environment, protective, and adverse factors impact children's development and learning.  (15) </w:t>
      </w:r>
    </w:p>
  </w:body>
  <w:body>
    <w:p>
      <w:pPr>
        <w:keepNext/>
        <w:pStyle w:val="ListParagraph"/>
        <w:numPr>
          <w:ilvl w:val="0"/>
          <w:numId w:val="2"/>
        </w:numPr>
      </w:pPr>
      <w:r>
        <w:rPr/>
        <w:t xml:space="preserve">2.a.ECE III 4: Explain why social interaction, relationships and play are central to children's development and learning.  (16) </w:t>
      </w:r>
    </w:p>
  </w:body>
  <w:body>
    <w:p>
      <w:pPr>
        <w:keepNext/>
        <w:pStyle w:val="ListParagraph"/>
        <w:numPr>
          <w:ilvl w:val="0"/>
          <w:numId w:val="2"/>
        </w:numPr>
      </w:pPr>
      <w:r>
        <w:rPr/>
        <w:t xml:space="preserve">2.a.ECE III 5: Understand the limitations of child development theories and research based primarily on a normative perspective of white, middle-class children.  (17) </w:t>
      </w:r>
    </w:p>
  </w:body>
  <w:body>
    <w:p>
      <w:pPr>
        <w:keepNext/>
        <w:pStyle w:val="ListParagraph"/>
        <w:numPr>
          <w:ilvl w:val="0"/>
          <w:numId w:val="2"/>
        </w:numPr>
      </w:pPr>
      <w:r>
        <w:rPr/>
        <w:t xml:space="preserve">2.b.Foundation 1: Identify and respond to similarities and differences among children.  (18) </w:t>
      </w:r>
    </w:p>
  </w:body>
  <w:body>
    <w:p>
      <w:pPr>
        <w:keepNext/>
        <w:pStyle w:val="ListParagraph"/>
        <w:numPr>
          <w:ilvl w:val="0"/>
          <w:numId w:val="2"/>
        </w:numPr>
      </w:pPr>
      <w:r>
        <w:rPr/>
        <w:t xml:space="preserve">2.b.Foundation 2: Encourage and support independence for all children.  (19) </w:t>
      </w:r>
    </w:p>
  </w:body>
  <w:body>
    <w:p>
      <w:pPr>
        <w:keepNext/>
        <w:pStyle w:val="ListParagraph"/>
        <w:numPr>
          <w:ilvl w:val="0"/>
          <w:numId w:val="2"/>
        </w:numPr>
      </w:pPr>
      <w:r>
        <w:rPr/>
        <w:t xml:space="preserve">2.b.Foundation 3: Recognize the different characteristics that influence child growth and development, including temperament, health issues, trauma, and disability that may affect a child's learning.  (20) </w:t>
      </w:r>
    </w:p>
  </w:body>
  <w:body>
    <w:p>
      <w:pPr>
        <w:keepNext/>
        <w:pStyle w:val="ListParagraph"/>
        <w:numPr>
          <w:ilvl w:val="0"/>
          <w:numId w:val="2"/>
        </w:numPr>
      </w:pPr>
      <w:r>
        <w:rPr/>
        <w:t xml:space="preserve">2.b.Foundation 4: Practice respect for cultural diversity and the uniqueness of each child (children with special needs, handling challenging behaviors and general learning differences).  (21) </w:t>
      </w:r>
    </w:p>
  </w:body>
  <w:body>
    <w:p>
      <w:pPr>
        <w:keepNext/>
        <w:pStyle w:val="ListParagraph"/>
        <w:numPr>
          <w:ilvl w:val="0"/>
          <w:numId w:val="2"/>
        </w:numPr>
      </w:pPr>
      <w:r>
        <w:rPr/>
        <w:t xml:space="preserve">2.b.ECE I 1: Identify how each child is an individual.  (22) </w:t>
      </w:r>
    </w:p>
  </w:body>
  <w:body>
    <w:p>
      <w:pPr>
        <w:keepNext/>
        <w:pStyle w:val="ListParagraph"/>
        <w:numPr>
          <w:ilvl w:val="0"/>
          <w:numId w:val="2"/>
        </w:numPr>
      </w:pPr>
      <w:r>
        <w:rPr/>
        <w:t xml:space="preserve">2.b.ECE I 2: Engage in responsive, reciprocal relationships with babies, toddlers, preschoolers and children in early school grades.  (23) </w:t>
      </w:r>
    </w:p>
  </w:body>
  <w:body>
    <w:p>
      <w:pPr>
        <w:keepNext/>
        <w:pStyle w:val="ListParagraph"/>
        <w:numPr>
          <w:ilvl w:val="0"/>
          <w:numId w:val="2"/>
        </w:numPr>
      </w:pPr>
      <w:r>
        <w:rPr/>
        <w:t xml:space="preserve">2.b.ECE I 3: Identify individual characteristics of each child through family and community relationships, observation and reflection.  (24) </w:t>
      </w:r>
    </w:p>
  </w:body>
  <w:body>
    <w:p>
      <w:pPr>
        <w:keepNext/>
        <w:pStyle w:val="ListParagraph"/>
        <w:numPr>
          <w:ilvl w:val="0"/>
          <w:numId w:val="2"/>
        </w:numPr>
      </w:pPr>
      <w:r>
        <w:rPr/>
        <w:t xml:space="preserve">2.b.ECE I 4: Support young children in ways that respond to their individual developmental, cultural and linguistic variations.  (25) </w:t>
      </w:r>
    </w:p>
  </w:body>
  <w:body>
    <w:p>
      <w:pPr>
        <w:keepNext/>
        <w:pStyle w:val="ListParagraph"/>
        <w:numPr>
          <w:ilvl w:val="0"/>
          <w:numId w:val="2"/>
        </w:numPr>
      </w:pPr>
      <w:r>
        <w:rPr/>
        <w:t xml:space="preserve">2.b.ECE II 1: Use research and professionally recognized terminology to understand and articulate how each child is an individual with unique developmental variations, ability to make choices, strengths, interests, challenges, approaches to learning, experiences and abilities.  (26) </w:t>
      </w:r>
    </w:p>
  </w:body>
  <w:body>
    <w:p>
      <w:pPr>
        <w:keepNext/>
        <w:pStyle w:val="ListParagraph"/>
        <w:numPr>
          <w:ilvl w:val="0"/>
          <w:numId w:val="2"/>
        </w:numPr>
      </w:pPr>
      <w:r>
        <w:rPr/>
        <w:t xml:space="preserve">2.b.ECE II 2: Understand ways to learn about children (e.g., through observation, play, etc.).  (27) </w:t>
      </w:r>
    </w:p>
  </w:body>
  <w:body>
    <w:p>
      <w:pPr>
        <w:keepNext/>
        <w:pStyle w:val="ListParagraph"/>
        <w:numPr>
          <w:ilvl w:val="0"/>
          <w:numId w:val="2"/>
        </w:numPr>
      </w:pPr>
      <w:r>
        <w:rPr/>
        <w:t xml:space="preserve">2.b.ECE II 3: Understand developmentally appropriate decisions, plans and adjustments to practice in response to individual, developmental, cultural and linguistic variations of young children.  (28) </w:t>
      </w:r>
    </w:p>
  </w:body>
  <w:body>
    <w:p>
      <w:pPr>
        <w:keepNext/>
        <w:pStyle w:val="ListParagraph"/>
        <w:numPr>
          <w:ilvl w:val="0"/>
          <w:numId w:val="2"/>
        </w:numPr>
      </w:pPr>
      <w:r>
        <w:rPr/>
        <w:t xml:space="preserve">2.b.ECE III 1: Evaluate, make decisions about, and communicate effective ways to learn about children (e.g., through observation, play, etc.).  (29) </w:t>
      </w:r>
    </w:p>
  </w:body>
  <w:body>
    <w:p>
      <w:pPr>
        <w:keepNext/>
        <w:pStyle w:val="ListParagraph"/>
        <w:numPr>
          <w:ilvl w:val="0"/>
          <w:numId w:val="2"/>
        </w:numPr>
      </w:pPr>
      <w:r>
        <w:rPr/>
        <w:t xml:space="preserve">2.c.Foundation 1: Demonstrate respect for all children and their families.  (30) </w:t>
      </w:r>
    </w:p>
  </w:body>
  <w:body>
    <w:p>
      <w:pPr>
        <w:keepNext/>
        <w:pStyle w:val="ListParagraph"/>
        <w:numPr>
          <w:ilvl w:val="0"/>
          <w:numId w:val="2"/>
        </w:numPr>
      </w:pPr>
      <w:r>
        <w:rPr/>
        <w:t xml:space="preserve">2.c.Foundation 2: Identify variations in rates of growth and development.  (31) </w:t>
      </w:r>
    </w:p>
  </w:body>
  <w:body>
    <w:p>
      <w:pPr>
        <w:keepNext/>
        <w:pStyle w:val="ListParagraph"/>
        <w:numPr>
          <w:ilvl w:val="0"/>
          <w:numId w:val="2"/>
        </w:numPr>
      </w:pPr>
      <w:r>
        <w:rPr/>
        <w:t xml:space="preserve">2.c.ECE I 1: Identify family, social, cultural, and community influences on children's learning and development.  (32) </w:t>
      </w:r>
    </w:p>
  </w:body>
  <w:body>
    <w:p>
      <w:pPr>
        <w:keepNext/>
        <w:pStyle w:val="ListParagraph"/>
        <w:numPr>
          <w:ilvl w:val="0"/>
          <w:numId w:val="2"/>
        </w:numPr>
      </w:pPr>
      <w:r>
        <w:rPr/>
        <w:t xml:space="preserve">2.c.ECE I 2: Identify structural inequities and trauma that adversely impact young children's learning and development.  (33) </w:t>
      </w:r>
    </w:p>
  </w:body>
  <w:body>
    <w:p>
      <w:pPr>
        <w:keepNext/>
        <w:pStyle w:val="ListParagraph"/>
        <w:numPr>
          <w:ilvl w:val="0"/>
          <w:numId w:val="2"/>
        </w:numPr>
      </w:pPr>
      <w:r>
        <w:rPr/>
        <w:t xml:space="preserve">2.c.ECE I 3: Know that quality early childhood education influences children's lives.  (34) </w:t>
      </w:r>
    </w:p>
  </w:body>
  <w:body>
    <w:p>
      <w:pPr>
        <w:keepNext/>
        <w:pStyle w:val="ListParagraph"/>
        <w:numPr>
          <w:ilvl w:val="0"/>
          <w:numId w:val="2"/>
        </w:numPr>
      </w:pPr>
      <w:r>
        <w:rPr/>
        <w:t xml:space="preserve">2.c.ECE II 1: Understand the theoretical perspectives and core research base that shows that family and societal contexts influence young children's development and learning.  (35) </w:t>
      </w:r>
    </w:p>
  </w:body>
  <w:body>
    <w:p>
      <w:pPr>
        <w:keepNext/>
        <w:pStyle w:val="ListParagraph"/>
        <w:numPr>
          <w:ilvl w:val="0"/>
          <w:numId w:val="2"/>
        </w:numPr>
      </w:pPr>
      <w:r>
        <w:rPr/>
        <w:t xml:space="preserve">2.c.ECE II 2: Understand that children's learning is shaped by cultural and linguistic contexts for development, their close relationships with adults and peers, economic conditions of families and communities, adverse and protective childhood experiences, ample opportunities to play and learn, experiences with technology and media, and family and community characteristics.  (36) </w:t>
      </w:r>
    </w:p>
  </w:body>
  <w:body>
    <w:p>
      <w:pPr>
        <w:keepNext/>
        <w:pStyle w:val="ListParagraph"/>
        <w:numPr>
          <w:ilvl w:val="0"/>
          <w:numId w:val="2"/>
        </w:numPr>
      </w:pPr>
      <w:r>
        <w:rPr/>
        <w:t xml:space="preserve">2.c.ECE III 1: Critically analyze, synthesize and generate new knowledge about the theoretical perspectives and research base that shows that family and societal contexts influence young children's development and learning.  (37) </w:t>
      </w:r>
    </w:p>
  </w:body>
  <w:body>
    <w:p>
      <w:pPr>
        <w:keepNext/>
        <w:pStyle w:val="ListParagraph"/>
        <w:numPr>
          <w:ilvl w:val="0"/>
          <w:numId w:val="2"/>
        </w:numPr>
      </w:pPr>
      <w:r>
        <w:rPr/>
        <w:t xml:space="preserve">2.c.ECE III 2: Understand and articulate how structural inequities and trauma adversely impact young children's learning and development.  (38) </w:t>
      </w:r>
    </w:p>
  </w:body>
  <w:body>
    <w:p>
      <w:pPr>
        <w:keepNext/>
        <w:pStyle w:val="ListParagraph"/>
        <w:numPr>
          <w:ilvl w:val="0"/>
          <w:numId w:val="2"/>
        </w:numPr>
      </w:pPr>
      <w:r>
        <w:rPr/>
        <w:t xml:space="preserve">2.c.ECE III 3: Explain how and why quality early childhood education influences children's lives.  (39) </w:t>
      </w:r>
    </w:p>
  </w:body>
  <w:body>
    <w:p>
      <w:pPr>
        <w:keepNext/>
        <w:pStyle w:val="ListParagraph"/>
        <w:numPr>
          <w:ilvl w:val="0"/>
          <w:numId w:val="2"/>
        </w:numPr>
      </w:pPr>
      <w:r>
        <w:rPr/>
        <w:t xml:space="preserve">2.d.Foundation 1: Recognize that children learn through play.  (40) </w:t>
      </w:r>
    </w:p>
  </w:body>
  <w:body>
    <w:p>
      <w:pPr>
        <w:keepNext/>
        <w:pStyle w:val="ListParagraph"/>
        <w:numPr>
          <w:ilvl w:val="0"/>
          <w:numId w:val="2"/>
        </w:numPr>
      </w:pPr>
      <w:r>
        <w:rPr/>
        <w:t xml:space="preserve">2.d.Foundation 2: Respond and interact positively with all children and reinforce appropriate and/or expected behaviors.  (41) </w:t>
      </w:r>
    </w:p>
  </w:body>
  <w:body>
    <w:p>
      <w:pPr>
        <w:keepNext/>
        <w:pStyle w:val="ListParagraph"/>
        <w:numPr>
          <w:ilvl w:val="0"/>
          <w:numId w:val="2"/>
        </w:numPr>
      </w:pPr>
      <w:r>
        <w:rPr/>
        <w:t xml:space="preserve">2.d.Foundation 3: Encourage and support independence in all children.  (42) </w:t>
      </w:r>
    </w:p>
  </w:body>
  <w:body>
    <w:p>
      <w:pPr>
        <w:keepNext/>
        <w:pStyle w:val="ListParagraph"/>
        <w:numPr>
          <w:ilvl w:val="0"/>
          <w:numId w:val="2"/>
        </w:numPr>
      </w:pPr>
      <w:r>
        <w:rPr/>
        <w:t xml:space="preserve">2.d.Foundation 4: Individualize learning opportunities based on each child's development by modifying planned curriculum and classroom environments.  (43) </w:t>
      </w:r>
    </w:p>
  </w:body>
  <w:body>
    <w:p>
      <w:pPr>
        <w:keepNext/>
        <w:pStyle w:val="ListParagraph"/>
        <w:numPr>
          <w:ilvl w:val="0"/>
          <w:numId w:val="2"/>
        </w:numPr>
      </w:pPr>
      <w:r>
        <w:rPr/>
        <w:t xml:space="preserve">2.d.ECE I 1: Support (with guidance and supervision) the implementation of early childhood curriculum, teaching practices, and learning environments that are safe, healthy, respectful, culturally and linguistically responsive, supportive, and challenging for each child.  (44) </w:t>
      </w:r>
    </w:p>
  </w:body>
  <w:body>
    <w:p>
      <w:pPr>
        <w:keepNext/>
        <w:pStyle w:val="ListParagraph"/>
        <w:numPr>
          <w:ilvl w:val="0"/>
          <w:numId w:val="2"/>
        </w:numPr>
      </w:pPr>
      <w:r>
        <w:rPr/>
        <w:t xml:space="preserve">2.d.ECE II 1: Use multidimensional knowledge (developmental period of early childhood, individual child, family, and multiple social identities, ability, race, language, culture, class, gender and others) to intentionally support the development of young children.  (45) </w:t>
      </w:r>
    </w:p>
  </w:body>
  <w:body>
    <w:p>
      <w:pPr>
        <w:keepNext/>
        <w:pStyle w:val="ListParagraph"/>
        <w:numPr>
          <w:ilvl w:val="0"/>
          <w:numId w:val="2"/>
        </w:numPr>
      </w:pPr>
      <w:r>
        <w:rPr/>
        <w:t xml:space="preserve">2.d.ECE II 2: Use available research evidence, professional judgments and families' knowledge and preferences for identifying and implementing early childhood curriculum, teaching practices, and learning environments that are safe, healthy, respectful, culturally and linguistically responsive, supportive, and challenging for each child.  (46) </w:t>
      </w:r>
    </w:p>
  </w:body>
  <w:body>
    <w:p>
      <w:pPr>
        <w:keepNext/>
        <w:pStyle w:val="ListParagraph"/>
        <w:numPr>
          <w:ilvl w:val="0"/>
          <w:numId w:val="2"/>
        </w:numPr>
      </w:pPr>
      <w:r>
        <w:rPr/>
        <w:t xml:space="preserve">2.d.ECE III 1: Generate knowledge to contribute to identifying and implementing early childhood curriculum, teaching practices, and learning environments that are safe, healthy, respectful, culturally and linguistically responsive, supportive and challenging for each child.  (47) </w:t>
      </w:r>
    </w:p>
  </w:body>
  <w:body>
    <w:p>
      <w:pPr>
        <w:keepNext/>
        <w:pStyle w:val="ListParagraph"/>
        <w:numPr>
          <w:ilvl w:val="0"/>
          <w:numId w:val="2"/>
        </w:numPr>
      </w:pPr>
      <w:r>
        <w:rPr/>
        <w:t xml:space="preserve">2.d.ECE III 2: Provide guidance and supervision to ECE I and ECE II educators in making evidence-based decisions.  (48) </w:t>
      </w:r>
    </w:p>
  </w:body>
  <w:body>
    <w:p>
      <w:pPr/>
    </w:p>
  </w:body>
  <w:body>
    <w:p>
      <w:pPr>
        <w:pStyle w:val="QuestionSeparator"/>
      </w:pPr>
    </w:p>
  </w:body>
  <w:body>
    <w:p>
      <w:pPr>
        <w:keepNext/>
        <w:pStyle w:val="QDisplayLogic"/>
      </w:pPr>
      <w:r>
        <w:t>Display this question:</w:t>
      </w:r>
    </w:p>
  </w:body>
  <w:body>
    <w:p>
      <w:pPr>
        <w:keepNext/>
        <w:pStyle w:val="QDisplayLogic"/>
        <w:ind w:firstLine="400"/>
      </w:pPr>
      <w:r>
        <w:t>If PC_Standards = 3</w:t>
      </w:r>
    </w:p>
  </w:body>
  <w:body>
    <w:tbl>
      <w:tblPr>
        <w:tblStyle w:val="QQuestionIconTable"/>
        <w:tblW w:w="0" w:type="auto"/>
        <w:tblLook w:firstRow="true" w:lastRow="true" w:firstCol="true" w:lastCol="true"/>
      </w:tblPr>
      <w:tblGrid/>
    </w:tbl>
    <w:p/>
  </w:body>
  <w:body>
    <w:p>
      <w:pPr>
        <w:keepNext/>
      </w:pPr>
      <w:r>
        <w:rPr/>
        <w:t xml:space="preserve">PC_Items_Std3 </w:t>
      </w:r>
      <w:r>
        <w:rPr>
          <w:b w:val="on"/>
        </w:rPr>
        <w:t xml:space="preserve">Standard 3: Family and Community Partnerships</w:t>
      </w:r>
      <w:r>
        <w:rPr/>
        <w:t xml:space="preserve">
</w:t>
      </w:r>
      <w:r>
        <w:rPr>
          <w:i w:val="on"/>
        </w:rPr>
        <w:t xml:space="preserve">Select each competency item your training addresses. Items are labeled by standard, key competency, educator level, and item number.</w:t>
      </w:r>
      <w:r>
        <w:rPr/>
        <w:t xml:space="preserve">
</w:t>
      </w:r>
    </w:p>
  </w:body>
  <w:body>
    <w:p>
      <w:pPr>
        <w:keepNext/>
        <w:pStyle w:val="ListParagraph"/>
        <w:numPr>
          <w:ilvl w:val="0"/>
          <w:numId w:val="2"/>
        </w:numPr>
      </w:pPr>
      <w:r>
        <w:rPr/>
        <w:t xml:space="preserve">3.a.Foundation 1: Follow rules of confidentiality.  (1) </w:t>
      </w:r>
    </w:p>
  </w:body>
  <w:body>
    <w:p>
      <w:pPr>
        <w:keepNext/>
        <w:pStyle w:val="ListParagraph"/>
        <w:numPr>
          <w:ilvl w:val="0"/>
          <w:numId w:val="2"/>
        </w:numPr>
      </w:pPr>
      <w:r>
        <w:rPr/>
        <w:t xml:space="preserve">3.a.Foundation 2: Demonstrate awareness of and respect for cultural differences and diverse family structures.  (2) </w:t>
      </w:r>
    </w:p>
  </w:body>
  <w:body>
    <w:p>
      <w:pPr>
        <w:keepNext/>
        <w:pStyle w:val="ListParagraph"/>
        <w:numPr>
          <w:ilvl w:val="0"/>
          <w:numId w:val="2"/>
        </w:numPr>
      </w:pPr>
      <w:r>
        <w:rPr/>
        <w:t xml:space="preserve">3.a.Foundation 3: Recognize and respect that culture, language, socioeconomic factors, support systems and special needs may influence how families nurture their children.  (3) </w:t>
      </w:r>
    </w:p>
  </w:body>
  <w:body>
    <w:p>
      <w:pPr>
        <w:keepNext/>
        <w:pStyle w:val="ListParagraph"/>
        <w:numPr>
          <w:ilvl w:val="0"/>
          <w:numId w:val="2"/>
        </w:numPr>
      </w:pPr>
      <w:r>
        <w:rPr/>
        <w:t xml:space="preserve">3.a.ECE I 1: Identify and understand diverse characteristics of families and the many influences on families. Identify stages of parental and family development.  (4) </w:t>
      </w:r>
    </w:p>
  </w:body>
  <w:body>
    <w:p>
      <w:pPr>
        <w:keepNext/>
        <w:pStyle w:val="ListParagraph"/>
        <w:numPr>
          <w:ilvl w:val="0"/>
          <w:numId w:val="2"/>
        </w:numPr>
      </w:pPr>
      <w:r>
        <w:rPr/>
        <w:t xml:space="preserve">3.a.ECE I 2: Understand some of the ways that various socioeconomic conditions; family structures, relationships, stressors, adversity, and supports; home languages, cultural values and ethnicities create the context for young children's lives.  (5) </w:t>
      </w:r>
    </w:p>
  </w:body>
  <w:body>
    <w:p>
      <w:pPr>
        <w:keepNext/>
        <w:pStyle w:val="ListParagraph"/>
        <w:numPr>
          <w:ilvl w:val="0"/>
          <w:numId w:val="2"/>
        </w:numPr>
      </w:pPr>
      <w:r>
        <w:rPr/>
        <w:t xml:space="preserve">3.a.ECE I 3: Understand that children can thrive across diverse family structures and that all families bring strengths.  (6) </w:t>
      </w:r>
    </w:p>
  </w:body>
  <w:body>
    <w:p>
      <w:pPr>
        <w:keepNext/>
        <w:pStyle w:val="ListParagraph"/>
        <w:numPr>
          <w:ilvl w:val="0"/>
          <w:numId w:val="2"/>
        </w:numPr>
      </w:pPr>
      <w:r>
        <w:rPr/>
        <w:t xml:space="preserve">3.a.ECE II 1: Understand the theoretical perspectives and core research base on family structures and stages of parental and family development.  (7) </w:t>
      </w:r>
    </w:p>
  </w:body>
  <w:body>
    <w:p>
      <w:pPr>
        <w:keepNext/>
        <w:pStyle w:val="ListParagraph"/>
        <w:numPr>
          <w:ilvl w:val="0"/>
          <w:numId w:val="2"/>
        </w:numPr>
      </w:pPr>
      <w:r>
        <w:rPr/>
        <w:t xml:space="preserve">3.a.ECE II 2: Understand the theoretical perspectives and core research base about the ways that various socioeconomic conditions; family structures, relationships, stressors, adversity, and supports; home languages, cultural values and ethnicities create the context for young children's lives.  (8) </w:t>
      </w:r>
    </w:p>
  </w:body>
  <w:body>
    <w:p>
      <w:pPr>
        <w:keepNext/>
        <w:pStyle w:val="ListParagraph"/>
        <w:numPr>
          <w:ilvl w:val="0"/>
          <w:numId w:val="2"/>
        </w:numPr>
      </w:pPr>
      <w:r>
        <w:rPr/>
        <w:t xml:space="preserve">3.a.ECE II 3: Understand the importance of building on the assets and strengths that families bring.  (9) </w:t>
      </w:r>
    </w:p>
  </w:body>
  <w:body>
    <w:p>
      <w:pPr>
        <w:keepNext/>
        <w:pStyle w:val="ListParagraph"/>
        <w:numPr>
          <w:ilvl w:val="0"/>
          <w:numId w:val="2"/>
        </w:numPr>
      </w:pPr>
      <w:r>
        <w:rPr/>
        <w:t xml:space="preserve">3.a.ECE III 1: Critically analyze, synthesize and generate new knowledge about the theoretical perspectives and research base on family structures and stages of parental and family development.  (10) </w:t>
      </w:r>
    </w:p>
  </w:body>
  <w:body>
    <w:p>
      <w:pPr>
        <w:keepNext/>
        <w:pStyle w:val="ListParagraph"/>
        <w:numPr>
          <w:ilvl w:val="0"/>
          <w:numId w:val="2"/>
        </w:numPr>
      </w:pPr>
      <w:r>
        <w:rPr/>
        <w:t xml:space="preserve">3.a.ECE III 2: Critically analyze, synthesize and generate new knowledge about the theoretical perspectives and research base of the ways that various socioeconomic conditions; family structures, relationships, stressors, adversity, and supports; home languages, cultural values and ethnicities create the context for young children's lives.  (11) </w:t>
      </w:r>
    </w:p>
  </w:body>
  <w:body>
    <w:p>
      <w:pPr>
        <w:keepNext/>
        <w:pStyle w:val="ListParagraph"/>
        <w:numPr>
          <w:ilvl w:val="0"/>
          <w:numId w:val="2"/>
        </w:numPr>
      </w:pPr>
      <w:r>
        <w:rPr/>
        <w:t xml:space="preserve">3.b.Foundation 1: Greet families respectfully.  (12) </w:t>
      </w:r>
    </w:p>
  </w:body>
  <w:body>
    <w:p>
      <w:pPr>
        <w:keepNext/>
        <w:pStyle w:val="ListParagraph"/>
        <w:numPr>
          <w:ilvl w:val="0"/>
          <w:numId w:val="2"/>
        </w:numPr>
      </w:pPr>
      <w:r>
        <w:rPr/>
        <w:t xml:space="preserve">3.b.Foundation 2: Identify ways to support the child's relationship with his or her family.  (13) </w:t>
      </w:r>
    </w:p>
  </w:body>
  <w:body>
    <w:p>
      <w:pPr>
        <w:keepNext/>
        <w:pStyle w:val="ListParagraph"/>
        <w:numPr>
          <w:ilvl w:val="0"/>
          <w:numId w:val="2"/>
        </w:numPr>
      </w:pPr>
      <w:r>
        <w:rPr/>
        <w:t xml:space="preserve">3.b.Foundation 3: Demonstrate respect for the family's role as primary educator.  (14) </w:t>
      </w:r>
    </w:p>
  </w:body>
  <w:body>
    <w:p>
      <w:pPr>
        <w:keepNext/>
        <w:pStyle w:val="ListParagraph"/>
        <w:numPr>
          <w:ilvl w:val="0"/>
          <w:numId w:val="2"/>
        </w:numPr>
      </w:pPr>
      <w:r>
        <w:rPr/>
        <w:t xml:space="preserve">3.b.Foundation 4: Demonstrate respect for families' choices and goals for their children.  (15) </w:t>
      </w:r>
    </w:p>
  </w:body>
  <w:body>
    <w:p>
      <w:pPr>
        <w:keepNext/>
        <w:pStyle w:val="ListParagraph"/>
        <w:numPr>
          <w:ilvl w:val="0"/>
          <w:numId w:val="2"/>
        </w:numPr>
      </w:pPr>
      <w:r>
        <w:rPr/>
        <w:t xml:space="preserve">3.b.ECE I 1: Identify the importance of having respectful, reciprocal relationships with families.  (16) </w:t>
      </w:r>
    </w:p>
  </w:body>
  <w:body>
    <w:p>
      <w:pPr>
        <w:keepNext/>
        <w:pStyle w:val="ListParagraph"/>
        <w:numPr>
          <w:ilvl w:val="0"/>
          <w:numId w:val="2"/>
        </w:numPr>
      </w:pPr>
      <w:r>
        <w:rPr/>
        <w:t xml:space="preserve">3.b.ECE I 2: Recognize families as the first and most influential "teachers" in their children's learning and development.  (17) </w:t>
      </w:r>
    </w:p>
  </w:body>
  <w:body>
    <w:p>
      <w:pPr>
        <w:keepNext/>
        <w:pStyle w:val="ListParagraph"/>
        <w:numPr>
          <w:ilvl w:val="0"/>
          <w:numId w:val="2"/>
        </w:numPr>
      </w:pPr>
      <w:r>
        <w:rPr/>
        <w:t xml:space="preserve">3.b.ECE I 3: Affirm and respect families' cultures, religious beliefs, language(s) (including dialects), various structures of families and different beliefs about parenting.  (18) </w:t>
      </w:r>
    </w:p>
  </w:body>
  <w:body>
    <w:p>
      <w:pPr>
        <w:keepNext/>
        <w:pStyle w:val="ListParagraph"/>
        <w:numPr>
          <w:ilvl w:val="0"/>
          <w:numId w:val="2"/>
        </w:numPr>
      </w:pPr>
      <w:r>
        <w:rPr/>
        <w:t xml:space="preserve">3.b.ECE I 4: Identify effective strategies for building reciprocal relationships and use those to learn with and from family members.  (19) </w:t>
      </w:r>
    </w:p>
  </w:body>
  <w:body>
    <w:p>
      <w:pPr>
        <w:keepNext/>
        <w:pStyle w:val="ListParagraph"/>
        <w:numPr>
          <w:ilvl w:val="0"/>
          <w:numId w:val="2"/>
        </w:numPr>
      </w:pPr>
      <w:r>
        <w:rPr/>
        <w:t xml:space="preserve">3.b.ECE I 5: Under the supervision of ECE II and ECE III educators, initiate and begin to sustain respectful relations with families and caregivers that take families' preferences, values and goals into account.  (20) </w:t>
      </w:r>
    </w:p>
  </w:body>
  <w:body>
    <w:p>
      <w:pPr>
        <w:keepNext/>
        <w:pStyle w:val="ListParagraph"/>
        <w:numPr>
          <w:ilvl w:val="0"/>
          <w:numId w:val="2"/>
        </w:numPr>
      </w:pPr>
      <w:r>
        <w:rPr/>
        <w:t xml:space="preserve">3.b.ECE II 1: Take primary responsibility for initiating and sustaining respectful relationships with families and caregivers.  (21) </w:t>
      </w:r>
    </w:p>
  </w:body>
  <w:body>
    <w:p>
      <w:pPr>
        <w:keepNext/>
        <w:pStyle w:val="ListParagraph"/>
        <w:numPr>
          <w:ilvl w:val="0"/>
          <w:numId w:val="2"/>
        </w:numPr>
      </w:pPr>
      <w:r>
        <w:rPr/>
        <w:t xml:space="preserve">3.b.ECE II 2: Use strategies to support positive parental and family development.  (22) </w:t>
      </w:r>
    </w:p>
  </w:body>
  <w:body>
    <w:p>
      <w:pPr>
        <w:keepNext/>
        <w:pStyle w:val="ListParagraph"/>
        <w:numPr>
          <w:ilvl w:val="0"/>
          <w:numId w:val="2"/>
        </w:numPr>
      </w:pPr>
      <w:r>
        <w:rPr/>
        <w:t xml:space="preserve">3.b.ECE II 3: Demonstrate the ability to negotiate sensitively any areas of discomfort or concern if there are potential conflicts between families' preferences and cultures and the setting's practices and policies related to health, safety and developmentally appropriate practices.  (23) </w:t>
      </w:r>
    </w:p>
  </w:body>
  <w:body>
    <w:p>
      <w:pPr>
        <w:keepNext/>
        <w:pStyle w:val="ListParagraph"/>
        <w:numPr>
          <w:ilvl w:val="0"/>
          <w:numId w:val="2"/>
        </w:numPr>
      </w:pPr>
      <w:r>
        <w:rPr/>
        <w:t xml:space="preserve">3.b.ECE II 4: Understand a broad repertoire of strategies for building relationships and use those to learn with and from family members.  (24) </w:t>
      </w:r>
    </w:p>
  </w:body>
  <w:body>
    <w:p>
      <w:pPr>
        <w:keepNext/>
        <w:pStyle w:val="ListParagraph"/>
        <w:numPr>
          <w:ilvl w:val="0"/>
          <w:numId w:val="2"/>
        </w:numPr>
      </w:pPr>
      <w:r>
        <w:rPr/>
        <w:t xml:space="preserve">3.b.ECE II 5: Independently, and in supervising ECE I educators, engage families as partners for insight into their children for curriculum, program development, and assessment; and as partners in planning for children's transitions to new programs.  (25) </w:t>
      </w:r>
    </w:p>
  </w:body>
  <w:body>
    <w:p>
      <w:pPr>
        <w:keepNext/>
        <w:pStyle w:val="ListParagraph"/>
        <w:numPr>
          <w:ilvl w:val="0"/>
          <w:numId w:val="2"/>
        </w:numPr>
      </w:pPr>
      <w:r>
        <w:rPr/>
        <w:t xml:space="preserve">3.b.ECE II 6: Use a variety of communication and engagement skills with families and communicate (or find resources) in families' preferred languages when possible.  (26) </w:t>
      </w:r>
    </w:p>
  </w:body>
  <w:body>
    <w:p>
      <w:pPr>
        <w:keepNext/>
        <w:pStyle w:val="ListParagraph"/>
        <w:numPr>
          <w:ilvl w:val="0"/>
          <w:numId w:val="2"/>
        </w:numPr>
      </w:pPr>
      <w:r>
        <w:rPr/>
        <w:t xml:space="preserve">3.b.ECE III 1: Contribute to setting-wide efforts to initiate and sustain respectful, reciprocal relationships with families and caregivers.  (27) </w:t>
      </w:r>
    </w:p>
  </w:body>
  <w:body>
    <w:p>
      <w:pPr>
        <w:keepNext/>
        <w:pStyle w:val="ListParagraph"/>
        <w:numPr>
          <w:ilvl w:val="0"/>
          <w:numId w:val="2"/>
        </w:numPr>
      </w:pPr>
      <w:r>
        <w:rPr/>
        <w:t xml:space="preserve">3.b.ECE III 2: Understand a broad repertoire of strategies for building reciprocal relationships, with a particular focus on cultural responsiveness, and use those to learn with and from family members.  (28) </w:t>
      </w:r>
    </w:p>
  </w:body>
  <w:body>
    <w:p>
      <w:pPr>
        <w:keepNext/>
        <w:pStyle w:val="ListParagraph"/>
        <w:numPr>
          <w:ilvl w:val="0"/>
          <w:numId w:val="2"/>
        </w:numPr>
      </w:pPr>
      <w:r>
        <w:rPr/>
        <w:t xml:space="preserve">3.b.ECE III 3: Independently, and in supervising ECE I and ECE II educators, engage families as partners for insight into their children for curriculum, program development, and assessment; and as partners in planning for children's transitions to new programs.  (29) </w:t>
      </w:r>
    </w:p>
  </w:body>
  <w:body>
    <w:p>
      <w:pPr>
        <w:keepNext/>
        <w:pStyle w:val="ListParagraph"/>
        <w:numPr>
          <w:ilvl w:val="0"/>
          <w:numId w:val="2"/>
        </w:numPr>
      </w:pPr>
      <w:r>
        <w:rPr/>
        <w:t xml:space="preserve">3.c.Foundation 1: Work cooperatively and appropriately with program volunteers.  (30) </w:t>
      </w:r>
    </w:p>
  </w:body>
  <w:body>
    <w:p>
      <w:pPr>
        <w:keepNext/>
        <w:pStyle w:val="ListParagraph"/>
        <w:numPr>
          <w:ilvl w:val="0"/>
          <w:numId w:val="2"/>
        </w:numPr>
      </w:pPr>
      <w:r>
        <w:rPr/>
        <w:t xml:space="preserve">3.c.Foundation 2: Identify community resources that support and assist families.  (31) </w:t>
      </w:r>
    </w:p>
  </w:body>
  <w:body>
    <w:p>
      <w:pPr>
        <w:keepNext/>
        <w:pStyle w:val="ListParagraph"/>
        <w:numPr>
          <w:ilvl w:val="0"/>
          <w:numId w:val="2"/>
        </w:numPr>
      </w:pPr>
      <w:r>
        <w:rPr/>
        <w:t xml:space="preserve">3.c.Foundation 3: Maintain open, friendly, and cooperative relationships with families and communicate daily events.  (32) </w:t>
      </w:r>
    </w:p>
  </w:body>
  <w:body>
    <w:p>
      <w:pPr>
        <w:keepNext/>
        <w:pStyle w:val="ListParagraph"/>
        <w:numPr>
          <w:ilvl w:val="0"/>
          <w:numId w:val="2"/>
        </w:numPr>
      </w:pPr>
      <w:r>
        <w:rPr/>
        <w:t xml:space="preserve">3.c.ECE I 1: Identify types of community resources that can support young children's learning and development and to support families.  (33) </w:t>
      </w:r>
    </w:p>
  </w:body>
  <w:body>
    <w:p>
      <w:pPr>
        <w:keepNext/>
        <w:pStyle w:val="ListParagraph"/>
        <w:numPr>
          <w:ilvl w:val="0"/>
          <w:numId w:val="2"/>
        </w:numPr>
      </w:pPr>
      <w:r>
        <w:rPr/>
        <w:t xml:space="preserve">3.c.ECE I 2: Partner with colleagues to help assist families in finding needed community resources.  (34) </w:t>
      </w:r>
    </w:p>
  </w:body>
  <w:body>
    <w:p>
      <w:pPr>
        <w:keepNext/>
        <w:pStyle w:val="ListParagraph"/>
        <w:numPr>
          <w:ilvl w:val="0"/>
          <w:numId w:val="2"/>
        </w:numPr>
      </w:pPr>
      <w:r>
        <w:rPr/>
        <w:t xml:space="preserve">3.c.ECE II 1: Assist families with young children in finding needed resources, access and leverage technology tools, and partner with other early childhood experts (such as speech pathologists and school counselors) as needed to connect families to community cultural resources, mental health services, early childhood special education and early intervention services, health care, adult education, English language instruction, translation/interpretation services, and economic assistance.  (35) </w:t>
      </w:r>
    </w:p>
  </w:body>
  <w:body>
    <w:p>
      <w:pPr>
        <w:keepNext/>
        <w:pStyle w:val="ListParagraph"/>
        <w:numPr>
          <w:ilvl w:val="0"/>
          <w:numId w:val="2"/>
        </w:numPr>
      </w:pPr>
      <w:r>
        <w:rPr/>
        <w:t xml:space="preserve">3.c.ECE II 2: Support young children and families during transitions between classrooms and/or other early learning settings to help ensure a continuum of quality early care and education.  (36) </w:t>
      </w:r>
    </w:p>
  </w:body>
  <w:body>
    <w:p>
      <w:pPr>
        <w:keepNext/>
        <w:pStyle w:val="ListParagraph"/>
        <w:numPr>
          <w:ilvl w:val="0"/>
          <w:numId w:val="2"/>
        </w:numPr>
      </w:pPr>
      <w:r>
        <w:rPr/>
        <w:t xml:space="preserve">3.c.ECE III 1: Advocate for families with young children in finding needed resources, access and leverage technology tools, and partner with other early childhood experts (such as speech pathologists and school counselors) as needed to connect families to community cultural resources, mental health services, early childhood special education and early intervention services, health care, adult education, English language instruction, translation/interpretation services, housing and economic assistance.  (37) </w:t>
      </w:r>
    </w:p>
  </w:body>
  <w:body>
    <w:p>
      <w:pPr>
        <w:keepNext/>
        <w:pStyle w:val="ListParagraph"/>
        <w:numPr>
          <w:ilvl w:val="0"/>
          <w:numId w:val="2"/>
        </w:numPr>
      </w:pPr>
      <w:r>
        <w:rPr/>
        <w:t xml:space="preserve">3.c.ECE III 2: Collaborate with early learning settings in the community to support and advocate for a continuum of quality early care and education that ensures successful transitions.  (38) </w:t>
      </w:r>
    </w:p>
  </w:body>
  <w:body>
    <w:p>
      <w:pPr>
        <w:keepNext/>
        <w:pStyle w:val="ListParagraph"/>
        <w:numPr>
          <w:ilvl w:val="0"/>
          <w:numId w:val="2"/>
        </w:numPr>
      </w:pPr>
      <w:r>
        <w:rPr/>
        <w:t xml:space="preserve">3.c.ECE III 3: Support young children and families experiencing sudden, severe incidents (e.g., divorce, death, immigration concerns).  (39) </w:t>
      </w:r>
    </w:p>
  </w:body>
  <w:body>
    <w:p>
      <w:pPr/>
    </w:p>
  </w:body>
  <w:body>
    <w:p>
      <w:pPr>
        <w:pStyle w:val="QuestionSeparator"/>
      </w:pPr>
    </w:p>
  </w:body>
  <w:body>
    <w:p>
      <w:pPr>
        <w:keepNext/>
        <w:pStyle w:val="QDisplayLogic"/>
      </w:pPr>
      <w:r>
        <w:t>Display this question:</w:t>
      </w:r>
    </w:p>
  </w:body>
  <w:body>
    <w:p>
      <w:pPr>
        <w:keepNext/>
        <w:pStyle w:val="QDisplayLogic"/>
        <w:ind w:firstLine="400"/>
      </w:pPr>
      <w:r>
        <w:t>If PC_Standards = 4</w:t>
      </w:r>
    </w:p>
  </w:body>
  <w:body>
    <w:tbl>
      <w:tblPr>
        <w:tblStyle w:val="QQuestionIconTable"/>
        <w:tblW w:w="0" w:type="auto"/>
        <w:tblLook w:firstRow="true" w:lastRow="true" w:firstCol="true" w:lastCol="true"/>
      </w:tblPr>
      <w:tblGrid/>
    </w:tbl>
    <w:p/>
  </w:body>
  <w:body>
    <w:p>
      <w:pPr>
        <w:keepNext/>
      </w:pPr>
      <w:r>
        <w:rPr/>
        <w:t xml:space="preserve">PC_Items_Std4 </w:t>
      </w:r>
      <w:r>
        <w:rPr>
          <w:b w:val="on"/>
        </w:rPr>
        <w:t xml:space="preserve">Standard 4: Child Observation, Documentation, and Assessment</w:t>
      </w:r>
      <w:r>
        <w:rPr/>
        <w:t xml:space="preserve">
</w:t>
      </w:r>
      <w:r>
        <w:rPr>
          <w:i w:val="on"/>
        </w:rPr>
        <w:t xml:space="preserve">Select each competency item your training addresses. Items are labeled by standard, key competency, educator level, and item number.</w:t>
      </w:r>
      <w:r>
        <w:rPr/>
        <w:t xml:space="preserve">
</w:t>
      </w:r>
    </w:p>
  </w:body>
  <w:body>
    <w:p>
      <w:pPr>
        <w:keepNext/>
        <w:pStyle w:val="ListParagraph"/>
        <w:numPr>
          <w:ilvl w:val="0"/>
          <w:numId w:val="2"/>
        </w:numPr>
      </w:pPr>
      <w:r>
        <w:rPr/>
        <w:t xml:space="preserve">4.a.Foundation 1: Discuss benefits of identifying strengths and needs of children.  (1) </w:t>
      </w:r>
    </w:p>
  </w:body>
  <w:body>
    <w:p>
      <w:pPr>
        <w:keepNext/>
        <w:pStyle w:val="ListParagraph"/>
        <w:numPr>
          <w:ilvl w:val="0"/>
          <w:numId w:val="2"/>
        </w:numPr>
      </w:pPr>
      <w:r>
        <w:rPr/>
        <w:t xml:space="preserve">4.a.Foundation 2: Identify differences in screening and assessment.  (2) </w:t>
      </w:r>
    </w:p>
  </w:body>
  <w:body>
    <w:p>
      <w:pPr>
        <w:keepNext/>
        <w:pStyle w:val="ListParagraph"/>
        <w:numPr>
          <w:ilvl w:val="0"/>
          <w:numId w:val="2"/>
        </w:numPr>
      </w:pPr>
      <w:r>
        <w:rPr/>
        <w:t xml:space="preserve">4.a.Foundation 3: Recognize that assessment is an ongoing process.  (3) </w:t>
      </w:r>
    </w:p>
  </w:body>
  <w:body>
    <w:p>
      <w:pPr>
        <w:keepNext/>
        <w:pStyle w:val="ListParagraph"/>
        <w:numPr>
          <w:ilvl w:val="0"/>
          <w:numId w:val="2"/>
        </w:numPr>
      </w:pPr>
      <w:r>
        <w:rPr/>
        <w:t xml:space="preserve">4.a.Foundation 4: Describe differences in development and skill levels among children.  (4) </w:t>
      </w:r>
    </w:p>
  </w:body>
  <w:body>
    <w:p>
      <w:pPr>
        <w:keepNext/>
        <w:pStyle w:val="ListParagraph"/>
        <w:numPr>
          <w:ilvl w:val="0"/>
          <w:numId w:val="2"/>
        </w:numPr>
      </w:pPr>
      <w:r>
        <w:rPr/>
        <w:t xml:space="preserve">4.a.Foundation 5: Recognize that observation and screening can detect early signs of developmental delay or disability and help identify the signs of child abuse and neglect.  (5) </w:t>
      </w:r>
    </w:p>
  </w:body>
  <w:body>
    <w:p>
      <w:pPr>
        <w:keepNext/>
        <w:pStyle w:val="ListParagraph"/>
        <w:numPr>
          <w:ilvl w:val="0"/>
          <w:numId w:val="2"/>
        </w:numPr>
      </w:pPr>
      <w:r>
        <w:rPr/>
        <w:t xml:space="preserve">4.a.ECE I 1: Identify and understand the central purposes of assessment.  (6) </w:t>
      </w:r>
    </w:p>
  </w:body>
  <w:body>
    <w:p>
      <w:pPr>
        <w:keepNext/>
        <w:pStyle w:val="ListParagraph"/>
        <w:numPr>
          <w:ilvl w:val="0"/>
          <w:numId w:val="2"/>
        </w:numPr>
      </w:pPr>
      <w:r>
        <w:rPr/>
        <w:t xml:space="preserve">4.a.ECE I 2: Understand that observation and documentation are central practices in assessment.  (7) </w:t>
      </w:r>
    </w:p>
  </w:body>
  <w:body>
    <w:p>
      <w:pPr>
        <w:keepNext/>
        <w:pStyle w:val="ListParagraph"/>
        <w:numPr>
          <w:ilvl w:val="0"/>
          <w:numId w:val="2"/>
        </w:numPr>
      </w:pPr>
      <w:r>
        <w:rPr/>
        <w:t xml:space="preserve">4.a.ECE I 3: Understand assessment as a positive tool to support young children's learning and development.  (8) </w:t>
      </w:r>
    </w:p>
  </w:body>
  <w:body>
    <w:p>
      <w:pPr>
        <w:keepNext/>
        <w:pStyle w:val="ListParagraph"/>
        <w:numPr>
          <w:ilvl w:val="0"/>
          <w:numId w:val="2"/>
        </w:numPr>
      </w:pPr>
      <w:r>
        <w:rPr/>
        <w:t xml:space="preserve">4.a.ECE II 1: Understand the theoretical perspectives and core research base regarding the purposes and use of assessment.  (9) </w:t>
      </w:r>
    </w:p>
  </w:body>
  <w:body>
    <w:p>
      <w:pPr>
        <w:keepNext/>
        <w:pStyle w:val="ListParagraph"/>
        <w:numPr>
          <w:ilvl w:val="0"/>
          <w:numId w:val="2"/>
        </w:numPr>
      </w:pPr>
      <w:r>
        <w:rPr/>
        <w:t xml:space="preserve">4.a.ECE II 2: Understand the essentials of authentic assessment, such as age-appropriate approaches and culturally relevant assessment in a language the child understands, for infants, toddlers, preschoolers, and children in early grades across developmental domains and curriculum areas.  (10) </w:t>
      </w:r>
    </w:p>
  </w:body>
  <w:body>
    <w:p>
      <w:pPr>
        <w:keepNext/>
        <w:pStyle w:val="ListParagraph"/>
        <w:numPr>
          <w:ilvl w:val="0"/>
          <w:numId w:val="2"/>
        </w:numPr>
      </w:pPr>
      <w:r>
        <w:rPr/>
        <w:t xml:space="preserve">4.a.ECE II 3: Understand that the assessment approaches should be connected to the learning goals, curriculum, and teaching strategies for individual young children.  (11) </w:t>
      </w:r>
    </w:p>
  </w:body>
  <w:body>
    <w:p>
      <w:pPr>
        <w:keepNext/>
        <w:pStyle w:val="ListParagraph"/>
        <w:numPr>
          <w:ilvl w:val="0"/>
          <w:numId w:val="2"/>
        </w:numPr>
      </w:pPr>
      <w:r>
        <w:rPr/>
        <w:t xml:space="preserve">4.a.ECE III 1: Critically analyze, synthesize and generate new knowledge about the theoretical perspectives and research base regarding the purposes and uses of assessment.  (12) </w:t>
      </w:r>
    </w:p>
  </w:body>
  <w:body>
    <w:p>
      <w:pPr>
        <w:keepNext/>
        <w:pStyle w:val="ListParagraph"/>
        <w:numPr>
          <w:ilvl w:val="0"/>
          <w:numId w:val="2"/>
        </w:numPr>
      </w:pPr>
      <w:r>
        <w:rPr/>
        <w:t xml:space="preserve">4.b.Foundation 1: Recognize the need for informed consent from family or guardian prior to screening and assessment.  (13) </w:t>
      </w:r>
    </w:p>
  </w:body>
  <w:body>
    <w:p>
      <w:pPr>
        <w:keepNext/>
        <w:pStyle w:val="ListParagraph"/>
        <w:numPr>
          <w:ilvl w:val="0"/>
          <w:numId w:val="2"/>
        </w:numPr>
      </w:pPr>
      <w:r>
        <w:rPr/>
        <w:t xml:space="preserve">4.b.Foundation 2: Protect confidentiality of children's screening and assessment information.  (14) </w:t>
      </w:r>
    </w:p>
  </w:body>
  <w:body>
    <w:p>
      <w:pPr>
        <w:keepNext/>
        <w:pStyle w:val="ListParagraph"/>
        <w:numPr>
          <w:ilvl w:val="0"/>
          <w:numId w:val="2"/>
        </w:numPr>
      </w:pPr>
      <w:r>
        <w:rPr/>
        <w:t xml:space="preserve">4.b.Foundation 3: Seek help as needed to address concerns about individual children.  (15) </w:t>
      </w:r>
    </w:p>
  </w:body>
  <w:body>
    <w:p>
      <w:pPr>
        <w:keepNext/>
        <w:pStyle w:val="ListParagraph"/>
        <w:numPr>
          <w:ilvl w:val="0"/>
          <w:numId w:val="2"/>
        </w:numPr>
      </w:pPr>
      <w:r>
        <w:rPr/>
        <w:t xml:space="preserve">4.b.ECE I 1: Identify common types of assessments that are used in early learning settings.  (16) </w:t>
      </w:r>
    </w:p>
  </w:body>
  <w:body>
    <w:p>
      <w:pPr>
        <w:keepNext/>
        <w:pStyle w:val="ListParagraph"/>
        <w:numPr>
          <w:ilvl w:val="0"/>
          <w:numId w:val="2"/>
        </w:numPr>
      </w:pPr>
      <w:r>
        <w:rPr/>
        <w:t xml:space="preserve">4.b.ECE I 2: Understand the components of an assessment cycle including the basics of conducting systematic observations.  (17) </w:t>
      </w:r>
    </w:p>
  </w:body>
  <w:body>
    <w:p>
      <w:pPr>
        <w:keepNext/>
        <w:pStyle w:val="ListParagraph"/>
        <w:numPr>
          <w:ilvl w:val="0"/>
          <w:numId w:val="2"/>
        </w:numPr>
      </w:pPr>
      <w:r>
        <w:rPr/>
        <w:t xml:space="preserve">4.b.ECE II 1: Understand the structure, strengths, and limitations of a variety of assessment methods and tools used with young children.  (18) </w:t>
      </w:r>
    </w:p>
  </w:body>
  <w:body>
    <w:p>
      <w:pPr>
        <w:keepNext/>
        <w:pStyle w:val="ListParagraph"/>
        <w:numPr>
          <w:ilvl w:val="0"/>
          <w:numId w:val="2"/>
        </w:numPr>
      </w:pPr>
      <w:r>
        <w:rPr/>
        <w:t xml:space="preserve">4.b.ECE II 2: Understand the components of an assessment cycle including the basics of conducting systematic observations and interpreting those observations.  (19) </w:t>
      </w:r>
    </w:p>
  </w:body>
  <w:body>
    <w:p>
      <w:pPr>
        <w:keepNext/>
        <w:pStyle w:val="ListParagraph"/>
        <w:numPr>
          <w:ilvl w:val="0"/>
          <w:numId w:val="2"/>
        </w:numPr>
      </w:pPr>
      <w:r>
        <w:rPr/>
        <w:t xml:space="preserve">4.b.ECE III 1: Understand the structure, strengths, limitations, validity and reliability of a variety of assessment methods and tools, including formative and summative, qualitative and quantitative, and standardized assessment tools, used with young children.  (20) </w:t>
      </w:r>
    </w:p>
  </w:body>
  <w:body>
    <w:p>
      <w:pPr>
        <w:keepNext/>
        <w:pStyle w:val="ListParagraph"/>
        <w:numPr>
          <w:ilvl w:val="0"/>
          <w:numId w:val="2"/>
        </w:numPr>
      </w:pPr>
      <w:r>
        <w:rPr/>
        <w:t xml:space="preserve">4.b.ECE III 2: Understand components of an assessment cycle including making decisions on "who, what, when, where, and why" in conducting systematic observations, selecting the most appropriate assessment method to gather information, analyzing, evaluating, and summarizing assessment results and reflecting on their significance to inform teaching.  (21) </w:t>
      </w:r>
    </w:p>
  </w:body>
  <w:body>
    <w:p>
      <w:pPr>
        <w:keepNext/>
        <w:pStyle w:val="ListParagraph"/>
        <w:numPr>
          <w:ilvl w:val="0"/>
          <w:numId w:val="2"/>
        </w:numPr>
      </w:pPr>
      <w:r>
        <w:rPr/>
        <w:t xml:space="preserve">4.c.Foundation 1: Assist with collection of relevant background information to include with assessment records.  (22) </w:t>
      </w:r>
    </w:p>
  </w:body>
  <w:body>
    <w:p>
      <w:pPr>
        <w:keepNext/>
        <w:pStyle w:val="ListParagraph"/>
        <w:numPr>
          <w:ilvl w:val="0"/>
          <w:numId w:val="2"/>
        </w:numPr>
      </w:pPr>
      <w:r>
        <w:rPr/>
        <w:t xml:space="preserve">4.c.Foundation 2: Understand importance of keeping records to document children's progress.  (23) </w:t>
      </w:r>
    </w:p>
  </w:body>
  <w:body>
    <w:p>
      <w:pPr>
        <w:keepNext/>
        <w:pStyle w:val="ListParagraph"/>
        <w:numPr>
          <w:ilvl w:val="0"/>
          <w:numId w:val="2"/>
        </w:numPr>
      </w:pPr>
      <w:r>
        <w:rPr/>
        <w:t xml:space="preserve">4.c.Foundation 3: Recognize that observation and screening support quality curriculum development by focusing learning goals and objectives, lesson plans, and teaching strategies on the development and implementation of activities that strengthen the child's skills.  (24) </w:t>
      </w:r>
    </w:p>
  </w:body>
  <w:body>
    <w:p>
      <w:pPr>
        <w:keepNext/>
        <w:pStyle w:val="ListParagraph"/>
        <w:numPr>
          <w:ilvl w:val="0"/>
          <w:numId w:val="2"/>
        </w:numPr>
      </w:pPr>
      <w:r>
        <w:rPr/>
        <w:t xml:space="preserve">4.c.Foundation 4: Understand the potential influences of culture, language, environment, learning style, and special needs on screening and assessment practices and results.  (25) </w:t>
      </w:r>
    </w:p>
  </w:body>
  <w:body>
    <w:p>
      <w:pPr>
        <w:keepNext/>
        <w:pStyle w:val="ListParagraph"/>
        <w:numPr>
          <w:ilvl w:val="0"/>
          <w:numId w:val="2"/>
        </w:numPr>
      </w:pPr>
      <w:r>
        <w:rPr/>
        <w:t xml:space="preserve">4.c.ECE I 1: Identify the appropriateness of features of assessments for the developmental stage, culture, language, and abilities of the children being assessed.  (26) </w:t>
      </w:r>
    </w:p>
  </w:body>
  <w:body>
    <w:p>
      <w:pPr>
        <w:keepNext/>
        <w:pStyle w:val="ListParagraph"/>
        <w:numPr>
          <w:ilvl w:val="0"/>
          <w:numId w:val="2"/>
        </w:numPr>
      </w:pPr>
      <w:r>
        <w:rPr/>
        <w:t xml:space="preserve">4.c.ECE I 2: Under the supervision of ECE II and ECE III educators, support the use of assessment-related activities in curriculum and in daily routines to facilitate authentic assessment and to make assessment an integral part of professional practice.  (27) </w:t>
      </w:r>
    </w:p>
  </w:body>
  <w:body>
    <w:p>
      <w:pPr>
        <w:keepNext/>
        <w:pStyle w:val="ListParagraph"/>
        <w:numPr>
          <w:ilvl w:val="0"/>
          <w:numId w:val="2"/>
        </w:numPr>
      </w:pPr>
      <w:r>
        <w:rPr/>
        <w:t xml:space="preserve">4.c.ECE I 3: Understand that assessments must be selected or modified to identify and support children with differing abilities.  (28) </w:t>
      </w:r>
    </w:p>
  </w:body>
  <w:body>
    <w:p>
      <w:pPr>
        <w:keepNext/>
        <w:pStyle w:val="ListParagraph"/>
        <w:numPr>
          <w:ilvl w:val="0"/>
          <w:numId w:val="2"/>
        </w:numPr>
      </w:pPr>
      <w:r>
        <w:rPr/>
        <w:t xml:space="preserve">4.c.ECE I 4: Understand legal and ethical issues connected to assessment practices.  (29) </w:t>
      </w:r>
    </w:p>
  </w:body>
  <w:body>
    <w:p>
      <w:pPr>
        <w:keepNext/>
        <w:pStyle w:val="ListParagraph"/>
        <w:numPr>
          <w:ilvl w:val="0"/>
          <w:numId w:val="2"/>
        </w:numPr>
      </w:pPr>
      <w:r>
        <w:rPr/>
        <w:t xml:space="preserve">4.c.ECE II 1: Select and use assessments that are appropriate for the developmental stage, culture, language, and abilities of the children being assessed.  (30) </w:t>
      </w:r>
    </w:p>
  </w:body>
  <w:body>
    <w:p>
      <w:pPr>
        <w:keepNext/>
        <w:pStyle w:val="ListParagraph"/>
        <w:numPr>
          <w:ilvl w:val="0"/>
          <w:numId w:val="2"/>
        </w:numPr>
      </w:pPr>
      <w:r>
        <w:rPr/>
        <w:t xml:space="preserve">4.c.ECE II 2: Create opportunities to observe young children in play and spontaneous conversation as well as in adult-structured assessment contexts.  (31) </w:t>
      </w:r>
    </w:p>
  </w:body>
  <w:body>
    <w:p>
      <w:pPr>
        <w:keepNext/>
        <w:pStyle w:val="ListParagraph"/>
        <w:numPr>
          <w:ilvl w:val="0"/>
          <w:numId w:val="2"/>
        </w:numPr>
      </w:pPr>
      <w:r>
        <w:rPr/>
        <w:t xml:space="preserve">4.c.ECE II 3: Embed assessment-related activities in curriculum and in daily routines to facilitate authentic assessment and to make assessment an integral part of professional practice.  (32) </w:t>
      </w:r>
    </w:p>
  </w:body>
  <w:body>
    <w:p>
      <w:pPr>
        <w:keepNext/>
        <w:pStyle w:val="ListParagraph"/>
        <w:numPr>
          <w:ilvl w:val="0"/>
          <w:numId w:val="2"/>
        </w:numPr>
      </w:pPr>
      <w:r>
        <w:rPr/>
        <w:t xml:space="preserve">4.c.ECE II 4: Use assessment resources (such as technology) to identify and support children with differing abilities, including children whose learning is advanced as well as those whose home language is not English, and children with developmental delays and disabilities.  (33) </w:t>
      </w:r>
    </w:p>
  </w:body>
  <w:body>
    <w:p>
      <w:pPr>
        <w:keepNext/>
        <w:pStyle w:val="ListParagraph"/>
        <w:numPr>
          <w:ilvl w:val="0"/>
          <w:numId w:val="2"/>
        </w:numPr>
      </w:pPr>
      <w:r>
        <w:rPr/>
        <w:t xml:space="preserve">4.c.ECE II 5: Understand the limitations of various assessment tools and minimize the impact of these tools on young children.  (34) </w:t>
      </w:r>
    </w:p>
  </w:body>
  <w:body>
    <w:p>
      <w:pPr>
        <w:keepNext/>
        <w:pStyle w:val="ListParagraph"/>
        <w:numPr>
          <w:ilvl w:val="0"/>
          <w:numId w:val="2"/>
        </w:numPr>
      </w:pPr>
      <w:r>
        <w:rPr/>
        <w:t xml:space="preserve">4.c.ECE II 6: Analyze data from assessment tools to make instructional decisions and set learning goals for all children.  (35) </w:t>
      </w:r>
    </w:p>
  </w:body>
  <w:body>
    <w:p>
      <w:pPr>
        <w:keepNext/>
        <w:pStyle w:val="ListParagraph"/>
        <w:numPr>
          <w:ilvl w:val="0"/>
          <w:numId w:val="2"/>
        </w:numPr>
      </w:pPr>
      <w:r>
        <w:rPr/>
        <w:t xml:space="preserve">4.c.ECE II 7: Identify implicit bias or the potential for implicit bias in their own assessment practices and use of assessment data.  (36) </w:t>
      </w:r>
    </w:p>
  </w:body>
  <w:body>
    <w:p>
      <w:pPr>
        <w:keepNext/>
        <w:pStyle w:val="ListParagraph"/>
        <w:numPr>
          <w:ilvl w:val="0"/>
          <w:numId w:val="2"/>
        </w:numPr>
      </w:pPr>
      <w:r>
        <w:rPr/>
        <w:t xml:space="preserve">4.c.ECE III 1: Select and use assessments that are appropriate for the developmental stage, culture, language, and abilities of the children being assessed (including high stakes assessments used for more than informing practice).  (37) </w:t>
      </w:r>
    </w:p>
  </w:body>
  <w:body>
    <w:p>
      <w:pPr>
        <w:keepNext/>
        <w:pStyle w:val="ListParagraph"/>
        <w:numPr>
          <w:ilvl w:val="0"/>
          <w:numId w:val="2"/>
        </w:numPr>
      </w:pPr>
      <w:r>
        <w:rPr/>
        <w:t xml:space="preserve">4.c.ECE III 2: Understand the research base and theoretical perspectives behind harmful uses of biased or inappropriate assessments.  (38) </w:t>
      </w:r>
    </w:p>
  </w:body>
  <w:body>
    <w:p>
      <w:pPr>
        <w:keepNext/>
        <w:pStyle w:val="ListParagraph"/>
        <w:numPr>
          <w:ilvl w:val="0"/>
          <w:numId w:val="2"/>
        </w:numPr>
      </w:pPr>
      <w:r>
        <w:rPr/>
        <w:t xml:space="preserve">4.c.ECE III 3: Understand the developmental, cultural, and linguistic limitations of various assessment tools; recognize the circumstances under which use of these tools may be inappropriate (including the use of their results); minimize the impact of these tools on young children; and advocate for more appropriate assessments.  (39) </w:t>
      </w:r>
    </w:p>
  </w:body>
  <w:body>
    <w:p>
      <w:pPr>
        <w:keepNext/>
        <w:pStyle w:val="ListParagraph"/>
        <w:numPr>
          <w:ilvl w:val="0"/>
          <w:numId w:val="2"/>
        </w:numPr>
      </w:pPr>
      <w:r>
        <w:rPr/>
        <w:t xml:space="preserve">4.c.ECE III 4: Analyze data from assessment tools to make instructional decisions and set learning goals for children, differentiating for all children including those who are exceptional learners.  (40) </w:t>
      </w:r>
    </w:p>
  </w:body>
  <w:body>
    <w:p>
      <w:pPr>
        <w:keepNext/>
        <w:pStyle w:val="ListParagraph"/>
        <w:numPr>
          <w:ilvl w:val="0"/>
          <w:numId w:val="2"/>
        </w:numPr>
      </w:pPr>
      <w:r>
        <w:rPr/>
        <w:t xml:space="preserve">4.c.ECE III 5: Communicate and advocate for the ethical and equitable use of assessment data for multiple audiences including families, early learning setting leadership, allied professionals and policymakers.  (41) </w:t>
      </w:r>
    </w:p>
  </w:body>
  <w:body>
    <w:p>
      <w:pPr>
        <w:keepNext/>
        <w:pStyle w:val="ListParagraph"/>
        <w:numPr>
          <w:ilvl w:val="0"/>
          <w:numId w:val="2"/>
        </w:numPr>
      </w:pPr>
      <w:r>
        <w:rPr/>
        <w:t xml:space="preserve">4.d.Foundation 1: Recognize that ongoing observation, screening and assessment allow for timely referral for interventions if necessary.  (42) </w:t>
      </w:r>
    </w:p>
  </w:body>
  <w:body>
    <w:p>
      <w:pPr>
        <w:keepNext/>
        <w:pStyle w:val="ListParagraph"/>
        <w:numPr>
          <w:ilvl w:val="0"/>
          <w:numId w:val="2"/>
        </w:numPr>
      </w:pPr>
      <w:r>
        <w:rPr/>
        <w:t xml:space="preserve">4.d.Foundation 2: Seek guidance and support from supervisors and other professionals as needed (such as behavioral problems, atypical behavior, developmental concerns).  (43) </w:t>
      </w:r>
    </w:p>
  </w:body>
  <w:body>
    <w:p>
      <w:pPr>
        <w:keepNext/>
        <w:pStyle w:val="ListParagraph"/>
        <w:numPr>
          <w:ilvl w:val="0"/>
          <w:numId w:val="2"/>
        </w:numPr>
      </w:pPr>
      <w:r>
        <w:rPr/>
        <w:t xml:space="preserve">4.d.Foundation 3: Understand importance of involving families in assessing children.  (44) </w:t>
      </w:r>
    </w:p>
  </w:body>
  <w:body>
    <w:p>
      <w:pPr>
        <w:keepNext/>
        <w:pStyle w:val="ListParagraph"/>
        <w:numPr>
          <w:ilvl w:val="0"/>
          <w:numId w:val="2"/>
        </w:numPr>
      </w:pPr>
      <w:r>
        <w:rPr/>
        <w:t xml:space="preserve">4.d.Foundation 4: Understand that sharing observation and screening information with parents supports their child's growth and development at home.  (45) </w:t>
      </w:r>
    </w:p>
  </w:body>
  <w:body>
    <w:p>
      <w:pPr>
        <w:keepNext/>
        <w:pStyle w:val="ListParagraph"/>
        <w:numPr>
          <w:ilvl w:val="0"/>
          <w:numId w:val="2"/>
        </w:numPr>
      </w:pPr>
      <w:r>
        <w:rPr/>
        <w:t xml:space="preserve">4.d.ECE I 1: Partner with families and other professionals to support assessment-related activities.  (46) </w:t>
      </w:r>
    </w:p>
  </w:body>
  <w:body>
    <w:p>
      <w:pPr>
        <w:keepNext/>
        <w:pStyle w:val="ListParagraph"/>
        <w:numPr>
          <w:ilvl w:val="0"/>
          <w:numId w:val="2"/>
        </w:numPr>
      </w:pPr>
      <w:r>
        <w:rPr/>
        <w:t xml:space="preserve">4.d.ECE I 2: Support young children as part of IFSP and IEP teams.  (47) </w:t>
      </w:r>
    </w:p>
  </w:body>
  <w:body>
    <w:p>
      <w:pPr>
        <w:keepNext/>
        <w:pStyle w:val="ListParagraph"/>
        <w:numPr>
          <w:ilvl w:val="0"/>
          <w:numId w:val="2"/>
        </w:numPr>
      </w:pPr>
      <w:r>
        <w:rPr/>
        <w:t xml:space="preserve">4.d.ECE II 1: Initiate, nurture and be receptive to requests for partnerships with young children, their families and other professionals to analyze assessment findings and create individualized goals and curricular practices for young children.  (48) </w:t>
      </w:r>
    </w:p>
  </w:body>
  <w:body>
    <w:p>
      <w:pPr>
        <w:keepNext/>
        <w:pStyle w:val="ListParagraph"/>
        <w:numPr>
          <w:ilvl w:val="0"/>
          <w:numId w:val="2"/>
        </w:numPr>
      </w:pPr>
      <w:r>
        <w:rPr/>
        <w:t xml:space="preserve">4.d.ECE II 2: Work with colleagues to conduct assessments as part of IFSP and IEP teams.  (49) </w:t>
      </w:r>
    </w:p>
  </w:body>
  <w:body>
    <w:p>
      <w:pPr>
        <w:keepNext/>
        <w:pStyle w:val="ListParagraph"/>
        <w:numPr>
          <w:ilvl w:val="0"/>
          <w:numId w:val="2"/>
        </w:numPr>
      </w:pPr>
      <w:r>
        <w:rPr/>
        <w:t xml:space="preserve">4.d.ECE II 3: Know when to call on professional colleagues when assessment findings indicate young children may need additional supports or further assessments to identify developmental or learning needs.  (50) </w:t>
      </w:r>
    </w:p>
  </w:body>
  <w:body>
    <w:p>
      <w:pPr>
        <w:keepNext/>
        <w:pStyle w:val="ListParagraph"/>
        <w:numPr>
          <w:ilvl w:val="0"/>
          <w:numId w:val="2"/>
        </w:numPr>
      </w:pPr>
      <w:r>
        <w:rPr/>
        <w:t xml:space="preserve">4.d.ECE III 1: Demonstrate ability to skillfully communicate with families about the potential need for further assessment/supports when this information may be difficult for families to hear.  (51) </w:t>
      </w:r>
    </w:p>
  </w:body>
  <w:body>
    <w:p>
      <w:pPr/>
    </w:p>
  </w:body>
  <w:body>
    <w:p>
      <w:pPr>
        <w:pStyle w:val="QuestionSeparator"/>
      </w:pPr>
    </w:p>
  </w:body>
  <w:body>
    <w:p>
      <w:pPr>
        <w:keepNext/>
        <w:pStyle w:val="QDisplayLogic"/>
      </w:pPr>
      <w:r>
        <w:t>Display this question:</w:t>
      </w:r>
    </w:p>
  </w:body>
  <w:body>
    <w:p>
      <w:pPr>
        <w:keepNext/>
        <w:pStyle w:val="QDisplayLogic"/>
        <w:ind w:firstLine="400"/>
      </w:pPr>
      <w:r>
        <w:t>If PC_Standards = 5</w:t>
      </w:r>
    </w:p>
  </w:body>
  <w:body>
    <w:tbl>
      <w:tblPr>
        <w:tblStyle w:val="QQuestionIconTable"/>
        <w:tblW w:w="0" w:type="auto"/>
        <w:tblLook w:firstRow="true" w:lastRow="true" w:firstCol="true" w:lastCol="true"/>
      </w:tblPr>
      <w:tblGrid/>
    </w:tbl>
    <w:p/>
  </w:body>
  <w:body>
    <w:p>
      <w:pPr>
        <w:keepNext/>
      </w:pPr>
      <w:r>
        <w:rPr/>
        <w:t xml:space="preserve">PC_Items_Std5 </w:t>
      </w:r>
      <w:r>
        <w:rPr>
          <w:b w:val="on"/>
        </w:rPr>
        <w:t xml:space="preserve">Standard 5: Developmentally, Culturally, and Linguistically Appropriate Teaching Strategies</w:t>
      </w:r>
      <w:r>
        <w:rPr/>
        <w:t xml:space="preserve">
</w:t>
      </w:r>
      <w:r>
        <w:rPr>
          <w:i w:val="on"/>
        </w:rPr>
        <w:t xml:space="preserve">Select each competency item your training addresses. Items are labeled by standard, key competency, educator level, and item number.</w:t>
      </w:r>
      <w:r>
        <w:rPr/>
        <w:t xml:space="preserve">
</w:t>
      </w:r>
    </w:p>
  </w:body>
  <w:body>
    <w:p>
      <w:pPr>
        <w:keepNext/>
        <w:pStyle w:val="ListParagraph"/>
        <w:numPr>
          <w:ilvl w:val="0"/>
          <w:numId w:val="2"/>
        </w:numPr>
      </w:pPr>
      <w:r>
        <w:rPr/>
        <w:t xml:space="preserve">5.a.Foundation 1: Use children's names and interact with them at their eye level.  (1) </w:t>
      </w:r>
    </w:p>
  </w:body>
  <w:body>
    <w:p>
      <w:pPr>
        <w:keepNext/>
        <w:pStyle w:val="ListParagraph"/>
        <w:numPr>
          <w:ilvl w:val="0"/>
          <w:numId w:val="2"/>
        </w:numPr>
      </w:pPr>
      <w:r>
        <w:rPr/>
        <w:t xml:space="preserve">5.a.Foundation 2: Respond appropriately to child's obvious emotional distress.  (2) </w:t>
      </w:r>
    </w:p>
  </w:body>
  <w:body>
    <w:p>
      <w:pPr>
        <w:keepNext/>
        <w:pStyle w:val="ListParagraph"/>
        <w:numPr>
          <w:ilvl w:val="0"/>
          <w:numId w:val="2"/>
        </w:numPr>
      </w:pPr>
      <w:r>
        <w:rPr/>
        <w:t xml:space="preserve">5.a.Foundation 3: Interact responsively with family members during arrival and departure times.  (3) </w:t>
      </w:r>
    </w:p>
  </w:body>
  <w:body>
    <w:p>
      <w:pPr>
        <w:keepNext/>
        <w:pStyle w:val="ListParagraph"/>
        <w:numPr>
          <w:ilvl w:val="0"/>
          <w:numId w:val="2"/>
        </w:numPr>
      </w:pPr>
      <w:r>
        <w:rPr/>
        <w:t xml:space="preserve">5.a.Foundation 4: Use some words in the family's language to show respect for individual children and families.  (4) </w:t>
      </w:r>
    </w:p>
  </w:body>
  <w:body>
    <w:p>
      <w:pPr>
        <w:keepNext/>
        <w:pStyle w:val="ListParagraph"/>
        <w:numPr>
          <w:ilvl w:val="0"/>
          <w:numId w:val="2"/>
        </w:numPr>
      </w:pPr>
      <w:r>
        <w:rPr/>
        <w:t xml:space="preserve">5.a.Foundation 5: Request assistance when needed to support English language learners.  (5) </w:t>
      </w:r>
    </w:p>
  </w:body>
  <w:body>
    <w:p>
      <w:pPr>
        <w:keepNext/>
        <w:pStyle w:val="ListParagraph"/>
        <w:numPr>
          <w:ilvl w:val="0"/>
          <w:numId w:val="2"/>
        </w:numPr>
      </w:pPr>
      <w:r>
        <w:rPr/>
        <w:t xml:space="preserve">5.a.ECE I 1: Establish positive and supportive relationships and interactions with young children.  (6) </w:t>
      </w:r>
    </w:p>
  </w:body>
  <w:body>
    <w:p>
      <w:pPr>
        <w:keepNext/>
        <w:pStyle w:val="ListParagraph"/>
        <w:numPr>
          <w:ilvl w:val="0"/>
          <w:numId w:val="2"/>
        </w:numPr>
      </w:pPr>
      <w:r>
        <w:rPr/>
        <w:t xml:space="preserve">5.a.ECE I 2: Understand that each child brings individual experiences, knowledge, interests, abilities, culture and languages to the early learning setting.  (7) </w:t>
      </w:r>
    </w:p>
  </w:body>
  <w:body>
    <w:p>
      <w:pPr>
        <w:keepNext/>
        <w:pStyle w:val="ListParagraph"/>
        <w:numPr>
          <w:ilvl w:val="0"/>
          <w:numId w:val="2"/>
        </w:numPr>
      </w:pPr>
      <w:r>
        <w:rPr/>
        <w:t xml:space="preserve">5.a.ECE I 3: Support a classroom culture that respects and builds on all that children bring to the early learning setting.  (8) </w:t>
      </w:r>
    </w:p>
  </w:body>
  <w:body>
    <w:p>
      <w:pPr>
        <w:keepNext/>
        <w:pStyle w:val="ListParagraph"/>
        <w:numPr>
          <w:ilvl w:val="0"/>
          <w:numId w:val="2"/>
        </w:numPr>
      </w:pPr>
      <w:r>
        <w:rPr/>
        <w:t xml:space="preserve">5.a.ECE II 1: Understand the theoretical perspectives and core research base related to facilitating positive, supportive relationships and interactions with young children and creating a caring community of learners when working with groups of children.  (9) </w:t>
      </w:r>
    </w:p>
  </w:body>
  <w:body>
    <w:p>
      <w:pPr>
        <w:keepNext/>
        <w:pStyle w:val="ListParagraph"/>
        <w:numPr>
          <w:ilvl w:val="0"/>
          <w:numId w:val="2"/>
        </w:numPr>
      </w:pPr>
      <w:r>
        <w:rPr/>
        <w:t xml:space="preserve">5.a.ECE II 2: Take primary responsibility for (and support ECE I educators in) creating a classroom culture that respects and builds on all that children bring to the early learning setting.  (10) </w:t>
      </w:r>
    </w:p>
  </w:body>
  <w:body>
    <w:p>
      <w:pPr>
        <w:keepNext/>
        <w:pStyle w:val="ListParagraph"/>
        <w:numPr>
          <w:ilvl w:val="0"/>
          <w:numId w:val="2"/>
        </w:numPr>
      </w:pPr>
      <w:r>
        <w:rPr/>
        <w:t xml:space="preserve">5.a.ECE III 1: Critically analyze, synthesize and generate new knowledge about the theoretical perspectives and research base related to facilitating positive, supportive relationships and interactions with young children and creating a caring community of learners when working with groups of children.  (11) </w:t>
      </w:r>
    </w:p>
  </w:body>
  <w:body>
    <w:p>
      <w:pPr>
        <w:keepNext/>
        <w:pStyle w:val="ListParagraph"/>
        <w:numPr>
          <w:ilvl w:val="0"/>
          <w:numId w:val="2"/>
        </w:numPr>
      </w:pPr>
      <w:r>
        <w:rPr/>
        <w:t xml:space="preserve">5.a.ECE III 2: Take primary responsibility for (and support ECE I and ECE II educators in) creating a classroom culture that respects and builds on all that children bring to the early learning setting.  (12) </w:t>
      </w:r>
    </w:p>
  </w:body>
  <w:body>
    <w:p>
      <w:pPr>
        <w:keepNext/>
        <w:pStyle w:val="ListParagraph"/>
        <w:numPr>
          <w:ilvl w:val="0"/>
          <w:numId w:val="2"/>
        </w:numPr>
      </w:pPr>
      <w:r>
        <w:rPr/>
        <w:t xml:space="preserve">5.b.Foundation 1: Use "people-first language" to foster an environment of understanding and acceptance.  (13) </w:t>
      </w:r>
    </w:p>
  </w:body>
  <w:body>
    <w:p>
      <w:pPr>
        <w:keepNext/>
        <w:pStyle w:val="ListParagraph"/>
        <w:numPr>
          <w:ilvl w:val="0"/>
          <w:numId w:val="2"/>
        </w:numPr>
      </w:pPr>
      <w:r>
        <w:rPr/>
        <w:t xml:space="preserve">5.b.Foundation 2: Individualize teaching strategies to best suit the learning styles and developmental needs of all children in care.  (14) </w:t>
      </w:r>
    </w:p>
  </w:body>
  <w:body>
    <w:p>
      <w:pPr>
        <w:keepNext/>
        <w:pStyle w:val="ListParagraph"/>
        <w:numPr>
          <w:ilvl w:val="0"/>
          <w:numId w:val="2"/>
        </w:numPr>
      </w:pPr>
      <w:r>
        <w:rPr/>
        <w:t xml:space="preserve">5.b.Foundation 3: Plan learning experiences that are purposeful, challenging, achievable and intentional.  (15) </w:t>
      </w:r>
    </w:p>
  </w:body>
  <w:body>
    <w:p>
      <w:pPr>
        <w:keepNext/>
        <w:pStyle w:val="ListParagraph"/>
        <w:numPr>
          <w:ilvl w:val="0"/>
          <w:numId w:val="2"/>
        </w:numPr>
      </w:pPr>
      <w:r>
        <w:rPr/>
        <w:t xml:space="preserve">5.b.ECE I 1: Understand that there are teaching practices that are core to working with young children including differentiating instruction for individual children and groups of children, using play in teaching practices, and using teaching practices that build young children's executive function skills.  (16) </w:t>
      </w:r>
    </w:p>
  </w:body>
  <w:body>
    <w:p>
      <w:pPr>
        <w:keepNext/>
        <w:pStyle w:val="ListParagraph"/>
        <w:numPr>
          <w:ilvl w:val="0"/>
          <w:numId w:val="2"/>
        </w:numPr>
      </w:pPr>
      <w:r>
        <w:rPr/>
        <w:t xml:space="preserve">5.b.ECE I 2: Under supervision of ECE II and ECE III educators, use teaching practices with young children that are appropriate to their level of development, their individual characteristics, and the sociocultural context in which they live.  (17) </w:t>
      </w:r>
    </w:p>
  </w:body>
  <w:body>
    <w:p>
      <w:pPr>
        <w:keepNext/>
        <w:pStyle w:val="ListParagraph"/>
        <w:numPr>
          <w:ilvl w:val="0"/>
          <w:numId w:val="2"/>
        </w:numPr>
      </w:pPr>
      <w:r>
        <w:rPr/>
        <w:t xml:space="preserve">5.b.ECE II 1: Understand the theoretical perspectives and core research base about various teaching strategies used with young children.  (18) </w:t>
      </w:r>
    </w:p>
  </w:body>
  <w:body>
    <w:p>
      <w:pPr>
        <w:keepNext/>
        <w:pStyle w:val="ListParagraph"/>
        <w:numPr>
          <w:ilvl w:val="0"/>
          <w:numId w:val="2"/>
        </w:numPr>
      </w:pPr>
      <w:r>
        <w:rPr/>
        <w:t xml:space="preserve">5.b.ECE II 2: Differentiate teaching practices based on the level of development, individual characteristics and interests, and sociocultural context of young children.  (19) </w:t>
      </w:r>
    </w:p>
  </w:body>
  <w:body>
    <w:p>
      <w:pPr>
        <w:keepNext/>
        <w:pStyle w:val="ListParagraph"/>
        <w:numPr>
          <w:ilvl w:val="0"/>
          <w:numId w:val="2"/>
        </w:numPr>
      </w:pPr>
      <w:r>
        <w:rPr/>
        <w:t xml:space="preserve">5.b.ECE II 3: Use teaching practices that incorporate the various types and stages of play that support young children's development.  (20) </w:t>
      </w:r>
    </w:p>
  </w:body>
  <w:body>
    <w:p>
      <w:pPr>
        <w:keepNext/>
        <w:pStyle w:val="ListParagraph"/>
        <w:numPr>
          <w:ilvl w:val="0"/>
          <w:numId w:val="2"/>
        </w:numPr>
      </w:pPr>
      <w:r>
        <w:rPr/>
        <w:t xml:space="preserve">5.b.ECE II 4: Use teaching practices that support development of young children's executive function skills.  (21) </w:t>
      </w:r>
    </w:p>
  </w:body>
  <w:body>
    <w:p>
      <w:pPr>
        <w:keepNext/>
        <w:pStyle w:val="ListParagraph"/>
        <w:numPr>
          <w:ilvl w:val="0"/>
          <w:numId w:val="2"/>
        </w:numPr>
      </w:pPr>
      <w:r>
        <w:rPr/>
        <w:t xml:space="preserve">5.b.ECE III 1: Critically analyze, synthesize, and generate new knowledge about the theoretical perspectives and research base on various instructional practices used with young children.  (22) </w:t>
      </w:r>
    </w:p>
  </w:body>
  <w:body>
    <w:p>
      <w:pPr>
        <w:keepNext/>
        <w:pStyle w:val="ListParagraph"/>
        <w:numPr>
          <w:ilvl w:val="0"/>
          <w:numId w:val="2"/>
        </w:numPr>
      </w:pPr>
      <w:r>
        <w:rPr/>
        <w:t xml:space="preserve">5.b.ECE III 2: Design, facilitate and evaluate the effectiveness of differentiated teaching practices based on the level of development, individual characteristics and interests, and sociocultural context of young children.  (23) </w:t>
      </w:r>
    </w:p>
  </w:body>
  <w:body>
    <w:p>
      <w:pPr>
        <w:keepNext/>
        <w:pStyle w:val="ListParagraph"/>
        <w:numPr>
          <w:ilvl w:val="0"/>
          <w:numId w:val="2"/>
        </w:numPr>
      </w:pPr>
      <w:r>
        <w:rPr/>
        <w:t xml:space="preserve">5.b.ECE III 3: Design, facilitate and evaluate teaching practices that incorporate the various types and stages of play that support young children's development.  (24) </w:t>
      </w:r>
    </w:p>
  </w:body>
  <w:body>
    <w:p>
      <w:pPr>
        <w:keepNext/>
        <w:pStyle w:val="ListParagraph"/>
        <w:numPr>
          <w:ilvl w:val="0"/>
          <w:numId w:val="2"/>
        </w:numPr>
      </w:pPr>
      <w:r>
        <w:rPr/>
        <w:t xml:space="preserve">5.b.ECE III 4: Design, facilitate and evaluate teaching practices that support development of young children's executive function skills.  (25) </w:t>
      </w:r>
    </w:p>
  </w:body>
  <w:body>
    <w:p>
      <w:pPr/>
    </w:p>
  </w:body>
  <w:body>
    <w:p>
      <w:pPr>
        <w:pStyle w:val="QuestionSeparator"/>
      </w:pPr>
    </w:p>
  </w:body>
  <w:body>
    <w:p>
      <w:pPr>
        <w:keepNext/>
        <w:pStyle w:val="QDisplayLogic"/>
      </w:pPr>
      <w:r>
        <w:t>Display this question:</w:t>
      </w:r>
    </w:p>
  </w:body>
  <w:body>
    <w:p>
      <w:pPr>
        <w:keepNext/>
        <w:pStyle w:val="QDisplayLogic"/>
        <w:ind w:firstLine="400"/>
      </w:pPr>
      <w:r>
        <w:t>If PC_Standards = 6</w:t>
      </w:r>
    </w:p>
  </w:body>
  <w:body>
    <w:tbl>
      <w:tblPr>
        <w:tblStyle w:val="QQuestionIconTable"/>
        <w:tblW w:w="0" w:type="auto"/>
        <w:tblLook w:firstRow="true" w:lastRow="true" w:firstCol="true" w:lastCol="true"/>
      </w:tblPr>
      <w:tblGrid/>
    </w:tbl>
    <w:p/>
  </w:body>
  <w:body>
    <w:p>
      <w:pPr>
        <w:keepNext/>
      </w:pPr>
      <w:r>
        <w:rPr/>
        <w:t xml:space="preserve">PC_Items_Std6 </w:t>
      </w:r>
      <w:r>
        <w:rPr>
          <w:b w:val="on"/>
        </w:rPr>
        <w:t xml:space="preserve">Standard 6: Content Knowledge in Early Childhood Curriculum</w:t>
      </w:r>
      <w:r>
        <w:rPr/>
        <w:t xml:space="preserve">
</w:t>
      </w:r>
      <w:r>
        <w:rPr>
          <w:i w:val="on"/>
        </w:rPr>
        <w:t xml:space="preserve">Select each competency item your training addresses. Items are labeled by standard, key competency, educator level, and item number.</w:t>
      </w:r>
      <w:r>
        <w:rPr/>
        <w:t xml:space="preserve">
</w:t>
      </w:r>
    </w:p>
  </w:body>
  <w:body>
    <w:p>
      <w:pPr>
        <w:keepNext/>
        <w:pStyle w:val="ListParagraph"/>
        <w:numPr>
          <w:ilvl w:val="0"/>
          <w:numId w:val="2"/>
        </w:numPr>
      </w:pPr>
      <w:r>
        <w:rPr/>
        <w:t xml:space="preserve">6.a.Foundation 1: Identify appropriate Florida Early Learning and Developmental Standards: Birth to Kindergarten at various ages.  (1) </w:t>
      </w:r>
    </w:p>
  </w:body>
  <w:body>
    <w:p>
      <w:pPr>
        <w:keepNext/>
        <w:pStyle w:val="ListParagraph"/>
        <w:numPr>
          <w:ilvl w:val="0"/>
          <w:numId w:val="2"/>
        </w:numPr>
      </w:pPr>
      <w:r>
        <w:rPr/>
        <w:t xml:space="preserve">6.a.Foundation 2: Create activities designed to enhance the learning opportunities provided through play.  (2) </w:t>
      </w:r>
    </w:p>
  </w:body>
  <w:body>
    <w:p>
      <w:pPr>
        <w:keepNext/>
        <w:pStyle w:val="ListParagraph"/>
        <w:numPr>
          <w:ilvl w:val="0"/>
          <w:numId w:val="2"/>
        </w:numPr>
      </w:pPr>
      <w:r>
        <w:rPr/>
        <w:t xml:space="preserve">6.a.Foundation 3: Identify the stages of play development and concepts of active learning and listening.  (3) </w:t>
      </w:r>
    </w:p>
  </w:body>
  <w:body>
    <w:p>
      <w:pPr>
        <w:keepNext/>
        <w:pStyle w:val="ListParagraph"/>
        <w:numPr>
          <w:ilvl w:val="0"/>
          <w:numId w:val="2"/>
        </w:numPr>
      </w:pPr>
      <w:r>
        <w:rPr/>
        <w:t xml:space="preserve">6.a.ECE I 1: Has preparation in general education content areas as demonstrated through holding a high school credential or equivalent.  (4) </w:t>
      </w:r>
    </w:p>
  </w:body>
  <w:body>
    <w:p>
      <w:pPr>
        <w:keepNext/>
        <w:pStyle w:val="ListParagraph"/>
        <w:numPr>
          <w:ilvl w:val="0"/>
          <w:numId w:val="2"/>
        </w:numPr>
      </w:pPr>
      <w:r>
        <w:rPr/>
        <w:t xml:space="preserve">6.a.ECE II 1: Has preparation in general education content areas as demonstrated through holding an associate degree.  (5) </w:t>
      </w:r>
    </w:p>
  </w:body>
  <w:body>
    <w:p>
      <w:pPr>
        <w:keepNext/>
        <w:pStyle w:val="ListParagraph"/>
        <w:numPr>
          <w:ilvl w:val="0"/>
          <w:numId w:val="2"/>
        </w:numPr>
      </w:pPr>
      <w:r>
        <w:rPr/>
        <w:t xml:space="preserve">6.a.ECE III 1: Has preparation in a broad range of general education content areas as demonstrated through holding a baccalaureate degree.  (6) </w:t>
      </w:r>
    </w:p>
  </w:body>
  <w:body>
    <w:p>
      <w:pPr>
        <w:keepNext/>
        <w:pStyle w:val="ListParagraph"/>
        <w:numPr>
          <w:ilvl w:val="0"/>
          <w:numId w:val="2"/>
        </w:numPr>
      </w:pPr>
      <w:r>
        <w:rPr/>
        <w:t xml:space="preserve">6.b.Foundation 1: Identify appropriate Florida Early Learning and Developmental Standards: Birth to Kindergarten at various ages.  (7) </w:t>
      </w:r>
    </w:p>
  </w:body>
  <w:body>
    <w:p>
      <w:pPr>
        <w:keepNext/>
        <w:pStyle w:val="ListParagraph"/>
        <w:numPr>
          <w:ilvl w:val="0"/>
          <w:numId w:val="2"/>
        </w:numPr>
      </w:pPr>
      <w:r>
        <w:rPr/>
        <w:t xml:space="preserve">6.b.Foundation 2: Describe young children's emerging skills.  (8) </w:t>
      </w:r>
    </w:p>
  </w:body>
  <w:body>
    <w:p>
      <w:pPr>
        <w:keepNext/>
        <w:pStyle w:val="ListParagraph"/>
        <w:numPr>
          <w:ilvl w:val="0"/>
          <w:numId w:val="2"/>
        </w:numPr>
      </w:pPr>
      <w:r>
        <w:rPr/>
        <w:t xml:space="preserve">6.b.Foundation 3: Closely supervise and interact with children during physical activities.  (9) </w:t>
      </w:r>
    </w:p>
  </w:body>
  <w:body>
    <w:p>
      <w:pPr>
        <w:keepNext/>
        <w:pStyle w:val="ListParagraph"/>
        <w:numPr>
          <w:ilvl w:val="0"/>
          <w:numId w:val="2"/>
        </w:numPr>
      </w:pPr>
      <w:r>
        <w:rPr/>
        <w:t xml:space="preserve">6.b.Foundation 4: Support fine and gross motor skill development activities indoors and outdoors.  (10) </w:t>
      </w:r>
    </w:p>
  </w:body>
  <w:body>
    <w:p>
      <w:pPr>
        <w:keepNext/>
        <w:pStyle w:val="ListParagraph"/>
        <w:numPr>
          <w:ilvl w:val="0"/>
          <w:numId w:val="2"/>
        </w:numPr>
      </w:pPr>
      <w:r>
        <w:rPr/>
        <w:t xml:space="preserve">6.b.Foundation 5: Engage in communication and develop individual relationships with children.  (11) </w:t>
      </w:r>
    </w:p>
  </w:body>
  <w:body>
    <w:p>
      <w:pPr>
        <w:keepNext/>
        <w:pStyle w:val="ListParagraph"/>
        <w:numPr>
          <w:ilvl w:val="0"/>
          <w:numId w:val="2"/>
        </w:numPr>
      </w:pPr>
      <w:r>
        <w:rPr/>
        <w:t xml:space="preserve">6.b.Foundation 6: Foster positive interactions among children.  (12) </w:t>
      </w:r>
    </w:p>
  </w:body>
  <w:body>
    <w:p>
      <w:pPr>
        <w:keepNext/>
        <w:pStyle w:val="ListParagraph"/>
        <w:numPr>
          <w:ilvl w:val="0"/>
          <w:numId w:val="2"/>
        </w:numPr>
      </w:pPr>
      <w:r>
        <w:rPr/>
        <w:t xml:space="preserve">6.b.Foundation 7: Support children's participation in age- and ability-appropriate group activities.  (13) </w:t>
      </w:r>
    </w:p>
  </w:body>
  <w:body>
    <w:p>
      <w:pPr>
        <w:keepNext/>
        <w:pStyle w:val="ListParagraph"/>
        <w:numPr>
          <w:ilvl w:val="0"/>
          <w:numId w:val="2"/>
        </w:numPr>
      </w:pPr>
      <w:r>
        <w:rPr/>
        <w:t xml:space="preserve">6.b.Foundation 8: Encourage age-appropriate emotional expression.  (14) </w:t>
      </w:r>
    </w:p>
  </w:body>
  <w:body>
    <w:p>
      <w:pPr>
        <w:keepNext/>
        <w:pStyle w:val="ListParagraph"/>
        <w:numPr>
          <w:ilvl w:val="0"/>
          <w:numId w:val="2"/>
        </w:numPr>
      </w:pPr>
      <w:r>
        <w:rPr/>
        <w:t xml:space="preserve">6.b.Foundation 9: Identify ways young children communicate both verbally and nonverbally.  (15) </w:t>
      </w:r>
    </w:p>
  </w:body>
  <w:body>
    <w:p>
      <w:pPr>
        <w:keepNext/>
        <w:pStyle w:val="ListParagraph"/>
        <w:numPr>
          <w:ilvl w:val="0"/>
          <w:numId w:val="2"/>
        </w:numPr>
      </w:pPr>
      <w:r>
        <w:rPr/>
        <w:t xml:space="preserve">6.b.Foundation 10: Foster attachment in care with infants and toddlers.  (16) </w:t>
      </w:r>
    </w:p>
  </w:body>
  <w:body>
    <w:p>
      <w:pPr>
        <w:keepNext/>
        <w:pStyle w:val="ListParagraph"/>
        <w:numPr>
          <w:ilvl w:val="0"/>
          <w:numId w:val="2"/>
        </w:numPr>
      </w:pPr>
      <w:r>
        <w:rPr/>
        <w:t xml:space="preserve">6.b.Foundation 11: Ask children relevant open-ended questions about their surroundings and actively listen to their responses.  (17) </w:t>
      </w:r>
    </w:p>
  </w:body>
  <w:body>
    <w:p>
      <w:pPr>
        <w:keepNext/>
        <w:pStyle w:val="ListParagraph"/>
        <w:numPr>
          <w:ilvl w:val="0"/>
          <w:numId w:val="2"/>
        </w:numPr>
      </w:pPr>
      <w:r>
        <w:rPr/>
        <w:t xml:space="preserve">6.b.Foundation 12: Encourage child-centered play that takes into account the interests of children.  (18) </w:t>
      </w:r>
    </w:p>
  </w:body>
  <w:body>
    <w:p>
      <w:pPr>
        <w:keepNext/>
        <w:pStyle w:val="ListParagraph"/>
        <w:numPr>
          <w:ilvl w:val="0"/>
          <w:numId w:val="2"/>
        </w:numPr>
      </w:pPr>
      <w:r>
        <w:rPr/>
        <w:t xml:space="preserve">6.b.Foundation 13: Provide opportunities to develop mathematical and scientific thinking through use of manipulatives, tools, blocks, puzzles, sensory activities and sequencing activities.  (19) </w:t>
      </w:r>
    </w:p>
  </w:body>
  <w:body>
    <w:p>
      <w:pPr>
        <w:keepNext/>
        <w:pStyle w:val="ListParagraph"/>
        <w:numPr>
          <w:ilvl w:val="0"/>
          <w:numId w:val="2"/>
        </w:numPr>
      </w:pPr>
      <w:r>
        <w:rPr/>
        <w:t xml:space="preserve">6.b.Foundation 14: Understand difference between a focus on "process versus product" and plan activities appropriately.  (20) </w:t>
      </w:r>
    </w:p>
  </w:body>
  <w:body>
    <w:p>
      <w:pPr>
        <w:keepNext/>
        <w:pStyle w:val="ListParagraph"/>
        <w:numPr>
          <w:ilvl w:val="0"/>
          <w:numId w:val="2"/>
        </w:numPr>
      </w:pPr>
      <w:r>
        <w:rPr/>
        <w:t xml:space="preserve">6.b.Foundation 15: Provide a variety of materials that can be manipulated and used in a variety of ways to encourage imagination and creativity.  (21) </w:t>
      </w:r>
    </w:p>
  </w:body>
  <w:body>
    <w:p>
      <w:pPr>
        <w:keepNext/>
        <w:pStyle w:val="ListParagraph"/>
        <w:numPr>
          <w:ilvl w:val="0"/>
          <w:numId w:val="2"/>
        </w:numPr>
      </w:pPr>
      <w:r>
        <w:rPr/>
        <w:t xml:space="preserve">6.b.Foundation 16: Encourage exploration in infant and toddler play.  (22) </w:t>
      </w:r>
    </w:p>
  </w:body>
  <w:body>
    <w:p>
      <w:pPr>
        <w:keepNext/>
        <w:pStyle w:val="ListParagraph"/>
        <w:numPr>
          <w:ilvl w:val="0"/>
          <w:numId w:val="2"/>
        </w:numPr>
      </w:pPr>
      <w:r>
        <w:rPr/>
        <w:t xml:space="preserve">6.b.Foundation 17: Provide formal and informal book reading experiences that encourage both listening and talking.  (23) </w:t>
      </w:r>
    </w:p>
  </w:body>
  <w:body>
    <w:p>
      <w:pPr>
        <w:keepNext/>
        <w:pStyle w:val="ListParagraph"/>
        <w:numPr>
          <w:ilvl w:val="0"/>
          <w:numId w:val="2"/>
        </w:numPr>
      </w:pPr>
      <w:r>
        <w:rPr/>
        <w:t xml:space="preserve">6.b.Foundation 18: Use age-appropriate techniques to support language and literacy such as reading, singing, talking, labeling and word and picture recognition.  (24) </w:t>
      </w:r>
    </w:p>
  </w:body>
  <w:body>
    <w:p>
      <w:pPr>
        <w:keepNext/>
        <w:pStyle w:val="ListParagraph"/>
        <w:numPr>
          <w:ilvl w:val="0"/>
          <w:numId w:val="2"/>
        </w:numPr>
      </w:pPr>
      <w:r>
        <w:rPr/>
        <w:t xml:space="preserve">6.b.Foundation 19: Help children use words or communication devices to express their thoughts.  (25) </w:t>
      </w:r>
    </w:p>
  </w:body>
  <w:body>
    <w:p>
      <w:pPr>
        <w:keepNext/>
        <w:pStyle w:val="ListParagraph"/>
        <w:numPr>
          <w:ilvl w:val="0"/>
          <w:numId w:val="2"/>
        </w:numPr>
      </w:pPr>
      <w:r>
        <w:rPr/>
        <w:t xml:space="preserve">6.b.Foundation 20: Model appropriate speech and listening techniques.  (26) </w:t>
      </w:r>
    </w:p>
  </w:body>
  <w:body>
    <w:p>
      <w:pPr>
        <w:keepNext/>
        <w:pStyle w:val="ListParagraph"/>
        <w:numPr>
          <w:ilvl w:val="0"/>
          <w:numId w:val="2"/>
        </w:numPr>
      </w:pPr>
      <w:r>
        <w:rPr/>
        <w:t xml:space="preserve">6.b.Foundation 21: Respect other languages and support English language learners.  (27) </w:t>
      </w:r>
    </w:p>
  </w:body>
  <w:body>
    <w:p>
      <w:pPr>
        <w:keepNext/>
        <w:pStyle w:val="ListParagraph"/>
        <w:numPr>
          <w:ilvl w:val="0"/>
          <w:numId w:val="2"/>
        </w:numPr>
      </w:pPr>
      <w:r>
        <w:rPr/>
        <w:t xml:space="preserve">6.b.Foundation 22: Encourage verbal and non-verbal communication with infants and toddlers.  (28) </w:t>
      </w:r>
    </w:p>
  </w:body>
  <w:body>
    <w:p>
      <w:pPr>
        <w:keepNext/>
        <w:pStyle w:val="ListParagraph"/>
        <w:numPr>
          <w:ilvl w:val="0"/>
          <w:numId w:val="2"/>
        </w:numPr>
      </w:pPr>
      <w:r>
        <w:rPr/>
        <w:t xml:space="preserve">6.b.Foundation 23: Encourage children to try new activities.  (29) </w:t>
      </w:r>
    </w:p>
  </w:body>
  <w:body>
    <w:p>
      <w:pPr>
        <w:keepNext/>
        <w:pStyle w:val="ListParagraph"/>
        <w:numPr>
          <w:ilvl w:val="0"/>
          <w:numId w:val="2"/>
        </w:numPr>
      </w:pPr>
      <w:r>
        <w:rPr/>
        <w:t xml:space="preserve">6.b.Foundation 24: Show interest in children's ideas and choices.  (30) </w:t>
      </w:r>
    </w:p>
  </w:body>
  <w:body>
    <w:p>
      <w:pPr>
        <w:keepNext/>
        <w:pStyle w:val="ListParagraph"/>
        <w:numPr>
          <w:ilvl w:val="0"/>
          <w:numId w:val="2"/>
        </w:numPr>
      </w:pPr>
      <w:r>
        <w:rPr/>
        <w:t xml:space="preserve">6.b.ECE I 1: Understand how young children learn across core content areas.  (31) </w:t>
      </w:r>
    </w:p>
  </w:body>
  <w:body>
    <w:p>
      <w:pPr>
        <w:keepNext/>
        <w:pStyle w:val="ListParagraph"/>
        <w:numPr>
          <w:ilvl w:val="0"/>
          <w:numId w:val="2"/>
        </w:numPr>
      </w:pPr>
      <w:r>
        <w:rPr/>
        <w:t xml:space="preserve">6.b.ECE II 1: Understand how children learn across core content areas and use this understanding of pedagogical content knowledge to make instructional decisions.  (32) </w:t>
      </w:r>
    </w:p>
  </w:body>
  <w:body>
    <w:p>
      <w:pPr>
        <w:keepNext/>
        <w:pStyle w:val="ListParagraph"/>
        <w:numPr>
          <w:ilvl w:val="0"/>
          <w:numId w:val="2"/>
        </w:numPr>
      </w:pPr>
      <w:r>
        <w:rPr/>
        <w:t xml:space="preserve">6.b.ECE II 2: Understand how to engage children in learning about essential and foundational concepts, principles, and theories; in methods of investigations and inquiry; and in forms of representation that express ideas, relationships, and patterns in each curriculum area.  (33) </w:t>
      </w:r>
    </w:p>
  </w:body>
  <w:body>
    <w:p>
      <w:pPr>
        <w:keepNext/>
        <w:pStyle w:val="ListParagraph"/>
        <w:numPr>
          <w:ilvl w:val="0"/>
          <w:numId w:val="2"/>
        </w:numPr>
      </w:pPr>
      <w:r>
        <w:rPr/>
        <w:t xml:space="preserve">6.b.ECE III 1: Critically analyze, synthesize and generate new knowledge about the theoretical perspectives and research base undergirding pedagogical content knowledge.  (34) </w:t>
      </w:r>
    </w:p>
  </w:body>
  <w:body>
    <w:p>
      <w:pPr>
        <w:keepNext/>
        <w:pStyle w:val="ListParagraph"/>
        <w:numPr>
          <w:ilvl w:val="0"/>
          <w:numId w:val="2"/>
        </w:numPr>
      </w:pPr>
      <w:r>
        <w:rPr/>
        <w:t xml:space="preserve">6.b.ECE III 2: Analyze models of engaging children in learning about essential and foundational concepts, principles, and theories; in methods of investigations and inquiry; and in forms of representation that express ideas, relationships, and patterns in each curriculum area.  (35) </w:t>
      </w:r>
    </w:p>
  </w:body>
  <w:body>
    <w:p>
      <w:pPr>
        <w:keepNext/>
        <w:pStyle w:val="ListParagraph"/>
        <w:numPr>
          <w:ilvl w:val="0"/>
          <w:numId w:val="2"/>
        </w:numPr>
      </w:pPr>
      <w:r>
        <w:rPr/>
        <w:t xml:space="preserve">6.c.Foundation 1: Identify appropriate Florida Early Learning and Developmental Standards: Birth to Kindergarten at various ages.  (36) </w:t>
      </w:r>
    </w:p>
  </w:body>
  <w:body>
    <w:p>
      <w:pPr>
        <w:keepNext/>
        <w:pStyle w:val="ListParagraph"/>
        <w:numPr>
          <w:ilvl w:val="0"/>
          <w:numId w:val="2"/>
        </w:numPr>
      </w:pPr>
      <w:r>
        <w:rPr/>
        <w:t xml:space="preserve">6.c.Foundation 2: Describe young children's emerging skills.  (37) </w:t>
      </w:r>
    </w:p>
  </w:body>
  <w:body>
    <w:p>
      <w:pPr>
        <w:keepNext/>
        <w:pStyle w:val="ListParagraph"/>
        <w:numPr>
          <w:ilvl w:val="0"/>
          <w:numId w:val="2"/>
        </w:numPr>
      </w:pPr>
      <w:r>
        <w:rPr/>
        <w:t xml:space="preserve">6.c.ECE I 1: Identify early learning standards relevant to their state and/or early learning setting.  (38) </w:t>
      </w:r>
    </w:p>
  </w:body>
  <w:body>
    <w:p>
      <w:pPr>
        <w:keepNext/>
        <w:pStyle w:val="ListParagraph"/>
        <w:numPr>
          <w:ilvl w:val="0"/>
          <w:numId w:val="2"/>
        </w:numPr>
      </w:pPr>
      <w:r>
        <w:rPr/>
        <w:t xml:space="preserve">6.c.ECE I 2: Under guidance and supervision of ECE II and ECE III educators, support implementation of curriculum across content areas.  (39) </w:t>
      </w:r>
    </w:p>
  </w:body>
  <w:body>
    <w:p>
      <w:pPr>
        <w:keepNext/>
        <w:pStyle w:val="ListParagraph"/>
        <w:numPr>
          <w:ilvl w:val="0"/>
          <w:numId w:val="2"/>
        </w:numPr>
      </w:pPr>
      <w:r>
        <w:rPr/>
        <w:t xml:space="preserve">6.c.ECE II 1: Combine their understanding of content knowledge, pedagogical content knowledge and early learning standards to select or create an integrated curriculum across content areas for birth-five settings.  (40) </w:t>
      </w:r>
    </w:p>
  </w:body>
  <w:body>
    <w:p>
      <w:pPr>
        <w:keepNext/>
        <w:pStyle w:val="ListParagraph"/>
        <w:numPr>
          <w:ilvl w:val="0"/>
          <w:numId w:val="2"/>
        </w:numPr>
      </w:pPr>
      <w:r>
        <w:rPr/>
        <w:t xml:space="preserve">6.c.ECE II 2: Under guidance and supervision of ECE III educators, support the implementation of curriculum across content areas for K-3 settings.  (41) </w:t>
      </w:r>
    </w:p>
  </w:body>
  <w:body>
    <w:p>
      <w:pPr>
        <w:keepNext/>
        <w:pStyle w:val="ListParagraph"/>
        <w:numPr>
          <w:ilvl w:val="0"/>
          <w:numId w:val="2"/>
        </w:numPr>
      </w:pPr>
      <w:r>
        <w:rPr/>
        <w:t xml:space="preserve">6.c.ECE II 3: Use resources from professional organizations representing content areas to support instructional practice.  (42) </w:t>
      </w:r>
    </w:p>
  </w:body>
  <w:body>
    <w:p>
      <w:pPr>
        <w:keepNext/>
        <w:pStyle w:val="ListParagraph"/>
        <w:numPr>
          <w:ilvl w:val="0"/>
          <w:numId w:val="2"/>
        </w:numPr>
      </w:pPr>
      <w:r>
        <w:rPr/>
        <w:t xml:space="preserve">6.c.ECE III 4: Critically analyze the content in an integrated curriculum across content areas for birth-age 8 settings.  (43) </w:t>
      </w:r>
    </w:p>
  </w:body>
  <w:body>
    <w:p>
      <w:pPr>
        <w:keepNext/>
        <w:pStyle w:val="ListParagraph"/>
        <w:numPr>
          <w:ilvl w:val="0"/>
          <w:numId w:val="2"/>
        </w:numPr>
      </w:pPr>
      <w:r>
        <w:rPr/>
        <w:t xml:space="preserve">6.c.ECE III 5: Supervise ECE II and ECE III educators in implementation of integrated curriculum across content areas.  (44) </w:t>
      </w:r>
    </w:p>
  </w:body>
  <w:body>
    <w:p>
      <w:pPr/>
    </w:p>
  </w:body>
  <w:body>
    <w:p>
      <w:pPr>
        <w:pStyle w:val="QuestionSeparator"/>
      </w:pPr>
    </w:p>
  </w:body>
  <w:body>
    <w:p>
      <w:pPr>
        <w:keepNext/>
        <w:pStyle w:val="QDisplayLogic"/>
      </w:pPr>
      <w:r>
        <w:t>Display this question:</w:t>
      </w:r>
    </w:p>
  </w:body>
  <w:body>
    <w:p>
      <w:pPr>
        <w:keepNext/>
        <w:pStyle w:val="QDisplayLogic"/>
        <w:ind w:firstLine="400"/>
      </w:pPr>
      <w:r>
        <w:t>If PC_Standards = 7</w:t>
      </w:r>
    </w:p>
  </w:body>
  <w:body>
    <w:tbl>
      <w:tblPr>
        <w:tblStyle w:val="QQuestionIconTable"/>
        <w:tblW w:w="0" w:type="auto"/>
        <w:tblLook w:firstRow="true" w:lastRow="true" w:firstCol="true" w:lastCol="true"/>
      </w:tblPr>
      <w:tblGrid/>
    </w:tbl>
    <w:p/>
  </w:body>
  <w:body>
    <w:p>
      <w:pPr>
        <w:keepNext/>
      </w:pPr>
      <w:r>
        <w:rPr/>
        <w:t xml:space="preserve">PC_Items_Std7 </w:t>
      </w:r>
      <w:r>
        <w:rPr>
          <w:b w:val="on"/>
        </w:rPr>
        <w:t xml:space="preserve">Standard 7: Professionalism as an Early Childhood Educator</w:t>
      </w:r>
      <w:r>
        <w:rPr/>
        <w:t xml:space="preserve">
</w:t>
      </w:r>
      <w:r>
        <w:rPr>
          <w:i w:val="on"/>
        </w:rPr>
        <w:t xml:space="preserve">Select each competency item your training addresses. Items are labeled by standard, key competency, educator level, and item number.</w:t>
      </w:r>
      <w:r>
        <w:rPr/>
        <w:t xml:space="preserve">
</w:t>
      </w:r>
    </w:p>
  </w:body>
  <w:body>
    <w:p>
      <w:pPr>
        <w:keepNext/>
        <w:pStyle w:val="ListParagraph"/>
        <w:numPr>
          <w:ilvl w:val="0"/>
          <w:numId w:val="2"/>
        </w:numPr>
      </w:pPr>
      <w:r>
        <w:rPr/>
        <w:t xml:space="preserve">7.a.Foundation 1: Demonstrate a positive attitude toward working with children.  (1) </w:t>
      </w:r>
    </w:p>
  </w:body>
  <w:body>
    <w:p>
      <w:pPr>
        <w:keepNext/>
        <w:pStyle w:val="ListParagraph"/>
        <w:numPr>
          <w:ilvl w:val="0"/>
          <w:numId w:val="2"/>
        </w:numPr>
      </w:pPr>
      <w:r>
        <w:rPr/>
        <w:t xml:space="preserve">7.a.Foundation 2: Demonstrate commitment to program standards of developmentally appropriate practice.  (2) </w:t>
      </w:r>
    </w:p>
  </w:body>
  <w:body>
    <w:p>
      <w:pPr>
        <w:keepNext/>
        <w:pStyle w:val="ListParagraph"/>
        <w:numPr>
          <w:ilvl w:val="0"/>
          <w:numId w:val="2"/>
        </w:numPr>
      </w:pPr>
      <w:r>
        <w:rPr/>
        <w:t xml:space="preserve">7.a.Foundation 3: Indicate an awareness of the Florida Standards and Key Competencies for Early Childhood Educators.  (3) </w:t>
      </w:r>
    </w:p>
  </w:body>
  <w:body>
    <w:p>
      <w:pPr>
        <w:keepNext/>
        <w:pStyle w:val="ListParagraph"/>
        <w:numPr>
          <w:ilvl w:val="0"/>
          <w:numId w:val="2"/>
        </w:numPr>
      </w:pPr>
      <w:r>
        <w:rPr/>
        <w:t xml:space="preserve">7.a.Foundation 4: Advocate for early care and education as a profession based on its importance to child growth and development.  (4) </w:t>
      </w:r>
    </w:p>
  </w:body>
  <w:body>
    <w:p>
      <w:pPr>
        <w:keepNext/>
        <w:pStyle w:val="ListParagraph"/>
        <w:numPr>
          <w:ilvl w:val="0"/>
          <w:numId w:val="2"/>
        </w:numPr>
      </w:pPr>
      <w:r>
        <w:rPr/>
        <w:t xml:space="preserve">7.a.Foundation 5: Participate in organizations that advocate for children and early childhood programs and professions.  (5) </w:t>
      </w:r>
    </w:p>
  </w:body>
  <w:body>
    <w:p>
      <w:pPr>
        <w:keepNext/>
        <w:pStyle w:val="ListParagraph"/>
        <w:numPr>
          <w:ilvl w:val="0"/>
          <w:numId w:val="2"/>
        </w:numPr>
      </w:pPr>
      <w:r>
        <w:rPr/>
        <w:t xml:space="preserve">7.a.ECE I 1: Identify as a committed professional in the early childhood education field.  (6) </w:t>
      </w:r>
    </w:p>
  </w:body>
  <w:body>
    <w:p>
      <w:pPr>
        <w:keepNext/>
        <w:pStyle w:val="ListParagraph"/>
        <w:numPr>
          <w:ilvl w:val="0"/>
          <w:numId w:val="2"/>
        </w:numPr>
      </w:pPr>
      <w:r>
        <w:rPr/>
        <w:t xml:space="preserve">7.a.ECE I 2: Be a member of a professional early childhood education organization (at the local, state, or national level).  (7) </w:t>
      </w:r>
    </w:p>
  </w:body>
  <w:body>
    <w:p>
      <w:pPr>
        <w:keepNext/>
        <w:pStyle w:val="ListParagraph"/>
        <w:numPr>
          <w:ilvl w:val="0"/>
          <w:numId w:val="2"/>
        </w:numPr>
      </w:pPr>
      <w:r>
        <w:rPr/>
        <w:t xml:space="preserve">7.a.ECE I 3: Identify basic professional and policy issues in the profession, such as compensation and financing of the early education system; standards setting and assessment in young children; and issues of equity, bias and social justice that affect young children, families, communities and colleagues.  (8) </w:t>
      </w:r>
    </w:p>
  </w:body>
  <w:body>
    <w:p>
      <w:pPr>
        <w:keepNext/>
        <w:pStyle w:val="ListParagraph"/>
        <w:numPr>
          <w:ilvl w:val="0"/>
          <w:numId w:val="2"/>
        </w:numPr>
      </w:pPr>
      <w:r>
        <w:rPr/>
        <w:t xml:space="preserve">7.a.ECE I 4: Advocate for resources and policies that support young children and their families as well as for early childhood educators, with a primary focus on advocacy within the early learning setting.  (9) </w:t>
      </w:r>
    </w:p>
  </w:body>
  <w:body>
    <w:p>
      <w:pPr>
        <w:keepNext/>
        <w:pStyle w:val="ListParagraph"/>
        <w:numPr>
          <w:ilvl w:val="0"/>
          <w:numId w:val="2"/>
        </w:numPr>
      </w:pPr>
      <w:r>
        <w:rPr/>
        <w:t xml:space="preserve">7.a.ECE II 1: Understand distinctive history, knowledge base, and mission of the early childhood education profession and the early childhood field as a whole.  (10) </w:t>
      </w:r>
    </w:p>
  </w:body>
  <w:body>
    <w:p>
      <w:pPr>
        <w:keepNext/>
        <w:pStyle w:val="ListParagraph"/>
        <w:numPr>
          <w:ilvl w:val="0"/>
          <w:numId w:val="2"/>
        </w:numPr>
      </w:pPr>
      <w:r>
        <w:rPr/>
        <w:t xml:space="preserve">7.a.ECE II 2: Understand the broader contexts and challenges, current issues and trends that affect the profession including compensation and financing of the early education system; standards setting and assessment in young children; and issues of equity, bias and social justice that affect young children, families, communities and colleagues.  (11) </w:t>
      </w:r>
    </w:p>
  </w:body>
  <w:body>
    <w:p>
      <w:pPr>
        <w:keepNext/>
        <w:pStyle w:val="ListParagraph"/>
        <w:numPr>
          <w:ilvl w:val="0"/>
          <w:numId w:val="2"/>
        </w:numPr>
      </w:pPr>
      <w:r>
        <w:rPr/>
        <w:t xml:space="preserve">7.a.ECE II 3: Understand the basics of how public policies are developed.  (12) </w:t>
      </w:r>
    </w:p>
  </w:body>
  <w:body>
    <w:p>
      <w:pPr>
        <w:keepNext/>
        <w:pStyle w:val="ListParagraph"/>
        <w:numPr>
          <w:ilvl w:val="0"/>
          <w:numId w:val="2"/>
        </w:numPr>
      </w:pPr>
      <w:r>
        <w:rPr/>
        <w:t xml:space="preserve">7.a.ECE II 4: Advocate for resources and policies that support young children and their families as well as for early childhood educators, within early learning settings as well as in broader contexts such as at the local, state, federal or national levels.  (13) </w:t>
      </w:r>
    </w:p>
  </w:body>
  <w:body>
    <w:p>
      <w:pPr>
        <w:keepNext/>
        <w:pStyle w:val="ListParagraph"/>
        <w:numPr>
          <w:ilvl w:val="0"/>
          <w:numId w:val="2"/>
        </w:numPr>
      </w:pPr>
      <w:r>
        <w:rPr/>
        <w:t xml:space="preserve">7.a.ECE III 1: Take responsibility for increasing the stature of the early childhood field.  (14) </w:t>
      </w:r>
    </w:p>
  </w:body>
  <w:body>
    <w:p>
      <w:pPr>
        <w:keepNext/>
        <w:pStyle w:val="ListParagraph"/>
        <w:numPr>
          <w:ilvl w:val="0"/>
          <w:numId w:val="2"/>
        </w:numPr>
      </w:pPr>
      <w:r>
        <w:rPr/>
        <w:t xml:space="preserve">7.a.ECE III 2: Advocate for resources and policies that support young children and their families as well as for early childhood educators, within early learning settings as well as in broader contexts such as at the local, state, federal, national or global levels.  (15) </w:t>
      </w:r>
    </w:p>
  </w:body>
  <w:body>
    <w:p>
      <w:pPr>
        <w:keepNext/>
        <w:pStyle w:val="ListParagraph"/>
        <w:numPr>
          <w:ilvl w:val="0"/>
          <w:numId w:val="2"/>
        </w:numPr>
      </w:pPr>
      <w:r>
        <w:rPr/>
        <w:t xml:space="preserve">7.b.Foundation 1: Demonstrate the ability to work effectively with coworkers.  (16) </w:t>
      </w:r>
    </w:p>
  </w:body>
  <w:body>
    <w:p>
      <w:pPr>
        <w:keepNext/>
        <w:pStyle w:val="ListParagraph"/>
        <w:numPr>
          <w:ilvl w:val="0"/>
          <w:numId w:val="2"/>
        </w:numPr>
      </w:pPr>
      <w:r>
        <w:rPr/>
        <w:t xml:space="preserve">7.b.Foundation 2: Describe organizational structure and its relationship to job duties.  (17) </w:t>
      </w:r>
    </w:p>
  </w:body>
  <w:body>
    <w:p>
      <w:pPr>
        <w:keepNext/>
        <w:pStyle w:val="ListParagraph"/>
        <w:numPr>
          <w:ilvl w:val="0"/>
          <w:numId w:val="2"/>
        </w:numPr>
      </w:pPr>
      <w:r>
        <w:rPr/>
        <w:t xml:space="preserve">7.b.Foundation 3: Explain procedures consistent with federal, state and local policies; regulations and laws, including the privacy rights of families, children, and center personnel.  (18) </w:t>
      </w:r>
    </w:p>
  </w:body>
  <w:body>
    <w:p>
      <w:pPr>
        <w:keepNext/>
        <w:pStyle w:val="ListParagraph"/>
        <w:numPr>
          <w:ilvl w:val="0"/>
          <w:numId w:val="2"/>
        </w:numPr>
      </w:pPr>
      <w:r>
        <w:rPr/>
        <w:t xml:space="preserve">7.b.Foundation 4: Recognize potentially unethical activity, and report it according to guidelines and procedures.  (19) </w:t>
      </w:r>
    </w:p>
  </w:body>
  <w:body>
    <w:p>
      <w:pPr>
        <w:keepNext/>
        <w:pStyle w:val="ListParagraph"/>
        <w:numPr>
          <w:ilvl w:val="0"/>
          <w:numId w:val="2"/>
        </w:numPr>
      </w:pPr>
      <w:r>
        <w:rPr/>
        <w:t xml:space="preserve">7.b.Foundation 5: Demonstrate respect for coworkers, families, and children through dependability and timeliness.  (20) </w:t>
      </w:r>
    </w:p>
  </w:body>
  <w:body>
    <w:p>
      <w:pPr>
        <w:keepNext/>
        <w:pStyle w:val="ListParagraph"/>
        <w:numPr>
          <w:ilvl w:val="0"/>
          <w:numId w:val="2"/>
        </w:numPr>
      </w:pPr>
      <w:r>
        <w:rPr/>
        <w:t xml:space="preserve">7.b.ECE I 1: Understand the NAEYC Code of Ethical Conduct and abide by its ideals and principles.  (21) </w:t>
      </w:r>
    </w:p>
  </w:body>
  <w:body>
    <w:p>
      <w:pPr>
        <w:keepNext/>
        <w:pStyle w:val="ListParagraph"/>
        <w:numPr>
          <w:ilvl w:val="0"/>
          <w:numId w:val="2"/>
        </w:numPr>
      </w:pPr>
      <w:r>
        <w:rPr/>
        <w:t xml:space="preserve">7.b.ECE I 2: Practice confidentiality, sensitivity and respect for young children, their families, and colleagues.  (22) </w:t>
      </w:r>
    </w:p>
  </w:body>
  <w:body>
    <w:p>
      <w:pPr>
        <w:keepNext/>
        <w:pStyle w:val="ListParagraph"/>
        <w:numPr>
          <w:ilvl w:val="0"/>
          <w:numId w:val="2"/>
        </w:numPr>
      </w:pPr>
      <w:r>
        <w:rPr/>
        <w:t xml:space="preserve">7.b.ECE I 3: Understand and follow relevant laws such as reporting child abuse and neglect, health and safety practices, and the rights of children with developmental delays and disabilities.  (23) </w:t>
      </w:r>
    </w:p>
  </w:body>
  <w:body>
    <w:p>
      <w:pPr>
        <w:keepNext/>
        <w:pStyle w:val="ListParagraph"/>
        <w:numPr>
          <w:ilvl w:val="0"/>
          <w:numId w:val="2"/>
        </w:numPr>
      </w:pPr>
      <w:r>
        <w:rPr/>
        <w:t xml:space="preserve">7.b.ECE I 4: Understand the basic elements of professional guidelines such as national, state, or local standards and regulations and position statements from professional associations.  (24) </w:t>
      </w:r>
    </w:p>
  </w:body>
  <w:body>
    <w:p>
      <w:pPr>
        <w:keepNext/>
        <w:pStyle w:val="ListParagraph"/>
        <w:numPr>
          <w:ilvl w:val="0"/>
          <w:numId w:val="2"/>
        </w:numPr>
      </w:pPr>
      <w:r>
        <w:rPr/>
        <w:t xml:space="preserve">7.b.ECE II 1: Use the NAEYC Code of Ethical Conduct to analyze and resolve professional ethical dilemmas and give defensible justifications for resolutions of those dilemmas.  (25) </w:t>
      </w:r>
    </w:p>
  </w:body>
  <w:body>
    <w:p>
      <w:pPr>
        <w:keepNext/>
        <w:pStyle w:val="ListParagraph"/>
        <w:numPr>
          <w:ilvl w:val="0"/>
          <w:numId w:val="2"/>
        </w:numPr>
      </w:pPr>
      <w:r>
        <w:rPr/>
        <w:t xml:space="preserve">7.b.ECE II 2: Understand, reflect upon, and integrate professional guidelines such as national, state, or local standards and regulations and position statements from professional associations as appropriate for the role/designation in the profession.  (26) </w:t>
      </w:r>
    </w:p>
  </w:body>
  <w:body>
    <w:p>
      <w:pPr>
        <w:keepNext/>
        <w:pStyle w:val="ListParagraph"/>
        <w:numPr>
          <w:ilvl w:val="0"/>
          <w:numId w:val="2"/>
        </w:numPr>
      </w:pPr>
      <w:r>
        <w:rPr/>
        <w:t xml:space="preserve">7.b.ECE III 1: Facilitate the use of the NAEYC Code of Ethical Conduct to analyze and resolve professional ethical dilemmas and give defensible justifications for resolutions of those dilemmas.  (27) </w:t>
      </w:r>
    </w:p>
  </w:body>
  <w:body>
    <w:p>
      <w:pPr>
        <w:keepNext/>
        <w:pStyle w:val="ListParagraph"/>
        <w:numPr>
          <w:ilvl w:val="0"/>
          <w:numId w:val="2"/>
        </w:numPr>
      </w:pPr>
      <w:r>
        <w:rPr/>
        <w:t xml:space="preserve">7.b.ECE III 2: Understand the background and significance of professional guidelines such as national, state, or local standards and regulations and position statements from professional associations.  (28) </w:t>
      </w:r>
    </w:p>
  </w:body>
  <w:body>
    <w:p>
      <w:pPr>
        <w:keepNext/>
        <w:pStyle w:val="ListParagraph"/>
        <w:numPr>
          <w:ilvl w:val="0"/>
          <w:numId w:val="2"/>
        </w:numPr>
      </w:pPr>
      <w:r>
        <w:rPr/>
        <w:t xml:space="preserve">7.c.Foundation 1: Establish and maintain professional relationships with colleagues and other professionals.  (29) </w:t>
      </w:r>
    </w:p>
  </w:body>
  <w:body>
    <w:p>
      <w:pPr>
        <w:keepNext/>
        <w:pStyle w:val="ListParagraph"/>
        <w:numPr>
          <w:ilvl w:val="0"/>
          <w:numId w:val="2"/>
        </w:numPr>
      </w:pPr>
      <w:r>
        <w:rPr/>
        <w:t xml:space="preserve">7.c.ECE I 1: Apply proper grammar, spelling, and usage of terms when communicating with young children, families and colleagues equivalent to the expected level of a U.S. high school graduate.  (30) </w:t>
      </w:r>
    </w:p>
  </w:body>
  <w:body>
    <w:p>
      <w:pPr>
        <w:keepNext/>
        <w:pStyle w:val="ListParagraph"/>
        <w:numPr>
          <w:ilvl w:val="0"/>
          <w:numId w:val="2"/>
        </w:numPr>
      </w:pPr>
      <w:r>
        <w:rPr/>
        <w:t xml:space="preserve">7.c.ECE I 2: Support communication with families in their preferred language.  (31) </w:t>
      </w:r>
    </w:p>
  </w:body>
  <w:body>
    <w:p>
      <w:pPr>
        <w:keepNext/>
        <w:pStyle w:val="ListParagraph"/>
        <w:numPr>
          <w:ilvl w:val="0"/>
          <w:numId w:val="2"/>
        </w:numPr>
      </w:pPr>
      <w:r>
        <w:rPr/>
        <w:t xml:space="preserve">7.c.ECE I 3: Use clear and positive language and gestures with young children.  (32) </w:t>
      </w:r>
    </w:p>
  </w:body>
  <w:body>
    <w:p>
      <w:pPr>
        <w:keepNext/>
        <w:pStyle w:val="ListParagraph"/>
        <w:numPr>
          <w:ilvl w:val="0"/>
          <w:numId w:val="2"/>
        </w:numPr>
      </w:pPr>
      <w:r>
        <w:rPr/>
        <w:t xml:space="preserve">7.c.ECE I 4: Use a positive, professional tone to communicate with families and colleagues.  (33) </w:t>
      </w:r>
    </w:p>
  </w:body>
  <w:body>
    <w:p>
      <w:pPr>
        <w:keepNext/>
        <w:pStyle w:val="ListParagraph"/>
        <w:numPr>
          <w:ilvl w:val="0"/>
          <w:numId w:val="2"/>
        </w:numPr>
      </w:pPr>
      <w:r>
        <w:rPr/>
        <w:t xml:space="preserve">7.c.ECE I 5: Use appropriate technology with facility to support communication with colleagues and families, as appropriate.  (34) </w:t>
      </w:r>
    </w:p>
  </w:body>
  <w:body>
    <w:p>
      <w:pPr>
        <w:keepNext/>
        <w:pStyle w:val="ListParagraph"/>
        <w:numPr>
          <w:ilvl w:val="0"/>
          <w:numId w:val="2"/>
        </w:numPr>
      </w:pPr>
      <w:r>
        <w:rPr/>
        <w:t xml:space="preserve">7.c.ECE II 1: Conduct sensitive, challenging conversations with young children, their families, and colleagues.  (35) </w:t>
      </w:r>
    </w:p>
  </w:body>
  <w:body>
    <w:p>
      <w:pPr>
        <w:keepNext/>
        <w:pStyle w:val="ListParagraph"/>
        <w:numPr>
          <w:ilvl w:val="0"/>
          <w:numId w:val="2"/>
        </w:numPr>
      </w:pPr>
      <w:r>
        <w:rPr/>
        <w:t xml:space="preserve">7.c.ECE III 1: Facilitate ECE I and ECE II educators in using positive communication and technology with children and families.  (36) </w:t>
      </w:r>
    </w:p>
  </w:body>
  <w:body>
    <w:p>
      <w:pPr>
        <w:keepNext/>
        <w:pStyle w:val="ListParagraph"/>
        <w:numPr>
          <w:ilvl w:val="0"/>
          <w:numId w:val="2"/>
        </w:numPr>
      </w:pPr>
      <w:r>
        <w:rPr/>
        <w:t xml:space="preserve">7.c.ECE III 2: Support ECE I and ECE II educators in conducting challenging conversations with young children, their families, and colleagues.  (37) </w:t>
      </w:r>
    </w:p>
  </w:body>
  <w:body>
    <w:p>
      <w:pPr>
        <w:keepNext/>
        <w:pStyle w:val="ListParagraph"/>
        <w:numPr>
          <w:ilvl w:val="0"/>
          <w:numId w:val="2"/>
        </w:numPr>
      </w:pPr>
      <w:r>
        <w:rPr/>
        <w:t xml:space="preserve">7.d.Foundation 1: Demonstrate an awareness of the types of professional resources.  (38) </w:t>
      </w:r>
    </w:p>
  </w:body>
  <w:body>
    <w:p>
      <w:pPr>
        <w:keepNext/>
        <w:pStyle w:val="ListParagraph"/>
        <w:numPr>
          <w:ilvl w:val="0"/>
          <w:numId w:val="2"/>
        </w:numPr>
      </w:pPr>
      <w:r>
        <w:rPr/>
        <w:t xml:space="preserve">7.d.Foundation 2: Follow a professional development plan.  (39) </w:t>
      </w:r>
    </w:p>
  </w:body>
  <w:body>
    <w:p>
      <w:pPr>
        <w:keepNext/>
        <w:pStyle w:val="ListParagraph"/>
        <w:numPr>
          <w:ilvl w:val="0"/>
          <w:numId w:val="2"/>
        </w:numPr>
      </w:pPr>
      <w:r>
        <w:rPr/>
        <w:t xml:space="preserve">7.d.ECE I 1: Demonstrate self-motivated commitment to continuous learning that directly influences the quality of their work with young children.  (40) </w:t>
      </w:r>
    </w:p>
  </w:body>
  <w:body>
    <w:p>
      <w:pPr>
        <w:keepNext/>
        <w:pStyle w:val="ListParagraph"/>
        <w:numPr>
          <w:ilvl w:val="0"/>
          <w:numId w:val="2"/>
        </w:numPr>
      </w:pPr>
      <w:r>
        <w:rPr/>
        <w:t xml:space="preserve">7.d.ECE I 2: Participate in collaborative learning communities, informal or formal, with colleagues and with professionals in related disciplines.  (41) </w:t>
      </w:r>
    </w:p>
  </w:body>
  <w:body>
    <w:p>
      <w:pPr>
        <w:keepNext/>
        <w:pStyle w:val="ListParagraph"/>
        <w:numPr>
          <w:ilvl w:val="0"/>
          <w:numId w:val="2"/>
        </w:numPr>
      </w:pPr>
      <w:r>
        <w:rPr/>
        <w:t xml:space="preserve">7.d.ECE I 3: Participate in and act on guidance and reflective supervision related to strengths and areas for growth.  (42) </w:t>
      </w:r>
    </w:p>
  </w:body>
  <w:body>
    <w:p>
      <w:pPr>
        <w:keepNext/>
        <w:pStyle w:val="ListParagraph"/>
        <w:numPr>
          <w:ilvl w:val="0"/>
          <w:numId w:val="2"/>
        </w:numPr>
      </w:pPr>
      <w:r>
        <w:rPr/>
        <w:t xml:space="preserve">7.d.ECE II 1: Have an introductory understanding of the research base and theoretical perspectives related to continuous and collaborative learning and leadership.  (43) </w:t>
      </w:r>
    </w:p>
  </w:body>
  <w:body>
    <w:p>
      <w:pPr>
        <w:keepNext/>
        <w:pStyle w:val="ListParagraph"/>
        <w:numPr>
          <w:ilvl w:val="0"/>
          <w:numId w:val="2"/>
        </w:numPr>
      </w:pPr>
      <w:r>
        <w:rPr/>
        <w:t xml:space="preserve">7.d.ECE II 2: Lead teaching teams in birth through age 5 settings through providing guidance to teaching team members, conducting performance evaluations, identifying professional growth needs in members of the teaching team, and adhering to personnel policies in the early learning setting.  (44) </w:t>
      </w:r>
    </w:p>
  </w:body>
  <w:body>
    <w:p>
      <w:pPr>
        <w:keepNext/>
        <w:pStyle w:val="ListParagraph"/>
        <w:numPr>
          <w:ilvl w:val="0"/>
          <w:numId w:val="2"/>
        </w:numPr>
      </w:pPr>
      <w:r>
        <w:rPr/>
        <w:t xml:space="preserve">7.d.ECE III 1: Understand the research base and theoretical perspectives related to continuous and collaborative learning and leadership.  (45) </w:t>
      </w:r>
    </w:p>
  </w:body>
  <w:body>
    <w:p>
      <w:pPr>
        <w:keepNext/>
        <w:pStyle w:val="ListParagraph"/>
        <w:numPr>
          <w:ilvl w:val="0"/>
          <w:numId w:val="2"/>
        </w:numPr>
      </w:pPr>
      <w:r>
        <w:rPr/>
        <w:t xml:space="preserve">7.d.ECE III 2: Lead teaching teams in birth through age 8 settings through providing guidance to teaching team members, conducting performance evaluations, identifying professional growth needs in members of the teaching team, and adhering to personnel policies in the early learning setting.  (46) </w:t>
      </w:r>
    </w:p>
  </w:body>
  <w:body>
    <w:p>
      <w:pPr>
        <w:keepNext/>
        <w:pStyle w:val="ListParagraph"/>
        <w:numPr>
          <w:ilvl w:val="0"/>
          <w:numId w:val="2"/>
        </w:numPr>
      </w:pPr>
      <w:r>
        <w:rPr/>
        <w:t xml:space="preserve">7.d.ECE III 3: Lead collaborative learning communities, informal or formal, with colleagues and with professionals in related disciplines.  (47) </w:t>
      </w:r>
    </w:p>
  </w:body>
  <w:body>
    <w:p>
      <w:pPr>
        <w:keepNext/>
        <w:pStyle w:val="ListParagraph"/>
        <w:numPr>
          <w:ilvl w:val="0"/>
          <w:numId w:val="2"/>
        </w:numPr>
      </w:pPr>
      <w:r>
        <w:rPr/>
        <w:t xml:space="preserve">7.e.Foundation 1: Discuss experiences and practices with colleagues, identifying areas of strengths and opportunities for growth, and seek input from supervisors where improvement might be needed.  (48) </w:t>
      </w:r>
    </w:p>
  </w:body>
  <w:body>
    <w:p>
      <w:pPr>
        <w:keepNext/>
        <w:pStyle w:val="ListParagraph"/>
        <w:numPr>
          <w:ilvl w:val="0"/>
          <w:numId w:val="2"/>
        </w:numPr>
      </w:pPr>
      <w:r>
        <w:rPr/>
        <w:t xml:space="preserve">7.e.Foundation 2: Identify personal commitment to program goals.  (49) </w:t>
      </w:r>
    </w:p>
  </w:body>
  <w:body>
    <w:p>
      <w:pPr>
        <w:keepNext/>
        <w:pStyle w:val="ListParagraph"/>
        <w:numPr>
          <w:ilvl w:val="0"/>
          <w:numId w:val="2"/>
        </w:numPr>
      </w:pPr>
      <w:r>
        <w:rPr/>
        <w:t xml:space="preserve">7.e.ECE I 1: Regularly reflect on teaching practice and personal biases to support each child's learning and development.  (50) </w:t>
      </w:r>
    </w:p>
  </w:body>
  <w:body>
    <w:p>
      <w:pPr>
        <w:keepNext/>
        <w:pStyle w:val="ListParagraph"/>
        <w:numPr>
          <w:ilvl w:val="0"/>
          <w:numId w:val="2"/>
        </w:numPr>
      </w:pPr>
      <w:r>
        <w:rPr/>
        <w:t xml:space="preserve">7.e.ECE I 2: Determine when it is appropriate to reach out for new resources and consult with peers in related professions and other members of their teaching team.  (51) </w:t>
      </w:r>
    </w:p>
  </w:body>
  <w:body>
    <w:p>
      <w:pPr>
        <w:keepNext/>
        <w:pStyle w:val="ListParagraph"/>
        <w:numPr>
          <w:ilvl w:val="0"/>
          <w:numId w:val="2"/>
        </w:numPr>
      </w:pPr>
      <w:r>
        <w:rPr/>
        <w:t xml:space="preserve">7.e.ECE I 3: Reflect on own needs and incorporate self-care into routines to maintain positive engagement with young children and professionalism with families and colleagues.  (52) </w:t>
      </w:r>
    </w:p>
  </w:body>
  <w:body>
    <w:p>
      <w:pPr>
        <w:keepNext/>
        <w:pStyle w:val="ListParagraph"/>
        <w:numPr>
          <w:ilvl w:val="0"/>
          <w:numId w:val="2"/>
        </w:numPr>
      </w:pPr>
      <w:r>
        <w:rPr/>
        <w:t xml:space="preserve">7.e.ECE II 1: Examine own work, sources of professional knowledge, and assumptions about the early childhood field with a spirit of critical inquiry.  (53) </w:t>
      </w:r>
    </w:p>
  </w:body>
  <w:body>
    <w:p>
      <w:pPr>
        <w:keepNext/>
        <w:pStyle w:val="ListParagraph"/>
        <w:numPr>
          <w:ilvl w:val="0"/>
          <w:numId w:val="2"/>
        </w:numPr>
      </w:pPr>
      <w:r>
        <w:rPr/>
        <w:t xml:space="preserve">7.e.ECE III 1: Advocate for, model, and practice self-care to maintain positive engagement with young children and professionalism with families and colleagues.  (54)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FELDS_Domains </w:t>
      </w:r>
      <w:r>
        <w:rPr>
          <w:b w:val="on"/>
        </w:rPr>
        <w:t xml:space="preserve">Florida Early Learning and Developmental Standards (FELDS)</w:t>
      </w:r>
      <w:r>
        <w:rPr/>
        <w:t xml:space="preserve">
</w:t>
      </w:r>
      <w:r>
        <w:rPr>
          <w:i w:val="on"/>
        </w:rPr>
        <w:t xml:space="preserve">Select each FELDS domain your training addresses. You will then select the components and age groups within each domain you choose.</w:t>
      </w:r>
      <w:r>
        <w:rPr/>
        <w:t xml:space="preserve">
</w:t>
      </w:r>
    </w:p>
  </w:body>
  <w:body>
    <w:p>
      <w:pPr>
        <w:keepNext/>
        <w:pStyle w:val="ListParagraph"/>
        <w:numPr>
          <w:ilvl w:val="0"/>
          <w:numId w:val="2"/>
        </w:numPr>
      </w:pPr>
      <w:r>
        <w:rPr/>
        <w:t xml:space="preserve">I. Physical Development  (1) </w:t>
      </w:r>
    </w:p>
  </w:body>
  <w:body>
    <w:p>
      <w:pPr>
        <w:keepNext/>
        <w:pStyle w:val="ListParagraph"/>
        <w:numPr>
          <w:ilvl w:val="0"/>
          <w:numId w:val="2"/>
        </w:numPr>
      </w:pPr>
      <w:r>
        <w:rPr/>
        <w:t xml:space="preserve">II. Approaches to Learning  (2) </w:t>
      </w:r>
    </w:p>
  </w:body>
  <w:body>
    <w:p>
      <w:pPr>
        <w:keepNext/>
        <w:pStyle w:val="ListParagraph"/>
        <w:numPr>
          <w:ilvl w:val="0"/>
          <w:numId w:val="2"/>
        </w:numPr>
      </w:pPr>
      <w:r>
        <w:rPr/>
        <w:t xml:space="preserve">III. Social and Emotional Development  (3) </w:t>
      </w:r>
    </w:p>
  </w:body>
  <w:body>
    <w:p>
      <w:pPr>
        <w:keepNext/>
        <w:pStyle w:val="ListParagraph"/>
        <w:numPr>
          <w:ilvl w:val="0"/>
          <w:numId w:val="2"/>
        </w:numPr>
      </w:pPr>
      <w:r>
        <w:rPr/>
        <w:t xml:space="preserve">IV. Language and Literacy  (4) </w:t>
      </w:r>
    </w:p>
  </w:body>
  <w:body>
    <w:p>
      <w:pPr>
        <w:keepNext/>
        <w:pStyle w:val="ListParagraph"/>
        <w:numPr>
          <w:ilvl w:val="0"/>
          <w:numId w:val="2"/>
        </w:numPr>
      </w:pPr>
      <w:r>
        <w:rPr/>
        <w:t xml:space="preserve">V. Mathematical Thinking  (5) </w:t>
      </w:r>
    </w:p>
  </w:body>
  <w:body>
    <w:p>
      <w:pPr>
        <w:keepNext/>
        <w:pStyle w:val="ListParagraph"/>
        <w:numPr>
          <w:ilvl w:val="0"/>
          <w:numId w:val="2"/>
        </w:numPr>
      </w:pPr>
      <w:r>
        <w:rPr/>
        <w:t xml:space="preserve">VI. Scientific Inquiry  (6) </w:t>
      </w:r>
    </w:p>
  </w:body>
  <w:body>
    <w:p>
      <w:pPr>
        <w:keepNext/>
        <w:pStyle w:val="ListParagraph"/>
        <w:numPr>
          <w:ilvl w:val="0"/>
          <w:numId w:val="2"/>
        </w:numPr>
      </w:pPr>
      <w:r>
        <w:rPr/>
        <w:t xml:space="preserve">VII. Social Studies  (7) </w:t>
      </w:r>
    </w:p>
  </w:body>
  <w:body>
    <w:p>
      <w:pPr>
        <w:keepNext/>
        <w:pStyle w:val="ListParagraph"/>
        <w:numPr>
          <w:ilvl w:val="0"/>
          <w:numId w:val="2"/>
        </w:numPr>
      </w:pPr>
      <w:r>
        <w:rPr/>
        <w:t xml:space="preserve">VIII. Creative Expression Through the Arts  (8) </w:t>
      </w:r>
    </w:p>
  </w:body>
  <w:body>
    <w:p>
      <w:pPr/>
    </w:p>
  </w:body>
  <w:body>
    <w:p>
      <w:pPr>
        <w:pStyle w:val="QuestionSeparator"/>
      </w:pPr>
    </w:p>
  </w:body>
  <w:body>
    <w:p>
      <w:pPr>
        <w:keepNext/>
        <w:pStyle w:val="QDisplayLogic"/>
      </w:pPr>
      <w:r>
        <w:t>Display this question:</w:t>
      </w:r>
    </w:p>
  </w:body>
  <w:body>
    <w:p>
      <w:pPr>
        <w:keepNext/>
        <w:pStyle w:val="QDisplayLogic"/>
        <w:ind w:firstLine="400"/>
      </w:pPr>
      <w:r>
        <w:t>If FELDS_Domains = 1</w:t>
      </w:r>
    </w:p>
  </w:body>
  <w:body>
    <w:tbl>
      <w:tblPr>
        <w:tblStyle w:val="QQuestionIconTable"/>
        <w:tblW w:w="0" w:type="auto"/>
        <w:tblLook w:firstRow="true" w:lastRow="true" w:firstCol="true" w:lastCol="true"/>
      </w:tblPr>
      <w:tblGrid/>
    </w:tbl>
    <w:p/>
  </w:body>
  <w:body>
    <w:p>
      <w:pPr>
        <w:keepNext/>
      </w:pPr>
      <w:r>
        <w:rPr/>
        <w:t xml:space="preserve">FELDS_I </w:t>
      </w:r>
      <w:r>
        <w:rPr>
          <w:b w:val="on"/>
        </w:rPr>
        <w:t xml:space="preserve">I. Physical Development</w:t>
      </w:r>
      <w:r>
        <w:rPr/>
        <w:t xml:space="preserve">
</w:t>
      </w:r>
      <w:r>
        <w:rPr>
          <w:i w:val="on"/>
        </w:rPr>
        <w:t xml:space="preserve">For each component your training addresses, check the age group(s) it covers. Leave rows blank for components your training does not address.</w:t>
      </w:r>
      <w:r>
        <w:rPr/>
        <w:t xml:space="preserve">
</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Birth to 8 months (1)</w:t>
            </w:r>
          </w:p>
        </w:tc>
        <w:tc>
          <w:tcPr>
            <w:tcW w:w="1368" w:type="dxa"/>
          </w:tcPr>
          <w:p>
            <w:pPr>
              <w:pStyle w:val="Normal"/>
            </w:pPr>
            <w:r>
              <w:rPr/>
              <w:t xml:space="preserve">8 to 18 months (2)</w:t>
            </w:r>
          </w:p>
        </w:tc>
        <w:tc>
          <w:tcPr>
            <w:tcW w:w="1368" w:type="dxa"/>
          </w:tcPr>
          <w:p>
            <w:pPr>
              <w:pStyle w:val="Normal"/>
            </w:pPr>
            <w:r>
              <w:rPr/>
              <w:t xml:space="preserve">18 to 24 months (3)</w:t>
            </w:r>
          </w:p>
        </w:tc>
        <w:tc>
          <w:tcPr>
            <w:tcW w:w="1368" w:type="dxa"/>
          </w:tcPr>
          <w:p>
            <w:pPr>
              <w:pStyle w:val="Normal"/>
            </w:pPr>
            <w:r>
              <w:rPr/>
              <w:t xml:space="preserve">2 to 3 years (24 to 36 months) (4)</w:t>
            </w:r>
          </w:p>
        </w:tc>
        <w:tc>
          <w:tcPr>
            <w:tcW w:w="1368" w:type="dxa"/>
          </w:tcPr>
          <w:p>
            <w:pPr>
              <w:pStyle w:val="Normal"/>
            </w:pPr>
            <w:r>
              <w:rPr/>
              <w:t xml:space="preserve">3 to 4 years (36 to 48 months) (5)</w:t>
            </w:r>
          </w:p>
        </w:tc>
        <w:tc>
          <w:tcPr>
            <w:tcW w:w="1368" w:type="dxa"/>
          </w:tcPr>
          <w:p>
            <w:pPr>
              <w:pStyle w:val="Normal"/>
            </w:pPr>
            <w:r>
              <w:rPr/>
              <w:t xml:space="preserve">4 years to kindergarten (48 months to kindergarten) (6)</w:t>
            </w:r>
          </w:p>
        </w:tc>
      </w:tr>
      <w:tr>
        <w:tc>
          <w:tcPr>
            <w:tcW w:w="1368" w:type="dxa"/>
          </w:tcPr>
          <w:p>
            <w:pPr>
              <w:keepNext/>
              <w:pStyle w:val="Normal"/>
            </w:pPr>
            <w:r>
              <w:rPr/>
              <w:t xml:space="preserve">I.A.a Health and Wellbeing: Active Physical Play (1)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I.A.b Health and Wellbeing: Safety (2)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I.A.c Health and Wellbeing: Personal Care Routines (3)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I.A.d Health and Wellbeing: Feeding and Nutrition (4)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I.B.a Motor Development: Gross Motor Development (5)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I.B.b Motor Development: Gross Motor Perception (Sensorimotor) (6)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I.B.c Motor Development: Fine Motor Development (7)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FELDS_Domains = 2</w:t>
      </w:r>
    </w:p>
  </w:body>
  <w:body>
    <w:tbl>
      <w:tblPr>
        <w:tblStyle w:val="QQuestionIconTable"/>
        <w:tblW w:w="0" w:type="auto"/>
        <w:tblLook w:firstRow="true" w:lastRow="true" w:firstCol="true" w:lastCol="true"/>
      </w:tblPr>
      <w:tblGrid/>
    </w:tbl>
    <w:p/>
  </w:body>
  <w:body>
    <w:p>
      <w:pPr>
        <w:keepNext/>
      </w:pPr>
      <w:r>
        <w:rPr/>
        <w:t xml:space="preserve">FELDS_II </w:t>
      </w:r>
      <w:r>
        <w:rPr>
          <w:b w:val="on"/>
        </w:rPr>
        <w:t xml:space="preserve">II. Approaches to Learning</w:t>
      </w:r>
      <w:r>
        <w:rPr/>
        <w:t xml:space="preserve">
</w:t>
      </w:r>
      <w:r>
        <w:rPr>
          <w:i w:val="on"/>
        </w:rPr>
        <w:t xml:space="preserve">For each component your training addresses, check the age group(s) it covers. Leave rows blank for components your training does not address.</w:t>
      </w:r>
      <w:r>
        <w:rPr/>
        <w:t xml:space="preserve">
</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Birth to 8 months (1)</w:t>
            </w:r>
          </w:p>
        </w:tc>
        <w:tc>
          <w:tcPr>
            <w:tcW w:w="1368" w:type="dxa"/>
          </w:tcPr>
          <w:p>
            <w:pPr>
              <w:pStyle w:val="Normal"/>
            </w:pPr>
            <w:r>
              <w:rPr/>
              <w:t xml:space="preserve">8 to 18 months (2)</w:t>
            </w:r>
          </w:p>
        </w:tc>
        <w:tc>
          <w:tcPr>
            <w:tcW w:w="1368" w:type="dxa"/>
          </w:tcPr>
          <w:p>
            <w:pPr>
              <w:pStyle w:val="Normal"/>
            </w:pPr>
            <w:r>
              <w:rPr/>
              <w:t xml:space="preserve">18 to 24 months (3)</w:t>
            </w:r>
          </w:p>
        </w:tc>
        <w:tc>
          <w:tcPr>
            <w:tcW w:w="1368" w:type="dxa"/>
          </w:tcPr>
          <w:p>
            <w:pPr>
              <w:pStyle w:val="Normal"/>
            </w:pPr>
            <w:r>
              <w:rPr/>
              <w:t xml:space="preserve">2 to 3 years (24 to 36 months) (4)</w:t>
            </w:r>
          </w:p>
        </w:tc>
        <w:tc>
          <w:tcPr>
            <w:tcW w:w="1368" w:type="dxa"/>
          </w:tcPr>
          <w:p>
            <w:pPr>
              <w:pStyle w:val="Normal"/>
            </w:pPr>
            <w:r>
              <w:rPr/>
              <w:t xml:space="preserve">3 to 4 years (36 to 48 months) (5)</w:t>
            </w:r>
          </w:p>
        </w:tc>
        <w:tc>
          <w:tcPr>
            <w:tcW w:w="1368" w:type="dxa"/>
          </w:tcPr>
          <w:p>
            <w:pPr>
              <w:pStyle w:val="Normal"/>
            </w:pPr>
            <w:r>
              <w:rPr/>
              <w:t xml:space="preserve">4 years to kindergarten (48 months to kindergarten) (6)</w:t>
            </w:r>
          </w:p>
        </w:tc>
      </w:tr>
      <w:tr>
        <w:tc>
          <w:tcPr>
            <w:tcW w:w="1368" w:type="dxa"/>
          </w:tcPr>
          <w:p>
            <w:pPr>
              <w:keepNext/>
              <w:pStyle w:val="Normal"/>
            </w:pPr>
            <w:r>
              <w:rPr/>
              <w:t xml:space="preserve">II.A Eagerness and Curiosity (1)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II.B Persistence (2)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II.C Creativity and Inventiveness (3)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II.D Planning and Reflection (4)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FELDS_Domains = 3</w:t>
      </w:r>
    </w:p>
  </w:body>
  <w:body>
    <w:tbl>
      <w:tblPr>
        <w:tblStyle w:val="QQuestionIconTable"/>
        <w:tblW w:w="0" w:type="auto"/>
        <w:tblLook w:firstRow="true" w:lastRow="true" w:firstCol="true" w:lastCol="true"/>
      </w:tblPr>
      <w:tblGrid/>
    </w:tbl>
    <w:p/>
  </w:body>
  <w:body>
    <w:p>
      <w:pPr>
        <w:keepNext/>
      </w:pPr>
      <w:r>
        <w:rPr/>
        <w:t xml:space="preserve">FELDS_III </w:t>
      </w:r>
      <w:r>
        <w:rPr>
          <w:b w:val="on"/>
        </w:rPr>
        <w:t xml:space="preserve">III. Social and Emotional Development</w:t>
      </w:r>
      <w:r>
        <w:rPr/>
        <w:t xml:space="preserve">
</w:t>
      </w:r>
      <w:r>
        <w:rPr>
          <w:i w:val="on"/>
        </w:rPr>
        <w:t xml:space="preserve">For each component your training addresses, check the age group(s) it covers. Leave rows blank for components your training does not address.</w:t>
      </w:r>
      <w:r>
        <w:rPr/>
        <w:t xml:space="preserve">
</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Birth to 8 months (1)</w:t>
            </w:r>
          </w:p>
        </w:tc>
        <w:tc>
          <w:tcPr>
            <w:tcW w:w="1368" w:type="dxa"/>
          </w:tcPr>
          <w:p>
            <w:pPr>
              <w:pStyle w:val="Normal"/>
            </w:pPr>
            <w:r>
              <w:rPr/>
              <w:t xml:space="preserve">8 to 18 months (2)</w:t>
            </w:r>
          </w:p>
        </w:tc>
        <w:tc>
          <w:tcPr>
            <w:tcW w:w="1368" w:type="dxa"/>
          </w:tcPr>
          <w:p>
            <w:pPr>
              <w:pStyle w:val="Normal"/>
            </w:pPr>
            <w:r>
              <w:rPr/>
              <w:t xml:space="preserve">18 to 24 months (3)</w:t>
            </w:r>
          </w:p>
        </w:tc>
        <w:tc>
          <w:tcPr>
            <w:tcW w:w="1368" w:type="dxa"/>
          </w:tcPr>
          <w:p>
            <w:pPr>
              <w:pStyle w:val="Normal"/>
            </w:pPr>
            <w:r>
              <w:rPr/>
              <w:t xml:space="preserve">2 to 3 years (24 to 36 months) (4)</w:t>
            </w:r>
          </w:p>
        </w:tc>
        <w:tc>
          <w:tcPr>
            <w:tcW w:w="1368" w:type="dxa"/>
          </w:tcPr>
          <w:p>
            <w:pPr>
              <w:pStyle w:val="Normal"/>
            </w:pPr>
            <w:r>
              <w:rPr/>
              <w:t xml:space="preserve">3 to 4 years (36 to 48 months) (5)</w:t>
            </w:r>
          </w:p>
        </w:tc>
        <w:tc>
          <w:tcPr>
            <w:tcW w:w="1368" w:type="dxa"/>
          </w:tcPr>
          <w:p>
            <w:pPr>
              <w:pStyle w:val="Normal"/>
            </w:pPr>
            <w:r>
              <w:rPr/>
              <w:t xml:space="preserve">4 years to kindergarten (48 months to kindergarten) (6)</w:t>
            </w:r>
          </w:p>
        </w:tc>
      </w:tr>
      <w:tr>
        <w:tc>
          <w:tcPr>
            <w:tcW w:w="1368" w:type="dxa"/>
          </w:tcPr>
          <w:p>
            <w:pPr>
              <w:keepNext/>
              <w:pStyle w:val="Normal"/>
            </w:pPr>
            <w:r>
              <w:rPr/>
              <w:t xml:space="preserve">III.A Emotional Functioning (1)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III.B Managing Emotions (2)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III.C Building and Maintaining Relationships with Adults and Peers (3)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III.D Sense of Identity and Belonging (4)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FELDS_Domains = 4</w:t>
      </w:r>
    </w:p>
  </w:body>
  <w:body>
    <w:tbl>
      <w:tblPr>
        <w:tblStyle w:val="QQuestionIconTable"/>
        <w:tblW w:w="0" w:type="auto"/>
        <w:tblLook w:firstRow="true" w:lastRow="true" w:firstCol="true" w:lastCol="true"/>
      </w:tblPr>
      <w:tblGrid/>
    </w:tbl>
    <w:p/>
  </w:body>
  <w:body>
    <w:p>
      <w:pPr>
        <w:keepNext/>
      </w:pPr>
      <w:r>
        <w:rPr/>
        <w:t xml:space="preserve">FELDS_IV </w:t>
      </w:r>
      <w:r>
        <w:rPr>
          <w:b w:val="on"/>
        </w:rPr>
        <w:t xml:space="preserve">IV. Language and Literacy</w:t>
      </w:r>
      <w:r>
        <w:rPr/>
        <w:t xml:space="preserve">
</w:t>
      </w:r>
      <w:r>
        <w:rPr>
          <w:i w:val="on"/>
        </w:rPr>
        <w:t xml:space="preserve">For each component your training addresses, check the age group(s) it covers. Leave rows blank for components your training does not address.</w:t>
      </w:r>
      <w:r>
        <w:rPr/>
        <w:t xml:space="preserve">
</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Birth to 8 months (1)</w:t>
            </w:r>
          </w:p>
        </w:tc>
        <w:tc>
          <w:tcPr>
            <w:tcW w:w="1368" w:type="dxa"/>
          </w:tcPr>
          <w:p>
            <w:pPr>
              <w:pStyle w:val="Normal"/>
            </w:pPr>
            <w:r>
              <w:rPr/>
              <w:t xml:space="preserve">8 to 18 months (2)</w:t>
            </w:r>
          </w:p>
        </w:tc>
        <w:tc>
          <w:tcPr>
            <w:tcW w:w="1368" w:type="dxa"/>
          </w:tcPr>
          <w:p>
            <w:pPr>
              <w:pStyle w:val="Normal"/>
            </w:pPr>
            <w:r>
              <w:rPr/>
              <w:t xml:space="preserve">18 to 24 months (3)</w:t>
            </w:r>
          </w:p>
        </w:tc>
        <w:tc>
          <w:tcPr>
            <w:tcW w:w="1368" w:type="dxa"/>
          </w:tcPr>
          <w:p>
            <w:pPr>
              <w:pStyle w:val="Normal"/>
            </w:pPr>
            <w:r>
              <w:rPr/>
              <w:t xml:space="preserve">2 to 3 years (24 to 36 months) (4)</w:t>
            </w:r>
          </w:p>
        </w:tc>
        <w:tc>
          <w:tcPr>
            <w:tcW w:w="1368" w:type="dxa"/>
          </w:tcPr>
          <w:p>
            <w:pPr>
              <w:pStyle w:val="Normal"/>
            </w:pPr>
            <w:r>
              <w:rPr/>
              <w:t xml:space="preserve">3 to 4 years (36 to 48 months) (5)</w:t>
            </w:r>
          </w:p>
        </w:tc>
        <w:tc>
          <w:tcPr>
            <w:tcW w:w="1368" w:type="dxa"/>
          </w:tcPr>
          <w:p>
            <w:pPr>
              <w:pStyle w:val="Normal"/>
            </w:pPr>
            <w:r>
              <w:rPr/>
              <w:t xml:space="preserve">4 years to kindergarten (48 months to kindergarten) (6)</w:t>
            </w:r>
          </w:p>
        </w:tc>
      </w:tr>
      <w:tr>
        <w:tc>
          <w:tcPr>
            <w:tcW w:w="1368" w:type="dxa"/>
          </w:tcPr>
          <w:p>
            <w:pPr>
              <w:keepNext/>
              <w:pStyle w:val="Normal"/>
            </w:pPr>
            <w:r>
              <w:rPr/>
              <w:t xml:space="preserve">IV.A Listening and Understanding (1)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IV.B Speaking (2)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IV.C Vocabulary (3)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IV.D Sentences and Structure (4)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IV.E Conversation (5)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IV.F Emergent Reading (6)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IV.G Emergent Writing (7)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FELDS_Domains = 5</w:t>
      </w:r>
    </w:p>
  </w:body>
  <w:body>
    <w:tbl>
      <w:tblPr>
        <w:tblStyle w:val="QQuestionIconTable"/>
        <w:tblW w:w="0" w:type="auto"/>
        <w:tblLook w:firstRow="true" w:lastRow="true" w:firstCol="true" w:lastCol="true"/>
      </w:tblPr>
      <w:tblGrid/>
    </w:tbl>
    <w:p/>
  </w:body>
  <w:body>
    <w:p>
      <w:pPr>
        <w:keepNext/>
      </w:pPr>
      <w:r>
        <w:rPr/>
        <w:t xml:space="preserve">FELDS_V </w:t>
      </w:r>
      <w:r>
        <w:rPr>
          <w:b w:val="on"/>
        </w:rPr>
        <w:t xml:space="preserve">V. Mathematical Thinking</w:t>
      </w:r>
      <w:r>
        <w:rPr/>
        <w:t xml:space="preserve">
</w:t>
      </w:r>
      <w:r>
        <w:rPr>
          <w:i w:val="on"/>
        </w:rPr>
        <w:t xml:space="preserve">For each component your training addresses, check the age group(s) it covers. Leave rows blank for components your training does not address.</w:t>
      </w:r>
      <w:r>
        <w:rPr/>
        <w:t xml:space="preserve">
</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Birth to 8 months (1)</w:t>
            </w:r>
          </w:p>
        </w:tc>
        <w:tc>
          <w:tcPr>
            <w:tcW w:w="1368" w:type="dxa"/>
          </w:tcPr>
          <w:p>
            <w:pPr>
              <w:pStyle w:val="Normal"/>
            </w:pPr>
            <w:r>
              <w:rPr/>
              <w:t xml:space="preserve">8 to 18 months (2)</w:t>
            </w:r>
          </w:p>
        </w:tc>
        <w:tc>
          <w:tcPr>
            <w:tcW w:w="1368" w:type="dxa"/>
          </w:tcPr>
          <w:p>
            <w:pPr>
              <w:pStyle w:val="Normal"/>
            </w:pPr>
            <w:r>
              <w:rPr/>
              <w:t xml:space="preserve">18 to 24 months (3)</w:t>
            </w:r>
          </w:p>
        </w:tc>
        <w:tc>
          <w:tcPr>
            <w:tcW w:w="1368" w:type="dxa"/>
          </w:tcPr>
          <w:p>
            <w:pPr>
              <w:pStyle w:val="Normal"/>
            </w:pPr>
            <w:r>
              <w:rPr/>
              <w:t xml:space="preserve">2 to 3 years (24 to 36 months) (4)</w:t>
            </w:r>
          </w:p>
        </w:tc>
        <w:tc>
          <w:tcPr>
            <w:tcW w:w="1368" w:type="dxa"/>
          </w:tcPr>
          <w:p>
            <w:pPr>
              <w:pStyle w:val="Normal"/>
            </w:pPr>
            <w:r>
              <w:rPr/>
              <w:t xml:space="preserve">3 to 4 years (36 to 48 months) (5)</w:t>
            </w:r>
          </w:p>
        </w:tc>
        <w:tc>
          <w:tcPr>
            <w:tcW w:w="1368" w:type="dxa"/>
          </w:tcPr>
          <w:p>
            <w:pPr>
              <w:pStyle w:val="Normal"/>
            </w:pPr>
            <w:r>
              <w:rPr/>
              <w:t xml:space="preserve">4 years to kindergarten (48 months to kindergarten) (6)</w:t>
            </w:r>
          </w:p>
        </w:tc>
      </w:tr>
      <w:tr>
        <w:tc>
          <w:tcPr>
            <w:tcW w:w="1368" w:type="dxa"/>
          </w:tcPr>
          <w:p>
            <w:pPr>
              <w:keepNext/>
              <w:pStyle w:val="Normal"/>
            </w:pPr>
            <w:r>
              <w:rPr/>
              <w:t xml:space="preserve">V.A Number Sense (1)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V.B Number and Operations (2)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V.C Patterns (3)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V.D Geometry (4)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V.E Spatial Relations (5)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V.F Measurement and Data (6)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FELDS_Domains = 6</w:t>
      </w:r>
    </w:p>
  </w:body>
  <w:body>
    <w:tbl>
      <w:tblPr>
        <w:tblStyle w:val="QQuestionIconTable"/>
        <w:tblW w:w="0" w:type="auto"/>
        <w:tblLook w:firstRow="true" w:lastRow="true" w:firstCol="true" w:lastCol="true"/>
      </w:tblPr>
      <w:tblGrid/>
    </w:tbl>
    <w:p/>
  </w:body>
  <w:body>
    <w:p>
      <w:pPr>
        <w:keepNext/>
      </w:pPr>
      <w:r>
        <w:rPr/>
        <w:t xml:space="preserve">FELDS_VI </w:t>
      </w:r>
      <w:r>
        <w:rPr>
          <w:b w:val="on"/>
        </w:rPr>
        <w:t xml:space="preserve">VI. Scientific Inquiry</w:t>
      </w:r>
      <w:r>
        <w:rPr/>
        <w:t xml:space="preserve">
</w:t>
      </w:r>
      <w:r>
        <w:rPr>
          <w:i w:val="on"/>
        </w:rPr>
        <w:t xml:space="preserve">For each component your training addresses, check the age group(s) it covers. Leave rows blank for components your training does not address.</w:t>
      </w:r>
      <w:r>
        <w:rPr/>
        <w:t xml:space="preserve">
</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Birth to 8 months (1)</w:t>
            </w:r>
          </w:p>
        </w:tc>
        <w:tc>
          <w:tcPr>
            <w:tcW w:w="1368" w:type="dxa"/>
          </w:tcPr>
          <w:p>
            <w:pPr>
              <w:pStyle w:val="Normal"/>
            </w:pPr>
            <w:r>
              <w:rPr/>
              <w:t xml:space="preserve">8 to 18 months (2)</w:t>
            </w:r>
          </w:p>
        </w:tc>
        <w:tc>
          <w:tcPr>
            <w:tcW w:w="1368" w:type="dxa"/>
          </w:tcPr>
          <w:p>
            <w:pPr>
              <w:pStyle w:val="Normal"/>
            </w:pPr>
            <w:r>
              <w:rPr/>
              <w:t xml:space="preserve">18 to 24 months (3)</w:t>
            </w:r>
          </w:p>
        </w:tc>
        <w:tc>
          <w:tcPr>
            <w:tcW w:w="1368" w:type="dxa"/>
          </w:tcPr>
          <w:p>
            <w:pPr>
              <w:pStyle w:val="Normal"/>
            </w:pPr>
            <w:r>
              <w:rPr/>
              <w:t xml:space="preserve">2 to 3 years (24 to 36 months) (4)</w:t>
            </w:r>
          </w:p>
        </w:tc>
        <w:tc>
          <w:tcPr>
            <w:tcW w:w="1368" w:type="dxa"/>
          </w:tcPr>
          <w:p>
            <w:pPr>
              <w:pStyle w:val="Normal"/>
            </w:pPr>
            <w:r>
              <w:rPr/>
              <w:t xml:space="preserve">3 to 4 years (36 to 48 months) (5)</w:t>
            </w:r>
          </w:p>
        </w:tc>
        <w:tc>
          <w:tcPr>
            <w:tcW w:w="1368" w:type="dxa"/>
          </w:tcPr>
          <w:p>
            <w:pPr>
              <w:pStyle w:val="Normal"/>
            </w:pPr>
            <w:r>
              <w:rPr/>
              <w:t xml:space="preserve">4 years to kindergarten (48 months to kindergarten) (6)</w:t>
            </w:r>
          </w:p>
        </w:tc>
      </w:tr>
      <w:tr>
        <w:tc>
          <w:tcPr>
            <w:tcW w:w="1368" w:type="dxa"/>
          </w:tcPr>
          <w:p>
            <w:pPr>
              <w:keepNext/>
              <w:pStyle w:val="Normal"/>
            </w:pPr>
            <w:r>
              <w:rPr/>
              <w:t xml:space="preserve">VI.A Scientific Inquiry Through Exploration and Discovery (1)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VI.B Life Science (2)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VI.C Physical Science (3)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VI.D Earth and Space Science (4)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VI.E Environment (5)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VI.F Engineering and Technology (6)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FELDS_Domains = 7</w:t>
      </w:r>
    </w:p>
  </w:body>
  <w:body>
    <w:tbl>
      <w:tblPr>
        <w:tblStyle w:val="QQuestionIconTable"/>
        <w:tblW w:w="0" w:type="auto"/>
        <w:tblLook w:firstRow="true" w:lastRow="true" w:firstCol="true" w:lastCol="true"/>
      </w:tblPr>
      <w:tblGrid/>
    </w:tbl>
    <w:p/>
  </w:body>
  <w:body>
    <w:p>
      <w:pPr>
        <w:keepNext/>
      </w:pPr>
      <w:r>
        <w:rPr/>
        <w:t xml:space="preserve">FELDS_VII </w:t>
      </w:r>
      <w:r>
        <w:rPr>
          <w:b w:val="on"/>
        </w:rPr>
        <w:t xml:space="preserve">VII. Social Studies</w:t>
      </w:r>
      <w:r>
        <w:rPr/>
        <w:t xml:space="preserve">
</w:t>
      </w:r>
      <w:r>
        <w:rPr>
          <w:i w:val="on"/>
        </w:rPr>
        <w:t xml:space="preserve">For each component your training addresses, check the age group(s) it covers. Leave rows blank for components your training does not address.</w:t>
      </w:r>
      <w:r>
        <w:rPr/>
        <w:t xml:space="preserve">
</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Birth to 8 months (1)</w:t>
            </w:r>
          </w:p>
        </w:tc>
        <w:tc>
          <w:tcPr>
            <w:tcW w:w="1368" w:type="dxa"/>
          </w:tcPr>
          <w:p>
            <w:pPr>
              <w:pStyle w:val="Normal"/>
            </w:pPr>
            <w:r>
              <w:rPr/>
              <w:t xml:space="preserve">8 to 18 months (2)</w:t>
            </w:r>
          </w:p>
        </w:tc>
        <w:tc>
          <w:tcPr>
            <w:tcW w:w="1368" w:type="dxa"/>
          </w:tcPr>
          <w:p>
            <w:pPr>
              <w:pStyle w:val="Normal"/>
            </w:pPr>
            <w:r>
              <w:rPr/>
              <w:t xml:space="preserve">18 to 24 months (3)</w:t>
            </w:r>
          </w:p>
        </w:tc>
        <w:tc>
          <w:tcPr>
            <w:tcW w:w="1368" w:type="dxa"/>
          </w:tcPr>
          <w:p>
            <w:pPr>
              <w:pStyle w:val="Normal"/>
            </w:pPr>
            <w:r>
              <w:rPr/>
              <w:t xml:space="preserve">2 to 3 years (24 to 36 months) (4)</w:t>
            </w:r>
          </w:p>
        </w:tc>
        <w:tc>
          <w:tcPr>
            <w:tcW w:w="1368" w:type="dxa"/>
          </w:tcPr>
          <w:p>
            <w:pPr>
              <w:pStyle w:val="Normal"/>
            </w:pPr>
            <w:r>
              <w:rPr/>
              <w:t xml:space="preserve">3 to 4 years (36 to 48 months) (5)</w:t>
            </w:r>
          </w:p>
        </w:tc>
        <w:tc>
          <w:tcPr>
            <w:tcW w:w="1368" w:type="dxa"/>
          </w:tcPr>
          <w:p>
            <w:pPr>
              <w:pStyle w:val="Normal"/>
            </w:pPr>
            <w:r>
              <w:rPr/>
              <w:t xml:space="preserve">4 years to kindergarten (48 months to kindergarten) (6)</w:t>
            </w:r>
          </w:p>
        </w:tc>
      </w:tr>
      <w:tr>
        <w:tc>
          <w:tcPr>
            <w:tcW w:w="1368" w:type="dxa"/>
          </w:tcPr>
          <w:p>
            <w:pPr>
              <w:keepNext/>
              <w:pStyle w:val="Normal"/>
            </w:pPr>
            <w:r>
              <w:rPr/>
              <w:t xml:space="preserve">VII.A Culture (1)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VII.B Individual Development and Identity (2)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VII.C Individuals and Groups (3)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VII.D Spaces, Places and Environments (4)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VII.E Time, Continuity and Change (5)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VII.F Governance, Civic Ideals and Practices (6)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VII.G Economics and Resources (7)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VII.H Technology and Our World (8)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FELDS_Domains = 8</w:t>
      </w:r>
    </w:p>
  </w:body>
  <w:body>
    <w:tbl>
      <w:tblPr>
        <w:tblStyle w:val="QQuestionIconTable"/>
        <w:tblW w:w="0" w:type="auto"/>
        <w:tblLook w:firstRow="true" w:lastRow="true" w:firstCol="true" w:lastCol="true"/>
      </w:tblPr>
      <w:tblGrid/>
    </w:tbl>
    <w:p/>
  </w:body>
  <w:body>
    <w:p>
      <w:pPr>
        <w:keepNext/>
      </w:pPr>
      <w:r>
        <w:rPr/>
        <w:t xml:space="preserve">FELDS_VIII </w:t>
      </w:r>
      <w:r>
        <w:rPr>
          <w:b w:val="on"/>
        </w:rPr>
        <w:t xml:space="preserve">VIII. Creative Expression Through the Arts</w:t>
      </w:r>
      <w:r>
        <w:rPr/>
        <w:t xml:space="preserve">
</w:t>
      </w:r>
      <w:r>
        <w:rPr>
          <w:i w:val="on"/>
        </w:rPr>
        <w:t xml:space="preserve">For each component your training addresses, check the age group(s) it covers. Leave rows blank for components your training does not address.</w:t>
      </w:r>
      <w:r>
        <w:rPr/>
        <w:t xml:space="preserve">
</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Birth to 8 months (1)</w:t>
            </w:r>
          </w:p>
        </w:tc>
        <w:tc>
          <w:tcPr>
            <w:tcW w:w="1368" w:type="dxa"/>
          </w:tcPr>
          <w:p>
            <w:pPr>
              <w:pStyle w:val="Normal"/>
            </w:pPr>
            <w:r>
              <w:rPr/>
              <w:t xml:space="preserve">8 to 18 months (2)</w:t>
            </w:r>
          </w:p>
        </w:tc>
        <w:tc>
          <w:tcPr>
            <w:tcW w:w="1368" w:type="dxa"/>
          </w:tcPr>
          <w:p>
            <w:pPr>
              <w:pStyle w:val="Normal"/>
            </w:pPr>
            <w:r>
              <w:rPr/>
              <w:t xml:space="preserve">18 to 24 months (3)</w:t>
            </w:r>
          </w:p>
        </w:tc>
        <w:tc>
          <w:tcPr>
            <w:tcW w:w="1368" w:type="dxa"/>
          </w:tcPr>
          <w:p>
            <w:pPr>
              <w:pStyle w:val="Normal"/>
            </w:pPr>
            <w:r>
              <w:rPr/>
              <w:t xml:space="preserve">2 to 3 years (24 to 36 months) (4)</w:t>
            </w:r>
          </w:p>
        </w:tc>
        <w:tc>
          <w:tcPr>
            <w:tcW w:w="1368" w:type="dxa"/>
          </w:tcPr>
          <w:p>
            <w:pPr>
              <w:pStyle w:val="Normal"/>
            </w:pPr>
            <w:r>
              <w:rPr/>
              <w:t xml:space="preserve">3 to 4 years (36 to 48 months) (5)</w:t>
            </w:r>
          </w:p>
        </w:tc>
        <w:tc>
          <w:tcPr>
            <w:tcW w:w="1368" w:type="dxa"/>
          </w:tcPr>
          <w:p>
            <w:pPr>
              <w:pStyle w:val="Normal"/>
            </w:pPr>
            <w:r>
              <w:rPr/>
              <w:t xml:space="preserve">4 years to kindergarten (48 months to kindergarten) (6)</w:t>
            </w:r>
          </w:p>
        </w:tc>
      </w:tr>
      <w:tr>
        <w:tc>
          <w:tcPr>
            <w:tcW w:w="1368" w:type="dxa"/>
          </w:tcPr>
          <w:p>
            <w:pPr>
              <w:keepNext/>
              <w:pStyle w:val="Normal"/>
            </w:pPr>
            <w:r>
              <w:rPr/>
              <w:t xml:space="preserve">VIII.A Sensory Art Experience (1)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VIII.B Music (2)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VIII.C Creative Movement (3)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VIII.D Imaginative and Creative Play (4)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r>
        <w:tc>
          <w:tcPr>
            <w:tcW w:w="1368" w:type="dxa"/>
          </w:tcPr>
          <w:p>
            <w:pPr>
              <w:keepNext/>
              <w:pStyle w:val="Normal"/>
            </w:pPr>
            <w:r>
              <w:rPr/>
              <w:t xml:space="preserve">VIII.E Appreciation of the Arts (5) </w:t>
            </w: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c>
          <w:tcPr>
            <w:tcW w:w="1368" w:type="dxa"/>
          </w:tcPr>
          <w:p>
            <w:pPr>
              <w:keepNext/>
              <w:pStyle w:val="ListParagraph"/>
              <w:numPr>
                <w:ilvl w:val="0"/>
                <w:numId w:val="2"/>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FELDS_StdNums </w:t>
      </w:r>
      <w:r>
        <w:rPr>
          <w:b w:val="on"/>
        </w:rPr>
        <w:t xml:space="preserve">FELDS standard number(s)</w:t>
      </w:r>
      <w:r>
        <w:rPr/>
        <w:t xml:space="preserve">
</w:t>
      </w:r>
      <w:r>
        <w:rPr>
          <w:i w:val="on"/>
        </w:rPr>
        <w:t xml:space="preserve">For each component selected above, list the numbered standard(s) your training addresses (e.g., IV.F: 1, 2; V.A: 1).</w:t>
      </w:r>
      <w:r>
        <w:rPr/>
        <w:t xml:space="preserve">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Training Topics - Sep 16, 2026</w:t>
      </w:r>
    </w:p>
  </w:body>
  <w:body>
    <w:p>
      <w:pPr>
        <w:pStyle w:val="BlockSeparator"/>
      </w:pPr>
    </w:p>
  </w:body>
  <w:body>
    <w:p>
      <w:pPr>
        <w:pStyle w:val="BlockStartLabel"/>
      </w:pPr>
      <w:r>
        <w:t>Start of Block: Section 2 Training Design - Sep 16, 2026</w:t>
      </w:r>
    </w:p>
  </w:body>
  <w:body>
    <w:tbl>
      <w:tblPr>
        <w:tblStyle w:val="QQuestionIconTable"/>
        <w:tblW w:w="0" w:type="auto"/>
        <w:tblLook w:firstRow="true" w:lastRow="true" w:firstCol="true" w:lastCol="true"/>
      </w:tblPr>
      <w:tblGrid/>
    </w:tbl>
    <w:p/>
  </w:body>
  <w:body>
    <w:p>
      <w:pPr>
        <w:keepNext/>
      </w:pPr>
      <w:r>
        <w:rPr/>
        <w:t xml:space="preserve">S2_Intro SECTION 2: TRAINING DESIGN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Overview </w:t>
      </w:r>
      <w:r>
        <w:rPr>
          <w:b w:val="on"/>
        </w:rPr>
        <w:t xml:space="preserve">Overview of Training Content (200 to 500 words)</w:t>
      </w:r>
      <w:r>
        <w:rPr/>
        <w:t xml:space="preserve">
Provide a narrative description of the training content. This narrative is public and will help professionals find the options they need. A strong overview includes: clear, observable learning outcomes; a learning sequence showing how topics build toward practical application; and a description of the experience, including instructional methods such as case studies, practice, reflection, and observation.
</w:t>
      </w:r>
      <w:r>
        <w:rPr>
          <w:i w:val="on"/>
        </w:rPr>
        <w:t xml:space="preserve">Example: This course covers how toddlers grow and develop. Through real-world case studies, we will learn what's typical at different ages and pick up practical tips for handling tough behaviors through role playing and active feedback.</w:t>
      </w:r>
      <w:r>
        <w:rPr/>
        <w:t xml:space="preserve">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Agenda_Desc </w:t>
      </w:r>
      <w:r>
        <w:rPr>
          <w:b w:val="on"/>
        </w:rPr>
        <w:t xml:space="preserve">Training Agenda</w:t>
      </w:r>
      <w:r>
        <w:rPr/>
        <w:t xml:space="preserve">
After reviewing training agenda requirements in the Training Submission Guidance Document, describe your training agenda below and upload your completed agenda in the next question.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Agenda_Upload </w:t>
      </w:r>
      <w:r>
        <w:rPr>
          <w:b w:val="on"/>
        </w:rPr>
        <w:t xml:space="preserve">Upload your completed training agenda.</w:t>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Assessment_Desc </w:t>
      </w:r>
      <w:r>
        <w:rPr>
          <w:b w:val="on"/>
        </w:rPr>
        <w:t xml:space="preserve">Summative Assessment</w:t>
      </w:r>
      <w:r>
        <w:rPr/>
        <w:t xml:space="preserve">
Every designated training must include a final assessment that measures learning achievement related to the competencies and standards selected in Training Topics. "Attendance" and "Completion" are not assessments. Self-assessment and reflection are valuable but generally should not stand alone as the only measure of learning achievement; pair them with at least one knowledge or performance measure.
</w:t>
      </w:r>
      <w:r>
        <w:rPr>
          <w:i w:val="on"/>
        </w:rPr>
        <w:t xml:space="preserve">Describe your summative assessment(s) and how the assessment connects to the agenda above.</w:t>
      </w:r>
      <w:r>
        <w:rPr/>
        <w:t xml:space="preserve">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Assessment_Upload </w:t>
      </w:r>
      <w:r>
        <w:rPr>
          <w:b w:val="on"/>
        </w:rPr>
        <w:t xml:space="preserve">Upload your summative assessment(s).</w:t>
      </w:r>
      <w:r>
        <w:rPr/>
        <w:t xml:space="preserv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Section 2 Training Design - Sep 16, 2026</w:t>
      </w:r>
    </w:p>
  </w:body>
  <w:body>
    <w:p>
      <w:pPr>
        <w:pStyle w:val="BlockSeparator"/>
      </w:pPr>
    </w:p>
  </w:body>
  <w:body>
    <w:p>
      <w:pPr>
        <w:pStyle w:val="BlockStartLabel"/>
      </w:pPr>
      <w:r>
        <w:t>Start of Block: Section 3 Supporting Materials - Sep 16, 2026</w:t>
      </w:r>
    </w:p>
  </w:body>
  <w:body>
    <w:tbl>
      <w:tblPr>
        <w:tblStyle w:val="QQuestionIconTable"/>
        <w:tblW w:w="0" w:type="auto"/>
        <w:tblLook w:firstRow="true" w:lastRow="true" w:firstCol="true" w:lastCol="true"/>
      </w:tblPr>
      <w:tblGrid/>
    </w:tbl>
    <w:p/>
  </w:body>
  <w:body>
    <w:p>
      <w:pPr>
        <w:keepNext/>
      </w:pPr>
      <w:r>
        <w:rPr/>
        <w:t xml:space="preserve">S3_Intro SECTION 3: SUPPORTING MATERIALS &amp; SUBMISSION CHECKLIST</w:t>
      </w:r>
      <w:r>
        <w:rPr>
          <w:i w:val="on"/>
        </w:rPr>
        <w:t xml:space="preserve">Submissions missing required materials are returned without review. Reviewers will cross-check the materials and agenda to ensure they align.</w:t>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Upload_Handouts </w:t>
      </w:r>
      <w:r>
        <w:rPr>
          <w:b w:val="on"/>
        </w:rPr>
        <w:t xml:space="preserve">Upload participant handouts/learning materials.</w:t>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Upload_Slides </w:t>
      </w:r>
      <w:r>
        <w:rPr>
          <w:b w:val="on"/>
        </w:rPr>
        <w:t xml:space="preserve">Upload slide deck or visual aids.</w:t>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CourseAccess </w:t>
      </w:r>
      <w:r>
        <w:rPr>
          <w:b w:val="on"/>
        </w:rPr>
        <w:t xml:space="preserve">Online course link/demo access</w:t>
      </w:r>
      <w:r>
        <w:rPr/>
        <w:t xml:space="preserve">
</w:t>
      </w:r>
    </w:p>
  </w:body>
  <w:body>
    <w:p>
      <w:pPr>
        <w:keepNext/>
        <w:pStyle w:val="ListParagraph"/>
        <w:numPr>
          <w:ilvl w:val="0"/>
          <w:numId w:val="4"/>
        </w:numPr>
      </w:pPr>
      <w:r>
        <w:rPr/>
        <w:t xml:space="preserve">Course URL  (1) __________________________________________________</w:t>
      </w:r>
    </w:p>
  </w:body>
  <w:body>
    <w:p>
      <w:pPr>
        <w:keepNext/>
        <w:pStyle w:val="ListParagraph"/>
        <w:numPr>
          <w:ilvl w:val="0"/>
          <w:numId w:val="4"/>
        </w:numPr>
      </w:pPr>
      <w:r>
        <w:rPr/>
        <w:t xml:space="preserve">Username  (2) __________________________________________________</w:t>
      </w:r>
    </w:p>
  </w:body>
  <w:body>
    <w:p>
      <w:pPr>
        <w:keepNext/>
        <w:pStyle w:val="ListParagraph"/>
        <w:numPr>
          <w:ilvl w:val="0"/>
          <w:numId w:val="4"/>
        </w:numPr>
      </w:pPr>
      <w:r>
        <w:rPr/>
        <w:t xml:space="preserve">Password  (3) __________________________________________________</w:t>
      </w:r>
    </w:p>
  </w:body>
  <w:body>
    <w:p>
      <w:pPr>
        <w:keepNext/>
        <w:pStyle w:val="ListParagraph"/>
        <w:numPr>
          <w:ilvl w:val="0"/>
          <w:numId w:val="4"/>
        </w:numPr>
      </w:pPr>
      <w:r>
        <w:rPr/>
        <w:t xml:space="preserve">Access instructions  (4)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Upload_Guide </w:t>
      </w:r>
      <w:r>
        <w:rPr>
          <w:b w:val="on"/>
        </w:rPr>
        <w:t xml:space="preserve">Upload facilitator guide or instructor notes.</w:t>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Upload_Certificate </w:t>
      </w:r>
      <w:r>
        <w:rPr>
          <w:b w:val="on"/>
        </w:rPr>
        <w:t xml:space="preserve">Upload sample participant certificate or transcript record.</w:t>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Checklist </w:t>
      </w:r>
      <w:r>
        <w:rPr>
          <w:b w:val="on"/>
        </w:rPr>
        <w:t xml:space="preserve">Check each supporting material you are providing with this submission.</w:t>
      </w:r>
      <w:r>
        <w:rPr/>
        <w:t xml:space="preserve">
</w:t>
      </w:r>
    </w:p>
  </w:body>
  <w:body>
    <w:p>
      <w:pPr>
        <w:keepNext/>
        <w:pStyle w:val="ListParagraph"/>
        <w:numPr>
          <w:ilvl w:val="0"/>
          <w:numId w:val="2"/>
        </w:numPr>
      </w:pPr>
      <w:r>
        <w:rPr>
          <w:b w:val="on"/>
        </w:rPr>
        <w:t xml:space="preserve">Training Agenda</w:t>
      </w:r>
      <w:r>
        <w:rPr/>
        <w:t xml:space="preserve"> (Required): must meet the agenda requirements in the Training Submission Guidance Document and show instructional time that supports the requested contact hours or CEUs  (1) </w:t>
      </w:r>
    </w:p>
  </w:body>
  <w:body>
    <w:p>
      <w:pPr>
        <w:keepNext/>
        <w:pStyle w:val="ListParagraph"/>
        <w:numPr>
          <w:ilvl w:val="0"/>
          <w:numId w:val="2"/>
        </w:numPr>
      </w:pPr>
      <w:r>
        <w:rPr>
          <w:b w:val="on"/>
        </w:rPr>
        <w:t xml:space="preserve">Summative Assessment</w:t>
      </w:r>
      <w:r>
        <w:rPr/>
        <w:t xml:space="preserve"> (Required): must measure the competencies and standards selected and connect to the agenda  (2) </w:t>
      </w:r>
    </w:p>
  </w:body>
  <w:body>
    <w:p>
      <w:pPr>
        <w:keepNext/>
        <w:pStyle w:val="ListParagraph"/>
        <w:numPr>
          <w:ilvl w:val="0"/>
          <w:numId w:val="2"/>
        </w:numPr>
      </w:pPr>
      <w:r>
        <w:rPr>
          <w:b w:val="on"/>
        </w:rPr>
        <w:t xml:space="preserve">Participant Handouts/Learning Materials</w:t>
      </w:r>
      <w:r>
        <w:rPr/>
        <w:t xml:space="preserve"> (Required if used): handouts must map visibly to agenda topics and support the activities described  (3) </w:t>
      </w:r>
    </w:p>
  </w:body>
  <w:body>
    <w:p>
      <w:pPr>
        <w:keepNext/>
        <w:pStyle w:val="ListParagraph"/>
        <w:numPr>
          <w:ilvl w:val="0"/>
          <w:numId w:val="2"/>
        </w:numPr>
      </w:pPr>
      <w:r>
        <w:rPr>
          <w:b w:val="on"/>
        </w:rPr>
        <w:t xml:space="preserve">Slide Deck or Visual Aids</w:t>
      </w:r>
      <w:r>
        <w:rPr/>
        <w:t xml:space="preserve"> (Required if used): slides should support activities, not substitute for them  (4) </w:t>
      </w:r>
    </w:p>
  </w:body>
  <w:body>
    <w:p>
      <w:pPr>
        <w:keepNext/>
        <w:pStyle w:val="ListParagraph"/>
        <w:numPr>
          <w:ilvl w:val="0"/>
          <w:numId w:val="2"/>
        </w:numPr>
      </w:pPr>
      <w:r>
        <w:rPr>
          <w:b w:val="on"/>
        </w:rPr>
        <w:t xml:space="preserve">Online Course Link/Demo Access</w:t>
      </w:r>
      <w:r>
        <w:rPr/>
        <w:t xml:space="preserve"> (Required for online or hybrid training): provide working access credentials so a reviewer can experience the course as a participant  (5) </w:t>
      </w:r>
    </w:p>
  </w:body>
  <w:body>
    <w:p>
      <w:pPr>
        <w:keepNext/>
        <w:pStyle w:val="ListParagraph"/>
        <w:numPr>
          <w:ilvl w:val="0"/>
          <w:numId w:val="2"/>
        </w:numPr>
      </w:pPr>
      <w:r>
        <w:rPr>
          <w:b w:val="on"/>
        </w:rPr>
        <w:t xml:space="preserve">Facilitator Guide or Instructor Notes</w:t>
      </w:r>
      <w:r>
        <w:rPr/>
        <w:t xml:space="preserve"> (Optional)  (6) </w:t>
      </w:r>
    </w:p>
  </w:body>
  <w:body>
    <w:p>
      <w:pPr>
        <w:keepNext/>
        <w:pStyle w:val="ListParagraph"/>
        <w:numPr>
          <w:ilvl w:val="0"/>
          <w:numId w:val="2"/>
        </w:numPr>
      </w:pPr>
      <w:r>
        <w:rPr>
          <w:b w:val="on"/>
        </w:rPr>
        <w:t xml:space="preserve">Sample Participant Certificate or Transcript Record</w:t>
      </w:r>
      <w:r>
        <w:rPr/>
        <w:t xml:space="preserve"> (Optional): if provided, contact hours and title must match this submission  (7)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Section 3 Supporting Materials - Sep 16, 2026</w:t>
      </w:r>
    </w:p>
  </w:body>
  <w:body>
    <w:p>
      <w:pPr>
        <w:pStyle w:val="BlockSeparator"/>
      </w:pPr>
    </w:p>
  </w:body>
  <w:body>
    <w:p>
      <w:pPr>
        <w:pStyle w:val="BlockStartLabel"/>
      </w:pPr>
      <w:r>
        <w:t>Start of Block: Section 1 Training Overview - Sep 16, 2026</w:t>
      </w:r>
    </w:p>
  </w:body>
  <w:body>
    <w:tbl>
      <w:tblPr>
        <w:tblStyle w:val="QQuestionIconTable"/>
        <w:tblW w:w="0" w:type="auto"/>
        <w:tblLook w:firstRow="true" w:lastRow="true" w:firstCol="true" w:lastCol="true"/>
      </w:tblPr>
      <w:tblGrid/>
    </w:tbl>
    <w:p/>
  </w:body>
  <w:body>
    <w:p>
      <w:pPr>
        <w:keepNext/>
      </w:pPr>
      <w:r>
        <w:rPr/>
        <w:t xml:space="preserve">S1_Intro SECTION 1: TRAINING OVERVIEWThis information will appear on the public training calendar and on participant transcripts. Please be accurate as it helps professionals decide whether to enroll.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SubmissionType </w:t>
      </w:r>
      <w:r>
        <w:rPr>
          <w:b w:val="on"/>
        </w:rPr>
        <w:t xml:space="preserve">Submission Type</w:t>
      </w:r>
      <w:r>
        <w:rPr/>
        <w:t xml:space="preserve">
</w:t>
      </w:r>
      <w:r>
        <w:rPr>
          <w:i w:val="on"/>
        </w:rPr>
        <w:t xml:space="preserve">Select one. Resubmissions, substantive changes, and renewals must include the ID from the original submission or designation so reviewers can compare versions.</w:t>
      </w:r>
      <w:r>
        <w:rPr/>
        <w:t xml:space="preserve">
</w:t>
      </w:r>
    </w:p>
  </w:body>
  <w:body>
    <w:p>
      <w:pPr>
        <w:keepNext/>
        <w:pStyle w:val="ListParagraph"/>
        <w:numPr>
          <w:ilvl w:val="0"/>
          <w:numId w:val="4"/>
        </w:numPr>
      </w:pPr>
      <w:r>
        <w:rPr/>
        <w:t xml:space="preserve">New submission  (1) </w:t>
      </w:r>
    </w:p>
  </w:body>
  <w:body>
    <w:p>
      <w:pPr>
        <w:keepNext/>
        <w:pStyle w:val="ListParagraph"/>
        <w:numPr>
          <w:ilvl w:val="0"/>
          <w:numId w:val="4"/>
        </w:numPr>
      </w:pPr>
      <w:r>
        <w:rPr/>
        <w:t xml:space="preserve">Resubmission of a returned submission  (2) </w:t>
      </w:r>
    </w:p>
  </w:body>
  <w:body>
    <w:p>
      <w:pPr>
        <w:keepNext/>
        <w:pStyle w:val="ListParagraph"/>
        <w:numPr>
          <w:ilvl w:val="0"/>
          <w:numId w:val="4"/>
        </w:numPr>
      </w:pPr>
      <w:r>
        <w:rPr/>
        <w:t xml:space="preserve">Substantive change to a designated training  (3) </w:t>
      </w:r>
    </w:p>
  </w:body>
  <w:body>
    <w:p>
      <w:pPr>
        <w:keepNext/>
        <w:pStyle w:val="ListParagraph"/>
        <w:numPr>
          <w:ilvl w:val="0"/>
          <w:numId w:val="4"/>
        </w:numPr>
      </w:pPr>
      <w:r>
        <w:rPr/>
        <w:t xml:space="preserve">Renewal of a designated training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PriorID </w:t>
      </w:r>
      <w:r>
        <w:rPr>
          <w:b w:val="on"/>
        </w:rPr>
        <w:t xml:space="preserve">Prior submission ID or designation ID</w:t>
      </w:r>
      <w:r>
        <w:rPr/>
        <w:t xml:space="preserve">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Provider </w:t>
      </w:r>
      <w:r>
        <w:rPr>
          <w:b w:val="on"/>
        </w:rPr>
        <w:t xml:space="preserve">Training Provider/Organization</w:t>
      </w:r>
      <w:r>
        <w:rPr/>
        <w:t xml:space="preserve">
</w:t>
      </w:r>
      <w:r>
        <w:rPr>
          <w:i w:val="on"/>
        </w:rPr>
        <w:t xml:space="preserve">Name of the organization or individual submitting this training.</w:t>
      </w:r>
      <w:r>
        <w:rPr/>
        <w:t xml:space="preserve">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Contact </w:t>
      </w:r>
      <w:r>
        <w:rPr>
          <w:b w:val="on"/>
        </w:rPr>
        <w:t xml:space="preserve">Primary Contact</w:t>
      </w:r>
      <w:r>
        <w:rPr/>
        <w:t xml:space="preserve">
</w:t>
      </w:r>
    </w:p>
  </w:body>
  <w:body>
    <w:p>
      <w:pPr>
        <w:keepNext/>
        <w:pStyle w:val="ListParagraph"/>
        <w:numPr>
          <w:ilvl w:val="0"/>
          <w:numId w:val="4"/>
        </w:numPr>
      </w:pPr>
      <w:r>
        <w:rPr/>
        <w:t xml:space="preserve">Name  (1) __________________________________________________</w:t>
      </w:r>
    </w:p>
  </w:body>
  <w:body>
    <w:p>
      <w:pPr>
        <w:keepNext/>
        <w:pStyle w:val="ListParagraph"/>
        <w:numPr>
          <w:ilvl w:val="0"/>
          <w:numId w:val="4"/>
        </w:numPr>
      </w:pPr>
      <w:r>
        <w:rPr/>
        <w:t xml:space="preserve">Title  (2) __________________________________________________</w:t>
      </w:r>
    </w:p>
  </w:body>
  <w:body>
    <w:p>
      <w:pPr>
        <w:keepNext/>
        <w:pStyle w:val="ListParagraph"/>
        <w:numPr>
          <w:ilvl w:val="0"/>
          <w:numId w:val="4"/>
        </w:numPr>
      </w:pPr>
      <w:r>
        <w:rPr/>
        <w:t xml:space="preserve">Phone  (3) __________________________________________________</w:t>
      </w:r>
    </w:p>
  </w:body>
  <w:body>
    <w:p>
      <w:pPr>
        <w:keepNext/>
        <w:pStyle w:val="ListParagraph"/>
        <w:numPr>
          <w:ilvl w:val="0"/>
          <w:numId w:val="4"/>
        </w:numPr>
      </w:pPr>
      <w:r>
        <w:rPr/>
        <w:t xml:space="preserve">Email  (4)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Trainers </w:t>
      </w:r>
      <w:r>
        <w:rPr>
          <w:b w:val="on"/>
        </w:rPr>
        <w:t xml:space="preserve">Trainer(s)</w:t>
      </w:r>
      <w:r>
        <w:rPr/>
        <w:t xml:space="preserve">
</w:t>
      </w:r>
      <w:r>
        <w:rPr>
          <w:i w:val="on"/>
        </w:rPr>
        <w:t xml:space="preserve">List each person who will deliver this training. The trainer ID links this training to the trainer's registration record.</w:t>
      </w:r>
      <w:r>
        <w:rPr/>
        <w:t xml:space="preserve">
</w:t>
      </w:r>
    </w:p>
  </w:body>
  <w:body>
    <w:p>
      <w:pPr>
        <w:keepNext/>
        <w:pStyle w:val="ListParagraph"/>
        <w:numPr>
          <w:ilvl w:val="0"/>
          <w:numId w:val="4"/>
        </w:numPr>
      </w:pPr>
      <w:r>
        <w:rPr/>
        <w:t xml:space="preserve">Trainer 1 Name  (1) __________________________________________________</w:t>
      </w:r>
    </w:p>
  </w:body>
  <w:body>
    <w:p>
      <w:pPr>
        <w:keepNext/>
        <w:pStyle w:val="ListParagraph"/>
        <w:numPr>
          <w:ilvl w:val="0"/>
          <w:numId w:val="4"/>
        </w:numPr>
      </w:pPr>
      <w:r>
        <w:rPr/>
        <w:t xml:space="preserve">Trainer 1 Registered Trainer ID (if assigned)  (2) __________________________________________________</w:t>
      </w:r>
    </w:p>
  </w:body>
  <w:body>
    <w:p>
      <w:pPr>
        <w:keepNext/>
        <w:pStyle w:val="ListParagraph"/>
        <w:numPr>
          <w:ilvl w:val="0"/>
          <w:numId w:val="4"/>
        </w:numPr>
      </w:pPr>
      <w:r>
        <w:rPr/>
        <w:t xml:space="preserve">Trainer 2 Name  (3) __________________________________________________</w:t>
      </w:r>
    </w:p>
  </w:body>
  <w:body>
    <w:p>
      <w:pPr>
        <w:keepNext/>
        <w:pStyle w:val="ListParagraph"/>
        <w:numPr>
          <w:ilvl w:val="0"/>
          <w:numId w:val="4"/>
        </w:numPr>
      </w:pPr>
      <w:r>
        <w:rPr/>
        <w:t xml:space="preserve">Trainer 2 Registered Trainer ID (if assigned)  (4) __________________________________________________</w:t>
      </w:r>
    </w:p>
  </w:body>
  <w:body>
    <w:p>
      <w:pPr>
        <w:keepNext/>
        <w:pStyle w:val="ListParagraph"/>
        <w:numPr>
          <w:ilvl w:val="0"/>
          <w:numId w:val="4"/>
        </w:numPr>
      </w:pPr>
      <w:r>
        <w:rPr/>
        <w:t xml:space="preserve">Trainer 3 Name  (5) __________________________________________________</w:t>
      </w:r>
    </w:p>
  </w:body>
  <w:body>
    <w:p>
      <w:pPr>
        <w:keepNext/>
        <w:pStyle w:val="ListParagraph"/>
        <w:numPr>
          <w:ilvl w:val="0"/>
          <w:numId w:val="4"/>
        </w:numPr>
      </w:pPr>
      <w:r>
        <w:rPr/>
        <w:t xml:space="preserve">Trainer 3 Registered Trainer ID (if assigned)  (6)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Title </w:t>
      </w:r>
      <w:r>
        <w:rPr>
          <w:b w:val="on"/>
        </w:rPr>
        <w:t xml:space="preserve">Training Title</w:t>
      </w:r>
      <w:r>
        <w:rPr/>
        <w:t xml:space="preserve">
</w:t>
      </w:r>
      <w:r>
        <w:rPr>
          <w:i w:val="on"/>
        </w:rPr>
        <w:t xml:space="preserve">Provide the exact title that will appear on the calendar, promotional materials, and transcripts. Make the title descriptive and specific (e.g., "Supporting Dual Language Learners in Toddler Classrooms"), not generic (e.g., "Language Training").</w:t>
      </w:r>
      <w:r>
        <w:rPr/>
        <w:t xml:space="preserve">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Description </w:t>
      </w:r>
      <w:r>
        <w:rPr>
          <w:b w:val="on"/>
        </w:rPr>
        <w:t xml:space="preserve">Training Description (50 to 150 words)</w:t>
      </w:r>
      <w:r>
        <w:rPr/>
        <w:t xml:space="preserve">
</w:t>
      </w:r>
      <w:r>
        <w:rPr>
          <w:i w:val="on"/>
        </w:rPr>
        <w:t xml:space="preserve">Provide a brief, plain-language summary for professionals browsing the training calendar. Lead with what participants will be able to do after the training, not what content the trainer will present. The fuller Overview of Training Content in Section 2 is where you describe the learning sequence and instructional methods.</w:t>
      </w:r>
      <w:r>
        <w:rPr/>
        <w:t xml:space="preserve">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Audience </w:t>
      </w:r>
      <w:r>
        <w:rPr>
          <w:b w:val="on"/>
        </w:rPr>
        <w:t xml:space="preserve">Primary Audience</w:t>
      </w:r>
      <w:r>
        <w:rPr/>
        <w:t xml:space="preserve">
</w:t>
      </w:r>
      <w:r>
        <w:rPr>
          <w:i w:val="on"/>
        </w:rPr>
        <w:t xml:space="preserve">Select all audiences that would benefit most from this training. Others can still attend; this just helps us recruit the right participants.</w:t>
      </w:r>
      <w:r>
        <w:rPr/>
        <w:t xml:space="preserve">
</w:t>
      </w:r>
    </w:p>
  </w:body>
  <w:body>
    <w:p>
      <w:pPr>
        <w:keepNext/>
        <w:pStyle w:val="ListParagraph"/>
        <w:numPr>
          <w:ilvl w:val="0"/>
          <w:numId w:val="2"/>
        </w:numPr>
      </w:pPr>
      <w:r>
        <w:rPr/>
        <w:t xml:space="preserve">Educator working with young children  (1) </w:t>
      </w:r>
    </w:p>
  </w:body>
  <w:body>
    <w:p>
      <w:pPr>
        <w:keepNext/>
        <w:pStyle w:val="ListParagraph"/>
        <w:numPr>
          <w:ilvl w:val="0"/>
          <w:numId w:val="2"/>
        </w:numPr>
      </w:pPr>
      <w:r>
        <w:rPr/>
        <w:t xml:space="preserve">Program director  (2) </w:t>
      </w:r>
    </w:p>
  </w:body>
  <w:body>
    <w:p>
      <w:pPr>
        <w:keepNext/>
        <w:pStyle w:val="ListParagraph"/>
        <w:numPr>
          <w:ilvl w:val="0"/>
          <w:numId w:val="2"/>
        </w:numPr>
      </w:pPr>
      <w:r>
        <w:rPr/>
        <w:t xml:space="preserve">Business owner  (3) </w:t>
      </w:r>
    </w:p>
  </w:body>
  <w:body>
    <w:p>
      <w:pPr>
        <w:keepNext/>
        <w:pStyle w:val="ListParagraph"/>
        <w:numPr>
          <w:ilvl w:val="0"/>
          <w:numId w:val="2"/>
        </w:numPr>
      </w:pPr>
      <w:r>
        <w:rPr/>
        <w:t xml:space="preserve">Coach or technical assistance provider  (4) </w:t>
      </w:r>
    </w:p>
  </w:body>
  <w:body>
    <w:p>
      <w:pPr>
        <w:keepNext/>
        <w:pStyle w:val="ListParagraph"/>
        <w:numPr>
          <w:ilvl w:val="0"/>
          <w:numId w:val="2"/>
        </w:numPr>
      </w:pPr>
      <w:r>
        <w:rPr/>
        <w:t xml:space="preserve">Other (specify)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Audience_Other </w:t>
      </w:r>
      <w:r>
        <w:rPr>
          <w:b w:val="on"/>
        </w:rPr>
        <w:t xml:space="preserve">Other primary audience (specify)</w:t>
      </w:r>
      <w:r>
        <w:rPr/>
        <w:t xml:space="preserve">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Setting </w:t>
      </w:r>
      <w:r>
        <w:rPr>
          <w:b w:val="on"/>
        </w:rPr>
        <w:t xml:space="preserve">Educational Setting(s)</w:t>
      </w:r>
      <w:r>
        <w:rPr/>
        <w:t xml:space="preserve">
</w:t>
      </w:r>
      <w:r>
        <w:rPr>
          <w:i w:val="on"/>
        </w:rPr>
        <w:t xml:space="preserve">Select the setting(s) where this training's content applies best. This won't stop people from other settings from attending.</w:t>
      </w:r>
      <w:r>
        <w:rPr/>
        <w:t xml:space="preserve">
</w:t>
      </w:r>
    </w:p>
  </w:body>
  <w:body>
    <w:p>
      <w:pPr>
        <w:keepNext/>
        <w:pStyle w:val="ListParagraph"/>
        <w:numPr>
          <w:ilvl w:val="0"/>
          <w:numId w:val="2"/>
        </w:numPr>
      </w:pPr>
      <w:r>
        <w:rPr/>
        <w:t xml:space="preserve">Center  (1) </w:t>
      </w:r>
    </w:p>
  </w:body>
  <w:body>
    <w:p>
      <w:pPr>
        <w:keepNext/>
        <w:pStyle w:val="ListParagraph"/>
        <w:numPr>
          <w:ilvl w:val="0"/>
          <w:numId w:val="2"/>
        </w:numPr>
      </w:pPr>
      <w:r>
        <w:rPr/>
        <w:t xml:space="preserve">Family Child Care Home  (2) </w:t>
      </w:r>
    </w:p>
  </w:body>
  <w:body>
    <w:p>
      <w:pPr>
        <w:keepNext/>
        <w:pStyle w:val="ListParagraph"/>
        <w:numPr>
          <w:ilvl w:val="0"/>
          <w:numId w:val="2"/>
        </w:numPr>
      </w:pPr>
      <w:r>
        <w:rPr/>
        <w:t xml:space="preserve">Public/Private School  (3) </w:t>
      </w:r>
    </w:p>
  </w:body>
  <w:body>
    <w:p>
      <w:pPr>
        <w:keepNext/>
        <w:pStyle w:val="ListParagraph"/>
        <w:numPr>
          <w:ilvl w:val="0"/>
          <w:numId w:val="2"/>
        </w:numPr>
      </w:pPr>
      <w:r>
        <w:rPr/>
        <w:t xml:space="preserve">Before/After-School Care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AgeGroups </w:t>
      </w:r>
      <w:r>
        <w:rPr>
          <w:b w:val="on"/>
        </w:rPr>
        <w:t xml:space="preserve">Focus: Age Group(s) of Children</w:t>
      </w:r>
      <w:r>
        <w:rPr/>
        <w:t xml:space="preserve">
</w:t>
      </w:r>
      <w:r>
        <w:rPr>
          <w:i w:val="on"/>
        </w:rPr>
        <w:t xml:space="preserve">Select the age group(s) of children that educators who attend this training work with. Select all that apply. If your training is administrative, select N/A. These age groups match the Florida Early Learning and Developmental Standards (FELDS), and participants may search the calendar by them.</w:t>
      </w:r>
      <w:r>
        <w:rPr/>
        <w:t xml:space="preserve">
</w:t>
      </w:r>
    </w:p>
  </w:body>
  <w:body>
    <w:p>
      <w:pPr>
        <w:keepNext/>
        <w:pStyle w:val="ListParagraph"/>
        <w:numPr>
          <w:ilvl w:val="0"/>
          <w:numId w:val="2"/>
        </w:numPr>
      </w:pPr>
      <w:r>
        <w:rPr/>
        <w:t xml:space="preserve">Birth to 8 months  (1) </w:t>
      </w:r>
    </w:p>
  </w:body>
  <w:body>
    <w:p>
      <w:pPr>
        <w:keepNext/>
        <w:pStyle w:val="ListParagraph"/>
        <w:numPr>
          <w:ilvl w:val="0"/>
          <w:numId w:val="2"/>
        </w:numPr>
      </w:pPr>
      <w:r>
        <w:rPr/>
        <w:t xml:space="preserve">8 to 18 months  (2) </w:t>
      </w:r>
    </w:p>
  </w:body>
  <w:body>
    <w:p>
      <w:pPr>
        <w:keepNext/>
        <w:pStyle w:val="ListParagraph"/>
        <w:numPr>
          <w:ilvl w:val="0"/>
          <w:numId w:val="2"/>
        </w:numPr>
      </w:pPr>
      <w:r>
        <w:rPr/>
        <w:t xml:space="preserve">18 to 24 months  (3) </w:t>
      </w:r>
    </w:p>
  </w:body>
  <w:body>
    <w:p>
      <w:pPr>
        <w:keepNext/>
        <w:pStyle w:val="ListParagraph"/>
        <w:numPr>
          <w:ilvl w:val="0"/>
          <w:numId w:val="2"/>
        </w:numPr>
      </w:pPr>
      <w:r>
        <w:rPr/>
        <w:t xml:space="preserve">2 to 3 years (24 to 36 months)  (4) </w:t>
      </w:r>
    </w:p>
  </w:body>
  <w:body>
    <w:p>
      <w:pPr>
        <w:keepNext/>
        <w:pStyle w:val="ListParagraph"/>
        <w:numPr>
          <w:ilvl w:val="0"/>
          <w:numId w:val="2"/>
        </w:numPr>
      </w:pPr>
      <w:r>
        <w:rPr/>
        <w:t xml:space="preserve">3 to 4 years (36 to 48 months)  (5) </w:t>
      </w:r>
    </w:p>
  </w:body>
  <w:body>
    <w:p>
      <w:pPr>
        <w:keepNext/>
        <w:pStyle w:val="ListParagraph"/>
        <w:numPr>
          <w:ilvl w:val="0"/>
          <w:numId w:val="2"/>
        </w:numPr>
      </w:pPr>
      <w:r>
        <w:rPr/>
        <w:t xml:space="preserve">4 years to kindergarten (48 months to kindergarten)  (6) </w:t>
      </w:r>
    </w:p>
  </w:body>
  <w:body>
    <w:p>
      <w:pPr>
        <w:keepNext/>
        <w:pStyle w:val="ListParagraph"/>
        <w:numPr>
          <w:ilvl w:val="0"/>
          <w:numId w:val="2"/>
        </w:numPr>
      </w:pPr>
      <w:r>
        <w:rPr/>
        <w:t xml:space="preserve">School-age (kindergarten and older)  (7) </w:t>
      </w:r>
    </w:p>
  </w:body>
  <w:body>
    <w:p>
      <w:pPr>
        <w:keepNext/>
        <w:pStyle w:val="ListParagraph"/>
        <w:numPr>
          <w:ilvl w:val="0"/>
          <w:numId w:val="2"/>
        </w:numPr>
      </w:pPr>
      <w:r>
        <w:rPr/>
        <w:t xml:space="preserve">N/A  (8)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Programs </w:t>
      </w:r>
      <w:r>
        <w:rPr>
          <w:b w:val="on"/>
        </w:rPr>
        <w:t xml:space="preserve">State/Federal Program Requirements</w:t>
      </w:r>
      <w:r>
        <w:rPr/>
        <w:t xml:space="preserve">
</w:t>
      </w:r>
      <w:r>
        <w:rPr>
          <w:i w:val="on"/>
        </w:rPr>
        <w:t xml:space="preserve">If this training is specific to meeting the unique requirements of a state or federal program, select from the list above. Example: A training on the FAST assessment to meet the requirements for VPK would select VPK. If your training does not cover a specific compliance requirement, select N/A.</w:t>
      </w:r>
      <w:r>
        <w:rPr/>
        <w:t xml:space="preserve">
</w:t>
      </w:r>
    </w:p>
  </w:body>
  <w:body>
    <w:p>
      <w:pPr>
        <w:keepNext/>
        <w:pStyle w:val="ListParagraph"/>
        <w:numPr>
          <w:ilvl w:val="0"/>
          <w:numId w:val="2"/>
        </w:numPr>
      </w:pPr>
      <w:r>
        <w:rPr/>
        <w:t xml:space="preserve">School Readiness  (1) </w:t>
      </w:r>
    </w:p>
  </w:body>
  <w:body>
    <w:p>
      <w:pPr>
        <w:keepNext/>
        <w:pStyle w:val="ListParagraph"/>
        <w:numPr>
          <w:ilvl w:val="0"/>
          <w:numId w:val="2"/>
        </w:numPr>
      </w:pPr>
      <w:r>
        <w:rPr/>
        <w:t xml:space="preserve">VPK  (2) </w:t>
      </w:r>
    </w:p>
  </w:body>
  <w:body>
    <w:p>
      <w:pPr>
        <w:keepNext/>
        <w:pStyle w:val="ListParagraph"/>
        <w:numPr>
          <w:ilvl w:val="0"/>
          <w:numId w:val="2"/>
        </w:numPr>
      </w:pPr>
      <w:r>
        <w:rPr/>
        <w:t xml:space="preserve">Head Start  (3) </w:t>
      </w:r>
    </w:p>
  </w:body>
  <w:body>
    <w:p>
      <w:pPr>
        <w:keepNext/>
        <w:pStyle w:val="ListParagraph"/>
        <w:numPr>
          <w:ilvl w:val="0"/>
          <w:numId w:val="2"/>
        </w:numPr>
      </w:pPr>
      <w:r>
        <w:rPr/>
        <w:t xml:space="preserve">Early Head Start  (4) </w:t>
      </w:r>
    </w:p>
  </w:body>
  <w:body>
    <w:p>
      <w:pPr>
        <w:keepNext/>
        <w:pStyle w:val="ListParagraph"/>
        <w:numPr>
          <w:ilvl w:val="0"/>
          <w:numId w:val="2"/>
        </w:numPr>
      </w:pPr>
      <w:r>
        <w:rPr/>
        <w:t xml:space="preserve">Not Applicable (N/A)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Delivery </w:t>
      </w:r>
      <w:r>
        <w:rPr>
          <w:b w:val="on"/>
        </w:rPr>
        <w:t xml:space="preserve">Delivery Format</w:t>
      </w:r>
      <w:r>
        <w:rPr/>
        <w:t xml:space="preserve">
</w:t>
      </w:r>
      <w:r>
        <w:rPr>
          <w:i w:val="on"/>
        </w:rPr>
        <w:t xml:space="preserve">Select the format that matches how your training will be provided.</w:t>
      </w:r>
      <w:r>
        <w:rPr/>
        <w:t xml:space="preserve">
</w:t>
      </w:r>
    </w:p>
  </w:body>
  <w:body>
    <w:p>
      <w:pPr>
        <w:keepNext/>
        <w:pStyle w:val="ListParagraph"/>
        <w:numPr>
          <w:ilvl w:val="0"/>
          <w:numId w:val="4"/>
        </w:numPr>
      </w:pPr>
      <w:r>
        <w:rPr/>
        <w:t xml:space="preserve">In person: instructor and participants are together in person for the entire training  (1) </w:t>
      </w:r>
    </w:p>
  </w:body>
  <w:body>
    <w:p>
      <w:pPr>
        <w:keepNext/>
        <w:pStyle w:val="ListParagraph"/>
        <w:numPr>
          <w:ilvl w:val="0"/>
          <w:numId w:val="4"/>
        </w:numPr>
      </w:pPr>
      <w:r>
        <w:rPr/>
        <w:t xml:space="preserve">Online synchronous: training is online, with a live instructor and participant interaction throughout the training  (2) </w:t>
      </w:r>
    </w:p>
  </w:body>
  <w:body>
    <w:p>
      <w:pPr>
        <w:keepNext/>
        <w:pStyle w:val="ListParagraph"/>
        <w:numPr>
          <w:ilvl w:val="0"/>
          <w:numId w:val="4"/>
        </w:numPr>
      </w:pPr>
      <w:r>
        <w:rPr/>
        <w:t xml:space="preserve">Online asynchronous: training is online and self-paced without a live instructor  (3) </w:t>
      </w:r>
    </w:p>
  </w:body>
  <w:body>
    <w:p>
      <w:pPr>
        <w:keepNext/>
        <w:pStyle w:val="ListParagraph"/>
        <w:numPr>
          <w:ilvl w:val="0"/>
          <w:numId w:val="4"/>
        </w:numPr>
      </w:pPr>
      <w:r>
        <w:rPr/>
        <w:t xml:space="preserve">Hybrid: training involves a combination of delivery formats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Hybrid_Split </w:t>
      </w:r>
      <w:r>
        <w:rPr>
          <w:b w:val="on"/>
        </w:rPr>
        <w:t xml:space="preserve">Describe the approximate split of delivery formats</w:t>
      </w:r>
      <w:r>
        <w:rPr/>
        <w:t xml:space="preserve">
</w:t>
      </w:r>
      <w:r>
        <w:rPr>
          <w:i w:val="on"/>
        </w:rPr>
        <w:t xml:space="preserve">e.g., 50% in person, 50% online asynchronous</w:t>
      </w:r>
      <w:r>
        <w:rPr/>
        <w:t xml:space="preserve">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Language </w:t>
      </w:r>
      <w:r>
        <w:rPr>
          <w:b w:val="on"/>
        </w:rPr>
        <w:t xml:space="preserve">Language of Training</w:t>
      </w:r>
      <w:r>
        <w:rPr/>
        <w:t xml:space="preserve">
</w:t>
      </w:r>
    </w:p>
  </w:body>
  <w:body>
    <w:p>
      <w:pPr>
        <w:keepNext/>
        <w:pStyle w:val="ListParagraph"/>
        <w:numPr>
          <w:ilvl w:val="0"/>
          <w:numId w:val="2"/>
        </w:numPr>
      </w:pPr>
      <w:r>
        <w:rPr/>
        <w:t xml:space="preserve">English  (1) </w:t>
      </w:r>
    </w:p>
  </w:body>
  <w:body>
    <w:p>
      <w:pPr>
        <w:keepNext/>
        <w:pStyle w:val="ListParagraph"/>
        <w:numPr>
          <w:ilvl w:val="0"/>
          <w:numId w:val="2"/>
        </w:numPr>
      </w:pPr>
      <w:r>
        <w:rPr/>
        <w:t xml:space="preserve">Spanish  (2) </w:t>
      </w:r>
    </w:p>
  </w:body>
  <w:body>
    <w:p>
      <w:pPr>
        <w:keepNext/>
        <w:pStyle w:val="ListParagraph"/>
        <w:numPr>
          <w:ilvl w:val="0"/>
          <w:numId w:val="2"/>
        </w:numPr>
      </w:pPr>
      <w:r>
        <w:rPr/>
        <w:t xml:space="preserve">Haitian-Creole  (3) </w:t>
      </w:r>
    </w:p>
  </w:body>
  <w:body>
    <w:p>
      <w:pPr>
        <w:keepNext/>
        <w:pStyle w:val="ListParagraph"/>
        <w:numPr>
          <w:ilvl w:val="0"/>
          <w:numId w:val="2"/>
        </w:numPr>
      </w:pPr>
      <w:r>
        <w:rPr/>
        <w:t xml:space="preserve">Russian  (4) </w:t>
      </w:r>
    </w:p>
  </w:body>
  <w:body>
    <w:p>
      <w:pPr>
        <w:keepNext/>
        <w:pStyle w:val="ListParagraph"/>
        <w:numPr>
          <w:ilvl w:val="0"/>
          <w:numId w:val="2"/>
        </w:numPr>
      </w:pPr>
      <w:r>
        <w:rPr/>
        <w:t xml:space="preserve">Other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Language_Other </w:t>
      </w:r>
      <w:r>
        <w:rPr>
          <w:b w:val="on"/>
        </w:rPr>
        <w:t xml:space="preserve">Other language of training</w:t>
      </w:r>
      <w:r>
        <w:rPr/>
        <w:t xml:space="preserve">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HoursType </w:t>
      </w:r>
      <w:r>
        <w:rPr>
          <w:b w:val="on"/>
        </w:rPr>
        <w:t xml:space="preserve">Contact Hours or CEUs Requested</w:t>
      </w:r>
      <w:r>
        <w:rPr/>
        <w:t xml:space="preserve">
</w:t>
      </w:r>
      <w:r>
        <w:rPr>
          <w:i w:val="on"/>
        </w:rPr>
        <w:t xml:space="preserve">Note: One CEU equals 10 contact hours of learning (one hour of learning = .1 CEUs). Requested hours or CEUs should match the instructional time shown in your agenda; breaks, meals, registration, and closing remarks do not count toward instructional time. CEUs will be accepted for training offered by DCF, the Division of Early Learning, U.S. Department of Education-accredited institutions, IACET-accredited organizations, or nationally affiliated member-based state professional organizations.</w:t>
      </w:r>
      <w:r>
        <w:rPr/>
        <w:t xml:space="preserve">
</w:t>
      </w:r>
    </w:p>
  </w:body>
  <w:body>
    <w:p>
      <w:pPr>
        <w:keepNext/>
        <w:pStyle w:val="ListParagraph"/>
        <w:numPr>
          <w:ilvl w:val="0"/>
          <w:numId w:val="4"/>
        </w:numPr>
      </w:pPr>
      <w:r>
        <w:rPr/>
        <w:t xml:space="preserve">Contact Hours  (1) </w:t>
      </w:r>
    </w:p>
  </w:body>
  <w:body>
    <w:p>
      <w:pPr>
        <w:keepNext/>
        <w:pStyle w:val="ListParagraph"/>
        <w:numPr>
          <w:ilvl w:val="0"/>
          <w:numId w:val="4"/>
        </w:numPr>
      </w:pPr>
      <w:r>
        <w:rPr/>
        <w:t xml:space="preserve">Approved CEUs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ContactHours </w:t>
      </w:r>
      <w:r>
        <w:rPr>
          <w:b w:val="on"/>
        </w:rPr>
        <w:t xml:space="preserve">Number of contact hours (must be at least 2.0)</w:t>
      </w:r>
      <w:r>
        <w:rPr/>
        <w:t xml:space="preserve">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CEUs </w:t>
      </w:r>
      <w:r>
        <w:rPr>
          <w:b w:val="on"/>
        </w:rPr>
        <w:t xml:space="preserve">Approved CEUs</w:t>
      </w:r>
      <w:r>
        <w:rPr/>
        <w:t xml:space="preserve">
</w:t>
      </w:r>
    </w:p>
  </w:body>
  <w:body>
    <w:p>
      <w:pPr>
        <w:keepNext/>
        <w:pStyle w:val="ListParagraph"/>
        <w:numPr>
          <w:ilvl w:val="0"/>
          <w:numId w:val="4"/>
        </w:numPr>
      </w:pPr>
      <w:r>
        <w:rPr/>
        <w:t xml:space="preserve">Sponsoring organization  (1) __________________________________________________</w:t>
      </w:r>
    </w:p>
  </w:body>
  <w:body>
    <w:p>
      <w:pPr>
        <w:keepNext/>
        <w:pStyle w:val="ListParagraph"/>
        <w:numPr>
          <w:ilvl w:val="0"/>
          <w:numId w:val="4"/>
        </w:numPr>
      </w:pPr>
      <w:r>
        <w:rPr/>
        <w:t xml:space="preserve">Number of CEUs (at least 0.2)  (2)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Level </w:t>
      </w:r>
      <w:r>
        <w:rPr>
          <w:b w:val="on"/>
        </w:rPr>
        <w:t xml:space="preserve">Level of Training</w:t>
      </w:r>
      <w:r>
        <w:rPr/>
        <w:t xml:space="preserve">
</w:t>
      </w:r>
      <w:r>
        <w:rPr>
          <w:i w:val="on"/>
        </w:rPr>
        <w:t xml:space="preserve">Reviewers will check that the complexity of the content and instructional approach match the level designated.</w:t>
      </w:r>
      <w:r>
        <w:rPr/>
        <w:t xml:space="preserve">
</w:t>
      </w:r>
    </w:p>
  </w:body>
  <w:body>
    <w:p>
      <w:pPr>
        <w:keepNext/>
        <w:pStyle w:val="ListParagraph"/>
        <w:numPr>
          <w:ilvl w:val="0"/>
          <w:numId w:val="4"/>
        </w:numPr>
      </w:pPr>
      <w:r>
        <w:rPr>
          <w:b w:val="on"/>
        </w:rPr>
        <w:t xml:space="preserve">Introductory:</w:t>
      </w:r>
      <w:r>
        <w:rPr/>
        <w:t xml:space="preserve"> appropriate for someone new to the field or exploring a new topic; includes basic awareness, core terms, and step-by-step support  (1) </w:t>
      </w:r>
    </w:p>
  </w:body>
  <w:body>
    <w:p>
      <w:pPr>
        <w:keepNext/>
        <w:pStyle w:val="ListParagraph"/>
        <w:numPr>
          <w:ilvl w:val="0"/>
          <w:numId w:val="4"/>
        </w:numPr>
      </w:pPr>
      <w:r>
        <w:rPr>
          <w:b w:val="on"/>
        </w:rPr>
        <w:t xml:space="preserve">Intermediate:</w:t>
      </w:r>
      <w:r>
        <w:rPr/>
        <w:t xml:space="preserve"> appropriate for professionals with some prior knowledge seeking to build on basic skills and work more independently  (2) </w:t>
      </w:r>
    </w:p>
  </w:body>
  <w:body>
    <w:p>
      <w:pPr>
        <w:keepNext/>
        <w:pStyle w:val="ListParagraph"/>
        <w:numPr>
          <w:ilvl w:val="0"/>
          <w:numId w:val="4"/>
        </w:numPr>
      </w:pPr>
      <w:r>
        <w:rPr>
          <w:b w:val="on"/>
        </w:rPr>
        <w:t xml:space="preserve">Advanced:</w:t>
      </w:r>
      <w:r>
        <w:rPr/>
        <w:t xml:space="preserve"> appropriate for experienced professionals with substantial prior knowledge; focuses on applying and adapting practices in complex situations and solving multifaceted problems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Enroll_Applies </w:t>
      </w:r>
      <w:r>
        <w:rPr>
          <w:b w:val="on"/>
        </w:rPr>
        <w:t xml:space="preserve">Enrollment</w:t>
      </w:r>
      <w:r>
        <w:rPr/>
        <w:t xml:space="preserve">
</w:t>
      </w:r>
    </w:p>
  </w:body>
  <w:body>
    <w:p>
      <w:pPr>
        <w:keepNext/>
        <w:pStyle w:val="ListParagraph"/>
        <w:numPr>
          <w:ilvl w:val="0"/>
          <w:numId w:val="4"/>
        </w:numPr>
      </w:pPr>
      <w:r>
        <w:rPr/>
        <w:t xml:space="preserve">Enrollment limits apply  (1) </w:t>
      </w:r>
    </w:p>
  </w:body>
  <w:body>
    <w:p>
      <w:pPr>
        <w:keepNext/>
        <w:pStyle w:val="ListParagraph"/>
        <w:numPr>
          <w:ilvl w:val="0"/>
          <w:numId w:val="4"/>
        </w:numPr>
      </w:pPr>
      <w:r>
        <w:rPr/>
        <w:t xml:space="preserve">Not applicable (online asynchronous training)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Enrollment </w:t>
      </w:r>
      <w:r>
        <w:rPr>
          <w:b w:val="on"/>
        </w:rPr>
        <w:t xml:space="preserve">Enrollment limits</w:t>
      </w:r>
      <w:r>
        <w:rPr/>
        <w:t xml:space="preserve">
</w:t>
      </w:r>
    </w:p>
  </w:body>
  <w:body>
    <w:p>
      <w:pPr>
        <w:keepNext/>
        <w:pStyle w:val="ListParagraph"/>
        <w:numPr>
          <w:ilvl w:val="0"/>
          <w:numId w:val="4"/>
        </w:numPr>
      </w:pPr>
      <w:r>
        <w:rPr/>
        <w:t xml:space="preserve">Minimum  (1) __________________________________________________</w:t>
      </w:r>
    </w:p>
  </w:body>
  <w:body>
    <w:p>
      <w:pPr>
        <w:keepNext/>
        <w:pStyle w:val="ListParagraph"/>
        <w:numPr>
          <w:ilvl w:val="0"/>
          <w:numId w:val="4"/>
        </w:numPr>
      </w:pPr>
      <w:r>
        <w:rPr/>
        <w:t xml:space="preserve">Maximum  (2)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Access </w:t>
      </w:r>
      <w:r>
        <w:rPr>
          <w:b w:val="on"/>
        </w:rPr>
        <w:t xml:space="preserve">Access to Training</w:t>
      </w:r>
      <w:r>
        <w:rPr/>
        <w:t xml:space="preserve">
</w:t>
      </w:r>
    </w:p>
  </w:body>
  <w:body>
    <w:p>
      <w:pPr>
        <w:keepNext/>
        <w:pStyle w:val="ListParagraph"/>
        <w:numPr>
          <w:ilvl w:val="0"/>
          <w:numId w:val="4"/>
        </w:numPr>
      </w:pPr>
      <w:r>
        <w:rPr/>
        <w:t xml:space="preserve">Invitation only: not shared on the searchable calendar  (1) </w:t>
      </w:r>
    </w:p>
  </w:body>
  <w:body>
    <w:p>
      <w:pPr>
        <w:keepNext/>
        <w:pStyle w:val="ListParagraph"/>
        <w:numPr>
          <w:ilvl w:val="0"/>
          <w:numId w:val="4"/>
        </w:numPr>
      </w:pPr>
      <w:r>
        <w:rPr/>
        <w:t xml:space="preserve">Public: shared as part of the public, searchable training calendar  (2) </w:t>
      </w:r>
    </w:p>
  </w:body>
  <w:body>
    <w:p>
      <w:pPr>
        <w:keepNext/>
        <w:pStyle w:val="ListParagraph"/>
        <w:numPr>
          <w:ilvl w:val="0"/>
          <w:numId w:val="4"/>
        </w:numPr>
      </w:pPr>
      <w:r>
        <w:rPr/>
        <w:t xml:space="preserve">Restricted: only professionals in specific counties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Access_Counties </w:t>
      </w:r>
      <w:r>
        <w:rPr>
          <w:b w:val="on"/>
        </w:rPr>
        <w:t xml:space="preserve">List the counties where this training is available</w:t>
      </w:r>
      <w:r>
        <w:rPr/>
        <w:t xml:space="preserve">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Access_Other </w:t>
      </w:r>
      <w:r>
        <w:rPr>
          <w:b w:val="on"/>
        </w:rPr>
        <w:t xml:space="preserve">Please list any other restrictions of the training</w:t>
      </w:r>
      <w:r>
        <w:rPr/>
        <w:t xml:space="preserve">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FirstDate </w:t>
      </w:r>
      <w:r>
        <w:rPr>
          <w:b w:val="on"/>
        </w:rPr>
        <w:t xml:space="preserve">Intended first delivery date (MM/DD/YYYY)</w:t>
      </w:r>
      <w:r>
        <w:rPr/>
        <w:t xml:space="preserve">
</w:t>
      </w:r>
      <w:r>
        <w:rPr>
          <w:i w:val="on"/>
        </w:rPr>
        <w:t xml:space="preserve">The intended first delivery date must be at least 45 business days after this form is submitted. For online asynchronous training, enter the date the course will first be available to participants. Dates will be shared as part of the public, searchable training calendar if the access level above is indicated as Public.</w:t>
      </w:r>
      <w:r>
        <w:rPr/>
        <w:t xml:space="preserve">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AddlDates </w:t>
      </w:r>
      <w:r>
        <w:rPr>
          <w:b w:val="on"/>
        </w:rPr>
        <w:t xml:space="preserve">Additional training dates (if known)</w:t>
      </w:r>
      <w:r>
        <w:rPr/>
        <w:t xml:space="preserve">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Location_Type </w:t>
      </w:r>
      <w:r>
        <w:rPr>
          <w:b w:val="on"/>
        </w:rPr>
        <w:t xml:space="preserve">Training Location</w:t>
      </w:r>
      <w:r>
        <w:rPr/>
        <w:t xml:space="preserve">
</w:t>
      </w:r>
      <w:r>
        <w:rPr>
          <w:i w:val="on"/>
        </w:rPr>
        <w:t xml:space="preserve">Required for in-person and hybrid training. If the exact venue is not yet confirmed, enter the city and county and update the location before the calendar listing is published.</w:t>
      </w:r>
      <w:r>
        <w:rPr/>
        <w:t xml:space="preserve">
</w:t>
      </w:r>
    </w:p>
  </w:body>
  <w:body>
    <w:p>
      <w:pPr>
        <w:keepNext/>
        <w:pStyle w:val="ListParagraph"/>
        <w:numPr>
          <w:ilvl w:val="0"/>
          <w:numId w:val="4"/>
        </w:numPr>
      </w:pPr>
      <w:r>
        <w:rPr/>
        <w:t xml:space="preserve">Physical location  (1) </w:t>
      </w:r>
    </w:p>
  </w:body>
  <w:body>
    <w:p>
      <w:pPr>
        <w:keepNext/>
        <w:pStyle w:val="ListParagraph"/>
        <w:numPr>
          <w:ilvl w:val="0"/>
          <w:numId w:val="4"/>
        </w:numPr>
      </w:pPr>
      <w:r>
        <w:rPr/>
        <w:t xml:space="preserve">Online (no physical location)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Location </w:t>
      </w:r>
      <w:r>
        <w:rPr>
          <w:b w:val="on"/>
        </w:rPr>
        <w:t xml:space="preserve">Location details</w:t>
      </w:r>
      <w:r>
        <w:rPr/>
        <w:t xml:space="preserve">
</w:t>
      </w:r>
    </w:p>
  </w:body>
  <w:body>
    <w:p>
      <w:pPr>
        <w:keepNext/>
        <w:pStyle w:val="ListParagraph"/>
        <w:numPr>
          <w:ilvl w:val="0"/>
          <w:numId w:val="4"/>
        </w:numPr>
      </w:pPr>
      <w:r>
        <w:rPr/>
        <w:t xml:space="preserve">Venue name  (1) __________________________________________________</w:t>
      </w:r>
    </w:p>
  </w:body>
  <w:body>
    <w:p>
      <w:pPr>
        <w:keepNext/>
        <w:pStyle w:val="ListParagraph"/>
        <w:numPr>
          <w:ilvl w:val="0"/>
          <w:numId w:val="4"/>
        </w:numPr>
      </w:pPr>
      <w:r>
        <w:rPr/>
        <w:t xml:space="preserve">Street address  (2) __________________________________________________</w:t>
      </w:r>
    </w:p>
  </w:body>
  <w:body>
    <w:p>
      <w:pPr>
        <w:keepNext/>
        <w:pStyle w:val="ListParagraph"/>
        <w:numPr>
          <w:ilvl w:val="0"/>
          <w:numId w:val="4"/>
        </w:numPr>
      </w:pPr>
      <w:r>
        <w:rPr/>
        <w:t xml:space="preserve">City  (3) __________________________________________________</w:t>
      </w:r>
    </w:p>
  </w:body>
  <w:body>
    <w:p>
      <w:pPr>
        <w:keepNext/>
        <w:pStyle w:val="ListParagraph"/>
        <w:numPr>
          <w:ilvl w:val="0"/>
          <w:numId w:val="4"/>
        </w:numPr>
      </w:pPr>
      <w:r>
        <w:rPr/>
        <w:t xml:space="preserve">County  (4)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Cost </w:t>
      </w:r>
      <w:r>
        <w:rPr>
          <w:b w:val="on"/>
        </w:rPr>
        <w:t xml:space="preserve">Participant Cost</w:t>
      </w:r>
      <w:r>
        <w:rPr/>
        <w:t xml:space="preserve">
</w:t>
      </w:r>
      <w:r>
        <w:rPr>
          <w:i w:val="on"/>
        </w:rPr>
        <w:t xml:space="preserve">Participant cost will appear on the public training calendar so professionals can plan for any fees.</w:t>
      </w:r>
      <w:r>
        <w:rPr/>
        <w:t xml:space="preserve">
</w:t>
      </w:r>
    </w:p>
  </w:body>
  <w:body>
    <w:p>
      <w:pPr>
        <w:keepNext/>
        <w:pStyle w:val="ListParagraph"/>
        <w:numPr>
          <w:ilvl w:val="0"/>
          <w:numId w:val="4"/>
        </w:numPr>
      </w:pPr>
      <w:r>
        <w:rPr/>
        <w:t xml:space="preserve">Free to participants  (1) </w:t>
      </w:r>
    </w:p>
  </w:body>
  <w:body>
    <w:p>
      <w:pPr>
        <w:keepNext/>
        <w:pStyle w:val="ListParagraph"/>
        <w:numPr>
          <w:ilvl w:val="0"/>
          <w:numId w:val="4"/>
        </w:numPr>
      </w:pPr>
      <w:r>
        <w:rPr/>
        <w:t xml:space="preserve">Fee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Cost_Fee </w:t>
      </w:r>
      <w:r>
        <w:rPr>
          <w:b w:val="on"/>
        </w:rPr>
        <w:t xml:space="preserve">Fee per participant ($)</w:t>
      </w:r>
      <w:r>
        <w:rPr/>
        <w:t xml:space="preserve">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Cost_Scholar </w:t>
      </w:r>
      <w:r>
        <w:rPr>
          <w:b w:val="on"/>
        </w:rPr>
        <w:t xml:space="preserve">Scholarships or fee waivers available (describe)</w:t>
      </w:r>
      <w:r>
        <w:rPr/>
        <w:t xml:space="preserve">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Section 1 Training Overview - Sep 16, 2026</w:t>
      </w:r>
    </w:p>
  </w:body>
  <w:body>
    <w:p>
      <w:pPr>
        <w:pStyle w:val="BlockSeparator"/>
      </w:pPr>
    </w:p>
  </w:body>
  <w:body>
    <w:p>
      <w:pPr>
        <w:pStyle w:val="BlockStartLabel"/>
      </w:pPr>
      <w:r>
        <w:t>Start of Block: Section 4 Attestation - Sep 16, 2026</w:t>
      </w:r>
    </w:p>
  </w:body>
  <w:body>
    <w:tbl>
      <w:tblPr>
        <w:tblStyle w:val="QQuestionIconTable"/>
        <w:tblW w:w="0" w:type="auto"/>
        <w:tblLook w:firstRow="true" w:lastRow="true" w:firstCol="true" w:lastCol="true"/>
      </w:tblPr>
      <w:tblGrid/>
    </w:tbl>
    <w:p/>
  </w:body>
  <w:body>
    <w:p>
      <w:pPr>
        <w:keepNext/>
      </w:pPr>
      <w:r>
        <w:rPr/>
        <w:t xml:space="preserve">S4_Intro SECTION 4: ATTESTATION AND RECORD KEEPINGBy signing, I attest that:All information provided in this form is accurate and complete to the best of my knowledge.The training described has been designed in accordance with the Florida Staff Credential Competency Standards, the Florida Early Learning Professional Competencies for Educators and the Florida Early Learning and Developmental Standards as described in this submission.I agree to maintain participant records for a minimum of seven (7) years and to make them available upon request.I understand that designation is valid for 1 year from the date of approval, is subject to periodic monitoring, and must be renewed before the expiration date, and that any substantive modification to the training (as described above) must be resubmitted for review.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Attest </w:t>
      </w:r>
      <w:r>
        <w:rPr>
          <w:b w:val="on"/>
        </w:rPr>
        <w:t xml:space="preserve">Attestation</w:t>
      </w:r>
      <w:r>
        <w:rPr/>
        <w:t xml:space="preserve">
</w:t>
      </w:r>
    </w:p>
  </w:body>
  <w:body>
    <w:p>
      <w:pPr>
        <w:keepNext/>
        <w:pStyle w:val="ListParagraph"/>
        <w:numPr>
          <w:ilvl w:val="0"/>
          <w:numId w:val="4"/>
        </w:numPr>
      </w:pPr>
      <w:r>
        <w:rPr/>
        <w:t xml:space="preserve">I attest to the statements above  (1)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Signer </w:t>
      </w:r>
      <w:r>
        <w:rPr>
          <w:b w:val="on"/>
        </w:rPr>
        <w:t xml:space="preserve">Authorized representative</w:t>
      </w:r>
      <w:r>
        <w:rPr/>
        <w:t xml:space="preserve">
</w:t>
      </w:r>
    </w:p>
  </w:body>
  <w:body>
    <w:p>
      <w:pPr>
        <w:keepNext/>
        <w:pStyle w:val="ListParagraph"/>
        <w:numPr>
          <w:ilvl w:val="0"/>
          <w:numId w:val="4"/>
        </w:numPr>
      </w:pPr>
      <w:r>
        <w:rPr/>
        <w:t xml:space="preserve">Printed name  (1) __________________________________________________</w:t>
      </w:r>
    </w:p>
  </w:body>
  <w:body>
    <w:p>
      <w:pPr>
        <w:keepNext/>
        <w:pStyle w:val="ListParagraph"/>
        <w:numPr>
          <w:ilvl w:val="0"/>
          <w:numId w:val="4"/>
        </w:numPr>
      </w:pPr>
      <w:r>
        <w:rPr/>
        <w:t xml:space="preserve">Title  (2) __________________________________________________</w:t>
      </w:r>
    </w:p>
  </w:body>
  <w:body>
    <w:p>
      <w:pPr>
        <w:keepNext/>
        <w:pStyle w:val="ListParagraph"/>
        <w:numPr>
          <w:ilvl w:val="0"/>
          <w:numId w:val="4"/>
        </w:numPr>
      </w:pPr>
      <w:r>
        <w:rPr/>
        <w:t xml:space="preserve">Organization  (3)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Signature </w:t>
      </w:r>
      <w:r>
        <w:rPr>
          <w:b w:val="on"/>
        </w:rPr>
        <w:t xml:space="preserve">Signature of authorized representative</w:t>
      </w:r>
      <w:r>
        <w:rPr/>
        <w:t xml:space="preserve">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SignDate </w:t>
      </w:r>
      <w:r>
        <w:rPr>
          <w:b w:val="on"/>
        </w:rPr>
        <w:t xml:space="preserve">Date (MM/DD/YYYY)</w:t>
      </w:r>
      <w:r>
        <w:rPr/>
        <w:t xml:space="preserve">
</w:t>
      </w:r>
    </w:p>
  </w:body>
  <w:body>
    <w:p>
      <w:pPr>
        <w:pStyle w:val="TextEntryLine"/>
        <w:ind w:firstLine="400"/>
      </w:pPr>
      <w:r>
        <w:t>________________________________________________________________</w:t>
      </w:r>
    </w:p>
  </w:body>
  <w:body>
    <w:p>
      <w:pPr/>
    </w:p>
  </w:body>
  <w:body>
    <w:p>
      <w:pPr>
        <w:pStyle w:val="BlockEndLabel"/>
      </w:pPr>
      <w:r>
        <w:t>End of Block: Section 4 Attestation - Sep 16, 2026</w:t>
      </w:r>
    </w:p>
  </w:body>
  <w:body>
    <w:p>
      <w:pPr>
        <w:pStyle w:val="BlockSeparator"/>
      </w:pPr>
    </w:p>
  </w:body>
  <w:body>
    <w:p>
      <w:pPr>
        <w:pStyle w:val="BlockStartLabel"/>
      </w:pPr>
      <w:r>
        <w:t>Start of Block: Feedback</w:t>
      </w:r>
    </w:p>
  </w:body>
  <w:body>
    <w:tbl>
      <w:tblPr>
        <w:tblStyle w:val="QQuestionIconTable"/>
        <w:tblW w:w="0" w:type="auto"/>
        <w:tblLook w:firstRow="true" w:lastRow="true" w:firstCol="true" w:lastCol="true"/>
      </w:tblPr>
      <w:tblGrid/>
    </w:tbl>
    <w:p/>
  </w:body>
  <w:body>
    <w:p>
      <w:pPr>
        <w:keepNext/>
      </w:pPr>
      <w:r>
        <w:rPr/>
        <w:t xml:space="preserve">FeedbackRequest Thank you for completing the survey! 
We have two follow-up questions about your experiences with the survey. We would like to use your feedback to improve the next version of the survey.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SurveyProblems What elements or aspects of survey were difficult to complete or could be improved?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SurveyImprovements What changes could be made to improve the survey or make it easier to complete?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Q82 </w:t>
      </w:r>
      <w:r>
        <w:rPr>
          <w:b w:val="on"/>
        </w:rPr>
        <w:t xml:space="preserve">Section 1: Task Confidence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Q77 Rate each on a 1 (Strongly Disagree) to 5 (Strongly Agree) scale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1 (Strongly Disagree) (1)</w:t>
            </w:r>
          </w:p>
        </w:tc>
        <w:tc>
          <w:tcPr>
            <w:tcW w:w="1596" w:type="dxa"/>
          </w:tcPr>
          <w:p>
            <w:pPr>
              <w:pStyle w:val="Normal"/>
            </w:pPr>
            <w:r>
              <w:rPr/>
              <w:t xml:space="preserve">2 (2)</w:t>
            </w:r>
          </w:p>
        </w:tc>
        <w:tc>
          <w:tcPr>
            <w:tcW w:w="1596" w:type="dxa"/>
          </w:tcPr>
          <w:p>
            <w:pPr>
              <w:pStyle w:val="Normal"/>
            </w:pPr>
            <w:r>
              <w:rPr/>
              <w:t xml:space="preserve">3 (3)</w:t>
            </w:r>
          </w:p>
        </w:tc>
        <w:tc>
          <w:tcPr>
            <w:tcW w:w="1596" w:type="dxa"/>
          </w:tcPr>
          <w:p>
            <w:pPr>
              <w:pStyle w:val="Normal"/>
            </w:pPr>
            <w:r>
              <w:rPr/>
              <w:t xml:space="preserve">4 (4)</w:t>
            </w:r>
          </w:p>
        </w:tc>
        <w:tc>
          <w:tcPr>
            <w:tcW w:w="1596" w:type="dxa"/>
          </w:tcPr>
          <w:p>
            <w:pPr>
              <w:pStyle w:val="Normal"/>
            </w:pPr>
            <w:r>
              <w:rPr/>
              <w:t xml:space="preserve">5 (Strongly Agree) (5)</w:t>
            </w:r>
          </w:p>
        </w:tc>
      </w:tr>
      <w:tr>
        <w:tc>
          <w:tcPr>
            <w:tcW w:w="1596" w:type="dxa"/>
          </w:tcPr>
          <w:p>
            <w:pPr>
              <w:keepNext/>
              <w:pStyle w:val="Normal"/>
            </w:pPr>
            <w:r>
              <w:rPr/>
              <w:t xml:space="preserve">I understood which of my trainings qualify for Informal Pathway Designation vs. In-Service Hours.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was confident I selected the right Florida Staff Credential Competency Areas and aligned Florida Educator Competencies for my training.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understood what reviewers are looking for in the training agenda.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was confident my summative assessment would be accepted as described.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If my application is returned for revision, I would know exactly what to change.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Overall, I am confident this application would be approved as submitted.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Q81 </w:t>
      </w:r>
      <w:r>
        <w:rPr>
          <w:b w:val="on"/>
        </w:rPr>
        <w:t xml:space="preserve">Section 2: Clarity of Language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ClarityLang1 Were there any terms in the guidance or application you were unsure of? If so, which ones?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ClarityLang2 Was any section of the application longer or more confusing to complete than you expected? Which one, and why?</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Q83 </w:t>
      </w:r>
      <w:r>
        <w:rPr>
          <w:b w:val="on"/>
        </w:rPr>
        <w:t xml:space="preserve">Section 3: Trust &amp; Fairness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TrustFairness1 I trust that this process would be applied consistently, regardless of who reviews my application.</w:t>
      </w:r>
    </w:p>
  </w:body>
  <w:body>
    <w:p>
      <w:pPr>
        <w:keepNext/>
        <w:pStyle w:val="ListParagraph"/>
        <w:numPr>
          <w:ilvl w:val="0"/>
          <w:numId w:val="4"/>
        </w:numPr>
      </w:pPr>
      <w:r>
        <w:rPr/>
        <w:t xml:space="preserve">1 (Strongly Disagree)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(Strongly Agree)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TrustFairness2 What, if anything, would make you less likely to complete this application for a real training?</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Q87 </w:t>
      </w:r>
      <w:r>
        <w:rPr>
          <w:b w:val="on"/>
        </w:rPr>
        <w:t xml:space="preserve">For Live-Pilot Respondents Only (post-determination)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LiveFeedback1 Did the outcome you received (Informal Pathway Designation or Revisions are Required) match what you expected based on your own self-assessment?</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RevReq1 If you received “Revisions are Required,” were the reviewer's notes clear enough to know what to change?</w:t>
      </w:r>
    </w:p>
  </w:body>
  <w:body>
    <w:p>
      <w:pPr>
        <w:keepNext/>
        <w:pStyle w:val="ListParagraph"/>
        <w:numPr>
          <w:ilvl w:val="0"/>
          <w:numId w:val="4"/>
        </w:numPr>
      </w:pPr>
      <w:r>
        <w:rPr/>
        <w:t xml:space="preserve">1 (Strongly Disagree)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(3) </w:t>
      </w:r>
    </w:p>
  </w:body>
  <w:body>
    <w:p>
      <w:pPr>
        <w:keepNext/>
        <w:pStyle w:val="ListParagraph"/>
        <w:numPr>
          <w:ilvl w:val="0"/>
          <w:numId w:val="4"/>
        </w:numPr>
      </w:pPr>
      <w:r>
        <w:rPr/>
        <w:t xml:space="preserve">4  (4) </w:t>
      </w:r>
    </w:p>
  </w:body>
  <w:body>
    <w:p>
      <w:pPr>
        <w:keepNext/>
        <w:pStyle w:val="ListParagraph"/>
        <w:numPr>
          <w:ilvl w:val="0"/>
          <w:numId w:val="4"/>
        </w:numPr>
      </w:pPr>
      <w:r>
        <w:rPr/>
        <w:t xml:space="preserve">5 (Strongly Agree)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RevReq2 Please explain: If you received “Revisions are Required,” were the reviewer's notes clear enough to know what to change?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Feedback</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 = "http://schemas.openxmlformats.org/package/2006/relationships">
    <Relationship
        Id = "rId1"
        Type = "http://schemas.openxmlformats.org/officeDocument/2006/relationships/styles"
        Target = "styles.xml"/>
    <Relationship
        Id = "rId2"
        Type = "http://schemas.openxmlformats.org/officeDocument/2006/relationships/settings"
        Target = "settings.xml"/>
    <Relationship
        Id = "rId3"
        Type = "http://schemas.openxmlformats.org/officeDocument/2006/relationships/webSettings"
        Target = "webSettings.xml"/>
    <Relationship
        Id = "rId4"
        Type = "http://schemas.openxmlformats.org/officeDocument/2006/relationships/fontTable"
        Target = "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FCECPR Training Registration Form</dc:title>
  <dc:subject/>
  <dc:creator>Qualtrics</dc:creator>
  <cp:keywords/>
  <dc:description/>
  <cp:lastModifiedBy>Qualtrics</cp:lastModifiedBy>
  <cp:revision>1</cp:revision>
  <dcterms:created xsi:type="dcterms:W3CDTF">2026-10-07T19:00:21Z</dcterms:created>
  <dcterms:modified xsi:type="dcterms:W3CDTF">2026-10-07T19:00:21Z</dcterms:modified>
</cp:coreProperties>
</file>