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jc w:val="center"/>
      </w:pPr>
      <w:r>
        <w:rPr>
          <w:rFonts w:ascii="Arial" w:cs="Arial" w:eastAsia="Arial" w:hAnsi="Arial"/>
          <w:b/>
          <w:bCs/>
          <w:color w:val="0F6E56"/>
          <w:sz w:val="72"/>
          <w:szCs w:val="72"/>
        </w:rPr>
        <w:t xml:space="preserve">TinyDesk</w:t>
      </w:r>
    </w:p>
    <w:p>
      <w:pPr>
        <w:spacing w:after="80" w:before="120"/>
        <w:jc w:val="center"/>
      </w:pPr>
      <w:r>
        <w:rPr>
          <w:rFonts w:ascii="Arial" w:cs="Arial" w:eastAsia="Arial" w:hAnsi="Arial"/>
          <w:color w:val="444444"/>
          <w:sz w:val="30"/>
          <w:szCs w:val="30"/>
        </w:rPr>
        <w:t xml:space="preserve">Transparent Support Tracker for the Tiny Suite</w:t>
      </w:r>
    </w:p>
    <w:p>
      <w:pPr>
        <w:spacing w:after="0" w:before="0"/>
        <w:jc w:val="center"/>
      </w:pPr>
      <w:r>
        <w:rPr>
          <w:rFonts w:ascii="Arial" w:cs="Arial" w:eastAsia="Arial" w:hAnsi="Arial"/>
          <w:color w:val="888888"/>
          <w:sz w:val="22"/>
          <w:szCs w:val="22"/>
        </w:rPr>
        <w:t xml:space="preserve">Product Specification  |  v2.0  |  March 2026</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E1F5EE" w:val="clear"/>
            <w:tcMar>
              <w:top w:type="dxa" w:w="140"/>
              <w:left w:type="dxa" w:w="160"/>
              <w:bottom w:type="dxa" w:w="140"/>
              <w:right w:type="dxa" w:w="160"/>
            </w:tcMar>
          </w:tcPr>
          <w:p>
            <w:pPr>
              <w:jc w:val="center"/>
            </w:pPr>
            <w:r>
              <w:rPr>
                <w:rFonts w:ascii="Arial" w:cs="Arial" w:eastAsia="Arial" w:hAnsi="Arial"/>
                <w:b/>
                <w:bCs/>
                <w:color w:val="0F6E56"/>
                <w:sz w:val="18"/>
                <w:szCs w:val="18"/>
              </w:rPr>
              <w:t xml:space="preserve">Stack</w:t>
            </w:r>
          </w:p>
          <w:p>
            <w:pPr>
              <w:jc w:val="center"/>
            </w:pPr>
            <w:r>
              <w:rPr>
                <w:rFonts w:ascii="Arial" w:cs="Arial" w:eastAsia="Arial" w:hAnsi="Arial"/>
                <w:color w:val="555555"/>
                <w:sz w:val="17"/>
                <w:szCs w:val="17"/>
              </w:rPr>
              <w:t xml:space="preserve">Next.js + NeonDB + Vercel</w:t>
            </w:r>
          </w:p>
        </w:tc>
        <w:tc>
          <w:tcPr>
            <w:tcW w:type="dxa" w:w="2340"/>
            <w:tcBorders>
              <w:top w:val="single" w:color="DDDDDD" w:sz="1"/>
              <w:left w:val="single" w:color="DDDDDD" w:sz="1"/>
              <w:bottom w:val="single" w:color="DDDDDD" w:sz="1"/>
              <w:right w:val="single" w:color="DDDDDD" w:sz="1"/>
            </w:tcBorders>
            <w:shd w:fill="E6F1FB" w:val="clear"/>
            <w:tcMar>
              <w:top w:type="dxa" w:w="140"/>
              <w:left w:type="dxa" w:w="160"/>
              <w:bottom w:type="dxa" w:w="140"/>
              <w:right w:type="dxa" w:w="160"/>
            </w:tcMar>
          </w:tcPr>
          <w:p>
            <w:pPr>
              <w:jc w:val="center"/>
            </w:pPr>
            <w:r>
              <w:rPr>
                <w:rFonts w:ascii="Arial" w:cs="Arial" w:eastAsia="Arial" w:hAnsi="Arial"/>
                <w:b/>
                <w:bCs/>
                <w:color w:val="185FA5"/>
                <w:sz w:val="18"/>
                <w:szCs w:val="18"/>
              </w:rPr>
              <w:t xml:space="preserve">Model</w:t>
            </w:r>
          </w:p>
          <w:p>
            <w:pPr>
              <w:jc w:val="center"/>
            </w:pPr>
            <w:r>
              <w:rPr>
                <w:rFonts w:ascii="Arial" w:cs="Arial" w:eastAsia="Arial" w:hAnsi="Arial"/>
                <w:color w:val="555555"/>
                <w:sz w:val="17"/>
                <w:szCs w:val="17"/>
              </w:rPr>
              <w:t xml:space="preserve">Free + Pro $5/mo</w:t>
            </w:r>
          </w:p>
        </w:tc>
        <w:tc>
          <w:tcPr>
            <w:tcW w:type="dxa" w:w="2340"/>
            <w:tcBorders>
              <w:top w:val="single" w:color="DDDDDD" w:sz="1"/>
              <w:left w:val="single" w:color="DDDDDD" w:sz="1"/>
              <w:bottom w:val="single" w:color="DDDDDD" w:sz="1"/>
              <w:right w:val="single" w:color="DDDDDD" w:sz="1"/>
            </w:tcBorders>
            <w:shd w:fill="EEEDFE" w:val="clear"/>
            <w:tcMar>
              <w:top w:type="dxa" w:w="140"/>
              <w:left w:type="dxa" w:w="160"/>
              <w:bottom w:type="dxa" w:w="140"/>
              <w:right w:type="dxa" w:w="160"/>
            </w:tcMar>
          </w:tcPr>
          <w:p>
            <w:pPr>
              <w:jc w:val="center"/>
            </w:pPr>
            <w:r>
              <w:rPr>
                <w:rFonts w:ascii="Arial" w:cs="Arial" w:eastAsia="Arial" w:hAnsi="Arial"/>
                <w:b/>
                <w:bCs/>
                <w:color w:val="534AB7"/>
                <w:sz w:val="18"/>
                <w:szCs w:val="18"/>
              </w:rPr>
              <w:t xml:space="preserve">Architecture</w:t>
            </w:r>
          </w:p>
          <w:p>
            <w:pPr>
              <w:jc w:val="center"/>
            </w:pPr>
            <w:r>
              <w:rPr>
                <w:rFonts w:ascii="Arial" w:cs="Arial" w:eastAsia="Arial" w:hAnsi="Arial"/>
                <w:color w:val="555555"/>
                <w:sz w:val="17"/>
                <w:szCs w:val="17"/>
              </w:rPr>
              <w:t xml:space="preserve">Event-driven read model</w:t>
            </w:r>
          </w:p>
        </w:tc>
        <w:tc>
          <w:tcPr>
            <w:tcW w:type="dxa" w:w="2340"/>
            <w:tcBorders>
              <w:top w:val="single" w:color="DDDDDD" w:sz="1"/>
              <w:left w:val="single" w:color="DDDDDD" w:sz="1"/>
              <w:bottom w:val="single" w:color="DDDDDD" w:sz="1"/>
              <w:right w:val="single" w:color="DDDDDD" w:sz="1"/>
            </w:tcBorders>
            <w:shd w:fill="FAEEDA" w:val="clear"/>
            <w:tcMar>
              <w:top w:type="dxa" w:w="140"/>
              <w:left w:type="dxa" w:w="160"/>
              <w:bottom w:type="dxa" w:w="140"/>
              <w:right w:type="dxa" w:w="160"/>
            </w:tcMar>
          </w:tcPr>
          <w:p>
            <w:pPr>
              <w:jc w:val="center"/>
            </w:pPr>
            <w:r>
              <w:rPr>
                <w:rFonts w:ascii="Arial" w:cs="Arial" w:eastAsia="Arial" w:hAnsi="Arial"/>
                <w:b/>
                <w:bCs/>
                <w:color w:val="854F0B"/>
                <w:sz w:val="18"/>
                <w:szCs w:val="18"/>
              </w:rPr>
              <w:t xml:space="preserve">Agents</w:t>
            </w:r>
          </w:p>
          <w:p>
            <w:pPr>
              <w:jc w:val="center"/>
            </w:pPr>
            <w:r>
              <w:rPr>
                <w:rFonts w:ascii="Arial" w:cs="Arial" w:eastAsia="Arial" w:hAnsi="Arial"/>
                <w:color w:val="555555"/>
                <w:sz w:val="17"/>
                <w:szCs w:val="17"/>
              </w:rPr>
              <w:t xml:space="preserve">Independent — not controlled by TinyDesk</w:t>
            </w:r>
          </w:p>
        </w:tc>
      </w:tr>
    </w:tbl>
    <w:p>
      <w:pPr>
        <w:spacing w:after="0" w:before="600"/>
      </w:pPr>
      <w:r>
        <w:t xml:space="preserve"/>
      </w:r>
    </w:p>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1. Overview</w:t>
      </w:r>
    </w:p>
    <w:p>
      <w:pPr>
        <w:spacing w:after="120" w:before="80"/>
      </w:pPr>
      <w:r>
        <w:rPr>
          <w:rFonts w:ascii="Arial" w:cs="Arial" w:eastAsia="Arial" w:hAnsi="Arial"/>
          <w:color w:val="333333"/>
          <w:sz w:val="22"/>
          <w:szCs w:val="22"/>
        </w:rPr>
        <w:t xml:space="preserve">TinyDesk is a transparent support tracker for the Tiny product suite — TinyCal, TinySign, and all future Tiny tools. It gives customers full visibility into the resolution lifecycle of their support tickets, from initial submission through to a verified production deploy.</w:t>
      </w:r>
    </w:p>
    <w:p>
      <w:pPr>
        <w:spacing w:after="0" w:before="80"/>
      </w:pPr>
      <w:r>
        <w:t xml:space="preserve"/>
      </w:r>
    </w:p>
    <w:p>
      <w:pPr>
        <w:spacing w:after="120" w:before="80"/>
      </w:pPr>
      <w:r>
        <w:rPr>
          <w:rFonts w:ascii="Arial" w:cs="Arial" w:eastAsia="Arial" w:hAnsi="Arial"/>
          <w:color w:val="333333"/>
          <w:sz w:val="22"/>
          <w:szCs w:val="22"/>
        </w:rPr>
        <w:t xml:space="preserve">Unlike a conventional helpdesk, TinyDesk does not control or orchestrate any agents. The agents (triage, builder, reviewer) are fully autonomous systems that act by reading email and GitHub events. TinyDesk's role is to passively observe what those agents do — by listening to webhooks from GitHub and Vercel — and stitch their actions into a coherent, human-readable timeline anchored to the original customer ticket.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20"/>
              <w:left w:type="dxa" w:w="180"/>
              <w:bottom w:type="dxa" w:w="120"/>
              <w:right w:type="dxa" w:w="180"/>
            </w:tcMar>
          </w:tcPr>
          <w:p>
            <w:pPr>
              <w:spacing w:after="80" w:before="0"/>
            </w:pPr>
            <w:r>
              <w:rPr>
                <w:rFonts w:ascii="Arial" w:cs="Arial" w:eastAsia="Arial" w:hAnsi="Arial"/>
                <w:b/>
                <w:bCs/>
                <w:color w:val="0F6E56"/>
                <w:sz w:val="20"/>
                <w:szCs w:val="20"/>
              </w:rPr>
              <w:t xml:space="preserve">Core design principle</w:t>
            </w:r>
          </w:p>
          <w:p>
            <w:pPr>
              <w:spacing w:after="0" w:before="0"/>
            </w:pPr>
            <w:r>
              <w:rPr>
                <w:rFonts w:ascii="Arial" w:cs="Arial" w:eastAsia="Arial" w:hAnsi="Arial"/>
                <w:color w:val="444444"/>
                <w:sz w:val="20"/>
                <w:szCs w:val="20"/>
              </w:rPr>
              <w:t xml:space="preserve">TinyDesk is a read model. It does not instruct agents, trigger workflows, or make decisions. It listens to events from systems that already exist (GitHub, Vercel, email), links them to tickets, and exposes the result as a public status page.</w:t>
            </w:r>
          </w:p>
        </w:tc>
      </w:tr>
    </w:tbl>
    <w:p>
      <w:pPr>
        <w:spacing w:after="0" w:before="200"/>
      </w:pPr>
      <w:r>
        <w:t xml:space="preserve"/>
      </w:r>
    </w:p>
    <w:p>
      <w:pPr>
        <w:pStyle w:val="Heading2"/>
        <w:spacing w:after="160" w:before="300"/>
      </w:pPr>
      <w:r>
        <w:rPr>
          <w:rFonts w:ascii="Arial" w:cs="Arial" w:eastAsia="Arial" w:hAnsi="Arial"/>
          <w:b/>
          <w:bCs/>
          <w:color w:val="222222"/>
          <w:sz w:val="26"/>
          <w:szCs w:val="26"/>
        </w:rPr>
        <w:t xml:space="preserve">1.1  The linking chain</w:t>
      </w:r>
    </w:p>
    <w:p>
      <w:pPr>
        <w:spacing w:after="120" w:before="80"/>
      </w:pPr>
      <w:r>
        <w:rPr>
          <w:rFonts w:ascii="Arial" w:cs="Arial" w:eastAsia="Arial" w:hAnsi="Arial"/>
          <w:color w:val="333333"/>
          <w:sz w:val="22"/>
          <w:szCs w:val="22"/>
        </w:rPr>
        <w:t xml:space="preserve">The single most important concept in TinyDesk is the chain of linked artefacts: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3DE" w:val="clear"/>
            <w:tcMar>
              <w:top w:type="dxa" w:w="120"/>
              <w:left w:type="dxa" w:w="180"/>
              <w:bottom w:type="dxa" w:w="120"/>
              <w:right w:type="dxa" w:w="180"/>
            </w:tcMar>
          </w:tcPr>
          <w:p>
            <w:pPr>
              <w:spacing w:after="80" w:before="0"/>
            </w:pPr>
            <w:r>
              <w:rPr>
                <w:rFonts w:ascii="Arial" w:cs="Arial" w:eastAsia="Arial" w:hAnsi="Arial"/>
                <w:b/>
                <w:bCs/>
                <w:color w:val="3B6D11"/>
                <w:sz w:val="20"/>
                <w:szCs w:val="20"/>
              </w:rPr>
              <w:t xml:space="preserve">Ticket  →  GitHub Issue  →  GitHub PR  →  Release  →  Vercel Deploy</w:t>
            </w:r>
          </w:p>
          <w:p>
            <w:pPr>
              <w:spacing w:after="0" w:before="0"/>
            </w:pPr>
            <w:r>
              <w:rPr>
                <w:rFonts w:ascii="Arial" w:cs="Arial" w:eastAsia="Arial" w:hAnsi="Arial"/>
                <w:color w:val="444444"/>
                <w:sz w:val="20"/>
                <w:szCs w:val="20"/>
              </w:rPr>
              <w:t xml:space="preserve">When this chain is complete, TinyDesk can tell a customer exactly what happened to their report: which issue it became, which PR fixed it, which release it shipped in, and when that release was live in production.</w:t>
            </w:r>
          </w:p>
        </w:tc>
      </w:tr>
    </w:tbl>
    <w:p>
      <w:pPr>
        <w:spacing w:after="0" w:before="160"/>
      </w:pPr>
      <w:r>
        <w:t xml:space="preserve"/>
      </w:r>
    </w:p>
    <w:p>
      <w:pPr>
        <w:spacing w:after="120" w:before="80"/>
      </w:pPr>
      <w:r>
        <w:rPr>
          <w:rFonts w:ascii="Arial" w:cs="Arial" w:eastAsia="Arial" w:hAnsi="Arial"/>
          <w:color w:val="333333"/>
          <w:sz w:val="22"/>
          <w:szCs w:val="22"/>
        </w:rPr>
        <w:t xml:space="preserve">The chain is established by convention, not by TinyDesk injecting anything into the agents' workflow. Agent 1 includes the TinyDesk ticket ID in the GitHub issue body. Agent 2 references the issue in the PR description. GitHub links the PR to the release automatically. Vercel reports the commit SHA on deploy, which TinyDesk traces back to the merged PR.</w:t>
      </w:r>
    </w:p>
    <w:p>
      <w:pPr>
        <w:spacing w:after="0" w:before="120"/>
      </w:pPr>
      <w:r>
        <w:t xml:space="preserve"/>
      </w:r>
    </w:p>
    <w:p>
      <w:pPr>
        <w:pStyle w:val="Heading2"/>
        <w:spacing w:after="160" w:before="300"/>
      </w:pPr>
      <w:r>
        <w:rPr>
          <w:rFonts w:ascii="Arial" w:cs="Arial" w:eastAsia="Arial" w:hAnsi="Arial"/>
          <w:b/>
          <w:bCs/>
          <w:color w:val="222222"/>
          <w:sz w:val="26"/>
          <w:szCs w:val="26"/>
        </w:rPr>
        <w:t xml:space="preserve">1.2  What TinyDesk is not</w:t>
      </w:r>
    </w:p>
    <w:p>
      <w:pPr>
        <w:pStyle w:val="ListParagraph"/>
        <w:numPr>
          <w:ilvl w:val="0"/>
          <w:numId w:val="2"/>
        </w:numPr>
        <w:spacing w:after="60" w:before="60"/>
      </w:pPr>
      <w:r>
        <w:rPr>
          <w:rFonts w:ascii="Arial" w:cs="Arial" w:eastAsia="Arial" w:hAnsi="Arial"/>
          <w:color w:val="333333"/>
          <w:sz w:val="22"/>
          <w:szCs w:val="22"/>
        </w:rPr>
        <w:t xml:space="preserve">An agent orchestrator — it does not trigger, schedule, or manage agents.</w:t>
      </w:r>
    </w:p>
    <w:p>
      <w:pPr>
        <w:pStyle w:val="ListParagraph"/>
        <w:numPr>
          <w:ilvl w:val="0"/>
          <w:numId w:val="2"/>
        </w:numPr>
        <w:spacing w:after="60" w:before="60"/>
      </w:pPr>
      <w:r>
        <w:rPr>
          <w:rFonts w:ascii="Arial" w:cs="Arial" w:eastAsia="Arial" w:hAnsi="Arial"/>
          <w:color w:val="333333"/>
          <w:sz w:val="22"/>
          <w:szCs w:val="22"/>
        </w:rPr>
        <w:t xml:space="preserve">A workflow engine — it does not route tickets between systems.</w:t>
      </w:r>
    </w:p>
    <w:p>
      <w:pPr>
        <w:pStyle w:val="ListParagraph"/>
        <w:numPr>
          <w:ilvl w:val="0"/>
          <w:numId w:val="2"/>
        </w:numPr>
        <w:spacing w:after="60" w:before="60"/>
      </w:pPr>
      <w:r>
        <w:rPr>
          <w:rFonts w:ascii="Arial" w:cs="Arial" w:eastAsia="Arial" w:hAnsi="Arial"/>
          <w:color w:val="333333"/>
          <w:sz w:val="22"/>
          <w:szCs w:val="22"/>
        </w:rPr>
        <w:t xml:space="preserve">A code execution environment — it runs no agent logic.</w:t>
      </w:r>
    </w:p>
    <w:p>
      <w:pPr>
        <w:pStyle w:val="ListParagraph"/>
        <w:numPr>
          <w:ilvl w:val="0"/>
          <w:numId w:val="2"/>
        </w:numPr>
        <w:spacing w:after="60" w:before="60"/>
      </w:pPr>
      <w:r>
        <w:rPr>
          <w:rFonts w:ascii="Arial" w:cs="Arial" w:eastAsia="Arial" w:hAnsi="Arial"/>
          <w:color w:val="333333"/>
          <w:sz w:val="22"/>
          <w:szCs w:val="22"/>
        </w:rPr>
        <w:t xml:space="preserve">A replacement for GitHub Issues, Linear, or Jira — it surfaces GitHub data, it does not duplicate it.</w:t>
      </w:r>
    </w:p>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2. User stories</w:t>
      </w:r>
    </w:p>
    <w:p>
      <w:pPr>
        <w:pStyle w:val="Heading2"/>
        <w:spacing w:after="160" w:before="300"/>
      </w:pPr>
      <w:r>
        <w:rPr>
          <w:rFonts w:ascii="Arial" w:cs="Arial" w:eastAsia="Arial" w:hAnsi="Arial"/>
          <w:b/>
          <w:bCs/>
          <w:color w:val="222222"/>
          <w:sz w:val="26"/>
          <w:szCs w:val="26"/>
        </w:rPr>
        <w:t xml:space="preserve">2.1  Customer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80"/>
        <w:gridCol w:w="4480"/>
      </w:tblGrid>
      <w:tr>
        <w:tc>
          <w:tcPr>
            <w:tcW w:type="dxa" w:w="16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8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Story</w:t>
            </w:r>
          </w:p>
        </w:tc>
        <w:tc>
          <w:tcPr>
            <w:tcW w:type="dxa" w:w="448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CS-01</w:t>
            </w:r>
          </w:p>
        </w:tc>
        <w:tc>
          <w:tcPr>
            <w:tcW w:type="dxa" w:w="328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As a customer I want to submit a support request from inside TinyCal or TinySign.</w:t>
            </w:r>
          </w:p>
        </w:tc>
        <w:tc>
          <w:tcPr>
            <w:tcW w:type="dxa" w:w="448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Embedded form in each Tiny product. On submit, returns a ticket URL. No account required.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CS-02</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 a customer I want a public URL for my ticket so I can check progress without logging in.</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tinydesk.app/t/TD-0042 requires no auth. Updates in real time via server-sent events or polling.</w:t>
            </w:r>
          </w:p>
        </w:tc>
      </w:tr>
      <w:tr>
        <w:tc>
          <w:tcPr>
            <w:tcW w:type="dxa" w:w="1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CS-03</w:t>
            </w:r>
          </w:p>
        </w:tc>
        <w:tc>
          <w:tcPr>
            <w:tcW w:type="dxa" w:w="328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As a customer I want to see exactly which stage my ticket is at — not just open/closed.</w:t>
            </w:r>
          </w:p>
        </w:tc>
        <w:tc>
          <w:tcPr>
            <w:tcW w:type="dxa" w:w="448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Status shows one of the 8 pipeline stages. Each stage has a plain-English description.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CS-04</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 a customer I want to see the GitHub issue and PR that correspond to my ticket.</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 page links directly to the GitHub issue and PR if the product repo is public.</w:t>
            </w:r>
          </w:p>
        </w:tc>
      </w:tr>
      <w:tr>
        <w:tc>
          <w:tcPr>
            <w:tcW w:type="dxa" w:w="1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CS-05</w:t>
            </w:r>
          </w:p>
        </w:tc>
        <w:tc>
          <w:tcPr>
            <w:tcW w:type="dxa" w:w="328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As a customer I want an email when my ticket moves to a new stage.</w:t>
            </w:r>
          </w:p>
        </w:tc>
        <w:tc>
          <w:tcPr>
            <w:tcW w:type="dxa" w:w="448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Email sent on each status transition. Single unsubscribe link.</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CS-06</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 a customer I want to know when the fix is actually live — not just merged.</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Final status 'Deployed' shows the deploy timestamp and Vercel deployment URL.</w:t>
            </w:r>
          </w:p>
        </w:tc>
      </w:tr>
    </w:tbl>
    <w:p>
      <w:pPr>
        <w:spacing w:after="0" w:before="200"/>
      </w:pPr>
      <w:r>
        <w:t xml:space="preserve"/>
      </w:r>
    </w:p>
    <w:p>
      <w:pPr>
        <w:pStyle w:val="Heading2"/>
        <w:spacing w:after="160" w:before="300"/>
      </w:pPr>
      <w:r>
        <w:rPr>
          <w:rFonts w:ascii="Arial" w:cs="Arial" w:eastAsia="Arial" w:hAnsi="Arial"/>
          <w:b/>
          <w:bCs/>
          <w:color w:val="222222"/>
          <w:sz w:val="26"/>
          <w:szCs w:val="26"/>
        </w:rPr>
        <w:t xml:space="preserve">2.2  Human admin (Mr Z)</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80"/>
        <w:gridCol w:w="4480"/>
      </w:tblGrid>
      <w:tr>
        <w:tc>
          <w:tcPr>
            <w:tcW w:type="dxa" w:w="160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8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Story</w:t>
            </w:r>
          </w:p>
        </w:tc>
        <w:tc>
          <w:tcPr>
            <w:tcW w:type="dxa" w:w="4480"/>
            <w:tcBorders>
              <w:top w:val="single" w:color="DDDDDD" w:sz="1"/>
              <w:left w:val="single" w:color="DDDDDD" w:sz="1"/>
              <w:bottom w:val="single" w:color="DDDDDD" w:sz="1"/>
              <w:right w:val="single" w:color="DDDDDD"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HU-01</w:t>
            </w:r>
          </w:p>
        </w:tc>
        <w:tc>
          <w:tcPr>
            <w:tcW w:type="dxa" w:w="328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As admin I want a dashboard showing all tickets across all Tiny products with their current status.</w:t>
            </w:r>
          </w:p>
        </w:tc>
        <w:tc>
          <w:tcPr>
            <w:tcW w:type="dxa" w:w="448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Dashboard filterable by product, status, and date. Sortable by last update.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HU-02</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 admin I want to see the full timeline for any ticket — every event, webhook, and status change.</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Immutable timeline on every ticket detail page. Shows source of each event (GitHub webhook, Vercel webhook, form submit).</w:t>
            </w:r>
          </w:p>
        </w:tc>
      </w:tr>
      <w:tr>
        <w:tc>
          <w:tcPr>
            <w:tcW w:type="dxa" w:w="1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HU-03</w:t>
            </w:r>
          </w:p>
        </w:tc>
        <w:tc>
          <w:tcPr>
            <w:tcW w:type="dxa" w:w="328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As admin I want to manually update a ticket's status or add a note when needed.</w:t>
            </w:r>
          </w:p>
        </w:tc>
        <w:tc>
          <w:tcPr>
            <w:tcW w:type="dxa" w:w="448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Authenticated PATCH on any ticket. Notes visible in public timeline if marked public, or internal-only.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HU-04</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 admin I want to register a new Tiny product in minutes without code changes.</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UI to add a product: name, slug, repo URL, inbound email alias. Active immediately.</w:t>
            </w:r>
          </w:p>
        </w:tc>
      </w:tr>
      <w:tr>
        <w:tc>
          <w:tcPr>
            <w:tcW w:type="dxa" w:w="1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HU-05</w:t>
            </w:r>
          </w:p>
        </w:tc>
        <w:tc>
          <w:tcPr>
            <w:tcW w:type="dxa" w:w="328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As admin I want a Telegram notification when a ticket has been open for more than 48 hours without a status change.</w:t>
            </w:r>
          </w:p>
        </w:tc>
        <w:tc>
          <w:tcPr>
            <w:tcW w:type="dxa" w:w="448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333333"/>
                <w:sz w:val="20"/>
                <w:szCs w:val="20"/>
              </w:rPr>
              <w:t xml:space="preserve">Configurable staleness threshold per product. Telegram alert with ticket summary and link.</w:t>
            </w:r>
          </w:p>
        </w:tc>
      </w:tr>
    </w:tbl>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3. The linking mechanism</w:t>
      </w:r>
    </w:p>
    <w:p>
      <w:pPr>
        <w:spacing w:after="120" w:before="80"/>
      </w:pPr>
      <w:r>
        <w:rPr>
          <w:rFonts w:ascii="Arial" w:cs="Arial" w:eastAsia="Arial" w:hAnsi="Arial"/>
          <w:color w:val="333333"/>
          <w:sz w:val="22"/>
          <w:szCs w:val="22"/>
        </w:rPr>
        <w:t xml:space="preserve">The chain ticket → issue → PR → release → deploy is the core technical problem TinyDesk solves. Each link in the chain is established by a different mechanism.</w:t>
      </w:r>
    </w:p>
    <w:p>
      <w:pPr>
        <w:spacing w:after="0" w:before="160"/>
      </w:pPr>
      <w:r>
        <w:t xml:space="preserve"/>
      </w:r>
    </w:p>
    <w:p>
      <w:pPr>
        <w:pStyle w:val="Heading2"/>
        <w:spacing w:after="160" w:before="300"/>
      </w:pPr>
      <w:r>
        <w:rPr>
          <w:rFonts w:ascii="Arial" w:cs="Arial" w:eastAsia="Arial" w:hAnsi="Arial"/>
          <w:b/>
          <w:bCs/>
          <w:color w:val="222222"/>
          <w:sz w:val="26"/>
          <w:szCs w:val="26"/>
        </w:rPr>
        <w:t xml:space="preserve">3.1  Ticket → GitHub Issue</w:t>
      </w:r>
    </w:p>
    <w:p>
      <w:pPr>
        <w:spacing w:after="120" w:before="80"/>
      </w:pPr>
      <w:r>
        <w:rPr>
          <w:rFonts w:ascii="Arial" w:cs="Arial" w:eastAsia="Arial" w:hAnsi="Arial"/>
          <w:color w:val="333333"/>
          <w:sz w:val="22"/>
          <w:szCs w:val="22"/>
        </w:rPr>
        <w:t xml:space="preserve">When Agent 1 creates a GitHub issue, it includes the TinyDesk ticket ID in the issue body using a machine-readable tag: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20"/>
              <w:left w:type="dxa" w:w="200"/>
              <w:bottom w:type="dxa" w:w="120"/>
              <w:right w:type="dxa" w:w="200"/>
            </w:tcMar>
          </w:tcPr>
          <w:p>
            <w:pPr>
              <w:spacing w:after="40" w:before="0"/>
            </w:pPr>
            <w:r>
              <w:rPr>
                <w:rFonts w:ascii="Courier New" w:cs="Courier New" w:eastAsia="Courier New" w:hAnsi="Courier New"/>
                <w:color w:val="D4D4D4"/>
                <w:sz w:val="18"/>
                <w:szCs w:val="18"/>
              </w:rPr>
              <w:t xml:space="preserve">TinyDesk-Ticket: TD-0042</w:t>
            </w:r>
          </w:p>
        </w:tc>
      </w:tr>
    </w:tbl>
    <w:p>
      <w:pPr>
        <w:spacing w:after="0" w:before="120"/>
      </w:pPr>
      <w:r>
        <w:t xml:space="preserve"/>
      </w:r>
    </w:p>
    <w:p>
      <w:pPr>
        <w:spacing w:after="120" w:before="80"/>
      </w:pPr>
      <w:r>
        <w:rPr>
          <w:rFonts w:ascii="Arial" w:cs="Arial" w:eastAsia="Arial" w:hAnsi="Arial"/>
          <w:color w:val="333333"/>
          <w:sz w:val="22"/>
          <w:szCs w:val="22"/>
        </w:rPr>
        <w:t xml:space="preserve">TinyDesk's GitHub webhook handler parses this tag on the issues.opened event and stores the link in the database. If the tag is missing (e.g. a manually created issue), the admin can link them manually via the dashboard.</w:t>
      </w:r>
    </w:p>
    <w:p>
      <w:pPr>
        <w:spacing w:after="0" w:before="160"/>
      </w:pPr>
      <w:r>
        <w:t xml:space="preserve"/>
      </w:r>
    </w:p>
    <w:p>
      <w:pPr>
        <w:pStyle w:val="Heading2"/>
        <w:spacing w:after="160" w:before="300"/>
      </w:pPr>
      <w:r>
        <w:rPr>
          <w:rFonts w:ascii="Arial" w:cs="Arial" w:eastAsia="Arial" w:hAnsi="Arial"/>
          <w:b/>
          <w:bCs/>
          <w:color w:val="222222"/>
          <w:sz w:val="26"/>
          <w:szCs w:val="26"/>
        </w:rPr>
        <w:t xml:space="preserve">3.2  GitHub Issue → PR</w:t>
      </w:r>
    </w:p>
    <w:p>
      <w:pPr>
        <w:spacing w:after="120" w:before="80"/>
      </w:pPr>
      <w:r>
        <w:rPr>
          <w:rFonts w:ascii="Arial" w:cs="Arial" w:eastAsia="Arial" w:hAnsi="Arial"/>
          <w:color w:val="333333"/>
          <w:sz w:val="22"/>
          <w:szCs w:val="22"/>
        </w:rPr>
        <w:t xml:space="preserve">Agent 2 references the issue in the PR body using GitHub's standard closing syntax: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20"/>
              <w:left w:type="dxa" w:w="200"/>
              <w:bottom w:type="dxa" w:w="120"/>
              <w:right w:type="dxa" w:w="200"/>
            </w:tcMar>
          </w:tcPr>
          <w:p>
            <w:pPr>
              <w:spacing w:after="40" w:before="0"/>
            </w:pPr>
            <w:r>
              <w:rPr>
                <w:rFonts w:ascii="Courier New" w:cs="Courier New" w:eastAsia="Courier New" w:hAnsi="Courier New"/>
                <w:color w:val="D4D4D4"/>
                <w:sz w:val="18"/>
                <w:szCs w:val="18"/>
              </w:rPr>
              <w:t xml:space="preserve">Closes #47</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Fixes the PDF signature field bug reported in TinyDesk-Ticket: TD-0042.</w:t>
            </w:r>
          </w:p>
        </w:tc>
      </w:tr>
    </w:tbl>
    <w:p>
      <w:pPr>
        <w:spacing w:after="0" w:before="120"/>
      </w:pPr>
      <w:r>
        <w:t xml:space="preserve"/>
      </w:r>
    </w:p>
    <w:p>
      <w:pPr>
        <w:spacing w:after="120" w:before="80"/>
      </w:pPr>
      <w:r>
        <w:rPr>
          <w:rFonts w:ascii="Arial" w:cs="Arial" w:eastAsia="Arial" w:hAnsi="Arial"/>
          <w:color w:val="333333"/>
          <w:sz w:val="22"/>
          <w:szCs w:val="22"/>
        </w:rPr>
        <w:t xml:space="preserve">GitHub automatically links the PR to the issue. TinyDesk reads the PR body on the pull_request.opened webhook event and extracts both the issue number and the ticket ID as a cross-check.</w:t>
      </w:r>
    </w:p>
    <w:p>
      <w:pPr>
        <w:spacing w:after="0" w:before="160"/>
      </w:pPr>
      <w:r>
        <w:t xml:space="preserve"/>
      </w:r>
    </w:p>
    <w:p>
      <w:pPr>
        <w:pStyle w:val="Heading2"/>
        <w:spacing w:after="160" w:before="300"/>
      </w:pPr>
      <w:r>
        <w:rPr>
          <w:rFonts w:ascii="Arial" w:cs="Arial" w:eastAsia="Arial" w:hAnsi="Arial"/>
          <w:b/>
          <w:bCs/>
          <w:color w:val="222222"/>
          <w:sz w:val="26"/>
          <w:szCs w:val="26"/>
        </w:rPr>
        <w:t xml:space="preserve">3.3  PR → Release</w:t>
      </w:r>
    </w:p>
    <w:p>
      <w:pPr>
        <w:spacing w:after="120" w:before="80"/>
      </w:pPr>
      <w:r>
        <w:rPr>
          <w:rFonts w:ascii="Arial" w:cs="Arial" w:eastAsia="Arial" w:hAnsi="Arial"/>
          <w:color w:val="333333"/>
          <w:sz w:val="22"/>
          <w:szCs w:val="22"/>
        </w:rPr>
        <w:t xml:space="preserve">When the PR is merged, GitHub fires a pull_request.closed event with merged: true. If the repo uses GitHub Releases, TinyDesk also listens to the release.published event and matches it to the PR via the commit SHA in the release's target_commitish field.</w:t>
      </w:r>
    </w:p>
    <w:p>
      <w:pPr>
        <w:spacing w:after="0" w:before="160"/>
      </w:pPr>
      <w:r>
        <w:t xml:space="preserve"/>
      </w:r>
    </w:p>
    <w:p>
      <w:pPr>
        <w:pStyle w:val="Heading2"/>
        <w:spacing w:after="160" w:before="300"/>
      </w:pPr>
      <w:r>
        <w:rPr>
          <w:rFonts w:ascii="Arial" w:cs="Arial" w:eastAsia="Arial" w:hAnsi="Arial"/>
          <w:b/>
          <w:bCs/>
          <w:color w:val="222222"/>
          <w:sz w:val="26"/>
          <w:szCs w:val="26"/>
        </w:rPr>
        <w:t xml:space="preserve">3.4  Release → Vercel Deploy</w:t>
      </w:r>
    </w:p>
    <w:p>
      <w:pPr>
        <w:spacing w:after="120" w:before="80"/>
      </w:pPr>
      <w:r>
        <w:rPr>
          <w:rFonts w:ascii="Arial" w:cs="Arial" w:eastAsia="Arial" w:hAnsi="Arial"/>
          <w:color w:val="333333"/>
          <w:sz w:val="22"/>
          <w:szCs w:val="22"/>
        </w:rPr>
        <w:t xml:space="preserve">Vercel fires a deployment webhook on every production deploy. The payload includes the git commit SHA. TinyDesk queries its PR table for a PR whose merge_commit_sha matches, finds the linked ticket, and updates its status to Deployed with the Vercel deployment URL and timestamp.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1EFE8" w:val="clear"/>
            <w:tcMar>
              <w:top w:type="dxa" w:w="120"/>
              <w:left w:type="dxa" w:w="180"/>
              <w:bottom w:type="dxa" w:w="120"/>
              <w:right w:type="dxa" w:w="180"/>
            </w:tcMar>
          </w:tcPr>
          <w:p>
            <w:pPr>
              <w:spacing w:after="80" w:before="0"/>
            </w:pPr>
            <w:r>
              <w:rPr>
                <w:rFonts w:ascii="Arial" w:cs="Arial" w:eastAsia="Arial" w:hAnsi="Arial"/>
                <w:b/>
                <w:bCs/>
                <w:color w:val="5F5E5A"/>
                <w:sz w:val="20"/>
                <w:szCs w:val="20"/>
              </w:rPr>
              <w:t xml:space="preserve">Fallback: SHA matching without a release</w:t>
            </w:r>
          </w:p>
          <w:p>
            <w:pPr>
              <w:spacing w:after="0" w:before="0"/>
            </w:pPr>
            <w:r>
              <w:rPr>
                <w:rFonts w:ascii="Arial" w:cs="Arial" w:eastAsia="Arial" w:hAnsi="Arial"/>
                <w:color w:val="444444"/>
                <w:sz w:val="20"/>
                <w:szCs w:val="20"/>
              </w:rPr>
              <w:t xml:space="preserve">For products that deploy directly from main without formal GitHub Releases, TinyDesk matches the Vercel deploy SHA directly to the merge commit of the linked PR — no release object required.</w:t>
            </w:r>
          </w:p>
        </w:tc>
      </w:tr>
    </w:tbl>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4. Pipeline status model</w:t>
      </w:r>
    </w:p>
    <w:p>
      <w:pPr>
        <w:spacing w:after="120" w:before="80"/>
      </w:pPr>
      <w:r>
        <w:rPr>
          <w:rFonts w:ascii="Arial" w:cs="Arial" w:eastAsia="Arial" w:hAnsi="Arial"/>
          <w:color w:val="333333"/>
          <w:sz w:val="22"/>
          <w:szCs w:val="22"/>
        </w:rPr>
        <w:t xml:space="preserve">Each ticket moves through a linear set of statuses. Every transition is triggered by an inbound webhook event — TinyDesk never pushes status changes outward to agents.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40"/>
        <w:gridCol w:w="2480"/>
        <w:gridCol w:w="3240"/>
      </w:tblGrid>
      <w:tr>
        <w:tc>
          <w:tcPr>
            <w:tcW w:type="dxa" w:w="1400"/>
            <w:tcBorders>
              <w:top w:val="single" w:color="DDDDDD" w:sz="1"/>
              <w:left w:val="single" w:color="DDDDDD" w:sz="1"/>
              <w:bottom w:val="single" w:color="DDDDDD" w:sz="1"/>
              <w:right w:val="single" w:color="DDDDDD" w:sz="1"/>
            </w:tcBorders>
            <w:shd w:fill="185FA5" w:val="clear"/>
            <w:tcMar>
              <w:top w:type="dxa" w:w="80"/>
              <w:left w:type="dxa" w:w="100"/>
              <w:bottom w:type="dxa" w:w="80"/>
              <w:right w:type="dxa" w:w="100"/>
            </w:tcMar>
          </w:tcPr>
          <w:p>
            <w:r>
              <w:rPr>
                <w:rFonts w:ascii="Arial" w:cs="Arial" w:eastAsia="Arial" w:hAnsi="Arial"/>
                <w:b/>
                <w:bCs/>
                <w:color w:val="FFFFFF"/>
                <w:sz w:val="19"/>
                <w:szCs w:val="19"/>
              </w:rPr>
              <w:t xml:space="preserve">Status</w:t>
            </w:r>
          </w:p>
        </w:tc>
        <w:tc>
          <w:tcPr>
            <w:tcW w:type="dxa" w:w="2240"/>
            <w:tcBorders>
              <w:top w:val="single" w:color="DDDDDD" w:sz="1"/>
              <w:left w:val="single" w:color="DDDDDD" w:sz="1"/>
              <w:bottom w:val="single" w:color="DDDDDD" w:sz="1"/>
              <w:right w:val="single" w:color="DDDDDD" w:sz="1"/>
            </w:tcBorders>
            <w:shd w:fill="185FA5" w:val="clear"/>
            <w:tcMar>
              <w:top w:type="dxa" w:w="80"/>
              <w:left w:type="dxa" w:w="100"/>
              <w:bottom w:type="dxa" w:w="80"/>
              <w:right w:type="dxa" w:w="100"/>
            </w:tcMar>
          </w:tcPr>
          <w:p>
            <w:r>
              <w:rPr>
                <w:rFonts w:ascii="Arial" w:cs="Arial" w:eastAsia="Arial" w:hAnsi="Arial"/>
                <w:b/>
                <w:bCs/>
                <w:color w:val="FFFFFF"/>
                <w:sz w:val="19"/>
                <w:szCs w:val="19"/>
              </w:rPr>
              <w:t xml:space="preserve">Triggered by</w:t>
            </w:r>
          </w:p>
        </w:tc>
        <w:tc>
          <w:tcPr>
            <w:tcW w:type="dxa" w:w="2480"/>
            <w:tcBorders>
              <w:top w:val="single" w:color="DDDDDD" w:sz="1"/>
              <w:left w:val="single" w:color="DDDDDD" w:sz="1"/>
              <w:bottom w:val="single" w:color="DDDDDD" w:sz="1"/>
              <w:right w:val="single" w:color="DDDDDD" w:sz="1"/>
            </w:tcBorders>
            <w:shd w:fill="185FA5" w:val="clear"/>
            <w:tcMar>
              <w:top w:type="dxa" w:w="80"/>
              <w:left w:type="dxa" w:w="100"/>
              <w:bottom w:type="dxa" w:w="80"/>
              <w:right w:type="dxa" w:w="100"/>
            </w:tcMar>
          </w:tcPr>
          <w:p>
            <w:r>
              <w:rPr>
                <w:rFonts w:ascii="Arial" w:cs="Arial" w:eastAsia="Arial" w:hAnsi="Arial"/>
                <w:b/>
                <w:bCs/>
                <w:color w:val="FFFFFF"/>
                <w:sz w:val="19"/>
                <w:szCs w:val="19"/>
              </w:rPr>
              <w:t xml:space="preserve">Webhook source</w:t>
            </w:r>
          </w:p>
        </w:tc>
        <w:tc>
          <w:tcPr>
            <w:tcW w:type="dxa" w:w="3240"/>
            <w:tcBorders>
              <w:top w:val="single" w:color="DDDDDD" w:sz="1"/>
              <w:left w:val="single" w:color="DDDDDD" w:sz="1"/>
              <w:bottom w:val="single" w:color="DDDDDD" w:sz="1"/>
              <w:right w:val="single" w:color="DDDDDD" w:sz="1"/>
            </w:tcBorders>
            <w:shd w:fill="185FA5" w:val="clear"/>
            <w:tcMar>
              <w:top w:type="dxa" w:w="80"/>
              <w:left w:type="dxa" w:w="100"/>
              <w:bottom w:type="dxa" w:w="80"/>
              <w:right w:type="dxa" w:w="100"/>
            </w:tcMar>
          </w:tcPr>
          <w:p>
            <w:r>
              <w:rPr>
                <w:rFonts w:ascii="Arial" w:cs="Arial" w:eastAsia="Arial" w:hAnsi="Arial"/>
                <w:b/>
                <w:bCs/>
                <w:color w:val="FFFFFF"/>
                <w:sz w:val="19"/>
                <w:szCs w:val="19"/>
              </w:rPr>
              <w:t xml:space="preserve">Customer message</w:t>
            </w:r>
          </w:p>
        </w:tc>
      </w:tr>
      <w:tr>
        <w:tc>
          <w:tcPr>
            <w:tcW w:type="dxa" w:w="1400"/>
            <w:tcBorders>
              <w:top w:val="single" w:color="DDDDDD" w:sz="1"/>
              <w:left w:val="single" w:color="DDDDDD" w:sz="1"/>
              <w:bottom w:val="single" w:color="DDDDDD" w:sz="1"/>
              <w:right w:val="single" w:color="DDDDDD" w:sz="1"/>
            </w:tcBorders>
            <w:shd w:fill="F8F8F6" w:val="clear"/>
            <w:tcMar>
              <w:top w:type="dxa" w:w="80"/>
              <w:left w:type="dxa" w:w="100"/>
              <w:bottom w:type="dxa" w:w="80"/>
              <w:right w:type="dxa" w:w="100"/>
            </w:tcMar>
          </w:tcPr>
          <w:p>
            <w:r>
              <w:rPr>
                <w:rFonts w:ascii="Arial" w:cs="Arial" w:eastAsia="Arial" w:hAnsi="Arial"/>
                <w:color w:val="333333"/>
                <w:sz w:val="19"/>
                <w:szCs w:val="19"/>
              </w:rPr>
              <w:t xml:space="preserve">Received</w:t>
            </w:r>
          </w:p>
        </w:tc>
        <w:tc>
          <w:tcPr>
            <w:tcW w:type="dxa" w:w="2240"/>
            <w:tcBorders>
              <w:top w:val="single" w:color="DDDDDD" w:sz="1"/>
              <w:left w:val="single" w:color="DDDDDD" w:sz="1"/>
              <w:bottom w:val="single" w:color="DDDDDD" w:sz="1"/>
              <w:right w:val="single" w:color="DDDDDD" w:sz="1"/>
            </w:tcBorders>
            <w:shd w:fill="F8F8F6" w:val="clear"/>
            <w:tcMar>
              <w:top w:type="dxa" w:w="80"/>
              <w:left w:type="dxa" w:w="100"/>
              <w:bottom w:type="dxa" w:w="80"/>
              <w:right w:type="dxa" w:w="100"/>
            </w:tcMar>
          </w:tcPr>
          <w:p>
            <w:r>
              <w:rPr>
                <w:rFonts w:ascii="Arial" w:cs="Arial" w:eastAsia="Arial" w:hAnsi="Arial"/>
                <w:color w:val="333333"/>
                <w:sz w:val="19"/>
                <w:szCs w:val="19"/>
              </w:rPr>
              <w:t xml:space="preserve">Form or email submission</w:t>
            </w:r>
          </w:p>
        </w:tc>
        <w:tc>
          <w:tcPr>
            <w:tcW w:type="dxa" w:w="2480"/>
            <w:tcBorders>
              <w:top w:val="single" w:color="DDDDDD" w:sz="1"/>
              <w:left w:val="single" w:color="DDDDDD" w:sz="1"/>
              <w:bottom w:val="single" w:color="DDDDDD" w:sz="1"/>
              <w:right w:val="single" w:color="DDDDDD" w:sz="1"/>
            </w:tcBorders>
            <w:shd w:fill="F8F8F6" w:val="clear"/>
            <w:tcMar>
              <w:top w:type="dxa" w:w="80"/>
              <w:left w:type="dxa" w:w="100"/>
              <w:bottom w:type="dxa" w:w="80"/>
              <w:right w:type="dxa" w:w="100"/>
            </w:tcMar>
          </w:tcPr>
          <w:p>
            <w:r>
              <w:rPr>
                <w:rFonts w:ascii="Arial" w:cs="Arial" w:eastAsia="Arial" w:hAnsi="Arial"/>
                <w:color w:val="333333"/>
                <w:sz w:val="19"/>
                <w:szCs w:val="19"/>
              </w:rPr>
              <w:t xml:space="preserve">TinyDesk intake API</w:t>
            </w:r>
          </w:p>
        </w:tc>
        <w:tc>
          <w:tcPr>
            <w:tcW w:type="dxa" w:w="3240"/>
            <w:tcBorders>
              <w:top w:val="single" w:color="DDDDDD" w:sz="1"/>
              <w:left w:val="single" w:color="DDDDDD" w:sz="1"/>
              <w:bottom w:val="single" w:color="DDDDDD" w:sz="1"/>
              <w:right w:val="single" w:color="DDDDDD" w:sz="1"/>
            </w:tcBorders>
            <w:shd w:fill="F8F8F6" w:val="clear"/>
            <w:tcMar>
              <w:top w:type="dxa" w:w="80"/>
              <w:left w:type="dxa" w:w="100"/>
              <w:bottom w:type="dxa" w:w="80"/>
              <w:right w:type="dxa" w:w="100"/>
            </w:tcMar>
          </w:tcPr>
          <w:p>
            <w:r>
              <w:rPr>
                <w:rFonts w:ascii="Arial" w:cs="Arial" w:eastAsia="Arial" w:hAnsi="Arial"/>
                <w:color w:val="333333"/>
                <w:sz w:val="19"/>
                <w:szCs w:val="19"/>
              </w:rPr>
              <w:t xml:space="preserve">We received your report.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Issue created</w:t>
            </w:r>
          </w:p>
        </w:tc>
        <w:tc>
          <w:tcPr>
            <w:tcW w:type="dxa" w:w="22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Agent 1 opens GitHub issue with ticket tag</w:t>
            </w:r>
          </w:p>
        </w:tc>
        <w:tc>
          <w:tcPr>
            <w:tcW w:type="dxa" w:w="2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GitHub: issues.opened</w:t>
            </w:r>
          </w:p>
        </w:tc>
        <w:tc>
          <w:tcPr>
            <w:tcW w:type="dxa" w:w="32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An engineer is investigating.</w:t>
            </w:r>
          </w:p>
        </w:tc>
      </w:tr>
      <w:tr>
        <w:tc>
          <w:tcPr>
            <w:tcW w:type="dxa" w:w="1400"/>
            <w:tcBorders>
              <w:top w:val="single" w:color="DDDDDD" w:sz="1"/>
              <w:left w:val="single" w:color="DDDDDD" w:sz="1"/>
              <w:bottom w:val="single" w:color="DDDDDD" w:sz="1"/>
              <w:right w:val="single" w:color="DDDDDD" w:sz="1"/>
            </w:tcBorders>
            <w:shd w:fill="F8F8F6" w:val="clear"/>
            <w:tcMar>
              <w:top w:type="dxa" w:w="80"/>
              <w:left w:type="dxa" w:w="100"/>
              <w:bottom w:type="dxa" w:w="80"/>
              <w:right w:type="dxa" w:w="100"/>
            </w:tcMar>
          </w:tcPr>
          <w:p>
            <w:r>
              <w:rPr>
                <w:rFonts w:ascii="Arial" w:cs="Arial" w:eastAsia="Arial" w:hAnsi="Arial"/>
                <w:color w:val="333333"/>
                <w:sz w:val="19"/>
                <w:szCs w:val="19"/>
              </w:rPr>
              <w:t xml:space="preserve">Fix in progress</w:t>
            </w:r>
          </w:p>
        </w:tc>
        <w:tc>
          <w:tcPr>
            <w:tcW w:type="dxa" w:w="2240"/>
            <w:tcBorders>
              <w:top w:val="single" w:color="DDDDDD" w:sz="1"/>
              <w:left w:val="single" w:color="DDDDDD" w:sz="1"/>
              <w:bottom w:val="single" w:color="DDDDDD" w:sz="1"/>
              <w:right w:val="single" w:color="DDDDDD" w:sz="1"/>
            </w:tcBorders>
            <w:shd w:fill="F8F8F6" w:val="clear"/>
            <w:tcMar>
              <w:top w:type="dxa" w:w="80"/>
              <w:left w:type="dxa" w:w="100"/>
              <w:bottom w:type="dxa" w:w="80"/>
              <w:right w:type="dxa" w:w="100"/>
            </w:tcMar>
          </w:tcPr>
          <w:p>
            <w:r>
              <w:rPr>
                <w:rFonts w:ascii="Arial" w:cs="Arial" w:eastAsia="Arial" w:hAnsi="Arial"/>
                <w:color w:val="333333"/>
                <w:sz w:val="19"/>
                <w:szCs w:val="19"/>
              </w:rPr>
              <w:t xml:space="preserve">Agent 2 assigned to issue or commits to branch</w:t>
            </w:r>
          </w:p>
        </w:tc>
        <w:tc>
          <w:tcPr>
            <w:tcW w:type="dxa" w:w="2480"/>
            <w:tcBorders>
              <w:top w:val="single" w:color="DDDDDD" w:sz="1"/>
              <w:left w:val="single" w:color="DDDDDD" w:sz="1"/>
              <w:bottom w:val="single" w:color="DDDDDD" w:sz="1"/>
              <w:right w:val="single" w:color="DDDDDD" w:sz="1"/>
            </w:tcBorders>
            <w:shd w:fill="F8F8F6" w:val="clear"/>
            <w:tcMar>
              <w:top w:type="dxa" w:w="80"/>
              <w:left w:type="dxa" w:w="100"/>
              <w:bottom w:type="dxa" w:w="80"/>
              <w:right w:type="dxa" w:w="100"/>
            </w:tcMar>
          </w:tcPr>
          <w:p>
            <w:r>
              <w:rPr>
                <w:rFonts w:ascii="Arial" w:cs="Arial" w:eastAsia="Arial" w:hAnsi="Arial"/>
                <w:color w:val="333333"/>
                <w:sz w:val="19"/>
                <w:szCs w:val="19"/>
              </w:rPr>
              <w:t xml:space="preserve">GitHub: issues.assigned</w:t>
            </w:r>
          </w:p>
        </w:tc>
        <w:tc>
          <w:tcPr>
            <w:tcW w:type="dxa" w:w="3240"/>
            <w:tcBorders>
              <w:top w:val="single" w:color="DDDDDD" w:sz="1"/>
              <w:left w:val="single" w:color="DDDDDD" w:sz="1"/>
              <w:bottom w:val="single" w:color="DDDDDD" w:sz="1"/>
              <w:right w:val="single" w:color="DDDDDD" w:sz="1"/>
            </w:tcBorders>
            <w:shd w:fill="F8F8F6" w:val="clear"/>
            <w:tcMar>
              <w:top w:type="dxa" w:w="80"/>
              <w:left w:type="dxa" w:w="100"/>
              <w:bottom w:type="dxa" w:w="80"/>
              <w:right w:type="dxa" w:w="100"/>
            </w:tcMar>
          </w:tcPr>
          <w:p>
            <w:r>
              <w:rPr>
                <w:rFonts w:ascii="Arial" w:cs="Arial" w:eastAsia="Arial" w:hAnsi="Arial"/>
                <w:color w:val="333333"/>
                <w:sz w:val="19"/>
                <w:szCs w:val="19"/>
              </w:rPr>
              <w:t xml:space="preserve">A fix is being written.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PR open</w:t>
            </w:r>
          </w:p>
        </w:tc>
        <w:tc>
          <w:tcPr>
            <w:tcW w:type="dxa" w:w="22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Agent 2 opens pull request</w:t>
            </w:r>
          </w:p>
        </w:tc>
        <w:tc>
          <w:tcPr>
            <w:tcW w:type="dxa" w:w="2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GitHub: pull_request.opened</w:t>
            </w:r>
          </w:p>
        </w:tc>
        <w:tc>
          <w:tcPr>
            <w:tcW w:type="dxa" w:w="32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A fix is ready for review.</w:t>
            </w:r>
          </w:p>
        </w:tc>
      </w:tr>
      <w:tr>
        <w:tc>
          <w:tcPr>
            <w:tcW w:type="dxa" w:w="1400"/>
            <w:tcBorders>
              <w:top w:val="single" w:color="DDDDDD" w:sz="1"/>
              <w:left w:val="single" w:color="DDDDDD" w:sz="1"/>
              <w:bottom w:val="single" w:color="DDDDDD" w:sz="1"/>
              <w:right w:val="single" w:color="DDDDDD" w:sz="1"/>
            </w:tcBorders>
            <w:shd w:fill="F8F8F6" w:val="clear"/>
            <w:tcMar>
              <w:top w:type="dxa" w:w="80"/>
              <w:left w:type="dxa" w:w="100"/>
              <w:bottom w:type="dxa" w:w="80"/>
              <w:right w:type="dxa" w:w="100"/>
            </w:tcMar>
          </w:tcPr>
          <w:p>
            <w:r>
              <w:rPr>
                <w:rFonts w:ascii="Arial" w:cs="Arial" w:eastAsia="Arial" w:hAnsi="Arial"/>
                <w:color w:val="333333"/>
                <w:sz w:val="19"/>
                <w:szCs w:val="19"/>
              </w:rPr>
              <w:t xml:space="preserve">Changes requested</w:t>
            </w:r>
          </w:p>
        </w:tc>
        <w:tc>
          <w:tcPr>
            <w:tcW w:type="dxa" w:w="2240"/>
            <w:tcBorders>
              <w:top w:val="single" w:color="DDDDDD" w:sz="1"/>
              <w:left w:val="single" w:color="DDDDDD" w:sz="1"/>
              <w:bottom w:val="single" w:color="DDDDDD" w:sz="1"/>
              <w:right w:val="single" w:color="DDDDDD" w:sz="1"/>
            </w:tcBorders>
            <w:shd w:fill="F8F8F6" w:val="clear"/>
            <w:tcMar>
              <w:top w:type="dxa" w:w="80"/>
              <w:left w:type="dxa" w:w="100"/>
              <w:bottom w:type="dxa" w:w="80"/>
              <w:right w:type="dxa" w:w="100"/>
            </w:tcMar>
          </w:tcPr>
          <w:p>
            <w:r>
              <w:rPr>
                <w:rFonts w:ascii="Arial" w:cs="Arial" w:eastAsia="Arial" w:hAnsi="Arial"/>
                <w:color w:val="333333"/>
                <w:sz w:val="19"/>
                <w:szCs w:val="19"/>
              </w:rPr>
              <w:t xml:space="preserve">Agent 3 requests changes on PR</w:t>
            </w:r>
          </w:p>
        </w:tc>
        <w:tc>
          <w:tcPr>
            <w:tcW w:type="dxa" w:w="2480"/>
            <w:tcBorders>
              <w:top w:val="single" w:color="DDDDDD" w:sz="1"/>
              <w:left w:val="single" w:color="DDDDDD" w:sz="1"/>
              <w:bottom w:val="single" w:color="DDDDDD" w:sz="1"/>
              <w:right w:val="single" w:color="DDDDDD" w:sz="1"/>
            </w:tcBorders>
            <w:shd w:fill="F8F8F6" w:val="clear"/>
            <w:tcMar>
              <w:top w:type="dxa" w:w="80"/>
              <w:left w:type="dxa" w:w="100"/>
              <w:bottom w:type="dxa" w:w="80"/>
              <w:right w:type="dxa" w:w="100"/>
            </w:tcMar>
          </w:tcPr>
          <w:p>
            <w:r>
              <w:rPr>
                <w:rFonts w:ascii="Arial" w:cs="Arial" w:eastAsia="Arial" w:hAnsi="Arial"/>
                <w:color w:val="333333"/>
                <w:sz w:val="19"/>
                <w:szCs w:val="19"/>
              </w:rPr>
              <w:t xml:space="preserve">GitHub: pull_request_review.submitted</w:t>
            </w:r>
          </w:p>
        </w:tc>
        <w:tc>
          <w:tcPr>
            <w:tcW w:type="dxa" w:w="3240"/>
            <w:tcBorders>
              <w:top w:val="single" w:color="DDDDDD" w:sz="1"/>
              <w:left w:val="single" w:color="DDDDDD" w:sz="1"/>
              <w:bottom w:val="single" w:color="DDDDDD" w:sz="1"/>
              <w:right w:val="single" w:color="DDDDDD" w:sz="1"/>
            </w:tcBorders>
            <w:shd w:fill="F8F8F6" w:val="clear"/>
            <w:tcMar>
              <w:top w:type="dxa" w:w="80"/>
              <w:left w:type="dxa" w:w="100"/>
              <w:bottom w:type="dxa" w:w="80"/>
              <w:right w:type="dxa" w:w="100"/>
            </w:tcMar>
          </w:tcPr>
          <w:p>
            <w:r>
              <w:rPr>
                <w:rFonts w:ascii="Arial" w:cs="Arial" w:eastAsia="Arial" w:hAnsi="Arial"/>
                <w:color w:val="333333"/>
                <w:sz w:val="19"/>
                <w:szCs w:val="19"/>
              </w:rPr>
              <w:t xml:space="preserve">The fix is being revised.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Merged</w:t>
            </w:r>
          </w:p>
        </w:tc>
        <w:tc>
          <w:tcPr>
            <w:tcW w:type="dxa" w:w="22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PR merged to main</w:t>
            </w:r>
          </w:p>
        </w:tc>
        <w:tc>
          <w:tcPr>
            <w:tcW w:type="dxa" w:w="2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GitHub: pull_request.closed (merged)</w:t>
            </w:r>
          </w:p>
        </w:tc>
        <w:tc>
          <w:tcPr>
            <w:tcW w:type="dxa" w:w="32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The fix has been merged.</w:t>
            </w:r>
          </w:p>
        </w:tc>
      </w:tr>
      <w:tr>
        <w:tc>
          <w:tcPr>
            <w:tcW w:type="dxa" w:w="1400"/>
            <w:tcBorders>
              <w:top w:val="single" w:color="DDDDDD" w:sz="1"/>
              <w:left w:val="single" w:color="DDDDDD" w:sz="1"/>
              <w:bottom w:val="single" w:color="DDDDDD" w:sz="1"/>
              <w:right w:val="single" w:color="DDDDDD" w:sz="1"/>
            </w:tcBorders>
            <w:shd w:fill="F8F8F6" w:val="clear"/>
            <w:tcMar>
              <w:top w:type="dxa" w:w="80"/>
              <w:left w:type="dxa" w:w="100"/>
              <w:bottom w:type="dxa" w:w="80"/>
              <w:right w:type="dxa" w:w="100"/>
            </w:tcMar>
          </w:tcPr>
          <w:p>
            <w:r>
              <w:rPr>
                <w:rFonts w:ascii="Arial" w:cs="Arial" w:eastAsia="Arial" w:hAnsi="Arial"/>
                <w:color w:val="333333"/>
                <w:sz w:val="19"/>
                <w:szCs w:val="19"/>
              </w:rPr>
              <w:t xml:space="preserve">Deployed</w:t>
            </w:r>
          </w:p>
        </w:tc>
        <w:tc>
          <w:tcPr>
            <w:tcW w:type="dxa" w:w="2240"/>
            <w:tcBorders>
              <w:top w:val="single" w:color="DDDDDD" w:sz="1"/>
              <w:left w:val="single" w:color="DDDDDD" w:sz="1"/>
              <w:bottom w:val="single" w:color="DDDDDD" w:sz="1"/>
              <w:right w:val="single" w:color="DDDDDD" w:sz="1"/>
            </w:tcBorders>
            <w:shd w:fill="F8F8F6" w:val="clear"/>
            <w:tcMar>
              <w:top w:type="dxa" w:w="80"/>
              <w:left w:type="dxa" w:w="100"/>
              <w:bottom w:type="dxa" w:w="80"/>
              <w:right w:type="dxa" w:w="100"/>
            </w:tcMar>
          </w:tcPr>
          <w:p>
            <w:r>
              <w:rPr>
                <w:rFonts w:ascii="Arial" w:cs="Arial" w:eastAsia="Arial" w:hAnsi="Arial"/>
                <w:color w:val="333333"/>
                <w:sz w:val="19"/>
                <w:szCs w:val="19"/>
              </w:rPr>
              <w:t xml:space="preserve">Vercel production deploy matches PR commit</w:t>
            </w:r>
          </w:p>
        </w:tc>
        <w:tc>
          <w:tcPr>
            <w:tcW w:type="dxa" w:w="2480"/>
            <w:tcBorders>
              <w:top w:val="single" w:color="DDDDDD" w:sz="1"/>
              <w:left w:val="single" w:color="DDDDDD" w:sz="1"/>
              <w:bottom w:val="single" w:color="DDDDDD" w:sz="1"/>
              <w:right w:val="single" w:color="DDDDDD" w:sz="1"/>
            </w:tcBorders>
            <w:shd w:fill="F8F8F6" w:val="clear"/>
            <w:tcMar>
              <w:top w:type="dxa" w:w="80"/>
              <w:left w:type="dxa" w:w="100"/>
              <w:bottom w:type="dxa" w:w="80"/>
              <w:right w:type="dxa" w:w="100"/>
            </w:tcMar>
          </w:tcPr>
          <w:p>
            <w:r>
              <w:rPr>
                <w:rFonts w:ascii="Arial" w:cs="Arial" w:eastAsia="Arial" w:hAnsi="Arial"/>
                <w:color w:val="333333"/>
                <w:sz w:val="19"/>
                <w:szCs w:val="19"/>
              </w:rPr>
              <w:t xml:space="preserve">Vercel: deployment webhook</w:t>
            </w:r>
          </w:p>
        </w:tc>
        <w:tc>
          <w:tcPr>
            <w:tcW w:type="dxa" w:w="3240"/>
            <w:tcBorders>
              <w:top w:val="single" w:color="DDDDDD" w:sz="1"/>
              <w:left w:val="single" w:color="DDDDDD" w:sz="1"/>
              <w:bottom w:val="single" w:color="DDDDDD" w:sz="1"/>
              <w:right w:val="single" w:color="DDDDDD" w:sz="1"/>
            </w:tcBorders>
            <w:shd w:fill="F8F8F6" w:val="clear"/>
            <w:tcMar>
              <w:top w:type="dxa" w:w="80"/>
              <w:left w:type="dxa" w:w="100"/>
              <w:bottom w:type="dxa" w:w="80"/>
              <w:right w:type="dxa" w:w="100"/>
            </w:tcMar>
          </w:tcPr>
          <w:p>
            <w:r>
              <w:rPr>
                <w:rFonts w:ascii="Arial" w:cs="Arial" w:eastAsia="Arial" w:hAnsi="Arial"/>
                <w:color w:val="333333"/>
                <w:sz w:val="19"/>
                <w:szCs w:val="19"/>
              </w:rPr>
              <w:t xml:space="preserve">The fix is live in production.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Closed</w:t>
            </w:r>
          </w:p>
        </w:tc>
        <w:tc>
          <w:tcPr>
            <w:tcW w:type="dxa" w:w="22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Manual close by admin, or auto-close 7d after Deployed</w:t>
            </w:r>
          </w:p>
        </w:tc>
        <w:tc>
          <w:tcPr>
            <w:tcW w:type="dxa" w:w="24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Admin action / system cron</w:t>
            </w:r>
          </w:p>
        </w:tc>
        <w:tc>
          <w:tcPr>
            <w:tcW w:type="dxa" w:w="32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333333"/>
                <w:sz w:val="19"/>
                <w:szCs w:val="19"/>
              </w:rPr>
              <w:t xml:space="preserve">This ticket is resolved.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EDA" w:val="clear"/>
            <w:tcMar>
              <w:top w:type="dxa" w:w="120"/>
              <w:left w:type="dxa" w:w="180"/>
              <w:bottom w:type="dxa" w:w="120"/>
              <w:right w:type="dxa" w:w="180"/>
            </w:tcMar>
          </w:tcPr>
          <w:p>
            <w:pPr>
              <w:spacing w:after="80" w:before="0"/>
            </w:pPr>
            <w:r>
              <w:rPr>
                <w:rFonts w:ascii="Arial" w:cs="Arial" w:eastAsia="Arial" w:hAnsi="Arial"/>
                <w:b/>
                <w:bCs/>
                <w:color w:val="854F0B"/>
                <w:sz w:val="20"/>
                <w:szCs w:val="20"/>
              </w:rPr>
              <w:t xml:space="preserve">Human escalation is a label, not a status</w:t>
            </w:r>
          </w:p>
          <w:p>
            <w:pPr>
              <w:spacing w:after="0" w:before="0"/>
            </w:pPr>
            <w:r>
              <w:rPr>
                <w:rFonts w:ascii="Arial" w:cs="Arial" w:eastAsia="Arial" w:hAnsi="Arial"/>
                <w:color w:val="444444"/>
                <w:sz w:val="20"/>
                <w:szCs w:val="20"/>
              </w:rPr>
              <w:t xml:space="preserve">If any agent adds a 'human-review' label to the GitHub issue or PR, TinyDesk surfaces this in the admin dashboard as a priority flag. It does not change the pipeline status — the ticket continues to progress through the standard stages. The admin can add an internal note explaining the escalation.</w:t>
            </w:r>
          </w:p>
        </w:tc>
      </w:tr>
    </w:tbl>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5. Data model (NeonDB / PostgreSQL)</w:t>
      </w:r>
    </w:p>
    <w:p>
      <w:pPr>
        <w:spacing w:after="120" w:before="80"/>
      </w:pPr>
      <w:r>
        <w:rPr>
          <w:rFonts w:ascii="Arial" w:cs="Arial" w:eastAsia="Arial" w:hAnsi="Arial"/>
          <w:color w:val="333333"/>
          <w:sz w:val="22"/>
          <w:szCs w:val="22"/>
        </w:rPr>
        <w:t xml:space="preserve">The schema is managed with Drizzle ORM. Migrations run automatically on Vercel deploy via a postbuild script.</w:t>
      </w:r>
    </w:p>
    <w:p>
      <w:pPr>
        <w:spacing w:after="0" w:before="120"/>
      </w:pPr>
      <w:r>
        <w:t xml:space="preserve"/>
      </w:r>
    </w:p>
    <w:p>
      <w:pPr>
        <w:pStyle w:val="Heading2"/>
        <w:spacing w:after="160" w:before="300"/>
      </w:pPr>
      <w:r>
        <w:rPr>
          <w:rFonts w:ascii="Arial" w:cs="Arial" w:eastAsia="Arial" w:hAnsi="Arial"/>
          <w:b/>
          <w:bCs/>
          <w:color w:val="222222"/>
          <w:sz w:val="26"/>
          <w:szCs w:val="26"/>
        </w:rPr>
        <w:t xml:space="preserve">5.1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uuid PRIMARY KEY DEFAULT gen_random_uuid()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name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NOT NULL — display name e.g. 'TinySign'</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slug</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text UNIQUE NOT NULL — e.g. 'tinysign', used in URLs and webhook routing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repo_owner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 GitHub org or user, e.g. 'zenithstudio'</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repo_name</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text — GitHub repo name, e.g. 'tinysign'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support_email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 inbound alias e.g. 'support@tinysign.app'</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vercel_project_id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text — used to match Vercel deploy webhooks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created_at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timestamptz NOT NULL DEFAULT now()</w:t>
            </w:r>
          </w:p>
        </w:tc>
      </w:tr>
    </w:tbl>
    <w:p>
      <w:pPr>
        <w:spacing w:after="0" w:before="200"/>
      </w:pPr>
      <w:r>
        <w:t xml:space="preserve"/>
      </w:r>
    </w:p>
    <w:p>
      <w:pPr>
        <w:pStyle w:val="Heading2"/>
        <w:spacing w:after="160" w:before="300"/>
      </w:pPr>
      <w:r>
        <w:rPr>
          <w:rFonts w:ascii="Arial" w:cs="Arial" w:eastAsia="Arial" w:hAnsi="Arial"/>
          <w:b/>
          <w:bCs/>
          <w:color w:val="222222"/>
          <w:sz w:val="26"/>
          <w:szCs w:val="26"/>
        </w:rPr>
        <w:t xml:space="preserve">5.2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uuid PRIMARY KEY DEFAULT gen_random_uuid()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public_id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UNIQUE NOT NULL — e.g. 'TD-0042', shown to customer</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product_id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uuid NOT NULL REFERENCES products(id)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submitter_email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NOT NULL</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submitter_name</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text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subject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NOT NULL</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body</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text NOT NULL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status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NOT NULL DEFAULT 'received' — see section 4 for valid values</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github_issue_number</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integer — set when issue.opened webhook received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github_pr_number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integer — set when pull_request.opened webhook received</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github_release_id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bigint — set when release.published webhook received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vercel_deployment_url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 set when Vercel deploy webhook received</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deployed_at</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timestamptz — set when status transitions to 'deployed'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human_flagged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boolean NOT NULL DEFAULT false — set by GitHub label webhook</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created_at</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timestamptz NOT NULL DEFAULT now()</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updated_at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timestamptz NOT NULL DEFAULT now()</w:t>
            </w:r>
          </w:p>
        </w:tc>
      </w:tr>
    </w:tbl>
    <w:p>
      <w:pPr>
        <w:spacing w:after="0" w:before="200"/>
      </w:pPr>
      <w:r>
        <w:t xml:space="preserve"/>
      </w:r>
    </w:p>
    <w:p>
      <w:pPr>
        <w:pStyle w:val="Heading2"/>
        <w:spacing w:after="160" w:before="300"/>
      </w:pPr>
      <w:r>
        <w:rPr>
          <w:rFonts w:ascii="Arial" w:cs="Arial" w:eastAsia="Arial" w:hAnsi="Arial"/>
          <w:b/>
          <w:bCs/>
          <w:color w:val="222222"/>
          <w:sz w:val="26"/>
          <w:szCs w:val="26"/>
        </w:rPr>
        <w:t xml:space="preserve">5.3  timeline_events</w:t>
      </w:r>
    </w:p>
    <w:p>
      <w:pPr>
        <w:spacing w:after="120" w:before="80"/>
      </w:pPr>
      <w:r>
        <w:rPr>
          <w:rFonts w:ascii="Arial" w:cs="Arial" w:eastAsia="Arial" w:hAnsi="Arial"/>
          <w:color w:val="333333"/>
          <w:sz w:val="22"/>
          <w:szCs w:val="22"/>
        </w:rPr>
        <w:t xml:space="preserve">Append-only log. One row per inbound event or human action. This is the source of truth for the public status page and the admin timeline 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uuid PRIMARY KEY DEFAULT gen_random_uuid()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ticket_id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uuid NOT NULL REFERENCES tickets(id)</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event_type</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text NOT NULL — e.g. 'github.issues.opened', 'github.pull_request.closed', 'vercel.deployment', 'admin.note', 'email.sent'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actor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 'system', 'github', 'vercel', 'admin'</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summary</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text NOT NULL — plain-English description shown on public status page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payload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jsonb — full raw webhook payload, stored for debugging</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public</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boolean NOT NULL DEFAULT true — false for internal admin notes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created_at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timestamptz NOT NULL DEFAULT now()</w:t>
            </w:r>
          </w:p>
        </w:tc>
      </w:tr>
    </w:tbl>
    <w:p>
      <w:pPr>
        <w:spacing w:after="0" w:before="200"/>
      </w:pPr>
      <w:r>
        <w:t xml:space="preserve"/>
      </w:r>
    </w:p>
    <w:p>
      <w:pPr>
        <w:pStyle w:val="Heading2"/>
        <w:spacing w:after="160" w:before="300"/>
      </w:pPr>
      <w:r>
        <w:rPr>
          <w:rFonts w:ascii="Arial" w:cs="Arial" w:eastAsia="Arial" w:hAnsi="Arial"/>
          <w:b/>
          <w:bCs/>
          <w:color w:val="222222"/>
          <w:sz w:val="26"/>
          <w:szCs w:val="26"/>
        </w:rPr>
        <w:t xml:space="preserve">5.4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uuid PRIMARY KEY DEFAULT gen_random_uuid()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ticket_id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uuid NOT NULL REFERENCES tickets(id)</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recipient_email</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text NOT NULL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event_type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text NOT NULL — mirrors timeline_events.event_type</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status</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text NOT NULL DEFAULT 'queued' — queued | sent | failed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sent_at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timestamptz</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created_at</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timestamptz NOT NULL DEFAULT now()</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CEBEB" w:val="clear"/>
            <w:tcMar>
              <w:top w:type="dxa" w:w="120"/>
              <w:left w:type="dxa" w:w="180"/>
              <w:bottom w:type="dxa" w:w="120"/>
              <w:right w:type="dxa" w:w="180"/>
            </w:tcMar>
          </w:tcPr>
          <w:p>
            <w:pPr>
              <w:spacing w:after="80" w:before="0"/>
            </w:pPr>
            <w:r>
              <w:rPr>
                <w:rFonts w:ascii="Arial" w:cs="Arial" w:eastAsia="Arial" w:hAnsi="Arial"/>
                <w:b/>
                <w:bCs/>
                <w:color w:val="A32D2D"/>
                <w:sz w:val="20"/>
                <w:szCs w:val="20"/>
              </w:rPr>
              <w:t xml:space="preserve">What is NOT in the database</w:t>
            </w:r>
          </w:p>
          <w:p>
            <w:pPr>
              <w:spacing w:after="0" w:before="0"/>
            </w:pPr>
            <w:r>
              <w:rPr>
                <w:rFonts w:ascii="Arial" w:cs="Arial" w:eastAsia="Arial" w:hAnsi="Arial"/>
                <w:color w:val="444444"/>
                <w:sz w:val="20"/>
                <w:szCs w:val="20"/>
              </w:rPr>
              <w:t xml:space="preserve">Agent reasoning, confidence scores, tool call logs, and internal agent state are not stored in TinyDesk. Agents manage their own state independently. TinyDesk only stores the observable outcomes: GitHub events, Vercel events, and the links between them.</w:t>
            </w:r>
          </w:p>
        </w:tc>
      </w:tr>
    </w:tbl>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6. Architecture</w:t>
      </w:r>
    </w:p>
    <w:p>
      <w:pPr>
        <w:pStyle w:val="Heading2"/>
        <w:spacing w:after="160" w:before="300"/>
      </w:pPr>
      <w:r>
        <w:rPr>
          <w:rFonts w:ascii="Arial" w:cs="Arial" w:eastAsia="Arial" w:hAnsi="Arial"/>
          <w:b/>
          <w:bCs/>
          <w:color w:val="222222"/>
          <w:sz w:val="26"/>
          <w:szCs w:val="26"/>
        </w:rPr>
        <w:t xml:space="preserve">6.1  Tech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Frontend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Next.js 14 App Router. Public status pages use React Server Components — no client JS required, fast load, SEO-friendly. Admin dashboard uses client components with SWR for real-time updates.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Database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NeonDB serverless PostgreSQL. Drizzle ORM for schema, migrations, and type-safe queries. Neon's built-in connection pooler handles serverless concurrency.</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Hosting</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Vercel. All Next.js API routes and pages deploy as serverless functions. No persistent server needed — all state lives in NeonDB.</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Email intake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Resend inbound email parsing. Each product support alias POSTs parsed email JSON to /api/inbound/[slug].</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Email outbound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Resend transactional API. Triggered whenever a timeline_event is inserted with a status-change event type.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GitHub webhooks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GitHub App installed on the Tiny org. Configured to send issues, pull_request, pull_request_review, and release events to /api/webhooks/github.</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Vercel webhooks</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Each Tiny product's Vercel project is configured to POST deployment events to /api/webhooks/vercel.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Auth</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Clerk for the admin dashboard only. All public-facing routes — ticket status pages, ticket intake form — require no authentication.</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Telegram alerts</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Telegram Bot API. Fires on stale ticket threshold breaches. Configured via env vars — no additional service required.</w:t>
            </w:r>
          </w:p>
        </w:tc>
      </w:tr>
    </w:tbl>
    <w:p>
      <w:pPr>
        <w:spacing w:after="0" w:before="200"/>
      </w:pPr>
      <w:r>
        <w:t xml:space="preserve"/>
      </w:r>
    </w:p>
    <w:p>
      <w:pPr>
        <w:pStyle w:val="Heading2"/>
        <w:spacing w:after="160" w:before="300"/>
      </w:pPr>
      <w:r>
        <w:rPr>
          <w:rFonts w:ascii="Arial" w:cs="Arial" w:eastAsia="Arial" w:hAnsi="Arial"/>
          <w:b/>
          <w:bCs/>
          <w:color w:val="222222"/>
          <w:sz w:val="26"/>
          <w:szCs w:val="26"/>
        </w:rPr>
        <w:t xml:space="preserve">6.2  API routes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POST /api/tickets</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Create a ticket from the embedded support form. Returns { publicId, statusUrl }.</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POST /api/inbound/[slug]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Resend inbound email webhook. Parses email into a ticket. Same response as form intake.</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GET /api/tickets/[public_id]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Public endpoint. Returns ticket status, pipeline stage, linked GitHub/Vercel artefacts, and public timeline events. No auth.</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GET /api/tickets/[public_id]/events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Server-sent events stream for real-time status updates on the public page.</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POST /api/webhooks/github</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Receives GitHub App webhook events. Validates HMAC signature. Routes to handler by event type.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POST /api/webhooks/vercel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Receives Vercel deployment webhooks. Validates shared secret. Matches deploy SHA to linked PR.</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GET /api/dashboard/tickets</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Authenticated. Returns paginated ticket list with filters: product, status, human_flagged, date range.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PATCH /api/dashboard/tickets/[id]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Authenticated. Admin updates: status override, add note, toggle human_flagged, manual link to GitHub issue/PR.</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POST /api/dashboard/products</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Authenticated. Register a new Tiny product.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GET /api/dashboard/products/[id]/verify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Authenticated. Test that GitHub and Vercel webhooks are correctly configured for a product.</w:t>
            </w:r>
          </w:p>
        </w:tc>
      </w:tr>
    </w:tbl>
    <w:p>
      <w:pPr>
        <w:spacing w:after="0" w:before="200"/>
      </w:pPr>
      <w:r>
        <w:t xml:space="preserve"/>
      </w:r>
    </w:p>
    <w:p>
      <w:pPr>
        <w:pStyle w:val="Heading2"/>
        <w:spacing w:after="160" w:before="300"/>
      </w:pPr>
      <w:r>
        <w:rPr>
          <w:rFonts w:ascii="Arial" w:cs="Arial" w:eastAsia="Arial" w:hAnsi="Arial"/>
          <w:b/>
          <w:bCs/>
          <w:color w:val="222222"/>
          <w:sz w:val="26"/>
          <w:szCs w:val="26"/>
        </w:rPr>
        <w:t xml:space="preserve">6.3  GitHub webhook handlers</w:t>
      </w:r>
    </w:p>
    <w:p>
      <w:pPr>
        <w:spacing w:after="120" w:before="80"/>
      </w:pPr>
      <w:r>
        <w:rPr>
          <w:rFonts w:ascii="Arial" w:cs="Arial" w:eastAsia="Arial" w:hAnsi="Arial"/>
          <w:color w:val="333333"/>
          <w:sz w:val="22"/>
          <w:szCs w:val="22"/>
        </w:rPr>
        <w:t xml:space="preserve">All GitHub events arrive at /api/webhooks/github. The handler validates the HMAC-SHA256 signature, identifies the product by repo owner/name, then routes to the appropriate handler: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issues.opened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Parse body for TinyDesk-Ticket tag. If found, set tickets.github_issue_number and transition status to 'issue_created'. Insert timeline event.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issues.assigned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Transition status to 'fix_in_progress'. Insert timeline event with assignee name.</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issues.labeled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If label is 'human-review', set tickets.human_flagged = true. Send Telegram alert to admin.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pull_request.opened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Parse body for issue reference and TinyDesk-Ticket tag. Set tickets.github_pr_number. Transition status to 'pr_open'. Insert timeline event.</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pull_request_review.submitted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If state = 'changes_requested', transition to 'changes_requested'. If 'approved', insert timeline event noting approval.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pull_request.closed (merged: true)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Transition status to 'merged'. Store merge_commit_sha for later Vercel matching. Insert timeline event.</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release.published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Match release target_commitish to known merge SHAs. If match found, transition status to 'deployed'. Insert timeline event with release tag and URL.</w:t>
            </w:r>
          </w:p>
        </w:tc>
      </w:tr>
    </w:tbl>
    <w:p>
      <w:pPr>
        <w:spacing w:after="0" w:before="200"/>
      </w:pPr>
      <w:r>
        <w:t xml:space="preserve"/>
      </w:r>
    </w:p>
    <w:p>
      <w:pPr>
        <w:pStyle w:val="Heading2"/>
        <w:spacing w:after="160" w:before="300"/>
      </w:pPr>
      <w:r>
        <w:rPr>
          <w:rFonts w:ascii="Arial" w:cs="Arial" w:eastAsia="Arial" w:hAnsi="Arial"/>
          <w:b/>
          <w:bCs/>
          <w:color w:val="222222"/>
          <w:sz w:val="26"/>
          <w:szCs w:val="26"/>
        </w:rPr>
        <w:t xml:space="preserve">6.4  Vercel webhook handler</w:t>
      </w:r>
    </w:p>
    <w:p>
      <w:pPr>
        <w:spacing w:after="120" w:before="80"/>
      </w:pPr>
      <w:r>
        <w:rPr>
          <w:rFonts w:ascii="Arial" w:cs="Arial" w:eastAsia="Arial" w:hAnsi="Arial"/>
          <w:color w:val="333333"/>
          <w:sz w:val="22"/>
          <w:szCs w:val="22"/>
        </w:rPr>
        <w:t xml:space="preserve">Vercel POSTs to /api/webhooks/vercel on every deployment event. TinyDesk only acts on deployment.succeeded events for production targets: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Identify product</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Match payload.projectId to products.vercel_project_id.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Find linked PR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Query tickets table for a row where merge_commit_sha = payload.meta.githubCommitSha.</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Update ticket</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Set tickets.status = 'deployed', tickets.vercel_deployment_url = payload.url, tickets.deployed_at = now().</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Insert timeline event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event_type = 'vercel.deployment', summary = 'Fix deployed to production', payload = full Vercel body.</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Send notification</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Queue email to submitter_email. If product is Pro tier, also trigger Telegram alert.</w:t>
            </w:r>
          </w:p>
        </w:tc>
      </w:tr>
    </w:tbl>
    <w:p>
      <w:pPr>
        <w:spacing w:after="0" w:before="200"/>
      </w:pPr>
      <w:r>
        <w:t xml:space="preserve"/>
      </w:r>
    </w:p>
    <w:p>
      <w:pPr>
        <w:pStyle w:val="Heading2"/>
        <w:spacing w:after="160" w:before="300"/>
      </w:pPr>
      <w:r>
        <w:rPr>
          <w:rFonts w:ascii="Arial" w:cs="Arial" w:eastAsia="Arial" w:hAnsi="Arial"/>
          <w:b/>
          <w:bCs/>
          <w:color w:val="222222"/>
          <w:sz w:val="26"/>
          <w:szCs w:val="26"/>
        </w:rPr>
        <w:t xml:space="preserve">6.5  Project folder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20"/>
              <w:left w:type="dxa" w:w="200"/>
              <w:bottom w:type="dxa" w:w="120"/>
              <w:right w:type="dxa" w:w="200"/>
            </w:tcMar>
          </w:tcPr>
          <w:p>
            <w:pPr>
              <w:spacing w:after="40" w:before="0"/>
            </w:pPr>
            <w:r>
              <w:rPr>
                <w:rFonts w:ascii="Courier New" w:cs="Courier New" w:eastAsia="Courier New" w:hAnsi="Courier New"/>
                <w:color w:val="D4D4D4"/>
                <w:sz w:val="18"/>
                <w:szCs w:val="18"/>
              </w:rPr>
              <w:t xml:space="preserve">/app</w:t>
            </w:r>
          </w:p>
          <w:p>
            <w:pPr>
              <w:spacing w:after="40" w:before="0"/>
            </w:pPr>
            <w:r>
              <w:rPr>
                <w:rFonts w:ascii="Courier New" w:cs="Courier New" w:eastAsia="Courier New" w:hAnsi="Courier New"/>
                <w:color w:val="D4D4D4"/>
                <w:sz w:val="18"/>
                <w:szCs w:val="18"/>
              </w:rPr>
              <w:t xml:space="preserve">  /api</w:t>
            </w:r>
          </w:p>
          <w:p>
            <w:pPr>
              <w:spacing w:after="40" w:before="0"/>
            </w:pPr>
            <w:r>
              <w:rPr>
                <w:rFonts w:ascii="Courier New" w:cs="Courier New" w:eastAsia="Courier New" w:hAnsi="Courier New"/>
                <w:color w:val="D4D4D4"/>
                <w:sz w:val="18"/>
                <w:szCs w:val="18"/>
              </w:rPr>
              <w:t xml:space="preserve">    /tickets</w:t>
            </w:r>
          </w:p>
          <w:p>
            <w:pPr>
              <w:spacing w:after="40" w:before="0"/>
            </w:pPr>
            <w:r>
              <w:rPr>
                <w:rFonts w:ascii="Courier New" w:cs="Courier New" w:eastAsia="Courier New" w:hAnsi="Courier New"/>
                <w:color w:val="D4D4D4"/>
                <w:sz w:val="18"/>
                <w:szCs w:val="18"/>
              </w:rPr>
              <w:t xml:space="preserve">      route.ts              POST — ticket intake from form</w:t>
            </w:r>
          </w:p>
          <w:p>
            <w:pPr>
              <w:spacing w:after="40" w:before="0"/>
            </w:pPr>
            <w:r>
              <w:rPr>
                <w:rFonts w:ascii="Courier New" w:cs="Courier New" w:eastAsia="Courier New" w:hAnsi="Courier New"/>
                <w:color w:val="D4D4D4"/>
                <w:sz w:val="18"/>
                <w:szCs w:val="18"/>
              </w:rPr>
              <w:t xml:space="preserve">    /inbound</w:t>
            </w:r>
          </w:p>
          <w:p>
            <w:pPr>
              <w:spacing w:after="40" w:before="0"/>
            </w:pPr>
            <w:r>
              <w:rPr>
                <w:rFonts w:ascii="Courier New" w:cs="Courier New" w:eastAsia="Courier New" w:hAnsi="Courier New"/>
                <w:color w:val="D4D4D4"/>
                <w:sz w:val="18"/>
                <w:szCs w:val="18"/>
              </w:rPr>
              <w:t xml:space="preserve">      /[slug]</w:t>
            </w:r>
          </w:p>
          <w:p>
            <w:pPr>
              <w:spacing w:after="40" w:before="0"/>
            </w:pPr>
            <w:r>
              <w:rPr>
                <w:rFonts w:ascii="Courier New" w:cs="Courier New" w:eastAsia="Courier New" w:hAnsi="Courier New"/>
                <w:color w:val="D4D4D4"/>
                <w:sz w:val="18"/>
                <w:szCs w:val="18"/>
              </w:rPr>
              <w:t xml:space="preserve">        route.ts            POST — inbound email from Resend</w:t>
            </w:r>
          </w:p>
          <w:p>
            <w:pPr>
              <w:spacing w:after="40" w:before="0"/>
            </w:pPr>
            <w:r>
              <w:rPr>
                <w:rFonts w:ascii="Courier New" w:cs="Courier New" w:eastAsia="Courier New" w:hAnsi="Courier New"/>
                <w:color w:val="D4D4D4"/>
                <w:sz w:val="18"/>
                <w:szCs w:val="18"/>
              </w:rPr>
              <w:t xml:space="preserve">    /webhooks</w:t>
            </w:r>
          </w:p>
          <w:p>
            <w:pPr>
              <w:spacing w:after="40" w:before="0"/>
            </w:pPr>
            <w:r>
              <w:rPr>
                <w:rFonts w:ascii="Courier New" w:cs="Courier New" w:eastAsia="Courier New" w:hAnsi="Courier New"/>
                <w:color w:val="D4D4D4"/>
                <w:sz w:val="18"/>
                <w:szCs w:val="18"/>
              </w:rPr>
              <w:t xml:space="preserve">      /github</w:t>
            </w:r>
          </w:p>
          <w:p>
            <w:pPr>
              <w:spacing w:after="40" w:before="0"/>
            </w:pPr>
            <w:r>
              <w:rPr>
                <w:rFonts w:ascii="Courier New" w:cs="Courier New" w:eastAsia="Courier New" w:hAnsi="Courier New"/>
                <w:color w:val="D4D4D4"/>
                <w:sz w:val="18"/>
                <w:szCs w:val="18"/>
              </w:rPr>
              <w:t xml:space="preserve">        route.ts            POST — all GitHub App events</w:t>
            </w:r>
          </w:p>
          <w:p>
            <w:pPr>
              <w:spacing w:after="40" w:before="0"/>
            </w:pPr>
            <w:r>
              <w:rPr>
                <w:rFonts w:ascii="Courier New" w:cs="Courier New" w:eastAsia="Courier New" w:hAnsi="Courier New"/>
                <w:color w:val="D4D4D4"/>
                <w:sz w:val="18"/>
                <w:szCs w:val="18"/>
              </w:rPr>
              <w:t xml:space="preserve">      /vercel</w:t>
            </w:r>
          </w:p>
          <w:p>
            <w:pPr>
              <w:spacing w:after="40" w:before="0"/>
            </w:pPr>
            <w:r>
              <w:rPr>
                <w:rFonts w:ascii="Courier New" w:cs="Courier New" w:eastAsia="Courier New" w:hAnsi="Courier New"/>
                <w:color w:val="D4D4D4"/>
                <w:sz w:val="18"/>
                <w:szCs w:val="18"/>
              </w:rPr>
              <w:t xml:space="preserve">        route.ts            POST — Vercel deploy events</w:t>
            </w:r>
          </w:p>
          <w:p>
            <w:pPr>
              <w:spacing w:after="40" w:before="0"/>
            </w:pPr>
            <w:r>
              <w:rPr>
                <w:rFonts w:ascii="Courier New" w:cs="Courier New" w:eastAsia="Courier New" w:hAnsi="Courier New"/>
                <w:color w:val="D4D4D4"/>
                <w:sz w:val="18"/>
                <w:szCs w:val="18"/>
              </w:rPr>
              <w:t xml:space="preserve">    /dashboard</w:t>
            </w:r>
          </w:p>
          <w:p>
            <w:pPr>
              <w:spacing w:after="40" w:before="0"/>
            </w:pPr>
            <w:r>
              <w:rPr>
                <w:rFonts w:ascii="Courier New" w:cs="Courier New" w:eastAsia="Courier New" w:hAnsi="Courier New"/>
                <w:color w:val="D4D4D4"/>
                <w:sz w:val="18"/>
                <w:szCs w:val="18"/>
              </w:rPr>
              <w:t xml:space="preserve">      /tickets</w:t>
            </w:r>
          </w:p>
          <w:p>
            <w:pPr>
              <w:spacing w:after="40" w:before="0"/>
            </w:pPr>
            <w:r>
              <w:rPr>
                <w:rFonts w:ascii="Courier New" w:cs="Courier New" w:eastAsia="Courier New" w:hAnsi="Courier New"/>
                <w:color w:val="D4D4D4"/>
                <w:sz w:val="18"/>
                <w:szCs w:val="18"/>
              </w:rPr>
              <w:t xml:space="preserve">        route.ts            GET — paginated ticket list (auth)</w:t>
            </w:r>
          </w:p>
          <w:p>
            <w:pPr>
              <w:spacing w:after="40" w:before="0"/>
            </w:pPr>
            <w:r>
              <w:rPr>
                <w:rFonts w:ascii="Courier New" w:cs="Courier New" w:eastAsia="Courier New" w:hAnsi="Courier New"/>
                <w:color w:val="D4D4D4"/>
                <w:sz w:val="18"/>
                <w:szCs w:val="18"/>
              </w:rPr>
              <w:t xml:space="preserve">      /tickets/[id]</w:t>
            </w:r>
          </w:p>
          <w:p>
            <w:pPr>
              <w:spacing w:after="40" w:before="0"/>
            </w:pPr>
            <w:r>
              <w:rPr>
                <w:rFonts w:ascii="Courier New" w:cs="Courier New" w:eastAsia="Courier New" w:hAnsi="Courier New"/>
                <w:color w:val="D4D4D4"/>
                <w:sz w:val="18"/>
                <w:szCs w:val="18"/>
              </w:rPr>
              <w:t xml:space="preserve">        route.ts            PATCH — admin update (auth)</w:t>
            </w:r>
          </w:p>
          <w:p>
            <w:pPr>
              <w:spacing w:after="40" w:before="0"/>
            </w:pPr>
            <w:r>
              <w:rPr>
                <w:rFonts w:ascii="Courier New" w:cs="Courier New" w:eastAsia="Courier New" w:hAnsi="Courier New"/>
                <w:color w:val="D4D4D4"/>
                <w:sz w:val="18"/>
                <w:szCs w:val="18"/>
              </w:rPr>
              <w:t xml:space="preserve">      /products</w:t>
            </w:r>
          </w:p>
          <w:p>
            <w:pPr>
              <w:spacing w:after="40" w:before="0"/>
            </w:pPr>
            <w:r>
              <w:rPr>
                <w:rFonts w:ascii="Courier New" w:cs="Courier New" w:eastAsia="Courier New" w:hAnsi="Courier New"/>
                <w:color w:val="D4D4D4"/>
                <w:sz w:val="18"/>
                <w:szCs w:val="18"/>
              </w:rPr>
              <w:t xml:space="preserve">        route.ts            POST — register product (auth)</w:t>
            </w:r>
          </w:p>
          <w:p>
            <w:pPr>
              <w:spacing w:after="40" w:before="0"/>
            </w:pPr>
            <w:r>
              <w:rPr>
                <w:rFonts w:ascii="Courier New" w:cs="Courier New" w:eastAsia="Courier New" w:hAnsi="Courier New"/>
                <w:color w:val="D4D4D4"/>
                <w:sz w:val="18"/>
                <w:szCs w:val="18"/>
              </w:rPr>
              <w:t xml:space="preserve">  /t</w:t>
            </w:r>
          </w:p>
          <w:p>
            <w:pPr>
              <w:spacing w:after="40" w:before="0"/>
            </w:pPr>
            <w:r>
              <w:rPr>
                <w:rFonts w:ascii="Courier New" w:cs="Courier New" w:eastAsia="Courier New" w:hAnsi="Courier New"/>
                <w:color w:val="D4D4D4"/>
                <w:sz w:val="18"/>
                <w:szCs w:val="18"/>
              </w:rPr>
              <w:t xml:space="preserve">    /[public_id]</w:t>
            </w:r>
          </w:p>
          <w:p>
            <w:pPr>
              <w:spacing w:after="40" w:before="0"/>
            </w:pPr>
            <w:r>
              <w:rPr>
                <w:rFonts w:ascii="Courier New" w:cs="Courier New" w:eastAsia="Courier New" w:hAnsi="Courier New"/>
                <w:color w:val="D4D4D4"/>
                <w:sz w:val="18"/>
                <w:szCs w:val="18"/>
              </w:rPr>
              <w:t xml:space="preserve">      page.tsx              Public status page (RSC, no auth)</w:t>
            </w:r>
          </w:p>
          <w:p>
            <w:pPr>
              <w:spacing w:after="40" w:before="0"/>
            </w:pPr>
            <w:r>
              <w:rPr>
                <w:rFonts w:ascii="Courier New" w:cs="Courier New" w:eastAsia="Courier New" w:hAnsi="Courier New"/>
                <w:color w:val="D4D4D4"/>
                <w:sz w:val="18"/>
                <w:szCs w:val="18"/>
              </w:rPr>
              <w:t xml:space="preserve">  /dashboard</w:t>
            </w:r>
          </w:p>
          <w:p>
            <w:pPr>
              <w:spacing w:after="40" w:before="0"/>
            </w:pPr>
            <w:r>
              <w:rPr>
                <w:rFonts w:ascii="Courier New" w:cs="Courier New" w:eastAsia="Courier New" w:hAnsi="Courier New"/>
                <w:color w:val="D4D4D4"/>
                <w:sz w:val="18"/>
                <w:szCs w:val="18"/>
              </w:rPr>
              <w:t xml:space="preserve">    /tickets</w:t>
            </w:r>
          </w:p>
          <w:p>
            <w:pPr>
              <w:spacing w:after="40" w:before="0"/>
            </w:pPr>
            <w:r>
              <w:rPr>
                <w:rFonts w:ascii="Courier New" w:cs="Courier New" w:eastAsia="Courier New" w:hAnsi="Courier New"/>
                <w:color w:val="D4D4D4"/>
                <w:sz w:val="18"/>
                <w:szCs w:val="18"/>
              </w:rPr>
              <w:t xml:space="preserve">      page.tsx              Admin ticket list</w:t>
            </w:r>
          </w:p>
          <w:p>
            <w:pPr>
              <w:spacing w:after="40" w:before="0"/>
            </w:pPr>
            <w:r>
              <w:rPr>
                <w:rFonts w:ascii="Courier New" w:cs="Courier New" w:eastAsia="Courier New" w:hAnsi="Courier New"/>
                <w:color w:val="D4D4D4"/>
                <w:sz w:val="18"/>
                <w:szCs w:val="18"/>
              </w:rPr>
              <w:t xml:space="preserve">    /tickets/[id]</w:t>
            </w:r>
          </w:p>
          <w:p>
            <w:pPr>
              <w:spacing w:after="40" w:before="0"/>
            </w:pPr>
            <w:r>
              <w:rPr>
                <w:rFonts w:ascii="Courier New" w:cs="Courier New" w:eastAsia="Courier New" w:hAnsi="Courier New"/>
                <w:color w:val="D4D4D4"/>
                <w:sz w:val="18"/>
                <w:szCs w:val="18"/>
              </w:rPr>
              <w:t xml:space="preserve">      page.tsx              Admin ticket detail + timeline</w:t>
            </w:r>
          </w:p>
          <w:p>
            <w:pPr>
              <w:spacing w:after="40" w:before="0"/>
            </w:pPr>
            <w:r>
              <w:rPr>
                <w:rFonts w:ascii="Courier New" w:cs="Courier New" w:eastAsia="Courier New" w:hAnsi="Courier New"/>
                <w:color w:val="D4D4D4"/>
                <w:sz w:val="18"/>
                <w:szCs w:val="18"/>
              </w:rPr>
              <w:t xml:space="preserve">    /products</w:t>
            </w:r>
          </w:p>
          <w:p>
            <w:pPr>
              <w:spacing w:after="40" w:before="0"/>
            </w:pPr>
            <w:r>
              <w:rPr>
                <w:rFonts w:ascii="Courier New" w:cs="Courier New" w:eastAsia="Courier New" w:hAnsi="Courier New"/>
                <w:color w:val="D4D4D4"/>
                <w:sz w:val="18"/>
                <w:szCs w:val="18"/>
              </w:rPr>
              <w:t xml:space="preserve">      page.tsx              Product management</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/lib</w:t>
            </w:r>
          </w:p>
          <w:p>
            <w:pPr>
              <w:spacing w:after="40" w:before="0"/>
            </w:pPr>
            <w:r>
              <w:rPr>
                <w:rFonts w:ascii="Courier New" w:cs="Courier New" w:eastAsia="Courier New" w:hAnsi="Courier New"/>
                <w:color w:val="D4D4D4"/>
                <w:sz w:val="18"/>
                <w:szCs w:val="18"/>
              </w:rPr>
              <w:t xml:space="preserve">  /db</w:t>
            </w:r>
          </w:p>
          <w:p>
            <w:pPr>
              <w:spacing w:after="40" w:before="0"/>
            </w:pPr>
            <w:r>
              <w:rPr>
                <w:rFonts w:ascii="Courier New" w:cs="Courier New" w:eastAsia="Courier New" w:hAnsi="Courier New"/>
                <w:color w:val="D4D4D4"/>
                <w:sz w:val="18"/>
                <w:szCs w:val="18"/>
              </w:rPr>
              <w:t xml:space="preserve">    schema.ts               Drizzle schema</w:t>
            </w:r>
          </w:p>
          <w:p>
            <w:pPr>
              <w:spacing w:after="40" w:before="0"/>
            </w:pPr>
            <w:r>
              <w:rPr>
                <w:rFonts w:ascii="Courier New" w:cs="Courier New" w:eastAsia="Courier New" w:hAnsi="Courier New"/>
                <w:color w:val="D4D4D4"/>
                <w:sz w:val="18"/>
                <w:szCs w:val="18"/>
              </w:rPr>
              <w:t xml:space="preserve">    queries.ts              Type-safe query helpers</w:t>
            </w:r>
          </w:p>
          <w:p>
            <w:pPr>
              <w:spacing w:after="40" w:before="0"/>
            </w:pPr>
            <w:r>
              <w:rPr>
                <w:rFonts w:ascii="Courier New" w:cs="Courier New" w:eastAsia="Courier New" w:hAnsi="Courier New"/>
                <w:color w:val="D4D4D4"/>
                <w:sz w:val="18"/>
                <w:szCs w:val="18"/>
              </w:rPr>
              <w:t xml:space="preserve">    migrate.ts              Migration runner (runs on deploy)</w:t>
            </w:r>
          </w:p>
          <w:p>
            <w:pPr>
              <w:spacing w:after="40" w:before="0"/>
            </w:pPr>
            <w:r>
              <w:rPr>
                <w:rFonts w:ascii="Courier New" w:cs="Courier New" w:eastAsia="Courier New" w:hAnsi="Courier New"/>
                <w:color w:val="D4D4D4"/>
                <w:sz w:val="18"/>
                <w:szCs w:val="18"/>
              </w:rPr>
              <w:t xml:space="preserve">  /webhooks</w:t>
            </w:r>
          </w:p>
          <w:p>
            <w:pPr>
              <w:spacing w:after="40" w:before="0"/>
            </w:pPr>
            <w:r>
              <w:rPr>
                <w:rFonts w:ascii="Courier New" w:cs="Courier New" w:eastAsia="Courier New" w:hAnsi="Courier New"/>
                <w:color w:val="D4D4D4"/>
                <w:sz w:val="18"/>
                <w:szCs w:val="18"/>
              </w:rPr>
              <w:t xml:space="preserve">    github.ts               GitHub event handlers</w:t>
            </w:r>
          </w:p>
          <w:p>
            <w:pPr>
              <w:spacing w:after="40" w:before="0"/>
            </w:pPr>
            <w:r>
              <w:rPr>
                <w:rFonts w:ascii="Courier New" w:cs="Courier New" w:eastAsia="Courier New" w:hAnsi="Courier New"/>
                <w:color w:val="D4D4D4"/>
                <w:sz w:val="18"/>
                <w:szCs w:val="18"/>
              </w:rPr>
              <w:t xml:space="preserve">    vercel.ts               Vercel event handler</w:t>
            </w:r>
          </w:p>
          <w:p>
            <w:pPr>
              <w:spacing w:after="40" w:before="0"/>
            </w:pPr>
            <w:r>
              <w:rPr>
                <w:rFonts w:ascii="Courier New" w:cs="Courier New" w:eastAsia="Courier New" w:hAnsi="Courier New"/>
                <w:color w:val="D4D4D4"/>
                <w:sz w:val="18"/>
                <w:szCs w:val="18"/>
              </w:rPr>
              <w:t xml:space="preserve">    linking.ts              Chain-linking logic (ticket→issue→PR→deploy)</w:t>
            </w:r>
          </w:p>
          <w:p>
            <w:pPr>
              <w:spacing w:after="40" w:before="0"/>
            </w:pPr>
            <w:r>
              <w:rPr>
                <w:rFonts w:ascii="Courier New" w:cs="Courier New" w:eastAsia="Courier New" w:hAnsi="Courier New"/>
                <w:color w:val="D4D4D4"/>
                <w:sz w:val="18"/>
                <w:szCs w:val="18"/>
              </w:rPr>
              <w:t xml:space="preserve">  /notifications</w:t>
            </w:r>
          </w:p>
          <w:p>
            <w:pPr>
              <w:spacing w:after="40" w:before="0"/>
            </w:pPr>
            <w:r>
              <w:rPr>
                <w:rFonts w:ascii="Courier New" w:cs="Courier New" w:eastAsia="Courier New" w:hAnsi="Courier New"/>
                <w:color w:val="D4D4D4"/>
                <w:sz w:val="18"/>
                <w:szCs w:val="18"/>
              </w:rPr>
              <w:t xml:space="preserve">    email.ts                Resend outbound helpers</w:t>
            </w:r>
          </w:p>
          <w:p>
            <w:pPr>
              <w:spacing w:after="40" w:before="0"/>
            </w:pPr>
            <w:r>
              <w:rPr>
                <w:rFonts w:ascii="Courier New" w:cs="Courier New" w:eastAsia="Courier New" w:hAnsi="Courier New"/>
                <w:color w:val="D4D4D4"/>
                <w:sz w:val="18"/>
                <w:szCs w:val="18"/>
              </w:rPr>
              <w:t xml:space="preserve">    telegram.ts             Telegram bot helpers</w:t>
            </w:r>
          </w:p>
          <w:p>
            <w:pPr>
              <w:spacing w:after="40" w:before="0"/>
            </w:pPr>
            <w:r>
              <w:rPr>
                <w:rFonts w:ascii="Courier New" w:cs="Courier New" w:eastAsia="Courier New" w:hAnsi="Courier New"/>
                <w:color w:val="D4D4D4"/>
                <w:sz w:val="18"/>
                <w:szCs w:val="18"/>
              </w:rPr>
              <w:t xml:space="preserve">  /auth</w:t>
            </w:r>
          </w:p>
          <w:p>
            <w:pPr>
              <w:spacing w:after="40" w:before="0"/>
            </w:pPr>
            <w:r>
              <w:rPr>
                <w:rFonts w:ascii="Courier New" w:cs="Courier New" w:eastAsia="Courier New" w:hAnsi="Courier New"/>
                <w:color w:val="D4D4D4"/>
                <w:sz w:val="18"/>
                <w:szCs w:val="18"/>
              </w:rPr>
              <w:t xml:space="preserve">    middleware.ts           Clerk middleware for /dashboard routes</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/drizzle</w:t>
            </w:r>
          </w:p>
          <w:p>
            <w:pPr>
              <w:spacing w:after="40" w:before="0"/>
            </w:pPr>
            <w:r>
              <w:rPr>
                <w:rFonts w:ascii="Courier New" w:cs="Courier New" w:eastAsia="Courier New" w:hAnsi="Courier New"/>
                <w:color w:val="D4D4D4"/>
                <w:sz w:val="18"/>
                <w:szCs w:val="18"/>
              </w:rPr>
              <w:t xml:space="preserve">  /migrations               Auto-generated migration files</w:t>
            </w:r>
          </w:p>
        </w:tc>
      </w:tr>
    </w:tbl>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7. Public ticket status page</w:t>
      </w:r>
    </w:p>
    <w:p>
      <w:pPr>
        <w:spacing w:after="120" w:before="80"/>
      </w:pPr>
      <w:r>
        <w:rPr>
          <w:rFonts w:ascii="Arial" w:cs="Arial" w:eastAsia="Arial" w:hAnsi="Arial"/>
          <w:color w:val="333333"/>
          <w:sz w:val="22"/>
          <w:szCs w:val="22"/>
        </w:rPr>
        <w:t xml:space="preserve">The status page at /t/[public_id] is the primary customer touchpoint. It is a React Server Component — it renders on the server, requires no JavaScript to display, and loads in under one second.</w:t>
      </w:r>
    </w:p>
    <w:p>
      <w:pPr>
        <w:spacing w:after="0" w:before="120"/>
      </w:pPr>
      <w:r>
        <w:t xml:space="preserve"/>
      </w:r>
    </w:p>
    <w:p>
      <w:pPr>
        <w:pStyle w:val="Heading2"/>
        <w:spacing w:after="160" w:before="300"/>
      </w:pPr>
      <w:r>
        <w:rPr>
          <w:rFonts w:ascii="Arial" w:cs="Arial" w:eastAsia="Arial" w:hAnsi="Arial"/>
          <w:b/>
          <w:bCs/>
          <w:color w:val="222222"/>
          <w:sz w:val="26"/>
          <w:szCs w:val="26"/>
        </w:rPr>
        <w:t xml:space="preserve">7.1  Page content</w:t>
      </w:r>
    </w:p>
    <w:p>
      <w:pPr>
        <w:pStyle w:val="ListParagraph"/>
        <w:numPr>
          <w:ilvl w:val="0"/>
          <w:numId w:val="2"/>
        </w:numPr>
        <w:spacing w:after="60" w:before="60"/>
      </w:pPr>
      <w:r>
        <w:rPr>
          <w:rFonts w:ascii="Arial" w:cs="Arial" w:eastAsia="Arial" w:hAnsi="Arial"/>
          <w:color w:val="333333"/>
          <w:sz w:val="22"/>
          <w:szCs w:val="22"/>
        </w:rPr>
        <w:t xml:space="preserve">Product name and branding (logo + name from the products table).</w:t>
      </w:r>
    </w:p>
    <w:p>
      <w:pPr>
        <w:pStyle w:val="ListParagraph"/>
        <w:numPr>
          <w:ilvl w:val="0"/>
          <w:numId w:val="2"/>
        </w:numPr>
        <w:spacing w:after="60" w:before="60"/>
      </w:pPr>
      <w:r>
        <w:rPr>
          <w:rFonts w:ascii="Arial" w:cs="Arial" w:eastAsia="Arial" w:hAnsi="Arial"/>
          <w:color w:val="333333"/>
          <w:sz w:val="22"/>
          <w:szCs w:val="22"/>
        </w:rPr>
        <w:t xml:space="preserve">Ticket subject and submission date.</w:t>
      </w:r>
    </w:p>
    <w:p>
      <w:pPr>
        <w:pStyle w:val="ListParagraph"/>
        <w:numPr>
          <w:ilvl w:val="0"/>
          <w:numId w:val="2"/>
        </w:numPr>
        <w:spacing w:after="60" w:before="60"/>
      </w:pPr>
      <w:r>
        <w:rPr>
          <w:rFonts w:ascii="Arial" w:cs="Arial" w:eastAsia="Arial" w:hAnsi="Arial"/>
          <w:color w:val="333333"/>
          <w:sz w:val="22"/>
          <w:szCs w:val="22"/>
        </w:rPr>
        <w:t xml:space="preserve">Visual pipeline bar: 8 stages shown left to right, current stage highlighted, completed stages checked.</w:t>
      </w:r>
    </w:p>
    <w:p>
      <w:pPr>
        <w:pStyle w:val="ListParagraph"/>
        <w:numPr>
          <w:ilvl w:val="0"/>
          <w:numId w:val="2"/>
        </w:numPr>
        <w:spacing w:after="60" w:before="60"/>
      </w:pPr>
      <w:r>
        <w:rPr>
          <w:rFonts w:ascii="Arial" w:cs="Arial" w:eastAsia="Arial" w:hAnsi="Arial"/>
          <w:color w:val="333333"/>
          <w:sz w:val="22"/>
          <w:szCs w:val="22"/>
        </w:rPr>
        <w:t xml:space="preserve">Current status in plain English — not technical jargon. E.g. 'A fix is ready for review' not 'PR open'.</w:t>
      </w:r>
    </w:p>
    <w:p>
      <w:pPr>
        <w:pStyle w:val="ListParagraph"/>
        <w:numPr>
          <w:ilvl w:val="0"/>
          <w:numId w:val="2"/>
        </w:numPr>
        <w:spacing w:after="60" w:before="60"/>
      </w:pPr>
      <w:r>
        <w:rPr>
          <w:rFonts w:ascii="Arial" w:cs="Arial" w:eastAsia="Arial" w:hAnsi="Arial"/>
          <w:color w:val="333333"/>
          <w:sz w:val="22"/>
          <w:szCs w:val="22"/>
        </w:rPr>
        <w:t xml:space="preserve">Links to GitHub issue and PR if the product repo is public.</w:t>
      </w:r>
    </w:p>
    <w:p>
      <w:pPr>
        <w:pStyle w:val="ListParagraph"/>
        <w:numPr>
          <w:ilvl w:val="0"/>
          <w:numId w:val="2"/>
        </w:numPr>
        <w:spacing w:after="60" w:before="60"/>
      </w:pPr>
      <w:r>
        <w:rPr>
          <w:rFonts w:ascii="Arial" w:cs="Arial" w:eastAsia="Arial" w:hAnsi="Arial"/>
          <w:color w:val="333333"/>
          <w:sz w:val="22"/>
          <w:szCs w:val="22"/>
        </w:rPr>
        <w:t xml:space="preserve">Public timeline: chronological list of events with plain-English summaries and timestamps.</w:t>
      </w:r>
    </w:p>
    <w:p>
      <w:pPr>
        <w:pStyle w:val="ListParagraph"/>
        <w:numPr>
          <w:ilvl w:val="0"/>
          <w:numId w:val="2"/>
        </w:numPr>
        <w:spacing w:after="60" w:before="60"/>
      </w:pPr>
      <w:r>
        <w:rPr>
          <w:rFonts w:ascii="Arial" w:cs="Arial" w:eastAsia="Arial" w:hAnsi="Arial"/>
          <w:color w:val="333333"/>
          <w:sz w:val="22"/>
          <w:szCs w:val="22"/>
        </w:rPr>
        <w:t xml:space="preserve">Vercel deployment URL and timestamp when status = 'deployed'.</w:t>
      </w:r>
    </w:p>
    <w:p>
      <w:pPr>
        <w:pStyle w:val="ListParagraph"/>
        <w:numPr>
          <w:ilvl w:val="0"/>
          <w:numId w:val="2"/>
        </w:numPr>
        <w:spacing w:after="60" w:before="60"/>
      </w:pPr>
      <w:r>
        <w:rPr>
          <w:rFonts w:ascii="Arial" w:cs="Arial" w:eastAsia="Arial" w:hAnsi="Arial"/>
          <w:color w:val="333333"/>
          <w:sz w:val="22"/>
          <w:szCs w:val="22"/>
        </w:rPr>
        <w:t xml:space="preserve">Email subscription field for customers who submitted via form without an email.</w:t>
      </w:r>
    </w:p>
    <w:p>
      <w:pPr>
        <w:spacing w:after="0" w:before="120"/>
      </w:pPr>
      <w:r>
        <w:t xml:space="preserve"/>
      </w:r>
    </w:p>
    <w:p>
      <w:pPr>
        <w:pStyle w:val="Heading2"/>
        <w:spacing w:after="160" w:before="300"/>
      </w:pPr>
      <w:r>
        <w:rPr>
          <w:rFonts w:ascii="Arial" w:cs="Arial" w:eastAsia="Arial" w:hAnsi="Arial"/>
          <w:b/>
          <w:bCs/>
          <w:color w:val="222222"/>
          <w:sz w:val="26"/>
          <w:szCs w:val="26"/>
        </w:rPr>
        <w:t xml:space="preserve">7.2  Real-time updates</w:t>
      </w:r>
    </w:p>
    <w:p>
      <w:pPr>
        <w:spacing w:after="120" w:before="80"/>
      </w:pPr>
      <w:r>
        <w:rPr>
          <w:rFonts w:ascii="Arial" w:cs="Arial" w:eastAsia="Arial" w:hAnsi="Arial"/>
          <w:color w:val="333333"/>
          <w:sz w:val="22"/>
          <w:szCs w:val="22"/>
        </w:rPr>
        <w:t xml:space="preserve">A lightweight client component polls /api/tickets/[public_id]/events every 30 seconds and updates the pipeline bar and latest event without a full page reload. For Pro tier products, server-sent events provide immediate push updates.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20"/>
              <w:left w:type="dxa" w:w="180"/>
              <w:bottom w:type="dxa" w:w="120"/>
              <w:right w:type="dxa" w:w="180"/>
            </w:tcMar>
          </w:tcPr>
          <w:p>
            <w:pPr>
              <w:spacing w:after="80" w:before="0"/>
            </w:pPr>
            <w:r>
              <w:rPr>
                <w:rFonts w:ascii="Arial" w:cs="Arial" w:eastAsia="Arial" w:hAnsi="Arial"/>
                <w:b/>
                <w:bCs/>
                <w:color w:val="185FA5"/>
                <w:sz w:val="20"/>
                <w:szCs w:val="20"/>
              </w:rPr>
              <w:t xml:space="preserve">Design constraint</w:t>
            </w:r>
          </w:p>
          <w:p>
            <w:pPr>
              <w:spacing w:after="0" w:before="0"/>
            </w:pPr>
            <w:r>
              <w:rPr>
                <w:rFonts w:ascii="Arial" w:cs="Arial" w:eastAsia="Arial" w:hAnsi="Arial"/>
                <w:color w:val="444444"/>
                <w:sz w:val="20"/>
                <w:szCs w:val="20"/>
              </w:rPr>
              <w:t xml:space="preserve">The status page must work with JavaScript disabled. The RSC renders the full current state on every request. The polling component enhances the experience but is not required for the page to be useful.</w:t>
            </w:r>
          </w:p>
        </w:tc>
      </w:tr>
    </w:tbl>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8. Embedding in TinyCal and TinySign</w:t>
      </w:r>
    </w:p>
    <w:p>
      <w:pPr>
        <w:pStyle w:val="Heading2"/>
        <w:spacing w:after="160" w:before="300"/>
      </w:pPr>
      <w:r>
        <w:rPr>
          <w:rFonts w:ascii="Arial" w:cs="Arial" w:eastAsia="Arial" w:hAnsi="Arial"/>
          <w:b/>
          <w:bCs/>
          <w:color w:val="222222"/>
          <w:sz w:val="26"/>
          <w:szCs w:val="26"/>
        </w:rPr>
        <w:t xml:space="preserve">8.1  Support widget</w:t>
      </w:r>
    </w:p>
    <w:p>
      <w:pPr>
        <w:spacing w:after="120" w:before="80"/>
      </w:pPr>
      <w:r>
        <w:rPr>
          <w:rFonts w:ascii="Arial" w:cs="Arial" w:eastAsia="Arial" w:hAnsi="Arial"/>
          <w:color w:val="333333"/>
          <w:sz w:val="22"/>
          <w:szCs w:val="22"/>
        </w:rPr>
        <w:t xml:space="preserve">TinyDesk ships a React component published as an npm package: @tinydesk/widget. Each Tiny product installs it and renders it in their support section: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20"/>
              <w:left w:type="dxa" w:w="200"/>
              <w:bottom w:type="dxa" w:w="120"/>
              <w:right w:type="dxa" w:w="200"/>
            </w:tcMar>
          </w:tcPr>
          <w:p>
            <w:pPr>
              <w:spacing w:after="40" w:before="0"/>
            </w:pPr>
            <w:r>
              <w:rPr>
                <w:rFonts w:ascii="Courier New" w:cs="Courier New" w:eastAsia="Courier New" w:hAnsi="Courier New"/>
                <w:color w:val="D4D4D4"/>
                <w:sz w:val="18"/>
                <w:szCs w:val="18"/>
              </w:rPr>
              <w:t xml:space="preserve">import { SupportWidget } from '@tinydesk/widget'</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export function SupportPage() {</w:t>
            </w:r>
          </w:p>
          <w:p>
            <w:pPr>
              <w:spacing w:after="40" w:before="0"/>
            </w:pPr>
            <w:r>
              <w:rPr>
                <w:rFonts w:ascii="Courier New" w:cs="Courier New" w:eastAsia="Courier New" w:hAnsi="Courier New"/>
                <w:color w:val="D4D4D4"/>
                <w:sz w:val="18"/>
                <w:szCs w:val="18"/>
              </w:rPr>
              <w:t xml:space="preserve">  return (</w:t>
            </w:r>
          </w:p>
          <w:p>
            <w:pPr>
              <w:spacing w:after="40" w:before="0"/>
            </w:pPr>
            <w:r>
              <w:rPr>
                <w:rFonts w:ascii="Courier New" w:cs="Courier New" w:eastAsia="Courier New" w:hAnsi="Courier New"/>
                <w:color w:val="D4D4D4"/>
                <w:sz w:val="18"/>
                <w:szCs w:val="18"/>
              </w:rPr>
              <w:t xml:space="preserve">    &lt;SupportWidget</w:t>
            </w:r>
          </w:p>
          <w:p>
            <w:pPr>
              <w:spacing w:after="40" w:before="0"/>
            </w:pPr>
            <w:r>
              <w:rPr>
                <w:rFonts w:ascii="Courier New" w:cs="Courier New" w:eastAsia="Courier New" w:hAnsi="Courier New"/>
                <w:color w:val="D4D4D4"/>
                <w:sz w:val="18"/>
                <w:szCs w:val="18"/>
              </w:rPr>
              <w:t xml:space="preserve">      productSlug="tinysign"</w:t>
            </w:r>
          </w:p>
          <w:p>
            <w:pPr>
              <w:spacing w:after="40" w:before="0"/>
            </w:pPr>
            <w:r>
              <w:rPr>
                <w:rFonts w:ascii="Courier New" w:cs="Courier New" w:eastAsia="Courier New" w:hAnsi="Courier New"/>
                <w:color w:val="D4D4D4"/>
                <w:sz w:val="18"/>
                <w:szCs w:val="18"/>
              </w:rPr>
              <w:t xml:space="preserve">      apiBase="https://tinydesk.app"</w:t>
            </w:r>
          </w:p>
          <w:p>
            <w:pPr>
              <w:spacing w:after="40" w:before="0"/>
            </w:pPr>
            <w:r>
              <w:rPr>
                <w:rFonts w:ascii="Courier New" w:cs="Courier New" w:eastAsia="Courier New" w:hAnsi="Courier New"/>
                <w:color w:val="D4D4D4"/>
                <w:sz w:val="18"/>
                <w:szCs w:val="18"/>
              </w:rPr>
              <w:t xml:space="preserve">    /&gt;</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w:t>
            </w:r>
          </w:p>
        </w:tc>
      </w:tr>
    </w:tbl>
    <w:p>
      <w:pPr>
        <w:spacing w:after="0" w:before="120"/>
      </w:pPr>
      <w:r>
        <w:t xml:space="preserve"/>
      </w:r>
    </w:p>
    <w:p>
      <w:pPr>
        <w:spacing w:after="120" w:before="80"/>
      </w:pPr>
      <w:r>
        <w:rPr>
          <w:rFonts w:ascii="Arial" w:cs="Arial" w:eastAsia="Arial" w:hAnsi="Arial"/>
          <w:color w:val="333333"/>
          <w:sz w:val="22"/>
          <w:szCs w:val="22"/>
        </w:rPr>
        <w:t xml:space="preserve">The widget handles form rendering, validation, and submission to /api/tickets. On success it displays the public ticket URL and prompts the customer to bookmark it.</w:t>
      </w:r>
    </w:p>
    <w:p>
      <w:pPr>
        <w:spacing w:after="0" w:before="160"/>
      </w:pPr>
      <w:r>
        <w:t xml:space="preserve"/>
      </w:r>
    </w:p>
    <w:p>
      <w:pPr>
        <w:pStyle w:val="Heading2"/>
        <w:spacing w:after="160" w:before="300"/>
      </w:pPr>
      <w:r>
        <w:rPr>
          <w:rFonts w:ascii="Arial" w:cs="Arial" w:eastAsia="Arial" w:hAnsi="Arial"/>
          <w:b/>
          <w:bCs/>
          <w:color w:val="222222"/>
          <w:sz w:val="26"/>
          <w:szCs w:val="26"/>
        </w:rPr>
        <w:t xml:space="preserve">8.2  Inbound email</w:t>
      </w:r>
    </w:p>
    <w:p>
      <w:pPr>
        <w:spacing w:after="120" w:before="80"/>
      </w:pPr>
      <w:r>
        <w:rPr>
          <w:rFonts w:ascii="Arial" w:cs="Arial" w:eastAsia="Arial" w:hAnsi="Arial"/>
          <w:color w:val="333333"/>
          <w:sz w:val="22"/>
          <w:szCs w:val="22"/>
        </w:rPr>
        <w:t xml:space="preserve">Each product has a support email alias (e.g. support@tinysign.app) configured in Resend. Resend parses inbound emails and POSTs to /api/inbound/[slug]. TinyDesk creates a ticket from the email subject and body and replies to the sender with the ticket URL.</w:t>
      </w:r>
    </w:p>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9. Open source strategy</w:t>
      </w:r>
    </w:p>
    <w:p>
      <w:pPr>
        <w:spacing w:after="120" w:before="80"/>
      </w:pPr>
      <w:r>
        <w:rPr>
          <w:rFonts w:ascii="Arial" w:cs="Arial" w:eastAsia="Arial" w:hAnsi="Arial"/>
          <w:color w:val="333333"/>
          <w:sz w:val="22"/>
          <w:szCs w:val="22"/>
        </w:rPr>
        <w:t xml:space="preserve">TinyDesk is MIT licensed from day one. This is deliberate on three levels:</w:t>
      </w:r>
    </w:p>
    <w:p>
      <w:pPr>
        <w:spacing w:after="0" w:before="80"/>
      </w:pPr>
      <w:r>
        <w:t xml:space="preserve"/>
      </w:r>
    </w:p>
    <w:p>
      <w:pPr>
        <w:pStyle w:val="ListParagraph"/>
        <w:numPr>
          <w:ilvl w:val="0"/>
          <w:numId w:val="3"/>
        </w:numPr>
        <w:spacing w:after="60" w:before="60"/>
      </w:pPr>
      <w:r>
        <w:rPr>
          <w:rFonts w:ascii="Arial" w:cs="Arial" w:eastAsia="Arial" w:hAnsi="Arial"/>
          <w:color w:val="333333"/>
          <w:sz w:val="22"/>
          <w:szCs w:val="22"/>
        </w:rPr>
        <w:t xml:space="preserve">Proof of concept. The repo itself demonstrates the Freedom Startup agentic build methodology. Every feature was built by the same three-agent pipeline that TinyDesk tracks. The AGENTS.md file documents each agent's prompts, tools, and escalation rules.</w:t>
      </w:r>
    </w:p>
    <w:p>
      <w:pPr>
        <w:pStyle w:val="ListParagraph"/>
        <w:numPr>
          <w:ilvl w:val="0"/>
          <w:numId w:val="3"/>
        </w:numPr>
        <w:spacing w:after="60" w:before="60"/>
      </w:pPr>
      <w:r>
        <w:rPr>
          <w:rFonts w:ascii="Arial" w:cs="Arial" w:eastAsia="Arial" w:hAnsi="Arial"/>
          <w:color w:val="333333"/>
          <w:sz w:val="22"/>
          <w:szCs w:val="22"/>
        </w:rPr>
        <w:t xml:space="preserve">Radical transparency. Customers of TinyCal and TinySign can inspect exactly how their support data is handled, what webhooks are received, and what is stored. The schema is public.</w:t>
      </w:r>
    </w:p>
    <w:p>
      <w:pPr>
        <w:pStyle w:val="ListParagraph"/>
        <w:numPr>
          <w:ilvl w:val="0"/>
          <w:numId w:val="3"/>
        </w:numPr>
        <w:spacing w:after="60" w:before="60"/>
      </w:pPr>
      <w:r>
        <w:rPr>
          <w:rFonts w:ascii="Arial" w:cs="Arial" w:eastAsia="Arial" w:hAnsi="Arial"/>
          <w:color w:val="333333"/>
          <w:sz w:val="22"/>
          <w:szCs w:val="22"/>
        </w:rPr>
        <w:t xml:space="preserve">Community utility. Any solo founder running a Tiny-style product can fork TinyDesk and connect it to their own GitHub repos and Vercel projects in under an hour. The README includes a one-click Vercel deploy button.</w:t>
      </w:r>
    </w:p>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10. Pricing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8F8F6" w:val="clear"/>
            <w:tcMar>
              <w:top w:type="dxa" w:w="120"/>
              <w:left w:type="dxa" w:w="160"/>
              <w:bottom w:type="dxa" w:w="120"/>
              <w:right w:type="dxa" w:w="160"/>
            </w:tcMar>
          </w:tcPr>
          <w:p>
            <w:r>
              <w:rPr>
                <w:rFonts w:ascii="Arial" w:cs="Arial" w:eastAsia="Arial" w:hAnsi="Arial"/>
                <w:sz w:val="20"/>
                <w:szCs w:val="20"/>
              </w:rPr>
              <w:t xml:space="preserve"/>
            </w:r>
          </w:p>
        </w:tc>
        <w:tc>
          <w:tcPr>
            <w:tcW w:type="dxa" w:w="312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jc w:val="center"/>
            </w:pPr>
            <w:r>
              <w:rPr>
                <w:rFonts w:ascii="Arial" w:cs="Arial" w:eastAsia="Arial" w:hAnsi="Arial"/>
                <w:b/>
                <w:bCs/>
                <w:color w:val="0F6E56"/>
                <w:sz w:val="24"/>
                <w:szCs w:val="24"/>
              </w:rPr>
              <w:t xml:space="preserve">Free</w:t>
            </w:r>
          </w:p>
          <w:p>
            <w:pPr>
              <w:jc w:val="center"/>
            </w:pPr>
            <w:r>
              <w:rPr>
                <w:rFonts w:ascii="Arial" w:cs="Arial" w:eastAsia="Arial" w:hAnsi="Arial"/>
                <w:color w:val="555555"/>
                <w:sz w:val="20"/>
                <w:szCs w:val="20"/>
              </w:rPr>
              <w:t xml:space="preserve">$0 / forever</w:t>
            </w:r>
          </w:p>
        </w:tc>
        <w:tc>
          <w:tcPr>
            <w:tcW w:type="dxa" w:w="3120"/>
            <w:tcBorders>
              <w:top w:val="single" w:color="DDDDDD" w:sz="1"/>
              <w:left w:val="single" w:color="DDDDDD" w:sz="1"/>
              <w:bottom w:val="single" w:color="DDDDDD" w:sz="1"/>
              <w:right w:val="single" w:color="DDDDDD" w:sz="1"/>
            </w:tcBorders>
            <w:shd w:fill="E6F1FB" w:val="clear"/>
            <w:tcMar>
              <w:top w:type="dxa" w:w="120"/>
              <w:left w:type="dxa" w:w="160"/>
              <w:bottom w:type="dxa" w:w="120"/>
              <w:right w:type="dxa" w:w="160"/>
            </w:tcMar>
          </w:tcPr>
          <w:p>
            <w:pPr>
              <w:jc w:val="center"/>
            </w:pPr>
            <w:r>
              <w:rPr>
                <w:rFonts w:ascii="Arial" w:cs="Arial" w:eastAsia="Arial" w:hAnsi="Arial"/>
                <w:b/>
                <w:bCs/>
                <w:color w:val="185FA5"/>
                <w:sz w:val="24"/>
                <w:szCs w:val="24"/>
              </w:rPr>
              <w:t xml:space="preserve">Pro</w:t>
            </w:r>
          </w:p>
          <w:p>
            <w:pPr>
              <w:jc w:val="center"/>
            </w:pPr>
            <w:r>
              <w:rPr>
                <w:rFonts w:ascii="Arial" w:cs="Arial" w:eastAsia="Arial" w:hAnsi="Arial"/>
                <w:color w:val="555555"/>
                <w:sz w:val="20"/>
                <w:szCs w:val="20"/>
              </w:rPr>
              <w:t xml:space="preserve">$5 / mo or $48 / yr</w:t>
            </w:r>
          </w:p>
        </w:tc>
      </w:tr>
      <w:tr>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left"/>
            </w:pPr>
            <w:r>
              <w:rPr>
                <w:rFonts w:ascii="Arial" w:cs="Arial" w:eastAsia="Arial" w:hAnsi="Arial"/>
                <w:b/>
                <w:bCs/>
                <w:color w:val="444444"/>
                <w:sz w:val="20"/>
                <w:szCs w:val="20"/>
              </w:rPr>
              <w:t xml:space="preserve">Products</w:t>
            </w:r>
          </w:p>
        </w:tc>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1</w:t>
            </w:r>
          </w:p>
        </w:tc>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Unlimited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444444"/>
                <w:sz w:val="20"/>
                <w:szCs w:val="20"/>
              </w:rPr>
              <w:t xml:space="preserve">Tickets / month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100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Unlimited</w:t>
            </w:r>
          </w:p>
        </w:tc>
      </w:tr>
      <w:tr>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left"/>
            </w:pPr>
            <w:r>
              <w:rPr>
                <w:rFonts w:ascii="Arial" w:cs="Arial" w:eastAsia="Arial" w:hAnsi="Arial"/>
                <w:b/>
                <w:bCs/>
                <w:color w:val="444444"/>
                <w:sz w:val="20"/>
                <w:szCs w:val="20"/>
              </w:rPr>
              <w:t xml:space="preserve">GitHub integration</w:t>
            </w:r>
          </w:p>
        </w:tc>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Public repos</w:t>
            </w:r>
          </w:p>
        </w:tc>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Public + private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444444"/>
                <w:sz w:val="20"/>
                <w:szCs w:val="20"/>
              </w:rPr>
              <w:t xml:space="preserve">Public status pages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Yes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Yes</w:t>
            </w:r>
          </w:p>
        </w:tc>
      </w:tr>
      <w:tr>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left"/>
            </w:pPr>
            <w:r>
              <w:rPr>
                <w:rFonts w:ascii="Arial" w:cs="Arial" w:eastAsia="Arial" w:hAnsi="Arial"/>
                <w:b/>
                <w:bCs/>
                <w:color w:val="444444"/>
                <w:sz w:val="20"/>
                <w:szCs w:val="20"/>
              </w:rPr>
              <w:t xml:space="preserve">Email notifications</w:t>
            </w:r>
          </w:p>
        </w:tc>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Yes</w:t>
            </w:r>
          </w:p>
        </w:tc>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Yes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444444"/>
                <w:sz w:val="20"/>
                <w:szCs w:val="20"/>
              </w:rPr>
              <w:t xml:space="preserve">Telegram escalation alerts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No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Yes</w:t>
            </w:r>
          </w:p>
        </w:tc>
      </w:tr>
      <w:tr>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left"/>
            </w:pPr>
            <w:r>
              <w:rPr>
                <w:rFonts w:ascii="Arial" w:cs="Arial" w:eastAsia="Arial" w:hAnsi="Arial"/>
                <w:b/>
                <w:bCs/>
                <w:color w:val="444444"/>
                <w:sz w:val="20"/>
                <w:szCs w:val="20"/>
              </w:rPr>
              <w:t xml:space="preserve">Custom domain</w:t>
            </w:r>
          </w:p>
        </w:tc>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No</w:t>
            </w:r>
          </w:p>
        </w:tc>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Yes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444444"/>
                <w:sz w:val="20"/>
                <w:szCs w:val="20"/>
              </w:rPr>
              <w:t xml:space="preserve">Timeline data retention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30 days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Unlimited</w:t>
            </w:r>
          </w:p>
        </w:tc>
      </w:tr>
      <w:tr>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left"/>
            </w:pPr>
            <w:r>
              <w:rPr>
                <w:rFonts w:ascii="Arial" w:cs="Arial" w:eastAsia="Arial" w:hAnsi="Arial"/>
                <w:b/>
                <w:bCs/>
                <w:color w:val="444444"/>
                <w:sz w:val="20"/>
                <w:szCs w:val="20"/>
              </w:rPr>
              <w:t xml:space="preserve">Admin dashboard</w:t>
            </w:r>
          </w:p>
        </w:tc>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Yes</w:t>
            </w:r>
          </w:p>
        </w:tc>
        <w:tc>
          <w:tcPr>
            <w:tcW w:type="dxa" w:w="3120"/>
            <w:tcBorders>
              <w:top w:val="single" w:color="DDDDDD" w:sz="1"/>
              <w:left w:val="single" w:color="DDDDDD" w:sz="1"/>
              <w:bottom w:val="single" w:color="DDDDDD" w:sz="1"/>
              <w:right w:val="single" w:color="DDDDDD" w:sz="1"/>
            </w:tcBorders>
            <w:shd w:fill="F8F8F6"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Yes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b/>
                <w:bCs/>
                <w:color w:val="444444"/>
                <w:sz w:val="20"/>
                <w:szCs w:val="20"/>
              </w:rPr>
              <w:t xml:space="preserve">Open source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Yes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b w:val="false"/>
                <w:bCs w:val="false"/>
                <w:color w:val="555555"/>
                <w:sz w:val="20"/>
                <w:szCs w:val="20"/>
              </w:rPr>
              <w:t xml:space="preserve">Yes</w:t>
            </w:r>
          </w:p>
        </w:tc>
      </w:tr>
    </w:tbl>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11. Build milestones</w:t>
      </w:r>
    </w:p>
    <w:p>
      <w:pPr>
        <w:spacing w:after="120" w:before="80"/>
      </w:pPr>
      <w:r>
        <w:rPr>
          <w:rFonts w:ascii="Arial" w:cs="Arial" w:eastAsia="Arial" w:hAnsi="Arial"/>
          <w:color w:val="333333"/>
          <w:sz w:val="22"/>
          <w:szCs w:val="22"/>
        </w:rPr>
        <w:t xml:space="preserve">Each milestone is independently deployable to Vercel. Agents build and deploy each milestone — the human reviews only when escalated.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M1 — Intake + status page</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NeonDB schema, ticket intake API (form + email), public status page (static, no webhooks yet), email notification on receipt.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M2 — GitHub linking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GitHub App webhook handler, issues.opened and pull_request.opened parsing, ticket→issue→PR chain stored, status transitions to 'issue_created' and 'pr_open'.</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M3 — Full GitHub pipeline</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pull_request.closed (merged), release.published, issues.assigned, issues.labeled (human flag) handlers. Status transitions complete through 'merged'.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M4 — Vercel deploy tracking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Vercel webhook handler, SHA matching logic, status transition to 'deployed', deployment URL on status page.</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M5 — Admin dashboard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Authenticated dashboard: ticket list, timeline view, manual status override, note adding, product registration UI.</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M6 — Multi-product + widget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@tinydesk/widget npm package, TinyCal + TinySign integration, Telegram stale-ticket alerts, Pro tier gating.</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M7 — Open source launch</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AGENTS.md, README with one-click deploy, setup guide for connecting GitHub App and Vercel webhooks to a new product.</w:t>
            </w:r>
          </w:p>
        </w:tc>
      </w:tr>
    </w:tbl>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12. Environment variables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DATABASE_URL</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NeonDB pooled connection string.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GITHUB_APP_ID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GitHub App ID — used to authenticate webhook validation.</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GITHUB_WEBHOOK_SECRET</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Shared secret for HMAC-SHA256 validation of GitHub webhook payloads.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GITHUB_APP_PRIVATE_KEY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GitHub App private key (PEM) — used to call GitHub API for manual link operations from the dashboard.</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RESEND_API_KEY</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Resend API key for inbound email parsing and outbound notification emails.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RESEND_INBOUND_SECRET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Resend webhook signing secret for validating inbound email payloads.</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VERCEL_WEBHOOK_SECRET</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Shared secret for validating Vercel deployment webhook payloads.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TELEGRAM_BOT_TOKEN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Telegram bot token for stale-ticket admin alerts.</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TELEGRAM_CHAT_ID</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Admin's Telegram chat ID.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CLERK_SECRET_KEY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Clerk secret key for admin dashboard authentication.</w:t>
            </w:r>
          </w:p>
        </w:tc>
      </w:tr>
      <w:tr>
        <w:tc>
          <w:tcPr>
            <w:tcW w:type="dxa" w:w="2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bCs/>
                <w:color w:val="333333"/>
                <w:sz w:val="20"/>
                <w:szCs w:val="20"/>
              </w:rPr>
              <w:t xml:space="preserve">NEXT_PUBLIC_CLERK_PUBLISHABLE_KEY</w:t>
            </w:r>
          </w:p>
        </w:tc>
        <w:tc>
          <w:tcPr>
            <w:tcW w:type="dxa" w:w="676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color w:val="444444"/>
                <w:sz w:val="20"/>
                <w:szCs w:val="20"/>
              </w:rPr>
              <w:t xml:space="preserve">Clerk publishable key (client-side).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NEXT_PUBLIC_APP_URL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Public base URL e.g. https://tinydesk.app — used in notification emails and ticket URLs.</w:t>
            </w:r>
          </w:p>
        </w:tc>
      </w:tr>
    </w:tbl>
    <w:p>
      <w:pPr>
        <w:pBdr>
          <w:bottom w:val="single" w:color="DDDDDD" w:sz="4" w:space="1"/>
        </w:pBdr>
        <w:spacing w:after="240" w:before="240"/>
      </w:pPr>
      <w:r>
        <w:t xml:space="preserve"/>
      </w:r>
    </w:p>
    <w:p>
      <w:pPr>
        <w:pStyle w:val="Heading1"/>
        <w:spacing w:after="200" w:before="400"/>
      </w:pPr>
      <w:r>
        <w:rPr>
          <w:rFonts w:ascii="Arial" w:cs="Arial" w:eastAsia="Arial" w:hAnsi="Arial"/>
          <w:b/>
          <w:bCs/>
          <w:color w:val="111111"/>
          <w:sz w:val="32"/>
          <w:szCs w:val="32"/>
        </w:rPr>
        <w:t xml:space="preserve">13. Open questions</w:t>
      </w:r>
    </w:p>
    <w:p>
      <w:pPr>
        <w:pStyle w:val="ListParagraph"/>
        <w:numPr>
          <w:ilvl w:val="0"/>
          <w:numId w:val="2"/>
        </w:numPr>
        <w:spacing w:after="60" w:before="60"/>
      </w:pPr>
      <w:r>
        <w:rPr>
          <w:rFonts w:ascii="Arial" w:cs="Arial" w:eastAsia="Arial" w:hAnsi="Arial"/>
          <w:color w:val="333333"/>
          <w:sz w:val="22"/>
          <w:szCs w:val="22"/>
        </w:rPr>
        <w:t xml:space="preserve">Linking robustness: what happens if Agent 1 forgets to include the TinyDesk-Ticket tag in the GitHub issue body? The admin can manually link via the dashboard, but should there be an automated fallback — e.g. matching by email address + product + time window?</w:t>
      </w:r>
    </w:p>
    <w:p>
      <w:pPr>
        <w:pStyle w:val="ListParagraph"/>
        <w:numPr>
          <w:ilvl w:val="0"/>
          <w:numId w:val="2"/>
        </w:numPr>
        <w:spacing w:after="60" w:before="60"/>
      </w:pPr>
      <w:r>
        <w:rPr>
          <w:rFonts w:ascii="Arial" w:cs="Arial" w:eastAsia="Arial" w:hAnsi="Arial"/>
          <w:color w:val="333333"/>
          <w:sz w:val="22"/>
          <w:szCs w:val="22"/>
        </w:rPr>
        <w:t xml:space="preserve">Multiple PRs per issue: Agent 2 may open more than one PR for a single issue (e.g. first attempt needs rework). TinyDesk should link the latest non-closed PR. Schema supports multiple PRs but the UI needs to handle this gracefully.</w:t>
      </w:r>
    </w:p>
    <w:p>
      <w:pPr>
        <w:pStyle w:val="ListParagraph"/>
        <w:numPr>
          <w:ilvl w:val="0"/>
          <w:numId w:val="2"/>
        </w:numPr>
        <w:spacing w:after="60" w:before="60"/>
      </w:pPr>
      <w:r>
        <w:rPr>
          <w:rFonts w:ascii="Arial" w:cs="Arial" w:eastAsia="Arial" w:hAnsi="Arial"/>
          <w:color w:val="333333"/>
          <w:sz w:val="22"/>
          <w:szCs w:val="22"/>
        </w:rPr>
        <w:t xml:space="preserve">Private repos: for Pro tier, the status page should show GitHub issue/PR links. For private repos these links 404 for the customer. Should TinyDesk mirror the issue title and PR description into the status page for private repos?</w:t>
      </w:r>
    </w:p>
    <w:p>
      <w:pPr>
        <w:pStyle w:val="ListParagraph"/>
        <w:numPr>
          <w:ilvl w:val="0"/>
          <w:numId w:val="2"/>
        </w:numPr>
        <w:spacing w:after="60" w:before="60"/>
      </w:pPr>
      <w:r>
        <w:rPr>
          <w:rFonts w:ascii="Arial" w:cs="Arial" w:eastAsia="Arial" w:hAnsi="Arial"/>
          <w:color w:val="333333"/>
          <w:sz w:val="22"/>
          <w:szCs w:val="22"/>
        </w:rPr>
        <w:t xml:space="preserve">Vercel SHA matching: some deploy pipelines squash commits on merge, meaning the Vercel deploy SHA differs from the PR merge SHA. Need to test this against the actual TinySign and TinyCal deploy pipelines before M4.</w:t>
      </w:r>
    </w:p>
    <w:p>
      <w:pPr>
        <w:pStyle w:val="ListParagraph"/>
        <w:numPr>
          <w:ilvl w:val="0"/>
          <w:numId w:val="2"/>
        </w:numPr>
        <w:spacing w:after="60" w:before="60"/>
      </w:pPr>
      <w:r>
        <w:rPr>
          <w:rFonts w:ascii="Arial" w:cs="Arial" w:eastAsia="Arial" w:hAnsi="Arial"/>
          <w:color w:val="333333"/>
          <w:sz w:val="22"/>
          <w:szCs w:val="22"/>
        </w:rPr>
        <w:t xml:space="preserve">Stale ticket threshold: what is the right default staleness window before a Telegram alert? 48 hours is a reasonable default but this should be configurable per product.</w:t>
      </w:r>
    </w:p>
    <w:p>
      <w:pPr>
        <w:spacing w:after="0" w:before="400"/>
      </w:pPr>
      <w:r>
        <w:t xml:space="preserve"/>
      </w:r>
    </w:p>
    <w:p>
      <w:pPr>
        <w:jc w:val="center"/>
      </w:pPr>
      <w:r>
        <w:rPr>
          <w:rFonts w:ascii="Arial" w:cs="Arial" w:eastAsia="Arial" w:hAnsi="Arial"/>
          <w:i/>
          <w:iCs/>
          <w:color w:val="AAAAAA"/>
          <w:sz w:val="20"/>
          <w:szCs w:val="20"/>
        </w:rPr>
        <w:t xml:space="preserve">— end of spec v2.0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F5EE" w:sz="4" w:space="1"/>
      </w:pBdr>
    </w:pPr>
    <w:r>
      <w:rPr>
        <w:rFonts w:ascii="Arial" w:cs="Arial" w:eastAsia="Arial" w:hAnsi="Arial"/>
        <w:b/>
        <w:bCs/>
        <w:color w:val="0F6E56"/>
        <w:sz w:val="20"/>
        <w:szCs w:val="20"/>
      </w:rPr>
      <w:t xml:space="preserve">TinyDesk</w:t>
    </w:r>
    <w:r>
      <w:rPr>
        <w:rFonts w:ascii="Arial" w:cs="Arial" w:eastAsia="Arial" w:hAnsi="Arial"/>
        <w:color w:val="888888"/>
        <w:sz w:val="20"/>
        <w:szCs w:val="20"/>
      </w:rPr>
      <w:t xml:space="preserve">  —  Product Spec v2.0</w:t>
    </w:r>
    <w:r>
      <w:rPr>
        <w:rFonts w:ascii="Arial" w:cs="Arial" w:eastAsia="Arial" w:hAnsi="Arial"/>
        <w:color w:val="AAAAAA"/>
        <w:sz w:val="20"/>
        <w:szCs w:val="20"/>
      </w:rPr>
      <w:t xml:space="preserve">  |  Event-driven read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11111"/>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22222"/>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2026-03-13T17:35:57.301Z</dcterms:created>
  <dcterms:modified xsi:type="dcterms:W3CDTF">2026-03-13T17:35:57.302Z</dcterms:modified>
</cp:coreProperties>
</file>

<file path=docProps/custom.xml><?xml version="1.0" encoding="utf-8"?>
<Properties xmlns="http://schemas.openxmlformats.org/officeDocument/2006/custom-properties" xmlns:vt="http://schemas.openxmlformats.org/officeDocument/2006/docPropsVTypes"/>
</file>