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93DF8" w14:textId="77777777" w:rsidR="00705264" w:rsidRDefault="00705264" w:rsidP="00705264">
      <w:pPr>
        <w:pStyle w:val="Heading1"/>
        <w:spacing w:before="400" w:beforeAutospacing="0" w:after="120" w:afterAutospacing="0" w:line="480" w:lineRule="auto"/>
        <w:rPr>
          <w:rFonts w:eastAsia="Times New Roman"/>
        </w:rPr>
      </w:pPr>
      <w:r>
        <w:rPr>
          <w:rFonts w:ascii="Times New Roman" w:eastAsia="Times New Roman" w:hAnsi="Times New Roman"/>
          <w:b w:val="0"/>
          <w:bCs w:val="0"/>
          <w:color w:val="000000"/>
          <w:sz w:val="40"/>
          <w:szCs w:val="40"/>
        </w:rPr>
        <w:t>Tables</w:t>
      </w:r>
    </w:p>
    <w:p w14:paraId="5CCB1208" w14:textId="77777777" w:rsidR="00705264" w:rsidRDefault="00705264" w:rsidP="00705264">
      <w:pPr>
        <w:pStyle w:val="NormalWeb"/>
        <w:spacing w:before="0" w:beforeAutospacing="0" w:after="0" w:afterAutospacing="0"/>
      </w:pPr>
      <w:r>
        <w:rPr>
          <w:rFonts w:ascii="Times New Roman" w:hAnsi="Times New Roman"/>
          <w:color w:val="000000"/>
          <w:sz w:val="22"/>
          <w:szCs w:val="22"/>
        </w:rPr>
        <w:t>TABLE 1: Test-ret</w:t>
      </w:r>
      <w:bookmarkStart w:id="0" w:name="_GoBack"/>
      <w:bookmarkEnd w:id="0"/>
      <w:r>
        <w:rPr>
          <w:rFonts w:ascii="Times New Roman" w:hAnsi="Times New Roman"/>
          <w:color w:val="000000"/>
          <w:sz w:val="22"/>
          <w:szCs w:val="22"/>
        </w:rPr>
        <w:t xml:space="preserve">est reliability metrics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78"/>
        <w:gridCol w:w="3260"/>
        <w:gridCol w:w="1517"/>
        <w:gridCol w:w="1783"/>
      </w:tblGrid>
      <w:tr w:rsidR="00EA01D4" w14:paraId="08DC8449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FACEC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C8C7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5B9F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E117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12CA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Cons</w:t>
            </w:r>
          </w:p>
        </w:tc>
      </w:tr>
      <w:tr w:rsidR="00EA01D4" w14:paraId="355C3DB5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BA124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Pearson’s 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9388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Relative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59DC0" w14:textId="77777777" w:rsidR="00705264" w:rsidRPr="00705264" w:rsidRDefault="00D26BC7">
            <w:pPr>
              <w:pStyle w:val="NormalWeb"/>
              <w:spacing w:before="0" w:beforeAutospacing="0" w:after="0" w:afterAutospacing="0" w:line="0" w:lineRule="atLeast"/>
              <w:rPr>
                <w:rFonts w:ascii="Cambria Math" w:hAnsi="Cambria Math"/>
                <w:sz w:val="16"/>
                <w:szCs w:val="16"/>
              </w:rPr>
            </w:pPr>
            <w:r w:rsidRPr="00705264">
              <w:rPr>
                <w:rFonts w:ascii="Cambria Math" w:hAnsi="Cambria Math"/>
                <w:position w:val="-14"/>
                <w:sz w:val="16"/>
                <w:szCs w:val="16"/>
              </w:rPr>
              <w:object w:dxaOrig="1860" w:dyaOrig="380" w14:anchorId="5B3B75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3" type="#_x0000_t75" style="width:93pt;height:19pt" o:ole="">
                  <v:imagedata r:id="rId5" o:title=""/>
                </v:shape>
                <o:OLEObject Type="Embed" ProgID="Equation.DSMT4" ShapeID="_x0000_i1103" DrawAspect="Content" ObjectID="_1472034977" r:id="rId6"/>
              </w:object>
            </w:r>
            <w:r w:rsidR="00705264" w:rsidRPr="00705264">
              <w:rPr>
                <w:rFonts w:ascii="Cambria Math" w:hAnsi="Cambria Math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A451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Ease of calculation and interpretation</w:t>
            </w:r>
          </w:p>
          <w:p w14:paraId="2EB9A1E6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independent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D2BE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Inability to detect systematic error</w:t>
            </w:r>
          </w:p>
          <w:p w14:paraId="5C9582DC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Limited to two time points</w:t>
            </w:r>
          </w:p>
          <w:p w14:paraId="6ECA28D5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Not a measure agreement (accuracy)</w:t>
            </w:r>
          </w:p>
          <w:p w14:paraId="5C8D5755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Sample size dependent</w:t>
            </w:r>
          </w:p>
        </w:tc>
      </w:tr>
      <w:tr w:rsidR="00EA01D4" w14:paraId="1200E8CC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81CD3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Intraclass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correlations (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ICC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9CD9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Relative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C14A4" w14:textId="77777777" w:rsidR="00705264" w:rsidRDefault="00EA01D4">
            <w:pPr>
              <w:pStyle w:val="NormalWeb"/>
              <w:spacing w:before="0" w:beforeAutospacing="0" w:after="0" w:afterAutospacing="0" w:line="0" w:lineRule="atLeast"/>
            </w:pPr>
            <w:r w:rsidRPr="00EA01D4">
              <w:rPr>
                <w:position w:val="-16"/>
              </w:rPr>
              <w:object w:dxaOrig="1880" w:dyaOrig="400" w14:anchorId="13262AEF">
                <v:shape id="_x0000_i1046" type="#_x0000_t75" style="width:94.15pt;height:19.8pt" o:ole="">
                  <v:imagedata r:id="rId7" o:title=""/>
                </v:shape>
                <o:OLEObject Type="Embed" ProgID="Equation.DSMT4" ShapeID="_x0000_i1046" DrawAspect="Content" ObjectID="_1472034978" r:id="rId8"/>
              </w:objec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88F5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independent</w:t>
            </w:r>
          </w:p>
          <w:p w14:paraId="3B32ED61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Multiple types for various scenarios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7BEE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Researcher degrees of freedom in choosing the appropriate one</w:t>
            </w:r>
          </w:p>
          <w:p w14:paraId="6BA41D32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Not a measure agreement (accuracy)</w:t>
            </w:r>
          </w:p>
        </w:tc>
      </w:tr>
      <w:tr w:rsidR="00EA01D4" w14:paraId="4C97C167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A7A9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Spearman’s </w:t>
            </w:r>
            <w:r>
              <w:rPr>
                <w:rFonts w:ascii="Menlo Regular" w:hAnsi="Menlo Regular" w:cs="Menlo Regular"/>
                <w:i/>
                <w:iCs/>
                <w:color w:val="000000"/>
                <w:sz w:val="16"/>
                <w:szCs w:val="16"/>
              </w:rPr>
              <w:t>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FD828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Relative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679A" w14:textId="77777777" w:rsidR="00705264" w:rsidRDefault="00EA01D4">
            <w:pPr>
              <w:pStyle w:val="NormalWeb"/>
              <w:spacing w:before="0" w:beforeAutospacing="0" w:after="0" w:afterAutospacing="0" w:line="0" w:lineRule="atLeast"/>
            </w:pPr>
            <w:r w:rsidRPr="00EA01D4">
              <w:rPr>
                <w:rFonts w:ascii="Cambria Math" w:hAnsi="Cambria Math"/>
                <w:position w:val="-16"/>
                <w:sz w:val="16"/>
                <w:szCs w:val="16"/>
              </w:rPr>
              <w:object w:dxaOrig="2780" w:dyaOrig="400" w14:anchorId="3A49BF68">
                <v:shape id="_x0000_i1053" type="#_x0000_t75" style="width:139.25pt;height:19.8pt" o:ole="">
                  <v:imagedata r:id="rId9" o:title=""/>
                </v:shape>
                <o:OLEObject Type="Embed" ProgID="Equation.DSMT4" ShapeID="_x0000_i1053" DrawAspect="Content" ObjectID="_1472034979" r:id="rId10"/>
              </w:obje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73618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Ease of calculation and interpretation</w:t>
            </w:r>
          </w:p>
          <w:p w14:paraId="4D430492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independent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32451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Inability to detect systematic error</w:t>
            </w:r>
          </w:p>
          <w:p w14:paraId="3C64F1A5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Limited to two time points</w:t>
            </w:r>
          </w:p>
          <w:p w14:paraId="079725F4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Not a measure agreement (accuracy)</w:t>
            </w:r>
          </w:p>
        </w:tc>
      </w:tr>
      <w:tr w:rsidR="00EA01D4" w14:paraId="05E2DFF0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7C5C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Kendall’s </w:t>
            </w:r>
            <w:r>
              <w:rPr>
                <w:rFonts w:ascii="STIXGeneral-Regular" w:hAnsi="STIXGeneral-Regular" w:cs="STIXGeneral-Regular"/>
                <w:i/>
                <w:iCs/>
                <w:color w:val="000000"/>
                <w:sz w:val="16"/>
                <w:szCs w:val="16"/>
              </w:rPr>
              <w:t>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BD7F" w14:textId="77777777" w:rsidR="00705264" w:rsidRDefault="00705264">
            <w:pPr>
              <w:rPr>
                <w:rFonts w:ascii="Times" w:eastAsia="Times New Roman" w:hAnsi="Times"/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9684" w14:textId="77777777" w:rsidR="00705264" w:rsidRDefault="00EA01D4">
            <w:pPr>
              <w:pStyle w:val="NormalWeb"/>
              <w:spacing w:before="0" w:beforeAutospacing="0" w:after="0" w:afterAutospacing="0" w:line="0" w:lineRule="atLeast"/>
            </w:pPr>
            <w:r w:rsidRPr="00EA01D4">
              <w:rPr>
                <w:rFonts w:ascii="Cambria Math" w:hAnsi="Cambria Math"/>
                <w:position w:val="-16"/>
                <w:sz w:val="16"/>
                <w:szCs w:val="16"/>
              </w:rPr>
              <w:object w:dxaOrig="3060" w:dyaOrig="400" w14:anchorId="3A40D58B">
                <v:shape id="_x0000_i1060" type="#_x0000_t75" style="width:152.7pt;height:19.8pt" o:ole="">
                  <v:imagedata r:id="rId11" o:title=""/>
                </v:shape>
                <o:OLEObject Type="Embed" ProgID="Equation.DSMT4" ShapeID="_x0000_i1060" DrawAspect="Content" ObjectID="_1472034980" r:id="rId12"/>
              </w:obje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1693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independent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F053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Inability to detect systematic error</w:t>
            </w:r>
          </w:p>
          <w:p w14:paraId="46F981C9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Limited to two time points</w:t>
            </w:r>
          </w:p>
          <w:p w14:paraId="6CF4C97E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Not a measure agreement (accuracy)</w:t>
            </w:r>
          </w:p>
        </w:tc>
      </w:tr>
      <w:tr w:rsidR="00EA01D4" w14:paraId="69506B0B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A2B9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Standard error of measurement (SEM)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07750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Absolute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0551" w14:textId="77777777" w:rsidR="00705264" w:rsidRDefault="00EA01D4" w:rsidP="00EA01D4">
            <w:pPr>
              <w:pStyle w:val="NormalWeb"/>
              <w:spacing w:before="0" w:beforeAutospacing="0" w:after="0" w:afterAutospacing="0" w:line="0" w:lineRule="atLeast"/>
            </w:pPr>
            <w:r w:rsidRPr="00EA01D4">
              <w:rPr>
                <w:rFonts w:ascii="Cambria Math" w:hAnsi="Cambria Math"/>
                <w:position w:val="-8"/>
                <w:sz w:val="16"/>
                <w:szCs w:val="16"/>
              </w:rPr>
              <w:object w:dxaOrig="1680" w:dyaOrig="260" w14:anchorId="644D0A63">
                <v:shape id="_x0000_i1068" type="#_x0000_t75" style="width:83.85pt;height:12.65pt" o:ole="">
                  <v:imagedata r:id="rId13" o:title=""/>
                </v:shape>
                <o:OLEObject Type="Embed" ProgID="Equation.DSMT4" ShapeID="_x0000_i1068" DrawAspect="Content" ObjectID="_1472034981" r:id="rId14"/>
              </w:obje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B252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Contextualizes each measurement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A89D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dependent</w:t>
            </w:r>
          </w:p>
        </w:tc>
      </w:tr>
      <w:tr w:rsidR="00EA01D4" w14:paraId="4B526B17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874C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Bland-Altman Limits of Agreement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LoA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4395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Absolute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5DDC" w14:textId="77777777" w:rsidR="00705264" w:rsidRDefault="00D26BC7">
            <w:pPr>
              <w:pStyle w:val="NormalWeb"/>
              <w:spacing w:before="0" w:beforeAutospacing="0" w:after="0" w:afterAutospacing="0" w:line="0" w:lineRule="atLeast"/>
              <w:rPr>
                <w:rFonts w:ascii="Cambria Math" w:hAnsi="Cambria Math"/>
                <w:sz w:val="16"/>
                <w:szCs w:val="16"/>
              </w:rPr>
            </w:pPr>
            <w:r w:rsidRPr="00D26BC7">
              <w:rPr>
                <w:rFonts w:ascii="Cambria Math" w:hAnsi="Cambria Math"/>
                <w:position w:val="-10"/>
                <w:sz w:val="16"/>
                <w:szCs w:val="16"/>
              </w:rPr>
              <w:object w:dxaOrig="1000" w:dyaOrig="280" w14:anchorId="7A947072">
                <v:shape id="_x0000_i1081" type="#_x0000_t75" style="width:49.85pt;height:14.25pt" o:ole="">
                  <v:imagedata r:id="rId15" o:title=""/>
                </v:shape>
                <o:OLEObject Type="Embed" ProgID="Equation.DSMT4" ShapeID="_x0000_i1081" DrawAspect="Content" ObjectID="_1472034982" r:id="rId16"/>
              </w:object>
            </w:r>
            <w:r>
              <w:rPr>
                <w:rFonts w:ascii="Cambria Math" w:hAnsi="Cambria Math"/>
                <w:sz w:val="16"/>
                <w:szCs w:val="16"/>
              </w:rPr>
              <w:t>,</w:t>
            </w:r>
          </w:p>
          <w:p w14:paraId="41647346" w14:textId="77777777" w:rsidR="00D26BC7" w:rsidRDefault="00D26BC7">
            <w:pPr>
              <w:pStyle w:val="NormalWeb"/>
              <w:spacing w:before="0" w:beforeAutospacing="0" w:after="0" w:afterAutospacing="0" w:line="0" w:lineRule="atLeast"/>
            </w:pPr>
            <w:r w:rsidRPr="00D26BC7">
              <w:rPr>
                <w:rFonts w:ascii="Cambria Math" w:hAnsi="Cambria Math"/>
                <w:position w:val="-4"/>
                <w:sz w:val="16"/>
                <w:szCs w:val="16"/>
              </w:rPr>
              <w:object w:dxaOrig="2000" w:dyaOrig="180" w14:anchorId="2BAAC89D">
                <v:shape id="_x0000_i1091" type="#_x0000_t75" style="width:99.7pt;height:8.7pt" o:ole="">
                  <v:imagedata r:id="rId17" o:title=""/>
                </v:shape>
                <o:OLEObject Type="Embed" ProgID="Equation.DSMT4" ShapeID="_x0000_i1091" DrawAspect="Content" ObjectID="_1472034983" r:id="rId18"/>
              </w:obje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2C2B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Appropriate for methods comparison</w:t>
            </w:r>
          </w:p>
          <w:p w14:paraId="395646C9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Contextualizes each measurement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6CB4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Limited to two time points</w:t>
            </w:r>
          </w:p>
          <w:p w14:paraId="4BE50D82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Biased depending on degrees of freedom (sample size)</w:t>
            </w:r>
          </w:p>
          <w:p w14:paraId="2D43FF15" w14:textId="77777777" w:rsidR="00705264" w:rsidRDefault="00705264">
            <w:pPr>
              <w:pStyle w:val="NormalWeb"/>
              <w:spacing w:before="0" w:beforeAutospacing="0" w:after="0" w:afterAutospacing="0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Stringency in detecting meaningful change</w:t>
            </w:r>
          </w:p>
          <w:p w14:paraId="249D8DB7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dependent</w:t>
            </w:r>
          </w:p>
        </w:tc>
      </w:tr>
      <w:tr w:rsidR="00EA01D4" w14:paraId="3C0B6D8D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2161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Coefficient of variation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5FC7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Absolute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3175" w14:textId="77777777" w:rsidR="00705264" w:rsidRDefault="00D26BC7">
            <w:pPr>
              <w:pStyle w:val="NormalWeb"/>
              <w:spacing w:before="0" w:beforeAutospacing="0" w:after="0" w:afterAutospacing="0" w:line="0" w:lineRule="atLeast"/>
            </w:pPr>
            <w:r w:rsidRPr="00705264">
              <w:rPr>
                <w:rFonts w:ascii="Cambria Math" w:hAnsi="Cambria Math"/>
                <w:position w:val="-14"/>
                <w:sz w:val="16"/>
                <w:szCs w:val="16"/>
              </w:rPr>
              <w:object w:dxaOrig="1320" w:dyaOrig="380" w14:anchorId="51DF0AF9">
                <v:shape id="_x0000_i1102" type="#_x0000_t75" style="width:65.65pt;height:19pt" o:ole="">
                  <v:imagedata r:id="rId19" o:title=""/>
                </v:shape>
                <o:OLEObject Type="Embed" ProgID="Equation.DSMT4" ShapeID="_x0000_i1102" DrawAspect="Content" ObjectID="_1472034984" r:id="rId20"/>
              </w:objec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1904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Contextualizes each measurement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B2E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Scale dependent</w:t>
            </w:r>
          </w:p>
        </w:tc>
      </w:tr>
      <w:tr w:rsidR="00EA01D4" w14:paraId="18344B2B" w14:textId="77777777" w:rsidTr="007052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8BE6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T-test, ANOVA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A994" w14:textId="77777777" w:rsidR="00705264" w:rsidRDefault="00705264">
            <w:pPr>
              <w:rPr>
                <w:rFonts w:ascii="Times" w:eastAsia="Times New Roman" w:hAnsi="Times"/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875A" w14:textId="77777777" w:rsidR="00705264" w:rsidRDefault="00705264">
            <w:pPr>
              <w:rPr>
                <w:rFonts w:ascii="Times" w:eastAsia="Times New Roman" w:hAnsi="Times"/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C79CF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Captures systematic 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EC8B" w14:textId="77777777" w:rsidR="00705264" w:rsidRDefault="00705264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- Comparison of means only (not individual differences)</w:t>
            </w:r>
          </w:p>
        </w:tc>
      </w:tr>
    </w:tbl>
    <w:p w14:paraId="29346CB7" w14:textId="77777777" w:rsidR="004F1627" w:rsidRDefault="004F1627"/>
    <w:sectPr w:rsidR="004F1627" w:rsidSect="004F1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64"/>
    <w:rsid w:val="004F1627"/>
    <w:rsid w:val="00705264"/>
    <w:rsid w:val="00C47455"/>
    <w:rsid w:val="00D26BC7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37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2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6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0526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52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2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6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0526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52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1364</Characters>
  <Application>Microsoft Macintosh Word</Application>
  <DocSecurity>0</DocSecurity>
  <Lines>11</Lines>
  <Paragraphs>3</Paragraphs>
  <ScaleCrop>false</ScaleCrop>
  <Company>Stanford University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2</cp:revision>
  <dcterms:created xsi:type="dcterms:W3CDTF">2018-09-11T20:10:00Z</dcterms:created>
  <dcterms:modified xsi:type="dcterms:W3CDTF">2018-09-11T20:49:00Z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