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F875C" w14:textId="77777777" w:rsidR="005F3180" w:rsidRPr="006B3180" w:rsidRDefault="005F3180" w:rsidP="005F3180">
      <w:pPr>
        <w:jc w:val="center"/>
        <w:rPr>
          <w:rFonts w:ascii="Times" w:hAnsi="Times" w:cs="Arial"/>
          <w:b/>
          <w:sz w:val="28"/>
          <w:szCs w:val="28"/>
        </w:rPr>
      </w:pPr>
      <w:r w:rsidRPr="006B3180">
        <w:rPr>
          <w:rFonts w:ascii="Times" w:hAnsi="Times" w:cs="Arial"/>
          <w:b/>
          <w:sz w:val="28"/>
          <w:szCs w:val="28"/>
        </w:rPr>
        <w:t>Ayse Zeynep Enkavi</w:t>
      </w:r>
    </w:p>
    <w:p w14:paraId="03B8AAAB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</w:p>
    <w:p w14:paraId="5E781838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 University</w:t>
      </w:r>
    </w:p>
    <w:p w14:paraId="4045FBBA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Department of Psychology</w:t>
      </w:r>
      <w:r w:rsidRPr="006B3180">
        <w:rPr>
          <w:rFonts w:ascii="Times" w:hAnsi="Times" w:cs="Arial"/>
          <w:sz w:val="20"/>
          <w:szCs w:val="20"/>
        </w:rPr>
        <w:tab/>
        <w:t xml:space="preserve">                       zenkavi@stanford.edu</w:t>
      </w:r>
      <w:r w:rsidRPr="006B3180">
        <w:rPr>
          <w:rFonts w:ascii="Times" w:hAnsi="Times" w:cs="Arial"/>
          <w:sz w:val="20"/>
          <w:szCs w:val="20"/>
        </w:rPr>
        <w:tab/>
        <w:t xml:space="preserve"> </w:t>
      </w:r>
    </w:p>
    <w:p w14:paraId="57D6F12D" w14:textId="3B21770B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Jordan Hall, 450 Serra Mall</w:t>
      </w:r>
      <w:r w:rsidRPr="006B3180">
        <w:rPr>
          <w:rFonts w:ascii="Times" w:hAnsi="Times" w:cs="Arial"/>
          <w:sz w:val="20"/>
          <w:szCs w:val="20"/>
        </w:rPr>
        <w:tab/>
        <w:t xml:space="preserve">             </w:t>
      </w:r>
      <w:r w:rsidR="008922E2">
        <w:rPr>
          <w:rFonts w:ascii="Times" w:hAnsi="Times" w:cs="Arial"/>
          <w:sz w:val="20"/>
          <w:szCs w:val="20"/>
        </w:rPr>
        <w:t xml:space="preserve">       </w:t>
      </w:r>
      <w:r w:rsidR="006B3180">
        <w:rPr>
          <w:rFonts w:ascii="Times" w:hAnsi="Times" w:cs="Arial"/>
          <w:sz w:val="20"/>
          <w:szCs w:val="20"/>
        </w:rPr>
        <w:t xml:space="preserve"> </w:t>
      </w:r>
      <w:r w:rsidR="008922E2">
        <w:rPr>
          <w:rFonts w:ascii="Times" w:hAnsi="Times" w:cs="Arial"/>
          <w:sz w:val="20"/>
          <w:szCs w:val="20"/>
        </w:rPr>
        <w:t>https://</w:t>
      </w:r>
      <w:r w:rsidR="006B3180">
        <w:rPr>
          <w:rFonts w:ascii="Times" w:hAnsi="Times" w:cs="Arial"/>
          <w:sz w:val="20"/>
          <w:szCs w:val="20"/>
        </w:rPr>
        <w:t>zenkavi.github.io</w:t>
      </w:r>
    </w:p>
    <w:p w14:paraId="6BEF26AF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Stanford, CA 94305</w:t>
      </w:r>
    </w:p>
    <w:p w14:paraId="6F5D7586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</w:p>
    <w:p w14:paraId="6F727955" w14:textId="77777777" w:rsidR="005F3180" w:rsidRPr="006B3180" w:rsidRDefault="005F3180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Research Interests</w:t>
      </w:r>
    </w:p>
    <w:p w14:paraId="15A5A233" w14:textId="77777777" w:rsidR="007021A3" w:rsidRPr="006B3180" w:rsidRDefault="007021A3" w:rsidP="00E557CF">
      <w:pPr>
        <w:rPr>
          <w:rFonts w:ascii="Times" w:hAnsi="Times" w:cs="Arial"/>
          <w:sz w:val="20"/>
          <w:szCs w:val="20"/>
        </w:rPr>
      </w:pPr>
    </w:p>
    <w:p w14:paraId="0E4C3CCC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  <w:proofErr w:type="spellStart"/>
      <w:r w:rsidRPr="006B3180">
        <w:rPr>
          <w:rFonts w:ascii="Times" w:hAnsi="Times" w:cs="Arial"/>
          <w:sz w:val="20"/>
          <w:szCs w:val="20"/>
        </w:rPr>
        <w:t>Neuroeconomics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and decision neuroscience</w:t>
      </w:r>
    </w:p>
    <w:p w14:paraId="1DC50F6A" w14:textId="77777777" w:rsidR="005F3180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Individual differences in and b</w:t>
      </w:r>
      <w:r w:rsidR="005F3180" w:rsidRPr="006B3180">
        <w:rPr>
          <w:rFonts w:ascii="Times" w:hAnsi="Times" w:cs="Arial"/>
          <w:sz w:val="20"/>
          <w:szCs w:val="20"/>
        </w:rPr>
        <w:t>ehavioral intervention</w:t>
      </w:r>
      <w:r w:rsidRPr="006B3180">
        <w:rPr>
          <w:rFonts w:ascii="Times" w:hAnsi="Times" w:cs="Arial"/>
          <w:sz w:val="20"/>
          <w:szCs w:val="20"/>
        </w:rPr>
        <w:t>s</w:t>
      </w:r>
      <w:r w:rsidR="005F3180" w:rsidRPr="006B3180">
        <w:rPr>
          <w:rFonts w:ascii="Times" w:hAnsi="Times" w:cs="Arial"/>
          <w:sz w:val="20"/>
          <w:szCs w:val="20"/>
        </w:rPr>
        <w:t xml:space="preserve"> on self-regulation</w:t>
      </w:r>
    </w:p>
    <w:p w14:paraId="2BED1CEB" w14:textId="1B5233E5" w:rsidR="005F3180" w:rsidRPr="006B3180" w:rsidRDefault="004A6D91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Tool building for fast and re</w:t>
      </w:r>
      <w:r w:rsidR="005F3180" w:rsidRPr="006B3180">
        <w:rPr>
          <w:rFonts w:ascii="Times" w:hAnsi="Times" w:cs="Arial"/>
          <w:sz w:val="20"/>
          <w:szCs w:val="20"/>
        </w:rPr>
        <w:t xml:space="preserve">producible </w:t>
      </w:r>
      <w:r>
        <w:rPr>
          <w:rFonts w:ascii="Times" w:hAnsi="Times" w:cs="Arial"/>
          <w:sz w:val="20"/>
          <w:szCs w:val="20"/>
        </w:rPr>
        <w:t xml:space="preserve">meta-analyses in behavioral </w:t>
      </w:r>
      <w:r w:rsidR="005F3180" w:rsidRPr="006B3180">
        <w:rPr>
          <w:rFonts w:ascii="Times" w:hAnsi="Times" w:cs="Arial"/>
          <w:sz w:val="20"/>
          <w:szCs w:val="20"/>
        </w:rPr>
        <w:t>science</w:t>
      </w:r>
      <w:r>
        <w:rPr>
          <w:rFonts w:ascii="Times" w:hAnsi="Times" w:cs="Arial"/>
          <w:sz w:val="20"/>
          <w:szCs w:val="20"/>
        </w:rPr>
        <w:t>s</w:t>
      </w:r>
    </w:p>
    <w:p w14:paraId="427B1AD1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</w:p>
    <w:p w14:paraId="07C0ADA7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Education</w:t>
      </w:r>
    </w:p>
    <w:p w14:paraId="05D29E76" w14:textId="77777777" w:rsidR="007021A3" w:rsidRPr="006B3180" w:rsidRDefault="007021A3" w:rsidP="00E557CF">
      <w:pPr>
        <w:rPr>
          <w:rFonts w:ascii="Times" w:hAnsi="Times" w:cs="Arial"/>
          <w:sz w:val="20"/>
          <w:szCs w:val="20"/>
        </w:rPr>
      </w:pPr>
    </w:p>
    <w:p w14:paraId="7C15D095" w14:textId="097204D3" w:rsidR="00E557CF" w:rsidRPr="006B3180" w:rsidRDefault="008922E2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2014- </w:t>
      </w:r>
      <w:r w:rsidR="005F3180" w:rsidRPr="006B3180">
        <w:rPr>
          <w:rFonts w:ascii="Times" w:hAnsi="Times" w:cs="Arial"/>
          <w:sz w:val="20"/>
          <w:szCs w:val="20"/>
        </w:rPr>
        <w:t xml:space="preserve">Present </w:t>
      </w:r>
      <w:r w:rsidR="005F3180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Stanfo</w:t>
      </w:r>
      <w:r w:rsidR="003D1B5C" w:rsidRPr="006B3180">
        <w:rPr>
          <w:rFonts w:ascii="Times" w:hAnsi="Times" w:cs="Arial"/>
          <w:sz w:val="20"/>
          <w:szCs w:val="20"/>
        </w:rPr>
        <w:t>rd University, Stanford, CA</w:t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  <w:t xml:space="preserve">                         </w:t>
      </w:r>
    </w:p>
    <w:p w14:paraId="6BEFDB6A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PhD</w:t>
      </w:r>
      <w:r w:rsidR="005F3180" w:rsidRPr="006B3180">
        <w:rPr>
          <w:rFonts w:ascii="Times" w:hAnsi="Times" w:cs="Arial"/>
          <w:sz w:val="20"/>
          <w:szCs w:val="20"/>
        </w:rPr>
        <w:t xml:space="preserve"> Student</w:t>
      </w:r>
      <w:r w:rsidRPr="006B3180">
        <w:rPr>
          <w:rFonts w:ascii="Times" w:hAnsi="Times" w:cs="Arial"/>
          <w:sz w:val="20"/>
          <w:szCs w:val="20"/>
        </w:rPr>
        <w:t xml:space="preserve"> in Psychology</w:t>
      </w:r>
    </w:p>
    <w:p w14:paraId="6BC151F0" w14:textId="77777777" w:rsidR="005F3180" w:rsidRPr="006B3180" w:rsidRDefault="005F3180" w:rsidP="008922E2">
      <w:pPr>
        <w:ind w:left="720" w:firstLine="720"/>
        <w:rPr>
          <w:rFonts w:ascii="Times" w:hAnsi="Times" w:cs="Arial"/>
          <w:smallCaps/>
          <w:sz w:val="20"/>
          <w:szCs w:val="20"/>
          <w:u w:val="single"/>
        </w:rPr>
      </w:pPr>
      <w:r w:rsidRPr="006B3180">
        <w:rPr>
          <w:rFonts w:ascii="Times" w:hAnsi="Times" w:cs="Arial"/>
          <w:sz w:val="20"/>
          <w:szCs w:val="20"/>
        </w:rPr>
        <w:t xml:space="preserve">Advisor: </w:t>
      </w:r>
      <w:r w:rsidR="002F5C61" w:rsidRPr="006B3180">
        <w:rPr>
          <w:rFonts w:ascii="Times" w:hAnsi="Times" w:cs="Arial"/>
          <w:sz w:val="20"/>
          <w:szCs w:val="20"/>
        </w:rPr>
        <w:t xml:space="preserve">Russell A. </w:t>
      </w:r>
      <w:proofErr w:type="spellStart"/>
      <w:r w:rsidR="002F5C61" w:rsidRPr="006B3180">
        <w:rPr>
          <w:rFonts w:ascii="Times" w:hAnsi="Times" w:cs="Arial"/>
          <w:sz w:val="20"/>
          <w:szCs w:val="20"/>
        </w:rPr>
        <w:t>Poldrack</w:t>
      </w:r>
      <w:proofErr w:type="spellEnd"/>
    </w:p>
    <w:p w14:paraId="72715BB2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  <w:u w:val="single"/>
        </w:rPr>
      </w:pPr>
    </w:p>
    <w:p w14:paraId="01D7B115" w14:textId="762FD5EF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2012-14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Center for Decision Sciences, Columbia Business School</w:t>
      </w:r>
      <w:r w:rsidRPr="006B3180">
        <w:rPr>
          <w:rFonts w:ascii="Times" w:hAnsi="Times" w:cs="Arial"/>
          <w:sz w:val="20"/>
          <w:szCs w:val="20"/>
        </w:rPr>
        <w:t>, New York, NY</w:t>
      </w:r>
    </w:p>
    <w:p w14:paraId="4AB11805" w14:textId="242F3660" w:rsidR="003D1B5C" w:rsidRPr="006B3180" w:rsidRDefault="008922E2" w:rsidP="00E557CF">
      <w:pPr>
        <w:rPr>
          <w:rFonts w:ascii="Times" w:hAnsi="Times" w:cs="Arial"/>
          <w:smallCaps/>
          <w:sz w:val="20"/>
          <w:szCs w:val="20"/>
          <w:u w:val="single"/>
        </w:rPr>
      </w:pP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 xml:space="preserve">Advisor: Eric </w:t>
      </w:r>
      <w:r w:rsidR="00244FE0" w:rsidRPr="006B3180">
        <w:rPr>
          <w:rFonts w:ascii="Times" w:hAnsi="Times" w:cs="Arial"/>
          <w:sz w:val="20"/>
          <w:szCs w:val="20"/>
        </w:rPr>
        <w:t xml:space="preserve">J. </w:t>
      </w:r>
      <w:r w:rsidR="003D1B5C" w:rsidRPr="006B3180">
        <w:rPr>
          <w:rFonts w:ascii="Times" w:hAnsi="Times" w:cs="Arial"/>
          <w:sz w:val="20"/>
          <w:szCs w:val="20"/>
        </w:rPr>
        <w:t xml:space="preserve">Johnson and </w:t>
      </w:r>
      <w:proofErr w:type="spellStart"/>
      <w:r w:rsidR="003D1B5C" w:rsidRPr="006B3180">
        <w:rPr>
          <w:rFonts w:ascii="Times" w:hAnsi="Times" w:cs="Arial"/>
          <w:sz w:val="20"/>
          <w:szCs w:val="20"/>
        </w:rPr>
        <w:t>Elke</w:t>
      </w:r>
      <w:proofErr w:type="spellEnd"/>
      <w:r w:rsidR="003D1B5C" w:rsidRPr="006B3180">
        <w:rPr>
          <w:rFonts w:ascii="Times" w:hAnsi="Times" w:cs="Arial"/>
          <w:sz w:val="20"/>
          <w:szCs w:val="20"/>
        </w:rPr>
        <w:t xml:space="preserve"> </w:t>
      </w:r>
      <w:r w:rsidR="005F2F35" w:rsidRPr="006B3180">
        <w:rPr>
          <w:rFonts w:ascii="Times" w:hAnsi="Times" w:cs="Arial"/>
          <w:sz w:val="20"/>
          <w:szCs w:val="20"/>
        </w:rPr>
        <w:t xml:space="preserve">U. </w:t>
      </w:r>
      <w:r w:rsidR="003D1B5C" w:rsidRPr="006B3180">
        <w:rPr>
          <w:rFonts w:ascii="Times" w:hAnsi="Times" w:cs="Arial"/>
          <w:sz w:val="20"/>
          <w:szCs w:val="20"/>
        </w:rPr>
        <w:t>Weber</w:t>
      </w:r>
    </w:p>
    <w:p w14:paraId="06F343CD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</w:rPr>
      </w:pPr>
    </w:p>
    <w:p w14:paraId="3D7CBAA2" w14:textId="4245C0CA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2008-12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University of Pennsylvania, Philadelphia, PA</w:t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  <w:t xml:space="preserve"> </w:t>
      </w:r>
    </w:p>
    <w:p w14:paraId="7510A44D" w14:textId="77777777" w:rsidR="00E557CF" w:rsidRPr="006B3180" w:rsidRDefault="003D1B5C" w:rsidP="008922E2">
      <w:pPr>
        <w:ind w:left="720" w:firstLine="720"/>
        <w:rPr>
          <w:rFonts w:ascii="Times" w:hAnsi="Times" w:cs="Arial"/>
          <w:i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B.A. in </w:t>
      </w:r>
      <w:r w:rsidR="00E557CF" w:rsidRPr="006B3180">
        <w:rPr>
          <w:rFonts w:ascii="Times" w:hAnsi="Times" w:cs="Arial"/>
          <w:sz w:val="20"/>
          <w:szCs w:val="20"/>
        </w:rPr>
        <w:t xml:space="preserve">Cognitive Science and German Studies, </w:t>
      </w:r>
      <w:r w:rsidR="00E557CF" w:rsidRPr="006B3180">
        <w:rPr>
          <w:rFonts w:ascii="Times" w:hAnsi="Times" w:cs="Arial"/>
          <w:i/>
          <w:sz w:val="20"/>
          <w:szCs w:val="20"/>
        </w:rPr>
        <w:t>magna cum laude</w:t>
      </w:r>
      <w:r w:rsidR="00E557CF" w:rsidRPr="006B3180">
        <w:rPr>
          <w:rFonts w:ascii="Times" w:hAnsi="Times" w:cs="Arial"/>
          <w:sz w:val="20"/>
          <w:szCs w:val="20"/>
        </w:rPr>
        <w:t xml:space="preserve"> </w:t>
      </w:r>
    </w:p>
    <w:p w14:paraId="1A7C1ACE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Minor in Science, Technology and Society </w:t>
      </w:r>
    </w:p>
    <w:p w14:paraId="261D1BFE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Advisor: Joseph W. </w:t>
      </w:r>
      <w:proofErr w:type="spellStart"/>
      <w:r w:rsidRPr="006B3180">
        <w:rPr>
          <w:rFonts w:ascii="Times" w:hAnsi="Times" w:cs="Arial"/>
          <w:sz w:val="20"/>
          <w:szCs w:val="20"/>
        </w:rPr>
        <w:t>Kable</w:t>
      </w:r>
      <w:proofErr w:type="spellEnd"/>
    </w:p>
    <w:p w14:paraId="45C799DE" w14:textId="0901DCE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proofErr w:type="spellStart"/>
      <w:proofErr w:type="gramStart"/>
      <w:r w:rsidRPr="006B3180">
        <w:rPr>
          <w:rFonts w:ascii="Times" w:hAnsi="Times" w:cs="Arial"/>
          <w:sz w:val="20"/>
          <w:szCs w:val="20"/>
        </w:rPr>
        <w:t>hesis</w:t>
      </w:r>
      <w:proofErr w:type="spellEnd"/>
      <w:proofErr w:type="gramEnd"/>
      <w:r w:rsidRPr="006B3180">
        <w:rPr>
          <w:rFonts w:ascii="Times" w:hAnsi="Times" w:cs="Arial"/>
          <w:sz w:val="20"/>
          <w:szCs w:val="20"/>
        </w:rPr>
        <w:t xml:space="preserve"> Title: Asymmetric Dominance Effect in </w:t>
      </w:r>
      <w:proofErr w:type="spellStart"/>
      <w:r w:rsidRPr="006B3180">
        <w:rPr>
          <w:rFonts w:ascii="Times" w:hAnsi="Times" w:cs="Arial"/>
          <w:sz w:val="20"/>
          <w:szCs w:val="20"/>
        </w:rPr>
        <w:t>Intertemporal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Choice</w:t>
      </w:r>
    </w:p>
    <w:p w14:paraId="1566B524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203FD13D" w14:textId="77777777" w:rsidR="00E557CF" w:rsidRPr="006B3180" w:rsidRDefault="002F5C61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Honors and Awards</w:t>
      </w:r>
    </w:p>
    <w:p w14:paraId="4B4ADC9D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11FE4981" w14:textId="27844364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2014-19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Stanford</w:t>
      </w:r>
      <w:r w:rsidRPr="006B3180">
        <w:rPr>
          <w:rFonts w:ascii="Times" w:hAnsi="Times" w:cs="Arial"/>
          <w:sz w:val="20"/>
          <w:szCs w:val="20"/>
        </w:rPr>
        <w:t xml:space="preserve"> Graduate Fellowship</w:t>
      </w:r>
    </w:p>
    <w:p w14:paraId="6356A4DD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 University</w:t>
      </w:r>
    </w:p>
    <w:p w14:paraId="0DFFABAC" w14:textId="181A1305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2008-12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>Penn World Scholars</w:t>
      </w:r>
    </w:p>
    <w:p w14:paraId="2469A2DA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039955F9" w14:textId="77777777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2012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Erich</w:t>
      </w:r>
      <w:r w:rsidRPr="006B3180">
        <w:rPr>
          <w:rFonts w:ascii="Times" w:hAnsi="Times" w:cs="Arial"/>
          <w:sz w:val="20"/>
          <w:szCs w:val="20"/>
        </w:rPr>
        <w:t xml:space="preserve"> </w:t>
      </w:r>
      <w:proofErr w:type="spellStart"/>
      <w:r w:rsidRPr="006B3180">
        <w:rPr>
          <w:rFonts w:ascii="Times" w:hAnsi="Times" w:cs="Arial"/>
          <w:sz w:val="20"/>
          <w:szCs w:val="20"/>
        </w:rPr>
        <w:t>Friedmann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Memorial Prize</w:t>
      </w:r>
    </w:p>
    <w:p w14:paraId="2C83DD97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59D8C32B" w14:textId="3B58696E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2010-12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>Dean’s List</w:t>
      </w:r>
    </w:p>
    <w:p w14:paraId="6BC4363D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6161B865" w14:textId="77777777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2009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  <w:t>Daniel B Shumway Prize</w:t>
      </w:r>
    </w:p>
    <w:p w14:paraId="7CEBECCE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01E88D2E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3D85E3B2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Journal Articles</w:t>
      </w:r>
    </w:p>
    <w:p w14:paraId="582726BE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524F382C" w14:textId="178E6F5C" w:rsidR="001C60C9" w:rsidRPr="001C60C9" w:rsidRDefault="001C60C9" w:rsidP="001C60C9">
      <w:pPr>
        <w:rPr>
          <w:rFonts w:ascii="Times" w:hAnsi="Times" w:cs="Arial"/>
          <w:i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6B3180">
        <w:rPr>
          <w:rFonts w:ascii="Times" w:hAnsi="Times" w:cs="Arial"/>
          <w:sz w:val="20"/>
          <w:szCs w:val="20"/>
        </w:rPr>
        <w:t>Mazza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G. L, MacKinnon, D. P., </w:t>
      </w:r>
      <w:proofErr w:type="spellStart"/>
      <w:r w:rsidRPr="006B3180">
        <w:rPr>
          <w:rFonts w:ascii="Times" w:hAnsi="Times" w:cs="Arial"/>
          <w:sz w:val="20"/>
          <w:szCs w:val="20"/>
        </w:rPr>
        <w:t>Marsch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L. A.,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>, R. A., “A large scale analysis of test-retest reliabilities of self-regulation measures”</w:t>
      </w:r>
      <w:r>
        <w:rPr>
          <w:rFonts w:ascii="Times" w:hAnsi="Times" w:cs="Arial"/>
          <w:sz w:val="20"/>
          <w:szCs w:val="20"/>
        </w:rPr>
        <w:t xml:space="preserve"> </w:t>
      </w:r>
      <w:r>
        <w:rPr>
          <w:rFonts w:ascii="Times" w:hAnsi="Times" w:cs="Arial"/>
          <w:i/>
          <w:sz w:val="20"/>
          <w:szCs w:val="20"/>
        </w:rPr>
        <w:t>Under revision.</w:t>
      </w:r>
    </w:p>
    <w:p w14:paraId="442AD477" w14:textId="77777777" w:rsidR="001C60C9" w:rsidRDefault="001C60C9" w:rsidP="001C60C9">
      <w:pPr>
        <w:rPr>
          <w:rFonts w:ascii="Times" w:hAnsi="Times" w:cs="Arial"/>
          <w:sz w:val="20"/>
          <w:szCs w:val="20"/>
        </w:rPr>
      </w:pPr>
    </w:p>
    <w:p w14:paraId="3A25A2F6" w14:textId="4E52DE0F" w:rsidR="001C60C9" w:rsidRPr="001C60C9" w:rsidRDefault="001C60C9" w:rsidP="001C60C9">
      <w:pPr>
        <w:rPr>
          <w:rFonts w:ascii="Times" w:hAnsi="Times" w:cs="Arial"/>
          <w:i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r w:rsidRPr="006B3180">
        <w:rPr>
          <w:rFonts w:ascii="Times" w:hAnsi="Times" w:cs="Arial"/>
          <w:b/>
          <w:sz w:val="20"/>
          <w:szCs w:val="20"/>
        </w:rPr>
        <w:t>Enkavi, A. Z</w:t>
      </w:r>
      <w:r w:rsidRPr="006B3180">
        <w:rPr>
          <w:rFonts w:ascii="Times" w:hAnsi="Times" w:cs="Arial"/>
          <w:sz w:val="20"/>
          <w:szCs w:val="20"/>
        </w:rPr>
        <w:t>., Li, J.</w:t>
      </w:r>
      <w:proofErr w:type="gramStart"/>
      <w:r w:rsidRPr="006B3180">
        <w:rPr>
          <w:rFonts w:ascii="Times" w:hAnsi="Times" w:cs="Arial"/>
          <w:sz w:val="20"/>
          <w:szCs w:val="20"/>
        </w:rPr>
        <w:t>, ,</w:t>
      </w:r>
      <w:proofErr w:type="gramEnd"/>
      <w:r w:rsidRPr="006B3180">
        <w:rPr>
          <w:rFonts w:ascii="Times" w:hAnsi="Times" w:cs="Arial"/>
          <w:sz w:val="20"/>
          <w:szCs w:val="20"/>
        </w:rPr>
        <w:t xml:space="preserve"> MacKinnon, D. P., </w:t>
      </w:r>
      <w:proofErr w:type="spellStart"/>
      <w:r w:rsidRPr="006B3180">
        <w:rPr>
          <w:rFonts w:ascii="Times" w:hAnsi="Times" w:cs="Arial"/>
          <w:sz w:val="20"/>
          <w:szCs w:val="20"/>
        </w:rPr>
        <w:t>Marsch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L. A.,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>, R. A., “Uncovering mental structure through data-driven ontology discovery”</w:t>
      </w:r>
      <w:r>
        <w:rPr>
          <w:rFonts w:ascii="Times" w:hAnsi="Times" w:cs="Arial"/>
          <w:i/>
          <w:sz w:val="20"/>
          <w:szCs w:val="20"/>
        </w:rPr>
        <w:t xml:space="preserve"> Under revision.</w:t>
      </w:r>
    </w:p>
    <w:p w14:paraId="50E98704" w14:textId="77777777" w:rsidR="001C60C9" w:rsidRPr="006B3180" w:rsidRDefault="001C60C9" w:rsidP="001C60C9">
      <w:pPr>
        <w:rPr>
          <w:rFonts w:ascii="Times" w:hAnsi="Times" w:cs="Arial"/>
          <w:sz w:val="20"/>
          <w:szCs w:val="20"/>
        </w:rPr>
      </w:pPr>
    </w:p>
    <w:p w14:paraId="710623B5" w14:textId="77777777" w:rsidR="002F5C61" w:rsidRDefault="002F5C61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Eisenberg, I. W.,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Bissett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P. G., Canning, J. R.,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Dallery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J.,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., Whitfield-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Gabrieli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S., ... &amp; Kim, S. J. (2018). Applying novel technologies and methods to inform the ontology of self-regulation. </w:t>
      </w:r>
      <w:proofErr w:type="spellStart"/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Behaviour</w:t>
      </w:r>
      <w:proofErr w:type="spellEnd"/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 xml:space="preserve"> research and therapy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101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46-57.</w:t>
      </w:r>
    </w:p>
    <w:p w14:paraId="13FF854A" w14:textId="77777777" w:rsidR="00E20F37" w:rsidRDefault="00E20F37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1242DF4A" w14:textId="77777777" w:rsidR="00E20F37" w:rsidRPr="006B3180" w:rsidRDefault="00E20F37" w:rsidP="00E20F37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Z.,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Weber, B.,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Zweyer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I., Wagner, J.,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Elger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C. E., Weber, E. U., &amp; Johnson, E. J. (2017). </w:t>
      </w:r>
      <w:proofErr w:type="gram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Evidence for hippocampal dependence of value-based decisions.</w:t>
      </w:r>
      <w:proofErr w:type="gram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Scientific reports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(1), 17738.</w:t>
      </w:r>
    </w:p>
    <w:p w14:paraId="1394CB0C" w14:textId="77777777" w:rsidR="00454D0C" w:rsidRPr="006B3180" w:rsidRDefault="00454D0C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E3E3B3D" w14:textId="77777777" w:rsidR="002F5C61" w:rsidRPr="006B3180" w:rsidRDefault="002F5C61" w:rsidP="002F5C61">
      <w:pPr>
        <w:rPr>
          <w:rFonts w:ascii="Times" w:eastAsia="Times New Roman" w:hAnsi="Times"/>
          <w:sz w:val="20"/>
          <w:szCs w:val="20"/>
        </w:rPr>
      </w:pP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Sochat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V. V., Eisenberg, I. W.,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Li, J.,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Bissett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P. G., &amp;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Poldrack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R. A. (2016). The experiment factory: standardizing behavioral experiments.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Frontiers in psychology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610.</w:t>
      </w:r>
    </w:p>
    <w:p w14:paraId="44736F9F" w14:textId="77777777" w:rsidR="002F5C61" w:rsidRPr="006B3180" w:rsidRDefault="002F5C61" w:rsidP="00E557CF">
      <w:pPr>
        <w:rPr>
          <w:rFonts w:ascii="Times" w:eastAsia="Times New Roman" w:hAnsi="Times"/>
          <w:sz w:val="20"/>
          <w:szCs w:val="20"/>
        </w:rPr>
      </w:pPr>
    </w:p>
    <w:p w14:paraId="135A5784" w14:textId="1FC7E2A9" w:rsidR="00E20F37" w:rsidRPr="001C60C9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Li, Y., </w:t>
      </w:r>
      <w:proofErr w:type="spellStart"/>
      <w:r w:rsidRPr="006B3180">
        <w:rPr>
          <w:rFonts w:ascii="Times" w:hAnsi="Times" w:cs="Arial"/>
          <w:sz w:val="20"/>
          <w:szCs w:val="20"/>
        </w:rPr>
        <w:t>Gao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J., </w:t>
      </w:r>
      <w:r w:rsidRPr="006B3180">
        <w:rPr>
          <w:rFonts w:ascii="Times" w:hAnsi="Times" w:cs="Arial"/>
          <w:b/>
          <w:sz w:val="20"/>
          <w:szCs w:val="20"/>
        </w:rPr>
        <w:t>Enkavi, A. Z</w:t>
      </w:r>
      <w:r w:rsidRPr="006B3180">
        <w:rPr>
          <w:rFonts w:ascii="Times" w:hAnsi="Times" w:cs="Arial"/>
          <w:sz w:val="20"/>
          <w:szCs w:val="20"/>
        </w:rPr>
        <w:t xml:space="preserve">., </w:t>
      </w:r>
      <w:proofErr w:type="spellStart"/>
      <w:r w:rsidRPr="006B3180">
        <w:rPr>
          <w:rFonts w:ascii="Times" w:hAnsi="Times" w:cs="Arial"/>
          <w:sz w:val="20"/>
          <w:szCs w:val="20"/>
        </w:rPr>
        <w:t>Zaval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L., Weber, E. U., &amp; Johnson, E. J. (2015). Sound credit scores and financial decisions despite cognitive aging. </w:t>
      </w:r>
      <w:proofErr w:type="gramStart"/>
      <w:r w:rsidRPr="006B3180">
        <w:rPr>
          <w:rFonts w:ascii="Times" w:hAnsi="Times" w:cs="Arial"/>
          <w:sz w:val="20"/>
          <w:szCs w:val="20"/>
        </w:rPr>
        <w:t>Proceedings of the National Academy of Sciences, 112(1), 65-69.</w:t>
      </w:r>
      <w:proofErr w:type="gramEnd"/>
    </w:p>
    <w:p w14:paraId="5C1DC3C8" w14:textId="77777777" w:rsidR="001C60C9" w:rsidRDefault="001C60C9" w:rsidP="00E557CF">
      <w:pPr>
        <w:rPr>
          <w:rFonts w:ascii="Times" w:hAnsi="Times" w:cs="Arial"/>
          <w:b/>
          <w:sz w:val="22"/>
          <w:szCs w:val="22"/>
        </w:rPr>
      </w:pPr>
    </w:p>
    <w:p w14:paraId="240553B3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In Preparation</w:t>
      </w:r>
    </w:p>
    <w:p w14:paraId="7B68BD9C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5932A2A9" w14:textId="77777777" w:rsidR="003D7E00" w:rsidRPr="006B3180" w:rsidRDefault="003D7E00" w:rsidP="003D7E00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>, R. A., “Psychometric properties of drift diffusion model parameters”</w:t>
      </w:r>
    </w:p>
    <w:p w14:paraId="0697061D" w14:textId="77777777" w:rsidR="002F5C61" w:rsidRPr="006B3180" w:rsidRDefault="002F5C61" w:rsidP="00E557CF">
      <w:pPr>
        <w:rPr>
          <w:rFonts w:ascii="Times" w:hAnsi="Times" w:cs="Arial"/>
          <w:sz w:val="20"/>
          <w:szCs w:val="20"/>
        </w:rPr>
      </w:pPr>
    </w:p>
    <w:p w14:paraId="6AD23C68" w14:textId="77777777" w:rsidR="002F5C61" w:rsidRPr="006B3180" w:rsidRDefault="003D7E00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>, R. A., “Behavioral and neural markers of individual differences in temporal discounting”</w:t>
      </w:r>
    </w:p>
    <w:p w14:paraId="1E6452A0" w14:textId="77777777" w:rsidR="003D7E00" w:rsidRPr="006B3180" w:rsidRDefault="003D7E00" w:rsidP="00E557CF">
      <w:pPr>
        <w:rPr>
          <w:rFonts w:ascii="Times" w:hAnsi="Times" w:cs="Arial"/>
          <w:sz w:val="20"/>
          <w:szCs w:val="20"/>
        </w:rPr>
      </w:pPr>
    </w:p>
    <w:p w14:paraId="09C28CE2" w14:textId="77777777" w:rsidR="002F5C61" w:rsidRPr="006B3180" w:rsidRDefault="003D7E00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</w:t>
      </w:r>
      <w:r w:rsidR="00454D0C" w:rsidRPr="006B3180">
        <w:rPr>
          <w:rFonts w:ascii="Times" w:hAnsi="Times" w:cs="Arial"/>
          <w:sz w:val="20"/>
          <w:szCs w:val="20"/>
        </w:rPr>
        <w:t xml:space="preserve">., </w:t>
      </w:r>
      <w:proofErr w:type="spellStart"/>
      <w:r w:rsidR="00454D0C" w:rsidRPr="006B3180">
        <w:rPr>
          <w:rFonts w:ascii="Times" w:hAnsi="Times" w:cs="Arial"/>
          <w:sz w:val="20"/>
          <w:szCs w:val="20"/>
        </w:rPr>
        <w:t>Helfinstein</w:t>
      </w:r>
      <w:proofErr w:type="spellEnd"/>
      <w:r w:rsidR="00454D0C" w:rsidRPr="006B3180">
        <w:rPr>
          <w:rFonts w:ascii="Times" w:hAnsi="Times" w:cs="Arial"/>
          <w:sz w:val="20"/>
          <w:szCs w:val="20"/>
        </w:rPr>
        <w:t>, S. M., Mumford</w:t>
      </w:r>
      <w:r w:rsidRPr="006B3180">
        <w:rPr>
          <w:rFonts w:ascii="Times" w:hAnsi="Times" w:cs="Arial"/>
          <w:sz w:val="20"/>
          <w:szCs w:val="20"/>
        </w:rPr>
        <w:t xml:space="preserve">, J. A., Dunn, M. E., </w:t>
      </w:r>
      <w:proofErr w:type="spellStart"/>
      <w:r w:rsidRPr="006B3180">
        <w:rPr>
          <w:rFonts w:ascii="Times" w:hAnsi="Times" w:cs="Arial"/>
          <w:sz w:val="20"/>
          <w:szCs w:val="20"/>
        </w:rPr>
        <w:t>Anthis</w:t>
      </w:r>
      <w:proofErr w:type="spellEnd"/>
      <w:r w:rsidRPr="006B3180">
        <w:rPr>
          <w:rFonts w:ascii="Times" w:hAnsi="Times" w:cs="Arial"/>
          <w:sz w:val="20"/>
          <w:szCs w:val="20"/>
        </w:rPr>
        <w:t>, J. R.,</w:t>
      </w:r>
      <w:r w:rsidR="00454D0C" w:rsidRPr="006B3180">
        <w:rPr>
          <w:rFonts w:ascii="Times" w:hAnsi="Times" w:cs="Arial"/>
          <w:sz w:val="20"/>
          <w:szCs w:val="20"/>
        </w:rPr>
        <w:t xml:space="preserve"> </w:t>
      </w:r>
      <w:proofErr w:type="spellStart"/>
      <w:r w:rsidR="00454D0C" w:rsidRPr="006B3180">
        <w:rPr>
          <w:rFonts w:ascii="Times" w:hAnsi="Times" w:cs="Arial"/>
          <w:sz w:val="20"/>
          <w:szCs w:val="20"/>
        </w:rPr>
        <w:t>Leake</w:t>
      </w:r>
      <w:proofErr w:type="spellEnd"/>
      <w:r w:rsidR="00454D0C" w:rsidRPr="006B3180">
        <w:rPr>
          <w:rFonts w:ascii="Times" w:hAnsi="Times" w:cs="Arial"/>
          <w:sz w:val="20"/>
          <w:szCs w:val="20"/>
        </w:rPr>
        <w:t>, J. L.,</w:t>
      </w:r>
      <w:r w:rsidRPr="006B3180">
        <w:rPr>
          <w:rFonts w:ascii="Times" w:hAnsi="Times" w:cs="Arial"/>
          <w:sz w:val="20"/>
          <w:szCs w:val="20"/>
        </w:rPr>
        <w:t xml:space="preserve"> </w:t>
      </w:r>
      <w:proofErr w:type="spellStart"/>
      <w:r w:rsidR="00454D0C" w:rsidRPr="006B3180">
        <w:rPr>
          <w:rFonts w:ascii="Times" w:hAnsi="Times" w:cs="Arial"/>
          <w:sz w:val="20"/>
          <w:szCs w:val="20"/>
        </w:rPr>
        <w:t>Fromme</w:t>
      </w:r>
      <w:proofErr w:type="spellEnd"/>
      <w:r w:rsidR="00454D0C" w:rsidRPr="006B3180">
        <w:rPr>
          <w:rFonts w:ascii="Times" w:hAnsi="Times" w:cs="Arial"/>
          <w:sz w:val="20"/>
          <w:szCs w:val="20"/>
        </w:rPr>
        <w:t>, K.,</w:t>
      </w:r>
      <w:r w:rsidRPr="006B3180">
        <w:rPr>
          <w:rFonts w:ascii="Times" w:hAnsi="Times" w:cs="Arial"/>
          <w:sz w:val="20"/>
          <w:szCs w:val="20"/>
        </w:rPr>
        <w:t xml:space="preserve">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>, R. A., “Improvements in learning from high-variance outcome patterns from childhood to adulthood relate to increases in risk-taking behavior”</w:t>
      </w:r>
    </w:p>
    <w:p w14:paraId="6900DB31" w14:textId="77777777" w:rsidR="002F5C61" w:rsidRPr="006B3180" w:rsidRDefault="002F5C61" w:rsidP="00E557CF">
      <w:pPr>
        <w:rPr>
          <w:rFonts w:ascii="Times" w:hAnsi="Times" w:cs="Arial"/>
          <w:sz w:val="20"/>
          <w:szCs w:val="20"/>
        </w:rPr>
      </w:pPr>
    </w:p>
    <w:p w14:paraId="60E5D638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proofErr w:type="spellStart"/>
      <w:r w:rsidRPr="006B3180">
        <w:rPr>
          <w:rFonts w:ascii="Times" w:hAnsi="Times" w:cs="Arial"/>
          <w:sz w:val="20"/>
          <w:szCs w:val="20"/>
        </w:rPr>
        <w:t>Gao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J., </w:t>
      </w:r>
      <w:r w:rsidRPr="006B3180">
        <w:rPr>
          <w:rFonts w:ascii="Times" w:hAnsi="Times" w:cs="Arial"/>
          <w:b/>
          <w:sz w:val="20"/>
          <w:szCs w:val="20"/>
        </w:rPr>
        <w:t>Enkavi, A. Z</w:t>
      </w:r>
      <w:r w:rsidRPr="006B3180">
        <w:rPr>
          <w:rFonts w:ascii="Times" w:hAnsi="Times" w:cs="Arial"/>
          <w:sz w:val="20"/>
          <w:szCs w:val="20"/>
        </w:rPr>
        <w:t>., Li, Y., Johnson, E. J., Weber, E. U.  “Age and gender differences in risk attitudes.”</w:t>
      </w:r>
    </w:p>
    <w:p w14:paraId="6C580000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07050227" w14:textId="77777777" w:rsidR="00E557CF" w:rsidRPr="006B3180" w:rsidRDefault="00E557CF" w:rsidP="00E557CF">
      <w:pPr>
        <w:rPr>
          <w:rFonts w:ascii="Times" w:hAnsi="Times" w:cs="Arial"/>
          <w:i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</w:t>
      </w:r>
      <w:proofErr w:type="spellStart"/>
      <w:r w:rsidRPr="006B3180">
        <w:rPr>
          <w:rFonts w:ascii="Times" w:hAnsi="Times" w:cs="Arial"/>
          <w:sz w:val="20"/>
          <w:szCs w:val="20"/>
        </w:rPr>
        <w:t>Gao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J., Li, Y., Johnson, E. J., Weber, E. U. “Comparison of risk attitude measures.” </w:t>
      </w:r>
    </w:p>
    <w:p w14:paraId="40516BC7" w14:textId="77777777" w:rsidR="003D7E00" w:rsidRPr="006B3180" w:rsidRDefault="003D7E00" w:rsidP="00E557CF">
      <w:pPr>
        <w:rPr>
          <w:rFonts w:ascii="Times" w:hAnsi="Times" w:cs="Arial"/>
          <w:sz w:val="20"/>
          <w:szCs w:val="20"/>
        </w:rPr>
      </w:pPr>
    </w:p>
    <w:p w14:paraId="0EA094F3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Talks</w:t>
      </w:r>
    </w:p>
    <w:p w14:paraId="417EF815" w14:textId="77777777" w:rsidR="007021A3" w:rsidRPr="006B3180" w:rsidRDefault="007021A3" w:rsidP="007021A3">
      <w:pPr>
        <w:rPr>
          <w:rFonts w:ascii="Times" w:hAnsi="Times" w:cs="Arial"/>
          <w:sz w:val="20"/>
          <w:szCs w:val="20"/>
        </w:rPr>
      </w:pPr>
    </w:p>
    <w:p w14:paraId="38CE5556" w14:textId="1C173CA6" w:rsidR="009655FF" w:rsidRPr="00920041" w:rsidRDefault="009655FF" w:rsidP="009655FF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Z.,</w:t>
      </w:r>
      <w:r w:rsidRPr="00920041">
        <w:rPr>
          <w:rFonts w:ascii="Times" w:hAnsi="Times" w:cs="Arial"/>
          <w:sz w:val="20"/>
          <w:szCs w:val="20"/>
        </w:rPr>
        <w:t xml:space="preserve"> Eisenberg, I. W., </w:t>
      </w:r>
      <w:proofErr w:type="spellStart"/>
      <w:r w:rsidRPr="00920041">
        <w:rPr>
          <w:rFonts w:ascii="Times" w:hAnsi="Times" w:cs="Arial"/>
          <w:sz w:val="20"/>
          <w:szCs w:val="20"/>
        </w:rPr>
        <w:t>Bissett</w:t>
      </w:r>
      <w:proofErr w:type="spellEnd"/>
      <w:r w:rsidRPr="00920041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920041">
        <w:rPr>
          <w:rFonts w:ascii="Times" w:hAnsi="Times" w:cs="Arial"/>
          <w:sz w:val="20"/>
          <w:szCs w:val="20"/>
        </w:rPr>
        <w:t>Poldrack</w:t>
      </w:r>
      <w:proofErr w:type="spellEnd"/>
      <w:r w:rsidRPr="00920041">
        <w:rPr>
          <w:rFonts w:ascii="Times" w:hAnsi="Times" w:cs="Arial"/>
          <w:sz w:val="20"/>
          <w:szCs w:val="20"/>
        </w:rPr>
        <w:t>, R. A. (2018), “</w:t>
      </w:r>
      <w:r>
        <w:rPr>
          <w:rFonts w:ascii="Times" w:hAnsi="Times" w:cs="Arial"/>
          <w:sz w:val="20"/>
          <w:szCs w:val="20"/>
        </w:rPr>
        <w:t>Trait measures of self-regulation from cognitive tasks</w:t>
      </w:r>
      <w:r w:rsidRPr="00920041">
        <w:rPr>
          <w:rFonts w:ascii="Times" w:hAnsi="Times" w:cs="Arial"/>
          <w:sz w:val="20"/>
          <w:szCs w:val="20"/>
        </w:rPr>
        <w:t>”, Cognitive and Neuroscience Seminar Series, Stanford</w:t>
      </w:r>
    </w:p>
    <w:p w14:paraId="5DD46909" w14:textId="77777777" w:rsidR="009655FF" w:rsidRDefault="009655FF" w:rsidP="00920041">
      <w:pPr>
        <w:rPr>
          <w:rFonts w:ascii="Times" w:hAnsi="Times" w:cs="Arial"/>
          <w:b/>
          <w:sz w:val="20"/>
          <w:szCs w:val="20"/>
        </w:rPr>
      </w:pPr>
    </w:p>
    <w:p w14:paraId="6D551B97" w14:textId="27792FE5" w:rsidR="00920041" w:rsidRPr="00920041" w:rsidRDefault="00920041" w:rsidP="00920041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Z.,</w:t>
      </w:r>
      <w:r w:rsidRPr="00920041">
        <w:rPr>
          <w:rFonts w:ascii="Times" w:hAnsi="Times" w:cs="Arial"/>
          <w:sz w:val="20"/>
          <w:szCs w:val="20"/>
        </w:rPr>
        <w:t xml:space="preserve"> Eisenberg, I. W., </w:t>
      </w:r>
      <w:proofErr w:type="spellStart"/>
      <w:r w:rsidRPr="00920041">
        <w:rPr>
          <w:rFonts w:ascii="Times" w:hAnsi="Times" w:cs="Arial"/>
          <w:sz w:val="20"/>
          <w:szCs w:val="20"/>
        </w:rPr>
        <w:t>Bissett</w:t>
      </w:r>
      <w:proofErr w:type="spellEnd"/>
      <w:r w:rsidRPr="00920041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920041">
        <w:rPr>
          <w:rFonts w:ascii="Times" w:hAnsi="Times" w:cs="Arial"/>
          <w:sz w:val="20"/>
          <w:szCs w:val="20"/>
        </w:rPr>
        <w:t>Mazza</w:t>
      </w:r>
      <w:proofErr w:type="spellEnd"/>
      <w:r w:rsidRPr="00920041">
        <w:rPr>
          <w:rFonts w:ascii="Times" w:hAnsi="Times" w:cs="Arial"/>
          <w:sz w:val="20"/>
          <w:szCs w:val="20"/>
        </w:rPr>
        <w:t xml:space="preserve">, G. L, MacKinnon, D. P., </w:t>
      </w:r>
      <w:proofErr w:type="spellStart"/>
      <w:r w:rsidRPr="00920041">
        <w:rPr>
          <w:rFonts w:ascii="Times" w:hAnsi="Times" w:cs="Arial"/>
          <w:sz w:val="20"/>
          <w:szCs w:val="20"/>
        </w:rPr>
        <w:t>Marsch</w:t>
      </w:r>
      <w:proofErr w:type="spellEnd"/>
      <w:r w:rsidRPr="00920041">
        <w:rPr>
          <w:rFonts w:ascii="Times" w:hAnsi="Times" w:cs="Arial"/>
          <w:sz w:val="20"/>
          <w:szCs w:val="20"/>
        </w:rPr>
        <w:t xml:space="preserve">, L. A., </w:t>
      </w:r>
      <w:proofErr w:type="spellStart"/>
      <w:r w:rsidRPr="00920041">
        <w:rPr>
          <w:rFonts w:ascii="Times" w:hAnsi="Times" w:cs="Arial"/>
          <w:sz w:val="20"/>
          <w:szCs w:val="20"/>
        </w:rPr>
        <w:t>Poldrack</w:t>
      </w:r>
      <w:proofErr w:type="spellEnd"/>
      <w:r w:rsidRPr="00920041">
        <w:rPr>
          <w:rFonts w:ascii="Times" w:hAnsi="Times" w:cs="Arial"/>
          <w:sz w:val="20"/>
          <w:szCs w:val="20"/>
        </w:rPr>
        <w:t>, R. A. (2018), “A large scale analysis of test-retest reliabilities of self-regulation measures”, Cognitive and Neuroscience Seminar Series, Stanford</w:t>
      </w:r>
    </w:p>
    <w:p w14:paraId="75106F88" w14:textId="77777777" w:rsidR="00920041" w:rsidRDefault="00920041" w:rsidP="00E557CF">
      <w:pPr>
        <w:rPr>
          <w:rFonts w:ascii="Times" w:hAnsi="Times" w:cs="Arial"/>
          <w:b/>
          <w:sz w:val="20"/>
          <w:szCs w:val="20"/>
        </w:rPr>
      </w:pPr>
    </w:p>
    <w:p w14:paraId="3F00143F" w14:textId="77777777" w:rsidR="003D1B5C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Z.,</w:t>
      </w:r>
      <w:r w:rsidRPr="006B3180">
        <w:rPr>
          <w:rFonts w:ascii="Times" w:hAnsi="Times" w:cs="Arial"/>
          <w:sz w:val="20"/>
          <w:szCs w:val="20"/>
        </w:rPr>
        <w:t xml:space="preserve"> Weber, B., </w:t>
      </w:r>
      <w:proofErr w:type="spellStart"/>
      <w:r w:rsidRPr="006B3180">
        <w:rPr>
          <w:rFonts w:ascii="Times" w:hAnsi="Times" w:cs="Arial"/>
          <w:sz w:val="20"/>
          <w:szCs w:val="20"/>
        </w:rPr>
        <w:t>Zweyer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I., Wagner, J., </w:t>
      </w:r>
      <w:proofErr w:type="spellStart"/>
      <w:r w:rsidRPr="006B3180">
        <w:rPr>
          <w:rFonts w:ascii="Times" w:hAnsi="Times" w:cs="Arial"/>
          <w:sz w:val="20"/>
          <w:szCs w:val="20"/>
        </w:rPr>
        <w:t>Elger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C. E., Weber, E. U., Johnson, E. J. (2015),  “Preference consistency relies on hippocampal function: Evidence from </w:t>
      </w:r>
      <w:proofErr w:type="spellStart"/>
      <w:r w:rsidRPr="006B3180">
        <w:rPr>
          <w:rFonts w:ascii="Times" w:hAnsi="Times" w:cs="Arial"/>
          <w:sz w:val="20"/>
          <w:szCs w:val="20"/>
        </w:rPr>
        <w:t>mediotemporal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lobe epilepsy”, Interdisciplinary Symposium on Decision Neuroscience, MIT </w:t>
      </w:r>
    </w:p>
    <w:p w14:paraId="711A1F6E" w14:textId="77777777" w:rsidR="00B63AD3" w:rsidRDefault="00B63AD3" w:rsidP="00E557CF">
      <w:pPr>
        <w:rPr>
          <w:rFonts w:ascii="Times" w:hAnsi="Times" w:cs="Arial"/>
          <w:sz w:val="20"/>
          <w:szCs w:val="20"/>
        </w:rPr>
      </w:pPr>
    </w:p>
    <w:p w14:paraId="1234A8C3" w14:textId="7DAFA1DC" w:rsidR="00B63AD3" w:rsidRPr="006B3180" w:rsidRDefault="00B63AD3" w:rsidP="00E557CF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</w:t>
      </w:r>
      <w:r w:rsidRPr="00B63AD3">
        <w:rPr>
          <w:rFonts w:ascii="Times" w:hAnsi="Times" w:cs="Arial"/>
          <w:sz w:val="20"/>
          <w:szCs w:val="20"/>
        </w:rPr>
        <w:t>, McClure, S. M. (2015), "Discounting Non-Unitary Rewards", Cognitive and Neuroscience Seminar Series, Stanford</w:t>
      </w:r>
    </w:p>
    <w:p w14:paraId="01158DD5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</w:p>
    <w:p w14:paraId="0D99F83B" w14:textId="5223FB27" w:rsidR="00E557CF" w:rsidRPr="0077194A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Posters</w:t>
      </w:r>
    </w:p>
    <w:p w14:paraId="0E2EC6E7" w14:textId="77777777" w:rsidR="00E20F37" w:rsidRDefault="00E20F37" w:rsidP="00454D0C">
      <w:pPr>
        <w:rPr>
          <w:rFonts w:ascii="Times" w:hAnsi="Times" w:cs="Arial"/>
          <w:b/>
          <w:sz w:val="20"/>
          <w:szCs w:val="20"/>
        </w:rPr>
      </w:pPr>
    </w:p>
    <w:p w14:paraId="3391453D" w14:textId="4342E003" w:rsidR="00E20F37" w:rsidRDefault="00E20F37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6B3180">
        <w:rPr>
          <w:rFonts w:ascii="Times" w:hAnsi="Times" w:cs="Arial"/>
          <w:sz w:val="20"/>
          <w:szCs w:val="20"/>
        </w:rPr>
        <w:t>Mazza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G. L, MacKinnon, D. P., </w:t>
      </w:r>
      <w:proofErr w:type="spellStart"/>
      <w:r w:rsidRPr="006B3180">
        <w:rPr>
          <w:rFonts w:ascii="Times" w:hAnsi="Times" w:cs="Arial"/>
          <w:sz w:val="20"/>
          <w:szCs w:val="20"/>
        </w:rPr>
        <w:t>Marsch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L. A.,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R. A., “A large scale analysis of </w:t>
      </w:r>
      <w:r w:rsidR="0077194A">
        <w:rPr>
          <w:rFonts w:ascii="Times" w:hAnsi="Times" w:cs="Arial"/>
          <w:sz w:val="20"/>
          <w:szCs w:val="20"/>
        </w:rPr>
        <w:t>cognitive task measures of self-regulation</w:t>
      </w:r>
      <w:r w:rsidRPr="006B3180">
        <w:rPr>
          <w:rFonts w:ascii="Times" w:hAnsi="Times" w:cs="Arial"/>
          <w:sz w:val="20"/>
          <w:szCs w:val="20"/>
        </w:rPr>
        <w:t xml:space="preserve">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201</w:t>
      </w:r>
      <w:r w:rsidR="00CE162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8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Society for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Neuroeconomics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Annual Meeting, </w:t>
      </w:r>
      <w: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Philadelphia, Pennsylvania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</w:t>
      </w:r>
      <w:proofErr w:type="gramEnd"/>
    </w:p>
    <w:p w14:paraId="0157D3FB" w14:textId="77777777" w:rsidR="00CE1623" w:rsidRPr="00CE1623" w:rsidRDefault="00CE1623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66D49E4D" w14:textId="77777777" w:rsidR="00454D0C" w:rsidRPr="006B3180" w:rsidRDefault="00454D0C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6B3180">
        <w:rPr>
          <w:rFonts w:ascii="Times" w:hAnsi="Times" w:cs="Arial"/>
          <w:sz w:val="20"/>
          <w:szCs w:val="20"/>
        </w:rPr>
        <w:t>Mazza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G. L, MacKinnon, D. P., </w:t>
      </w:r>
      <w:proofErr w:type="spellStart"/>
      <w:r w:rsidRPr="006B3180">
        <w:rPr>
          <w:rFonts w:ascii="Times" w:hAnsi="Times" w:cs="Arial"/>
          <w:sz w:val="20"/>
          <w:szCs w:val="20"/>
        </w:rPr>
        <w:t>Marsch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L. A.,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R. A., “A large scale analysis of test-retest reliabilities of self-regulation measures”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2017. </w:t>
      </w:r>
      <w:proofErr w:type="gram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Society of Judgment and Decision Making Annual Meeting, Vancouver, Canada.</w:t>
      </w:r>
      <w:proofErr w:type="gramEnd"/>
    </w:p>
    <w:p w14:paraId="05C9CE46" w14:textId="77777777" w:rsidR="00454D0C" w:rsidRPr="006B3180" w:rsidRDefault="00454D0C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07A581A1" w14:textId="2BD26E29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6B3180">
        <w:rPr>
          <w:rFonts w:ascii="Times" w:hAnsi="Times" w:cs="Arial"/>
          <w:sz w:val="20"/>
          <w:szCs w:val="20"/>
        </w:rPr>
        <w:t>Mazza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G. L, MacKinnon, D. P., </w:t>
      </w:r>
      <w:proofErr w:type="spellStart"/>
      <w:r w:rsidRPr="006B3180">
        <w:rPr>
          <w:rFonts w:ascii="Times" w:hAnsi="Times" w:cs="Arial"/>
          <w:sz w:val="20"/>
          <w:szCs w:val="20"/>
        </w:rPr>
        <w:t>Marsch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L. A.,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R. A., “A large scale analysis of test-retest reliabilities of self-regulation measures”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2017. </w:t>
      </w:r>
      <w:proofErr w:type="gram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Society for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Neuroeconomics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Annual Meeting, Toronto, Canada.</w:t>
      </w:r>
      <w:proofErr w:type="gramEnd"/>
    </w:p>
    <w:p w14:paraId="736ABEE6" w14:textId="77777777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29FB0A94" w14:textId="77777777" w:rsidR="00454D0C" w:rsidRPr="006B3180" w:rsidRDefault="00454D0C" w:rsidP="00454D0C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McClure, S. M, “Beyond Delay Discounting: </w:t>
      </w:r>
      <w:proofErr w:type="spellStart"/>
      <w:r w:rsidRPr="006B3180">
        <w:rPr>
          <w:rFonts w:ascii="Times" w:hAnsi="Times" w:cs="Arial"/>
          <w:sz w:val="20"/>
          <w:szCs w:val="20"/>
        </w:rPr>
        <w:t>Intertemporal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Choice Between Non-Unitary Rewards” 2015. </w:t>
      </w:r>
      <w:proofErr w:type="gramStart"/>
      <w:r w:rsidRPr="006B3180">
        <w:rPr>
          <w:rFonts w:ascii="Times" w:hAnsi="Times" w:cs="Arial"/>
          <w:sz w:val="20"/>
          <w:szCs w:val="20"/>
        </w:rPr>
        <w:t>Society of Judgment and Decision Making Annual Meeting, Chicago, Illinois.</w:t>
      </w:r>
      <w:proofErr w:type="gramEnd"/>
    </w:p>
    <w:p w14:paraId="1857004A" w14:textId="77777777" w:rsidR="0056457F" w:rsidRPr="006B3180" w:rsidRDefault="0056457F" w:rsidP="00454D0C">
      <w:pPr>
        <w:rPr>
          <w:rFonts w:ascii="Times" w:hAnsi="Times" w:cs="Arial"/>
          <w:sz w:val="20"/>
          <w:szCs w:val="20"/>
        </w:rPr>
      </w:pPr>
    </w:p>
    <w:p w14:paraId="5CB2E10F" w14:textId="6873F76E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McClure, S. M, “Beyond Delay Discounting: </w:t>
      </w:r>
      <w:proofErr w:type="spellStart"/>
      <w:r w:rsidRPr="006B3180">
        <w:rPr>
          <w:rFonts w:ascii="Times" w:hAnsi="Times" w:cs="Arial"/>
          <w:sz w:val="20"/>
          <w:szCs w:val="20"/>
        </w:rPr>
        <w:t>Intertemporal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Choice Between Non-Unitary Rewards” 2015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Society for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Neuroeconomics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Annual Meeting, Miami, Florida.</w:t>
      </w:r>
    </w:p>
    <w:p w14:paraId="1ED19D9E" w14:textId="77777777" w:rsidR="00454D0C" w:rsidRPr="006B3180" w:rsidRDefault="00454D0C" w:rsidP="00E557CF">
      <w:pPr>
        <w:rPr>
          <w:rFonts w:ascii="Times" w:hAnsi="Times" w:cs="Arial"/>
          <w:sz w:val="20"/>
          <w:szCs w:val="20"/>
        </w:rPr>
      </w:pPr>
    </w:p>
    <w:p w14:paraId="6A9885AC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</w:t>
      </w:r>
      <w:r w:rsidR="007021A3"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 A.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Gao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J., Li, Y., Johnson E. J., Weber, E. U.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What Measures of Risk Attitude Predict Real World Risk Taking?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2014. Society of Judgment and Decision Making Annual Meeting, Long Beach, California.</w:t>
      </w:r>
    </w:p>
    <w:p w14:paraId="784CF810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3BD5832F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Weber, B., </w:t>
      </w:r>
      <w:proofErr w:type="spellStart"/>
      <w:r w:rsidRPr="006B3180">
        <w:rPr>
          <w:rFonts w:ascii="Times" w:hAnsi="Times" w:cs="Arial"/>
          <w:sz w:val="20"/>
          <w:szCs w:val="20"/>
        </w:rPr>
        <w:t>Zweyer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I., Wagner, J., </w:t>
      </w:r>
      <w:proofErr w:type="spellStart"/>
      <w:r w:rsidRPr="006B3180">
        <w:rPr>
          <w:rFonts w:ascii="Times" w:hAnsi="Times" w:cs="Arial"/>
          <w:sz w:val="20"/>
          <w:szCs w:val="20"/>
        </w:rPr>
        <w:t>Elger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C. E., Weber, E. U., Johnson, E. J.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</w:t>
      </w:r>
      <w:r w:rsidRPr="006B3180">
        <w:rPr>
          <w:rFonts w:ascii="Times" w:hAnsi="Times" w:cs="Arial"/>
          <w:i/>
          <w:sz w:val="20"/>
          <w:szCs w:val="20"/>
        </w:rPr>
        <w:t xml:space="preserve">Preference consistency relies on hippocampal function: Evidence from </w:t>
      </w:r>
      <w:proofErr w:type="spellStart"/>
      <w:r w:rsidRPr="006B3180">
        <w:rPr>
          <w:rFonts w:ascii="Times" w:hAnsi="Times" w:cs="Arial"/>
          <w:i/>
          <w:sz w:val="20"/>
          <w:szCs w:val="20"/>
        </w:rPr>
        <w:t>mediotemporal</w:t>
      </w:r>
      <w:proofErr w:type="spellEnd"/>
      <w:r w:rsidRPr="006B3180">
        <w:rPr>
          <w:rFonts w:ascii="Times" w:hAnsi="Times" w:cs="Arial"/>
          <w:i/>
          <w:sz w:val="20"/>
          <w:szCs w:val="20"/>
        </w:rPr>
        <w:t xml:space="preserve"> lobe epilepsy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 2014. Society of Judgment and Decision Making Annual Meeting, Long Beach, California.</w:t>
      </w:r>
    </w:p>
    <w:p w14:paraId="09168835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073FC78" w14:textId="2F95709D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Kazinka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R.,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Vo, K.,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Kable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J. W.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Individual differences in the Asymmetric Dominance Effect.</w:t>
      </w:r>
      <w:r w:rsidR="0056457F"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2014. Society for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Neuroeconomics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Annual Meeting, Miami, Florida.</w:t>
      </w:r>
    </w:p>
    <w:p w14:paraId="3CA96FAB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B2DD86C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  <w:u w:val="single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Enkavi, </w:t>
      </w:r>
      <w:r w:rsidR="007021A3"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A.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Z.,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Gao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J., Li, Y.,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Zaval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L., Johnson E. J., Weber, E. U.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Neurons die, not knowledge: Domain knowledge compensates for declining cognitive ability in financial decision-making.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2013. Society of Judgment and Decision Making Annual Meeting, Toronto, Canada.</w:t>
      </w:r>
    </w:p>
    <w:p w14:paraId="38D49741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4EBB614B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Professional Memberships</w:t>
      </w:r>
    </w:p>
    <w:p w14:paraId="05905B6F" w14:textId="77777777" w:rsidR="002F5C61" w:rsidRPr="006B3180" w:rsidRDefault="002F5C61" w:rsidP="00E557CF">
      <w:pPr>
        <w:rPr>
          <w:rFonts w:ascii="Times" w:hAnsi="Times" w:cs="Arial"/>
          <w:b/>
          <w:sz w:val="22"/>
          <w:szCs w:val="22"/>
        </w:rPr>
      </w:pPr>
    </w:p>
    <w:p w14:paraId="0E1054FE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Society of Judgment and Decision Making</w:t>
      </w:r>
    </w:p>
    <w:p w14:paraId="2399596F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Society of </w:t>
      </w:r>
      <w:proofErr w:type="spellStart"/>
      <w:r w:rsidRPr="006B3180">
        <w:rPr>
          <w:rFonts w:ascii="Times" w:hAnsi="Times" w:cs="Arial"/>
          <w:sz w:val="20"/>
          <w:szCs w:val="20"/>
        </w:rPr>
        <w:t>Neuroeconomics</w:t>
      </w:r>
      <w:proofErr w:type="spellEnd"/>
    </w:p>
    <w:p w14:paraId="4D08C3E7" w14:textId="77777777" w:rsidR="003D1B5C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Organization of Human Brain Mapping</w:t>
      </w:r>
    </w:p>
    <w:p w14:paraId="645040D2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75D39233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Training and Courses Attended</w:t>
      </w:r>
    </w:p>
    <w:p w14:paraId="509CAD88" w14:textId="77777777" w:rsidR="003D1B5C" w:rsidRPr="006B3180" w:rsidRDefault="003D1B5C" w:rsidP="00E557CF">
      <w:pPr>
        <w:rPr>
          <w:rFonts w:ascii="Times" w:hAnsi="Times" w:cs="Arial"/>
          <w:b/>
          <w:sz w:val="20"/>
          <w:szCs w:val="20"/>
        </w:rPr>
      </w:pPr>
    </w:p>
    <w:p w14:paraId="25BA0FC0" w14:textId="77777777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2015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>SRNDNA computational modeling workshop for Decision Neuroscience and Aging</w:t>
      </w:r>
    </w:p>
    <w:p w14:paraId="6DFB0E51" w14:textId="77777777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2018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 xml:space="preserve">OHBM </w:t>
      </w:r>
      <w:proofErr w:type="spellStart"/>
      <w:r w:rsidR="003D1B5C" w:rsidRPr="006B3180">
        <w:rPr>
          <w:rFonts w:ascii="Times" w:hAnsi="Times" w:cs="Arial"/>
          <w:sz w:val="20"/>
          <w:szCs w:val="20"/>
        </w:rPr>
        <w:t>Brainhack</w:t>
      </w:r>
      <w:proofErr w:type="spellEnd"/>
      <w:r w:rsidR="003D1B5C" w:rsidRPr="006B3180">
        <w:rPr>
          <w:rFonts w:ascii="Times" w:hAnsi="Times" w:cs="Arial"/>
          <w:sz w:val="20"/>
          <w:szCs w:val="20"/>
        </w:rPr>
        <w:t xml:space="preserve"> </w:t>
      </w:r>
      <w:proofErr w:type="spellStart"/>
      <w:r w:rsidR="003D1B5C" w:rsidRPr="006B3180">
        <w:rPr>
          <w:rFonts w:ascii="Times" w:hAnsi="Times" w:cs="Arial"/>
          <w:sz w:val="20"/>
          <w:szCs w:val="20"/>
        </w:rPr>
        <w:t>hackathon</w:t>
      </w:r>
      <w:proofErr w:type="spellEnd"/>
    </w:p>
    <w:p w14:paraId="536123E6" w14:textId="77777777" w:rsidR="003D1B5C" w:rsidRPr="006B3180" w:rsidRDefault="003D1B5C" w:rsidP="00E557CF">
      <w:pPr>
        <w:rPr>
          <w:rFonts w:ascii="Times" w:hAnsi="Times" w:cs="Arial"/>
          <w:b/>
          <w:sz w:val="20"/>
          <w:szCs w:val="20"/>
        </w:rPr>
      </w:pPr>
    </w:p>
    <w:p w14:paraId="50AB0CBD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Teaching and Mentorship</w:t>
      </w:r>
    </w:p>
    <w:p w14:paraId="4D1494DD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299FB2D6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Brain and Decision Making, Teaching Assistant, Spring 2018</w:t>
      </w:r>
    </w:p>
    <w:p w14:paraId="6E9C7955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Introduction to Statistical Methods, Winter 2018</w:t>
      </w:r>
    </w:p>
    <w:p w14:paraId="03E7979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Psych One Teaching Fellow, Fall 2015, Spring 2015, Fall 2017</w:t>
      </w:r>
    </w:p>
    <w:p w14:paraId="66AE0F28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Introduction to Learning and Memory, Spring 2016</w:t>
      </w:r>
    </w:p>
    <w:p w14:paraId="3E8852F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Introduction to Cognitive Neuroscience, Winter 2016 </w:t>
      </w:r>
    </w:p>
    <w:p w14:paraId="0EE2A02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2725A46C" w14:textId="43E825C8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Undergraduate research advising</w:t>
      </w:r>
      <w:r w:rsidR="0056457F" w:rsidRPr="006B3180">
        <w:rPr>
          <w:rFonts w:ascii="Times" w:hAnsi="Times" w:cs="Arial"/>
          <w:sz w:val="20"/>
          <w:szCs w:val="20"/>
        </w:rPr>
        <w:t>:</w:t>
      </w:r>
    </w:p>
    <w:p w14:paraId="6A2190EF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42CDE581" w14:textId="77777777" w:rsidR="002F5C61" w:rsidRDefault="002F5C61" w:rsidP="00E557CF">
      <w:pPr>
        <w:rPr>
          <w:rFonts w:ascii="Times" w:hAnsi="Times" w:cs="Arial"/>
          <w:sz w:val="20"/>
          <w:szCs w:val="20"/>
        </w:rPr>
      </w:pPr>
      <w:proofErr w:type="spellStart"/>
      <w:r w:rsidRPr="006B3180">
        <w:rPr>
          <w:rFonts w:ascii="Times" w:hAnsi="Times" w:cs="Arial"/>
          <w:sz w:val="20"/>
          <w:szCs w:val="20"/>
        </w:rPr>
        <w:t>Vinh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Ton, Stanford University (2016-18)</w:t>
      </w:r>
    </w:p>
    <w:p w14:paraId="7CECC3CB" w14:textId="31EA7CCA" w:rsidR="001C60C9" w:rsidRPr="006B3180" w:rsidRDefault="001C60C9" w:rsidP="00E557CF">
      <w:pPr>
        <w:rPr>
          <w:rFonts w:ascii="Times" w:hAnsi="Times" w:cs="Arial"/>
          <w:sz w:val="20"/>
          <w:szCs w:val="20"/>
        </w:rPr>
      </w:pPr>
      <w:proofErr w:type="spellStart"/>
      <w:r>
        <w:rPr>
          <w:rFonts w:ascii="Times" w:hAnsi="Times" w:cs="Arial"/>
          <w:sz w:val="20"/>
          <w:szCs w:val="20"/>
        </w:rPr>
        <w:t>Dimitrios</w:t>
      </w:r>
      <w:proofErr w:type="spellEnd"/>
      <w:r>
        <w:rPr>
          <w:rFonts w:ascii="Times" w:hAnsi="Times" w:cs="Arial"/>
          <w:sz w:val="20"/>
          <w:szCs w:val="20"/>
        </w:rPr>
        <w:t xml:space="preserve"> </w:t>
      </w:r>
      <w:proofErr w:type="spellStart"/>
      <w:r>
        <w:rPr>
          <w:rFonts w:ascii="Times" w:hAnsi="Times" w:cs="Arial"/>
          <w:sz w:val="20"/>
          <w:szCs w:val="20"/>
        </w:rPr>
        <w:t>Konstantellos</w:t>
      </w:r>
      <w:proofErr w:type="spellEnd"/>
      <w:r>
        <w:rPr>
          <w:rFonts w:ascii="Times" w:hAnsi="Times" w:cs="Arial"/>
          <w:sz w:val="20"/>
          <w:szCs w:val="20"/>
        </w:rPr>
        <w:t>, MIT (2017)</w:t>
      </w:r>
    </w:p>
    <w:p w14:paraId="6FEA641F" w14:textId="3CD24089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Brian Wu</w:t>
      </w:r>
      <w:r w:rsidR="002F5C61" w:rsidRPr="006B3180">
        <w:rPr>
          <w:rFonts w:ascii="Times" w:hAnsi="Times" w:cs="Arial"/>
          <w:sz w:val="20"/>
          <w:szCs w:val="20"/>
        </w:rPr>
        <w:t xml:space="preserve">, University of </w:t>
      </w:r>
      <w:r w:rsidR="00E20F37">
        <w:rPr>
          <w:rFonts w:ascii="Times" w:hAnsi="Times" w:cs="Arial"/>
          <w:sz w:val="20"/>
          <w:szCs w:val="20"/>
        </w:rPr>
        <w:t xml:space="preserve">California, </w:t>
      </w:r>
      <w:r w:rsidR="002F5C61" w:rsidRPr="006B3180">
        <w:rPr>
          <w:rFonts w:ascii="Times" w:hAnsi="Times" w:cs="Arial"/>
          <w:sz w:val="20"/>
          <w:szCs w:val="20"/>
        </w:rPr>
        <w:t>Berkeley (2016)</w:t>
      </w:r>
    </w:p>
    <w:p w14:paraId="0E0FE67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Andrea Bell, Columbia University (2014)</w:t>
      </w:r>
    </w:p>
    <w:p w14:paraId="1307FCD4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Joachim </w:t>
      </w:r>
      <w:proofErr w:type="spellStart"/>
      <w:r w:rsidRPr="006B3180">
        <w:rPr>
          <w:rFonts w:ascii="Times" w:hAnsi="Times" w:cs="Arial"/>
          <w:sz w:val="20"/>
          <w:szCs w:val="20"/>
        </w:rPr>
        <w:t>Talloen</w:t>
      </w:r>
      <w:proofErr w:type="spellEnd"/>
      <w:r w:rsidRPr="006B3180">
        <w:rPr>
          <w:rFonts w:ascii="Times" w:hAnsi="Times" w:cs="Arial"/>
          <w:sz w:val="20"/>
          <w:szCs w:val="20"/>
        </w:rPr>
        <w:t>, Rutgers University (2014)</w:t>
      </w:r>
    </w:p>
    <w:p w14:paraId="347B15F3" w14:textId="77777777" w:rsidR="002F5C61" w:rsidRPr="006B3180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Tae Ho Kim, University of Chicago (2013)</w:t>
      </w:r>
    </w:p>
    <w:p w14:paraId="7105E94F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</w:p>
    <w:p w14:paraId="0AD47A55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References</w:t>
      </w:r>
    </w:p>
    <w:p w14:paraId="1465C175" w14:textId="77777777" w:rsidR="003D1B5C" w:rsidRPr="006B3180" w:rsidRDefault="003D1B5C" w:rsidP="00E557CF">
      <w:pPr>
        <w:rPr>
          <w:rFonts w:ascii="Times" w:hAnsi="Times" w:cs="Arial"/>
          <w:sz w:val="20"/>
          <w:szCs w:val="20"/>
        </w:rPr>
      </w:pPr>
    </w:p>
    <w:p w14:paraId="33B6133B" w14:textId="77777777" w:rsidR="001C60C9" w:rsidRDefault="001C60C9" w:rsidP="00E557CF">
      <w:pPr>
        <w:rPr>
          <w:rFonts w:ascii="Times" w:hAnsi="Times" w:cs="Arial"/>
          <w:sz w:val="20"/>
          <w:szCs w:val="20"/>
        </w:rPr>
        <w:sectPr w:rsidR="001C60C9" w:rsidSect="00E557CF">
          <w:pgSz w:w="12240" w:h="15840"/>
          <w:pgMar w:top="1440" w:right="1440" w:bottom="1440" w:left="1440" w:header="708" w:footer="708" w:gutter="0"/>
          <w:cols w:space="708"/>
        </w:sectPr>
      </w:pPr>
    </w:p>
    <w:p w14:paraId="1EBB7049" w14:textId="0BC22FF2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proofErr w:type="gramStart"/>
      <w:r w:rsidRPr="006B3180">
        <w:rPr>
          <w:rFonts w:ascii="Times" w:hAnsi="Times" w:cs="Arial"/>
          <w:sz w:val="20"/>
          <w:szCs w:val="20"/>
        </w:rPr>
        <w:t xml:space="preserve">Russell A.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="00E557CF" w:rsidRPr="006B3180">
        <w:rPr>
          <w:rFonts w:ascii="Times" w:hAnsi="Times" w:cs="Arial"/>
          <w:sz w:val="20"/>
          <w:szCs w:val="20"/>
        </w:rPr>
        <w:t>, Ph.D.</w:t>
      </w:r>
      <w:proofErr w:type="gramEnd"/>
    </w:p>
    <w:p w14:paraId="17CF5EA3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 University</w:t>
      </w:r>
    </w:p>
    <w:p w14:paraId="096E5CF3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69F07F90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Eric J. Johnson, Ph.D.</w:t>
      </w:r>
    </w:p>
    <w:p w14:paraId="4A5A9460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Columbia Business School</w:t>
      </w:r>
    </w:p>
    <w:p w14:paraId="0FFAF148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290718CC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proofErr w:type="spellStart"/>
      <w:r w:rsidRPr="006B3180">
        <w:rPr>
          <w:rFonts w:ascii="Times" w:hAnsi="Times" w:cs="Arial"/>
          <w:sz w:val="20"/>
          <w:szCs w:val="20"/>
        </w:rPr>
        <w:t>Elke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U. Weber, Ph.D.</w:t>
      </w:r>
    </w:p>
    <w:p w14:paraId="104F0216" w14:textId="77777777" w:rsidR="00E557CF" w:rsidRPr="006B3180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Princeton University</w:t>
      </w:r>
    </w:p>
    <w:p w14:paraId="420FAD68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6E7C3716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Joseph W. </w:t>
      </w:r>
      <w:proofErr w:type="spellStart"/>
      <w:r w:rsidRPr="006B3180">
        <w:rPr>
          <w:rFonts w:ascii="Times" w:hAnsi="Times" w:cs="Arial"/>
          <w:sz w:val="20"/>
          <w:szCs w:val="20"/>
        </w:rPr>
        <w:t>Kable</w:t>
      </w:r>
      <w:proofErr w:type="spellEnd"/>
      <w:r w:rsidRPr="006B3180">
        <w:rPr>
          <w:rFonts w:ascii="Times" w:hAnsi="Times" w:cs="Arial"/>
          <w:sz w:val="20"/>
          <w:szCs w:val="20"/>
        </w:rPr>
        <w:t>, Ph.D.</w:t>
      </w:r>
    </w:p>
    <w:p w14:paraId="5E7F587C" w14:textId="77777777" w:rsidR="001C60C9" w:rsidRDefault="00E557CF" w:rsidP="00E557CF">
      <w:pPr>
        <w:rPr>
          <w:rFonts w:ascii="Times" w:hAnsi="Times" w:cs="Arial"/>
          <w:sz w:val="20"/>
          <w:szCs w:val="20"/>
        </w:rPr>
        <w:sectPr w:rsidR="001C60C9" w:rsidSect="001C60C9">
          <w:type w:val="continuous"/>
          <w:pgSz w:w="12240" w:h="15840"/>
          <w:pgMar w:top="1440" w:right="1440" w:bottom="1440" w:left="1440" w:header="708" w:footer="708" w:gutter="0"/>
          <w:cols w:num="2" w:space="708"/>
        </w:sect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544B2A4C" w14:textId="77777777" w:rsidR="004F1627" w:rsidRPr="006B3180" w:rsidRDefault="004F1627">
      <w:pPr>
        <w:rPr>
          <w:rFonts w:ascii="Times" w:hAnsi="Times" w:cs="Arial"/>
          <w:sz w:val="20"/>
          <w:szCs w:val="20"/>
        </w:rPr>
      </w:pPr>
      <w:bookmarkStart w:id="0" w:name="_GoBack"/>
      <w:bookmarkEnd w:id="0"/>
    </w:p>
    <w:sectPr w:rsidR="004F1627" w:rsidRPr="006B3180" w:rsidSect="001C60C9">
      <w:type w:val="continuous"/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CF"/>
    <w:rsid w:val="001C60C9"/>
    <w:rsid w:val="00244FE0"/>
    <w:rsid w:val="002F5C61"/>
    <w:rsid w:val="00314D2A"/>
    <w:rsid w:val="003D1B5C"/>
    <w:rsid w:val="003D7E00"/>
    <w:rsid w:val="00446797"/>
    <w:rsid w:val="00454D0C"/>
    <w:rsid w:val="004655B0"/>
    <w:rsid w:val="004A6D91"/>
    <w:rsid w:val="004F1627"/>
    <w:rsid w:val="0056457F"/>
    <w:rsid w:val="005F2F35"/>
    <w:rsid w:val="005F3180"/>
    <w:rsid w:val="006B3180"/>
    <w:rsid w:val="007021A3"/>
    <w:rsid w:val="0077194A"/>
    <w:rsid w:val="008922E2"/>
    <w:rsid w:val="00920041"/>
    <w:rsid w:val="009655FF"/>
    <w:rsid w:val="00B63AD3"/>
    <w:rsid w:val="00C4689A"/>
    <w:rsid w:val="00CE1623"/>
    <w:rsid w:val="00E20F37"/>
    <w:rsid w:val="00E5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B723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CF"/>
    <w:rPr>
      <w:rFonts w:ascii="Cambria" w:eastAsia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1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1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CF"/>
    <w:rPr>
      <w:rFonts w:ascii="Cambria" w:eastAsia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1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1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5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1088</Words>
  <Characters>6205</Characters>
  <Application>Microsoft Macintosh Word</Application>
  <DocSecurity>0</DocSecurity>
  <Lines>51</Lines>
  <Paragraphs>14</Paragraphs>
  <ScaleCrop>false</ScaleCrop>
  <Company>Stanford University</Company>
  <LinksUpToDate>false</LinksUpToDate>
  <CharactersWithSpaces>7279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 Zeynep Enkavi</dc:creator>
  <cp:keywords/>
  <dc:description/>
  <cp:lastModifiedBy>Ayse Zeynep Enkavi</cp:lastModifiedBy>
  <cp:revision>3</cp:revision>
  <dcterms:created xsi:type="dcterms:W3CDTF">2018-12-12T05:33:00Z</dcterms:created>
  <dcterms:modified xsi:type="dcterms:W3CDTF">2018-12-12T05:36:00Z</dcterms:modified>
</cp:coreProperties>
</file>