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NOVAIS, Fernando </w:t>
      </w:r>
      <w:r>
        <w:rPr>
          <w:b w:val="false"/>
          <w:bCs w:val="false"/>
          <w:i/>
        </w:rPr>
        <w:t>et al</w:t>
      </w:r>
      <w:r>
        <w:rPr>
          <w:b w:val="false"/>
          <w:bCs w:val="false"/>
        </w:rPr>
        <w:t xml:space="preserve">. </w:t>
      </w:r>
      <w:r>
        <w:rPr>
          <w:b/>
          <w:bCs w:val="false"/>
        </w:rPr>
        <w:t>História da vida privada no Brasil</w:t>
      </w:r>
      <w:r>
        <w:rPr>
          <w:b w:val="false"/>
          <w:bCs w:val="false"/>
        </w:rPr>
        <w:t>: cotidiano e vida privada na América Portuguesa. 3 ed. São Paulo: Editora Schwarcz, 1997. v. 1.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CALAINHO, D. Jesuítas e medicina no Brasil colonial. </w:t>
      </w:r>
      <w:r>
        <w:rPr>
          <w:b/>
          <w:bCs/>
        </w:rPr>
        <w:t>Tempo</w:t>
      </w:r>
      <w:r>
        <w:rPr>
          <w:b w:val="false"/>
          <w:bCs w:val="false"/>
        </w:rPr>
        <w:t>, Rio de Janeiro, nº 19, p. 61-75. Disponível em: https://doi.org/10.1590/S1413-77042005000200005. Acesso em: 16 set 2025.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JP" w:cs="FreeSans"/>
        <w:kern w:val="2"/>
        <w:sz w:val="24"/>
        <w:szCs w:val="24"/>
        <w:lang w:val="pt-BR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JP" w:cs="FreeSans"/>
      <w:color w:val="auto"/>
      <w:kern w:val="2"/>
      <w:sz w:val="24"/>
      <w:szCs w:val="24"/>
      <w:lang w:val="pt-BR" w:eastAsia="ja-JP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erif CJK JP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Times New Roman" w:hAnsi="Times New Roman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LibreOffice/24.2.7.2$Linux_X86_64 LibreOffice_project/420$Build-2</Application>
  <AppVersion>15.0000</AppVersion>
  <Pages>1</Pages>
  <Words>50</Words>
  <Characters>286</Characters>
  <CharactersWithSpaces>334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2025-09-01T16:18:57Z</dcterms:created>
  <dc:creator/>
  <dc:description/>
  <dc:language>pt-BR</dc:language>
  <cp:lastModifiedBy/>
  <dcterms:modified xsi:type="dcterms:W3CDTF">2025-10-07T15:47:26Z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