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13B7F" w14:textId="77777777" w:rsidR="001B6F23" w:rsidRPr="003573F4" w:rsidRDefault="005330E5">
      <w:pPr>
        <w:rPr>
          <w:rFonts w:ascii="Verdana" w:hAnsi="Verdana"/>
          <w:b/>
          <w:sz w:val="24"/>
          <w:szCs w:val="24"/>
          <w:u w:val="single"/>
        </w:rPr>
      </w:pPr>
      <w:r w:rsidRPr="003573F4">
        <w:rPr>
          <w:rFonts w:ascii="Verdana" w:hAnsi="Verdana"/>
          <w:b/>
          <w:sz w:val="24"/>
          <w:szCs w:val="24"/>
          <w:u w:val="single"/>
        </w:rPr>
        <w:t xml:space="preserve">Story </w:t>
      </w:r>
      <w:r w:rsidR="001B6F23" w:rsidRPr="003573F4">
        <w:rPr>
          <w:rFonts w:ascii="Verdana" w:hAnsi="Verdana"/>
          <w:b/>
          <w:sz w:val="24"/>
          <w:szCs w:val="24"/>
          <w:u w:val="single"/>
        </w:rPr>
        <w:t>4: Een aangemelde speler kiest een gokstrategie</w:t>
      </w:r>
    </w:p>
    <w:p w14:paraId="66445A7D" w14:textId="77777777" w:rsidR="001B6F23" w:rsidRPr="003573F4" w:rsidRDefault="001B6F23">
      <w:pPr>
        <w:rPr>
          <w:rFonts w:ascii="Verdana" w:hAnsi="Verdana"/>
          <w:sz w:val="24"/>
          <w:szCs w:val="24"/>
        </w:rPr>
      </w:pPr>
      <w:r w:rsidRPr="003573F4">
        <w:rPr>
          <w:rFonts w:ascii="Verdana" w:hAnsi="Verdana"/>
          <w:sz w:val="24"/>
          <w:szCs w:val="24"/>
        </w:rPr>
        <w:t xml:space="preserve">Omdat er in de toekomst  nieuwe gokstrategieën kunnen worden toegevoegd (of verwijderd) maken we opnieuw gebruik van het </w:t>
      </w:r>
      <w:proofErr w:type="spellStart"/>
      <w:r w:rsidRPr="003573F4">
        <w:rPr>
          <w:rFonts w:ascii="Verdana" w:hAnsi="Verdana"/>
          <w:b/>
          <w:sz w:val="24"/>
          <w:szCs w:val="24"/>
          <w:u w:val="single"/>
        </w:rPr>
        <w:t>strategy</w:t>
      </w:r>
      <w:proofErr w:type="spellEnd"/>
      <w:r w:rsidR="007E0944" w:rsidRPr="003573F4">
        <w:rPr>
          <w:rFonts w:ascii="Verdana" w:hAnsi="Verdana"/>
          <w:b/>
          <w:sz w:val="24"/>
          <w:szCs w:val="24"/>
          <w:u w:val="single"/>
        </w:rPr>
        <w:t xml:space="preserve"> design </w:t>
      </w:r>
      <w:proofErr w:type="spellStart"/>
      <w:r w:rsidR="007E0944" w:rsidRPr="003573F4">
        <w:rPr>
          <w:rFonts w:ascii="Verdana" w:hAnsi="Verdana"/>
          <w:b/>
          <w:sz w:val="24"/>
          <w:szCs w:val="24"/>
          <w:u w:val="single"/>
        </w:rPr>
        <w:t>pattern</w:t>
      </w:r>
      <w:proofErr w:type="spellEnd"/>
      <w:r w:rsidR="007E0944" w:rsidRPr="003573F4">
        <w:rPr>
          <w:rFonts w:ascii="Verdana" w:hAnsi="Verdana"/>
          <w:sz w:val="24"/>
          <w:szCs w:val="24"/>
        </w:rPr>
        <w:t xml:space="preserve"> (met bijhorende</w:t>
      </w:r>
      <w:r w:rsidRPr="003573F4">
        <w:rPr>
          <w:rFonts w:ascii="Verdana" w:hAnsi="Verdana"/>
          <w:sz w:val="24"/>
          <w:szCs w:val="24"/>
        </w:rPr>
        <w:t xml:space="preserve"> </w:t>
      </w:r>
      <w:proofErr w:type="spellStart"/>
      <w:r w:rsidRPr="003573F4">
        <w:rPr>
          <w:rFonts w:ascii="Verdana" w:hAnsi="Verdana"/>
          <w:b/>
          <w:sz w:val="24"/>
          <w:szCs w:val="24"/>
          <w:u w:val="single"/>
        </w:rPr>
        <w:t>factory</w:t>
      </w:r>
      <w:proofErr w:type="spellEnd"/>
      <w:r w:rsidR="007E0944" w:rsidRPr="003573F4">
        <w:rPr>
          <w:rFonts w:ascii="Verdana" w:hAnsi="Verdana"/>
          <w:sz w:val="24"/>
          <w:szCs w:val="24"/>
        </w:rPr>
        <w:t xml:space="preserve"> en </w:t>
      </w:r>
      <w:proofErr w:type="spellStart"/>
      <w:r w:rsidR="007E0944" w:rsidRPr="003573F4">
        <w:rPr>
          <w:rFonts w:ascii="Verdana" w:hAnsi="Verdana"/>
          <w:sz w:val="24"/>
          <w:szCs w:val="24"/>
        </w:rPr>
        <w:t>reflection</w:t>
      </w:r>
      <w:proofErr w:type="spellEnd"/>
      <w:r w:rsidRPr="003573F4">
        <w:rPr>
          <w:rFonts w:ascii="Verdana" w:hAnsi="Verdana"/>
          <w:sz w:val="24"/>
          <w:szCs w:val="24"/>
        </w:rPr>
        <w:t>)</w:t>
      </w:r>
    </w:p>
    <w:p w14:paraId="67506837" w14:textId="77777777" w:rsidR="001B6F23" w:rsidRPr="003573F4" w:rsidRDefault="001B6F23">
      <w:pPr>
        <w:rPr>
          <w:rFonts w:ascii="Verdana" w:hAnsi="Verdana"/>
          <w:sz w:val="24"/>
          <w:szCs w:val="24"/>
        </w:rPr>
      </w:pPr>
      <w:r w:rsidRPr="003573F4">
        <w:rPr>
          <w:rFonts w:ascii="Verdana" w:hAnsi="Verdana"/>
          <w:sz w:val="24"/>
          <w:szCs w:val="24"/>
        </w:rPr>
        <w:t xml:space="preserve">Maak een </w:t>
      </w:r>
      <w:proofErr w:type="spellStart"/>
      <w:r w:rsidRPr="003573F4">
        <w:rPr>
          <w:rFonts w:ascii="Verdana" w:hAnsi="Verdana"/>
          <w:sz w:val="24"/>
          <w:szCs w:val="24"/>
        </w:rPr>
        <w:t>enumeration</w:t>
      </w:r>
      <w:proofErr w:type="spellEnd"/>
      <w:r w:rsidRPr="003573F4">
        <w:rPr>
          <w:rFonts w:ascii="Verdana" w:hAnsi="Verdana"/>
          <w:sz w:val="24"/>
          <w:szCs w:val="24"/>
        </w:rPr>
        <w:t xml:space="preserve"> van gokstrategieën (met een omschrijving, de naam van de </w:t>
      </w:r>
      <w:proofErr w:type="spellStart"/>
      <w:r w:rsidRPr="003573F4">
        <w:rPr>
          <w:rFonts w:ascii="Verdana" w:hAnsi="Verdana"/>
          <w:sz w:val="24"/>
          <w:szCs w:val="24"/>
        </w:rPr>
        <w:t>java</w:t>
      </w:r>
      <w:proofErr w:type="spellEnd"/>
      <w:r w:rsidRPr="003573F4">
        <w:rPr>
          <w:rFonts w:ascii="Verdana" w:hAnsi="Verdana"/>
          <w:sz w:val="24"/>
          <w:szCs w:val="24"/>
        </w:rPr>
        <w:t xml:space="preserve"> klasse die de gokstrategie evalueert </w:t>
      </w:r>
      <w:r w:rsidR="007E0944" w:rsidRPr="003573F4">
        <w:rPr>
          <w:rFonts w:ascii="Verdana" w:hAnsi="Verdana"/>
          <w:sz w:val="24"/>
          <w:szCs w:val="24"/>
        </w:rPr>
        <w:t>en (voorlopig) de mogelijke winst factor).</w:t>
      </w:r>
    </w:p>
    <w:p w14:paraId="12BAFB06" w14:textId="77777777" w:rsidR="007E0944" w:rsidRPr="003573F4" w:rsidRDefault="007E0944">
      <w:pPr>
        <w:rPr>
          <w:rFonts w:ascii="Verdana" w:hAnsi="Verdana"/>
          <w:sz w:val="24"/>
          <w:szCs w:val="24"/>
        </w:rPr>
      </w:pPr>
      <w:r w:rsidRPr="003573F4">
        <w:rPr>
          <w:rFonts w:ascii="Verdana" w:hAnsi="Verdana"/>
          <w:sz w:val="24"/>
          <w:szCs w:val="24"/>
        </w:rPr>
        <w:t xml:space="preserve">Om de mogelijke gokstrategieën te tonen maak je gebruik van een </w:t>
      </w:r>
      <w:proofErr w:type="spellStart"/>
      <w:r w:rsidRPr="003573F4">
        <w:rPr>
          <w:rFonts w:ascii="Verdana" w:hAnsi="Verdana"/>
          <w:sz w:val="24"/>
          <w:szCs w:val="24"/>
        </w:rPr>
        <w:t>javaFX</w:t>
      </w:r>
      <w:proofErr w:type="spellEnd"/>
      <w:r w:rsidRPr="003573F4">
        <w:rPr>
          <w:rFonts w:ascii="Verdana" w:hAnsi="Verdana"/>
          <w:sz w:val="24"/>
          <w:szCs w:val="24"/>
        </w:rPr>
        <w:t xml:space="preserve"> radiobutton </w:t>
      </w:r>
      <w:proofErr w:type="spellStart"/>
      <w:r w:rsidRPr="003573F4">
        <w:rPr>
          <w:rFonts w:ascii="Verdana" w:hAnsi="Verdana"/>
          <w:sz w:val="24"/>
          <w:szCs w:val="24"/>
        </w:rPr>
        <w:t>group</w:t>
      </w:r>
      <w:proofErr w:type="spellEnd"/>
      <w:r w:rsidRPr="003573F4">
        <w:rPr>
          <w:rFonts w:ascii="Verdana" w:hAnsi="Verdana"/>
          <w:sz w:val="24"/>
          <w:szCs w:val="24"/>
        </w:rPr>
        <w:t xml:space="preserve">. Zie </w:t>
      </w:r>
      <w:hyperlink r:id="rId5" w:history="1">
        <w:r w:rsidRPr="003573F4">
          <w:rPr>
            <w:rStyle w:val="Hyperlink"/>
            <w:rFonts w:ascii="Verdana" w:hAnsi="Verdana"/>
            <w:sz w:val="24"/>
            <w:szCs w:val="24"/>
          </w:rPr>
          <w:t xml:space="preserve">Using </w:t>
        </w:r>
        <w:proofErr w:type="spellStart"/>
        <w:r w:rsidRPr="003573F4">
          <w:rPr>
            <w:rStyle w:val="Hyperlink"/>
            <w:rFonts w:ascii="Verdana" w:hAnsi="Verdana"/>
            <w:sz w:val="24"/>
            <w:szCs w:val="24"/>
          </w:rPr>
          <w:t>JavaFX</w:t>
        </w:r>
        <w:proofErr w:type="spellEnd"/>
        <w:r w:rsidRPr="003573F4">
          <w:rPr>
            <w:rStyle w:val="Hyperlink"/>
            <w:rFonts w:ascii="Verdana" w:hAnsi="Verdana"/>
            <w:sz w:val="24"/>
            <w:szCs w:val="24"/>
          </w:rPr>
          <w:t xml:space="preserve"> UI Controls: Radio Button | </w:t>
        </w:r>
        <w:proofErr w:type="spellStart"/>
        <w:r w:rsidRPr="003573F4">
          <w:rPr>
            <w:rStyle w:val="Hyperlink"/>
            <w:rFonts w:ascii="Verdana" w:hAnsi="Verdana"/>
            <w:sz w:val="24"/>
            <w:szCs w:val="24"/>
          </w:rPr>
          <w:t>JavaFX</w:t>
        </w:r>
        <w:proofErr w:type="spellEnd"/>
        <w:r w:rsidRPr="003573F4">
          <w:rPr>
            <w:rStyle w:val="Hyperlink"/>
            <w:rFonts w:ascii="Verdana" w:hAnsi="Verdana"/>
            <w:sz w:val="24"/>
            <w:szCs w:val="24"/>
          </w:rPr>
          <w:t xml:space="preserve"> 2 </w:t>
        </w:r>
        <w:proofErr w:type="spellStart"/>
        <w:r w:rsidRPr="003573F4">
          <w:rPr>
            <w:rStyle w:val="Hyperlink"/>
            <w:rFonts w:ascii="Verdana" w:hAnsi="Verdana"/>
            <w:sz w:val="24"/>
            <w:szCs w:val="24"/>
          </w:rPr>
          <w:t>Tutorials</w:t>
        </w:r>
        <w:proofErr w:type="spellEnd"/>
        <w:r w:rsidRPr="003573F4">
          <w:rPr>
            <w:rStyle w:val="Hyperlink"/>
            <w:rFonts w:ascii="Verdana" w:hAnsi="Verdana"/>
            <w:sz w:val="24"/>
            <w:szCs w:val="24"/>
          </w:rPr>
          <w:t xml:space="preserve"> </w:t>
        </w:r>
        <w:proofErr w:type="spellStart"/>
        <w:r w:rsidRPr="003573F4">
          <w:rPr>
            <w:rStyle w:val="Hyperlink"/>
            <w:rFonts w:ascii="Verdana" w:hAnsi="Verdana"/>
            <w:sz w:val="24"/>
            <w:szCs w:val="24"/>
          </w:rPr>
          <w:t>and</w:t>
        </w:r>
        <w:proofErr w:type="spellEnd"/>
        <w:r w:rsidRPr="003573F4">
          <w:rPr>
            <w:rStyle w:val="Hyperlink"/>
            <w:rFonts w:ascii="Verdana" w:hAnsi="Verdana"/>
            <w:sz w:val="24"/>
            <w:szCs w:val="24"/>
          </w:rPr>
          <w:t xml:space="preserve"> </w:t>
        </w:r>
        <w:proofErr w:type="spellStart"/>
        <w:r w:rsidRPr="003573F4">
          <w:rPr>
            <w:rStyle w:val="Hyperlink"/>
            <w:rFonts w:ascii="Verdana" w:hAnsi="Verdana"/>
            <w:sz w:val="24"/>
            <w:szCs w:val="24"/>
          </w:rPr>
          <w:t>Documentation</w:t>
        </w:r>
        <w:proofErr w:type="spellEnd"/>
        <w:r w:rsidRPr="003573F4">
          <w:rPr>
            <w:rStyle w:val="Hyperlink"/>
            <w:rFonts w:ascii="Verdana" w:hAnsi="Verdana"/>
            <w:sz w:val="24"/>
            <w:szCs w:val="24"/>
          </w:rPr>
          <w:t xml:space="preserve"> (oracle.com)</w:t>
        </w:r>
      </w:hyperlink>
      <w:r w:rsidRPr="003573F4">
        <w:rPr>
          <w:rFonts w:ascii="Verdana" w:hAnsi="Verdana"/>
          <w:sz w:val="24"/>
          <w:szCs w:val="24"/>
        </w:rPr>
        <w:t xml:space="preserve">  voor een eenvoudig voorbeeld hiervan.</w:t>
      </w:r>
    </w:p>
    <w:p w14:paraId="2A3CBE04" w14:textId="77777777" w:rsidR="0037013D" w:rsidRPr="003573F4" w:rsidRDefault="0037013D">
      <w:pPr>
        <w:rPr>
          <w:rFonts w:ascii="Verdana" w:hAnsi="Verdana"/>
          <w:b/>
          <w:sz w:val="24"/>
          <w:szCs w:val="24"/>
          <w:u w:val="single"/>
        </w:rPr>
      </w:pPr>
      <w:r w:rsidRPr="003573F4">
        <w:rPr>
          <w:rFonts w:ascii="Verdana" w:hAnsi="Verdana"/>
          <w:b/>
          <w:sz w:val="24"/>
          <w:szCs w:val="24"/>
          <w:u w:val="single"/>
        </w:rPr>
        <w:t xml:space="preserve">Story </w:t>
      </w:r>
      <w:r w:rsidR="007E0944" w:rsidRPr="003573F4">
        <w:rPr>
          <w:rFonts w:ascii="Verdana" w:hAnsi="Verdana"/>
          <w:b/>
          <w:sz w:val="24"/>
          <w:szCs w:val="24"/>
          <w:u w:val="single"/>
        </w:rPr>
        <w:t>5: Een aangemelde speler werpt de dobbelstenen</w:t>
      </w:r>
    </w:p>
    <w:p w14:paraId="77527910" w14:textId="77777777" w:rsidR="007E0944" w:rsidRPr="003573F4" w:rsidRDefault="007E0944">
      <w:pPr>
        <w:rPr>
          <w:rFonts w:ascii="Verdana" w:hAnsi="Verdana"/>
          <w:sz w:val="24"/>
          <w:szCs w:val="24"/>
        </w:rPr>
      </w:pPr>
      <w:r w:rsidRPr="003573F4">
        <w:rPr>
          <w:rFonts w:ascii="Verdana" w:hAnsi="Verdana"/>
          <w:sz w:val="24"/>
          <w:szCs w:val="24"/>
        </w:rPr>
        <w:t xml:space="preserve">Hier wordt gebruik gemaakt van de </w:t>
      </w:r>
      <w:proofErr w:type="spellStart"/>
      <w:r w:rsidRPr="003573F4">
        <w:rPr>
          <w:rFonts w:ascii="Verdana" w:hAnsi="Verdana"/>
          <w:sz w:val="24"/>
          <w:szCs w:val="24"/>
        </w:rPr>
        <w:t>evalueerGok</w:t>
      </w:r>
      <w:proofErr w:type="spellEnd"/>
      <w:r w:rsidRPr="003573F4">
        <w:rPr>
          <w:rFonts w:ascii="Verdana" w:hAnsi="Verdana"/>
          <w:sz w:val="24"/>
          <w:szCs w:val="24"/>
        </w:rPr>
        <w:t xml:space="preserve"> methode van de geselecteerde </w:t>
      </w:r>
      <w:proofErr w:type="spellStart"/>
      <w:r w:rsidRPr="003573F4">
        <w:rPr>
          <w:rFonts w:ascii="Verdana" w:hAnsi="Verdana"/>
          <w:sz w:val="24"/>
          <w:szCs w:val="24"/>
        </w:rPr>
        <w:t>gokStrategie</w:t>
      </w:r>
      <w:proofErr w:type="spellEnd"/>
      <w:r w:rsidRPr="003573F4">
        <w:rPr>
          <w:rFonts w:ascii="Verdana" w:hAnsi="Verdana"/>
          <w:sz w:val="24"/>
          <w:szCs w:val="24"/>
        </w:rPr>
        <w:t xml:space="preserve"> klasse (uit vorige user story)</w:t>
      </w:r>
      <w:r w:rsidR="00A9222E">
        <w:rPr>
          <w:rFonts w:ascii="Verdana" w:hAnsi="Verdana"/>
          <w:sz w:val="24"/>
          <w:szCs w:val="24"/>
        </w:rPr>
        <w:t>.</w:t>
      </w:r>
    </w:p>
    <w:p w14:paraId="31FB644F" w14:textId="77777777" w:rsidR="00B74ADB" w:rsidRPr="003573F4" w:rsidRDefault="00B74ADB">
      <w:pPr>
        <w:rPr>
          <w:rFonts w:ascii="Verdana" w:hAnsi="Verdana"/>
          <w:b/>
          <w:sz w:val="24"/>
          <w:szCs w:val="24"/>
          <w:u w:val="single"/>
        </w:rPr>
      </w:pPr>
      <w:r w:rsidRPr="003573F4">
        <w:rPr>
          <w:rFonts w:ascii="Verdana" w:hAnsi="Verdana"/>
          <w:b/>
          <w:sz w:val="24"/>
          <w:szCs w:val="24"/>
          <w:u w:val="single"/>
        </w:rPr>
        <w:t>Story 6: Een aangemelde speler wijzigt na de tweede worp zijn inzet</w:t>
      </w:r>
    </w:p>
    <w:p w14:paraId="1443EA2B" w14:textId="77777777" w:rsidR="00B74ADB" w:rsidRPr="003573F4" w:rsidRDefault="00B74ADB">
      <w:pPr>
        <w:rPr>
          <w:rFonts w:ascii="Verdana" w:hAnsi="Verdana"/>
          <w:sz w:val="24"/>
          <w:szCs w:val="24"/>
        </w:rPr>
      </w:pPr>
      <w:r w:rsidRPr="003573F4">
        <w:rPr>
          <w:rFonts w:ascii="Verdana" w:hAnsi="Verdana"/>
          <w:sz w:val="24"/>
          <w:szCs w:val="24"/>
        </w:rPr>
        <w:t xml:space="preserve">Tijdens het verloop van het spel van een aangemelde speler (user </w:t>
      </w:r>
      <w:proofErr w:type="spellStart"/>
      <w:r w:rsidRPr="003573F4">
        <w:rPr>
          <w:rFonts w:ascii="Verdana" w:hAnsi="Verdana"/>
          <w:sz w:val="24"/>
          <w:szCs w:val="24"/>
        </w:rPr>
        <w:t>stories</w:t>
      </w:r>
      <w:proofErr w:type="spellEnd"/>
      <w:r w:rsidRPr="003573F4">
        <w:rPr>
          <w:rFonts w:ascii="Verdana" w:hAnsi="Verdana"/>
          <w:sz w:val="24"/>
          <w:szCs w:val="24"/>
        </w:rPr>
        <w:t xml:space="preserve"> 3, 4, 5 en 6) verandert voortdurend de toestand van het spel (al naargelang de events (zoals bijvoorbeeld start spel) die zich voordoen). Al naargelang de toestand van het spel zijn bepaalde events niet toegestaan (bijvoorbeeld in de CHOOSE (= wachten op de selectie van een gokstrategie) toestand</w:t>
      </w:r>
      <w:r w:rsidR="00C057E3" w:rsidRPr="003573F4">
        <w:rPr>
          <w:rFonts w:ascii="Verdana" w:hAnsi="Verdana"/>
          <w:sz w:val="24"/>
          <w:szCs w:val="24"/>
        </w:rPr>
        <w:t xml:space="preserve"> is de event “start new game” niet toegestaan. Geef aan je spel een state en maak gebruikt van het </w:t>
      </w:r>
      <w:r w:rsidR="00C057E3" w:rsidRPr="003573F4">
        <w:rPr>
          <w:rFonts w:ascii="Verdana" w:hAnsi="Verdana"/>
          <w:b/>
          <w:sz w:val="24"/>
          <w:szCs w:val="24"/>
          <w:u w:val="single"/>
        </w:rPr>
        <w:t xml:space="preserve">state design </w:t>
      </w:r>
      <w:proofErr w:type="spellStart"/>
      <w:r w:rsidR="00C057E3" w:rsidRPr="003573F4">
        <w:rPr>
          <w:rFonts w:ascii="Verdana" w:hAnsi="Verdana"/>
          <w:b/>
          <w:sz w:val="24"/>
          <w:szCs w:val="24"/>
          <w:u w:val="single"/>
        </w:rPr>
        <w:t>pattern</w:t>
      </w:r>
      <w:proofErr w:type="spellEnd"/>
      <w:r w:rsidR="00C057E3" w:rsidRPr="003573F4">
        <w:rPr>
          <w:rFonts w:ascii="Verdana" w:hAnsi="Verdana"/>
          <w:sz w:val="24"/>
          <w:szCs w:val="24"/>
        </w:rPr>
        <w:t xml:space="preserve"> om op een flexibele manier (kan in de toekomst wijzigen) het spelverloop te implementeren.</w:t>
      </w:r>
    </w:p>
    <w:p w14:paraId="0C7B2155" w14:textId="77777777" w:rsidR="00C057E3" w:rsidRPr="003573F4" w:rsidRDefault="00C057E3">
      <w:pPr>
        <w:rPr>
          <w:rFonts w:ascii="Verdana" w:hAnsi="Verdana"/>
          <w:sz w:val="24"/>
          <w:szCs w:val="24"/>
        </w:rPr>
      </w:pPr>
      <w:r w:rsidRPr="003573F4">
        <w:rPr>
          <w:rFonts w:ascii="Verdana" w:hAnsi="Verdana"/>
          <w:sz w:val="24"/>
          <w:szCs w:val="24"/>
        </w:rPr>
        <w:t xml:space="preserve">Teken eerst en </w:t>
      </w:r>
      <w:r w:rsidRPr="003573F4">
        <w:rPr>
          <w:rFonts w:ascii="Verdana" w:hAnsi="Verdana"/>
          <w:b/>
          <w:i/>
          <w:sz w:val="24"/>
          <w:szCs w:val="24"/>
        </w:rPr>
        <w:t xml:space="preserve">UML state </w:t>
      </w:r>
      <w:proofErr w:type="spellStart"/>
      <w:r w:rsidRPr="003573F4">
        <w:rPr>
          <w:rFonts w:ascii="Verdana" w:hAnsi="Verdana"/>
          <w:b/>
          <w:i/>
          <w:sz w:val="24"/>
          <w:szCs w:val="24"/>
        </w:rPr>
        <w:t>chart</w:t>
      </w:r>
      <w:proofErr w:type="spellEnd"/>
      <w:r w:rsidRPr="003573F4">
        <w:rPr>
          <w:rFonts w:ascii="Verdana" w:hAnsi="Verdana"/>
          <w:b/>
          <w:i/>
          <w:sz w:val="24"/>
          <w:szCs w:val="24"/>
        </w:rPr>
        <w:t xml:space="preserve"> diagram</w:t>
      </w:r>
      <w:r w:rsidRPr="003573F4">
        <w:rPr>
          <w:rFonts w:ascii="Verdana" w:hAnsi="Verdana"/>
          <w:sz w:val="24"/>
          <w:szCs w:val="24"/>
        </w:rPr>
        <w:t xml:space="preserve"> (zoals hieronder maar dit diagram is niet volledig!!)</w:t>
      </w:r>
    </w:p>
    <w:p w14:paraId="6ABA65B6" w14:textId="77777777" w:rsidR="00C057E3" w:rsidRPr="003573F4" w:rsidRDefault="00C057E3">
      <w:pPr>
        <w:rPr>
          <w:rFonts w:ascii="Verdana" w:hAnsi="Verdana"/>
          <w:sz w:val="24"/>
          <w:szCs w:val="24"/>
        </w:rPr>
      </w:pPr>
      <w:r w:rsidRPr="003573F4">
        <w:rPr>
          <w:rFonts w:ascii="Verdana" w:hAnsi="Verdana" w:cs="Tahoma"/>
          <w:noProof/>
          <w:sz w:val="24"/>
          <w:szCs w:val="24"/>
          <w:lang w:eastAsia="nl-BE"/>
        </w:rPr>
        <w:lastRenderedPageBreak/>
        <w:drawing>
          <wp:inline distT="0" distB="0" distL="0" distR="0" wp14:anchorId="5AE41661" wp14:editId="7B3B6036">
            <wp:extent cx="5760720" cy="2500634"/>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2500634"/>
                    </a:xfrm>
                    <a:prstGeom prst="rect">
                      <a:avLst/>
                    </a:prstGeom>
                    <a:noFill/>
                    <a:ln w="9525">
                      <a:noFill/>
                      <a:miter lim="800000"/>
                      <a:headEnd/>
                      <a:tailEnd/>
                    </a:ln>
                  </pic:spPr>
                </pic:pic>
              </a:graphicData>
            </a:graphic>
          </wp:inline>
        </w:drawing>
      </w:r>
    </w:p>
    <w:p w14:paraId="0BDCDAED" w14:textId="77777777" w:rsidR="00C057E3" w:rsidRPr="003573F4" w:rsidRDefault="00C057E3">
      <w:pPr>
        <w:rPr>
          <w:rFonts w:ascii="Verdana" w:hAnsi="Verdana"/>
          <w:sz w:val="24"/>
          <w:szCs w:val="24"/>
        </w:rPr>
      </w:pPr>
      <w:r w:rsidRPr="00A9222E">
        <w:rPr>
          <w:rFonts w:ascii="Verdana" w:hAnsi="Verdana"/>
          <w:sz w:val="24"/>
          <w:szCs w:val="24"/>
          <w:u w:val="single"/>
        </w:rPr>
        <w:t xml:space="preserve">Opmerking bij de 3 </w:t>
      </w:r>
      <w:proofErr w:type="spellStart"/>
      <w:r w:rsidRPr="00A9222E">
        <w:rPr>
          <w:rFonts w:ascii="Verdana" w:hAnsi="Verdana"/>
          <w:sz w:val="24"/>
          <w:szCs w:val="24"/>
          <w:u w:val="single"/>
        </w:rPr>
        <w:t>stories</w:t>
      </w:r>
      <w:proofErr w:type="spellEnd"/>
      <w:r w:rsidRPr="003573F4">
        <w:rPr>
          <w:rFonts w:ascii="Verdana" w:hAnsi="Verdana"/>
          <w:sz w:val="24"/>
          <w:szCs w:val="24"/>
        </w:rPr>
        <w:t>.</w:t>
      </w:r>
    </w:p>
    <w:p w14:paraId="32C7677A" w14:textId="77777777" w:rsidR="00C057E3" w:rsidRPr="003573F4" w:rsidRDefault="00C057E3" w:rsidP="003573F4">
      <w:pPr>
        <w:pStyle w:val="Lijstalinea"/>
        <w:numPr>
          <w:ilvl w:val="0"/>
          <w:numId w:val="3"/>
        </w:numPr>
        <w:ind w:left="426"/>
        <w:rPr>
          <w:rFonts w:ascii="Verdana" w:hAnsi="Verdana"/>
          <w:sz w:val="24"/>
          <w:szCs w:val="24"/>
        </w:rPr>
      </w:pPr>
      <w:r w:rsidRPr="003573F4">
        <w:rPr>
          <w:rFonts w:ascii="Verdana" w:hAnsi="Verdana"/>
          <w:sz w:val="24"/>
          <w:szCs w:val="24"/>
        </w:rPr>
        <w:t xml:space="preserve">Zet binnen je model package de gokstrategieën (met bijhorende </w:t>
      </w:r>
      <w:proofErr w:type="spellStart"/>
      <w:r w:rsidRPr="003573F4">
        <w:rPr>
          <w:rFonts w:ascii="Verdana" w:hAnsi="Verdana"/>
          <w:sz w:val="24"/>
          <w:szCs w:val="24"/>
        </w:rPr>
        <w:t>enum</w:t>
      </w:r>
      <w:proofErr w:type="spellEnd"/>
      <w:r w:rsidRPr="003573F4">
        <w:rPr>
          <w:rFonts w:ascii="Verdana" w:hAnsi="Verdana"/>
          <w:sz w:val="24"/>
          <w:szCs w:val="24"/>
        </w:rPr>
        <w:t xml:space="preserve"> en </w:t>
      </w:r>
      <w:proofErr w:type="spellStart"/>
      <w:r w:rsidRPr="003573F4">
        <w:rPr>
          <w:rFonts w:ascii="Verdana" w:hAnsi="Verdana"/>
          <w:sz w:val="24"/>
          <w:szCs w:val="24"/>
        </w:rPr>
        <w:t>factories</w:t>
      </w:r>
      <w:proofErr w:type="spellEnd"/>
      <w:r w:rsidRPr="003573F4">
        <w:rPr>
          <w:rFonts w:ascii="Verdana" w:hAnsi="Verdana"/>
          <w:sz w:val="24"/>
          <w:szCs w:val="24"/>
        </w:rPr>
        <w:t>)  in een aparte sub package</w:t>
      </w:r>
    </w:p>
    <w:p w14:paraId="26D981B2" w14:textId="77777777" w:rsidR="00C057E3" w:rsidRPr="003573F4" w:rsidRDefault="00C057E3" w:rsidP="003573F4">
      <w:pPr>
        <w:pStyle w:val="Lijstalinea"/>
        <w:numPr>
          <w:ilvl w:val="0"/>
          <w:numId w:val="3"/>
        </w:numPr>
        <w:ind w:left="426"/>
        <w:rPr>
          <w:rFonts w:ascii="Verdana" w:hAnsi="Verdana"/>
          <w:sz w:val="24"/>
          <w:szCs w:val="24"/>
        </w:rPr>
      </w:pPr>
      <w:r w:rsidRPr="003573F4">
        <w:rPr>
          <w:rFonts w:ascii="Verdana" w:hAnsi="Verdana"/>
          <w:sz w:val="24"/>
          <w:szCs w:val="24"/>
        </w:rPr>
        <w:t xml:space="preserve">Zet binnen je model package de spel  </w:t>
      </w:r>
      <w:proofErr w:type="spellStart"/>
      <w:r w:rsidRPr="003573F4">
        <w:rPr>
          <w:rFonts w:ascii="Verdana" w:hAnsi="Verdana"/>
          <w:sz w:val="24"/>
          <w:szCs w:val="24"/>
        </w:rPr>
        <w:t>states</w:t>
      </w:r>
      <w:proofErr w:type="spellEnd"/>
      <w:r w:rsidRPr="003573F4">
        <w:rPr>
          <w:rFonts w:ascii="Verdana" w:hAnsi="Verdana"/>
          <w:sz w:val="24"/>
          <w:szCs w:val="24"/>
        </w:rPr>
        <w:t xml:space="preserve"> in een aparte sub package</w:t>
      </w:r>
    </w:p>
    <w:p w14:paraId="0151635B" w14:textId="77777777" w:rsidR="00C057E3" w:rsidRPr="003573F4" w:rsidRDefault="00C057E3" w:rsidP="003573F4">
      <w:pPr>
        <w:pStyle w:val="Lijstalinea"/>
        <w:numPr>
          <w:ilvl w:val="0"/>
          <w:numId w:val="3"/>
        </w:numPr>
        <w:ind w:left="426"/>
        <w:rPr>
          <w:rFonts w:ascii="Verdana" w:hAnsi="Verdana"/>
          <w:sz w:val="24"/>
          <w:szCs w:val="24"/>
        </w:rPr>
      </w:pPr>
      <w:r w:rsidRPr="003573F4">
        <w:rPr>
          <w:rFonts w:ascii="Verdana" w:hAnsi="Verdana"/>
          <w:sz w:val="24"/>
          <w:szCs w:val="24"/>
        </w:rPr>
        <w:t xml:space="preserve">Omdat bij elke event in de </w:t>
      </w:r>
      <w:proofErr w:type="spellStart"/>
      <w:r w:rsidRPr="003573F4">
        <w:rPr>
          <w:rFonts w:ascii="Verdana" w:hAnsi="Verdana"/>
          <w:sz w:val="24"/>
          <w:szCs w:val="24"/>
        </w:rPr>
        <w:t>gamblerview</w:t>
      </w:r>
      <w:proofErr w:type="spellEnd"/>
      <w:r w:rsidRPr="003573F4">
        <w:rPr>
          <w:rFonts w:ascii="Verdana" w:hAnsi="Verdana"/>
          <w:sz w:val="24"/>
          <w:szCs w:val="24"/>
        </w:rPr>
        <w:t xml:space="preserve"> tevens info moet </w:t>
      </w:r>
      <w:proofErr w:type="spellStart"/>
      <w:r w:rsidRPr="003573F4">
        <w:rPr>
          <w:rFonts w:ascii="Verdana" w:hAnsi="Verdana"/>
          <w:sz w:val="24"/>
          <w:szCs w:val="24"/>
        </w:rPr>
        <w:t>geupdated</w:t>
      </w:r>
      <w:proofErr w:type="spellEnd"/>
      <w:r w:rsidRPr="003573F4">
        <w:rPr>
          <w:rFonts w:ascii="Verdana" w:hAnsi="Verdana"/>
          <w:sz w:val="24"/>
          <w:szCs w:val="24"/>
        </w:rPr>
        <w:t xml:space="preserve"> worden in de </w:t>
      </w:r>
      <w:proofErr w:type="spellStart"/>
      <w:r w:rsidRPr="003573F4">
        <w:rPr>
          <w:rFonts w:ascii="Verdana" w:hAnsi="Verdana"/>
          <w:sz w:val="24"/>
          <w:szCs w:val="24"/>
        </w:rPr>
        <w:t>adminview</w:t>
      </w:r>
      <w:proofErr w:type="spellEnd"/>
      <w:r w:rsidRPr="003573F4">
        <w:rPr>
          <w:rFonts w:ascii="Verdana" w:hAnsi="Verdana"/>
          <w:sz w:val="24"/>
          <w:szCs w:val="24"/>
        </w:rPr>
        <w:t xml:space="preserve"> maak je gebruik van h</w:t>
      </w:r>
      <w:r w:rsidR="00A9222E">
        <w:rPr>
          <w:rFonts w:ascii="Verdana" w:hAnsi="Verdana"/>
          <w:sz w:val="24"/>
          <w:szCs w:val="24"/>
        </w:rPr>
        <w:t>e</w:t>
      </w:r>
      <w:r w:rsidRPr="003573F4">
        <w:rPr>
          <w:rFonts w:ascii="Verdana" w:hAnsi="Verdana"/>
          <w:sz w:val="24"/>
          <w:szCs w:val="24"/>
        </w:rPr>
        <w:t xml:space="preserve">t MVC </w:t>
      </w:r>
      <w:proofErr w:type="spellStart"/>
      <w:r w:rsidRPr="003573F4">
        <w:rPr>
          <w:rFonts w:ascii="Verdana" w:hAnsi="Verdana"/>
          <w:sz w:val="24"/>
          <w:szCs w:val="24"/>
        </w:rPr>
        <w:t>pattern</w:t>
      </w:r>
      <w:proofErr w:type="spellEnd"/>
      <w:r w:rsidRPr="003573F4">
        <w:rPr>
          <w:rFonts w:ascii="Verdana" w:hAnsi="Verdana"/>
          <w:sz w:val="24"/>
          <w:szCs w:val="24"/>
        </w:rPr>
        <w:t xml:space="preserve"> zoals uitgelegd in </w:t>
      </w:r>
      <w:r w:rsidR="003573F4" w:rsidRPr="003573F4">
        <w:rPr>
          <w:rFonts w:ascii="Verdana" w:hAnsi="Verdana"/>
          <w:sz w:val="24"/>
          <w:szCs w:val="24"/>
        </w:rPr>
        <w:t>MVC_example_important.docx (cursusdocumenten les 6)</w:t>
      </w:r>
    </w:p>
    <w:p w14:paraId="2A5D5DCC" w14:textId="77777777" w:rsidR="00C057E3" w:rsidRPr="003573F4" w:rsidRDefault="00C057E3">
      <w:pPr>
        <w:rPr>
          <w:rFonts w:ascii="Verdana" w:hAnsi="Verdana"/>
          <w:sz w:val="24"/>
          <w:szCs w:val="24"/>
        </w:rPr>
      </w:pPr>
    </w:p>
    <w:sectPr w:rsidR="00C057E3" w:rsidRPr="003573F4" w:rsidSect="00135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B7637"/>
    <w:multiLevelType w:val="hybridMultilevel"/>
    <w:tmpl w:val="4096143E"/>
    <w:lvl w:ilvl="0" w:tplc="5A6EAD0C">
      <w:start w:val="1"/>
      <w:numFmt w:val="decimal"/>
      <w:lvlText w:val="Story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8C1749"/>
    <w:multiLevelType w:val="hybridMultilevel"/>
    <w:tmpl w:val="067030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5A82040"/>
    <w:multiLevelType w:val="hybridMultilevel"/>
    <w:tmpl w:val="FDE624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B0"/>
    <w:rsid w:val="00135312"/>
    <w:rsid w:val="001A388E"/>
    <w:rsid w:val="001B6F23"/>
    <w:rsid w:val="003573F4"/>
    <w:rsid w:val="0037013D"/>
    <w:rsid w:val="004267E3"/>
    <w:rsid w:val="005330E5"/>
    <w:rsid w:val="005E1A32"/>
    <w:rsid w:val="006B685B"/>
    <w:rsid w:val="007B4E10"/>
    <w:rsid w:val="007E0944"/>
    <w:rsid w:val="008645E5"/>
    <w:rsid w:val="008E3009"/>
    <w:rsid w:val="009464EE"/>
    <w:rsid w:val="009C7A2C"/>
    <w:rsid w:val="009F4EF9"/>
    <w:rsid w:val="00A437B0"/>
    <w:rsid w:val="00A9222E"/>
    <w:rsid w:val="00B74ADB"/>
    <w:rsid w:val="00C057E3"/>
    <w:rsid w:val="00CB70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57E6"/>
  <w15:docId w15:val="{6E1989C1-5307-4F9D-ACE6-7A0F6F31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35312"/>
  </w:style>
  <w:style w:type="paragraph" w:styleId="Kop2">
    <w:name w:val="heading 2"/>
    <w:basedOn w:val="Standaard"/>
    <w:next w:val="Standaard"/>
    <w:link w:val="Kop2Char"/>
    <w:uiPriority w:val="9"/>
    <w:unhideWhenUsed/>
    <w:qFormat/>
    <w:rsid w:val="008E3009"/>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464EE"/>
    <w:pPr>
      <w:ind w:left="720"/>
      <w:contextualSpacing/>
    </w:pPr>
  </w:style>
  <w:style w:type="character" w:customStyle="1" w:styleId="Kop2Char">
    <w:name w:val="Kop 2 Char"/>
    <w:basedOn w:val="Standaardalinea-lettertype"/>
    <w:link w:val="Kop2"/>
    <w:uiPriority w:val="9"/>
    <w:rsid w:val="008E3009"/>
    <w:rPr>
      <w:rFonts w:asciiTheme="majorHAnsi" w:eastAsiaTheme="majorEastAsia" w:hAnsiTheme="majorHAnsi" w:cstheme="majorBidi"/>
      <w:color w:val="365F91" w:themeColor="accent1" w:themeShade="BF"/>
      <w:sz w:val="26"/>
      <w:szCs w:val="26"/>
      <w:lang w:val="en-GB"/>
    </w:rPr>
  </w:style>
  <w:style w:type="character" w:styleId="Hyperlink">
    <w:name w:val="Hyperlink"/>
    <w:basedOn w:val="Standaardalinea-lettertype"/>
    <w:uiPriority w:val="99"/>
    <w:semiHidden/>
    <w:unhideWhenUsed/>
    <w:rsid w:val="007E0944"/>
    <w:rPr>
      <w:color w:val="0000FF"/>
      <w:u w:val="single"/>
    </w:rPr>
  </w:style>
  <w:style w:type="character" w:styleId="GevolgdeHyperlink">
    <w:name w:val="FollowedHyperlink"/>
    <w:basedOn w:val="Standaardalinea-lettertype"/>
    <w:uiPriority w:val="99"/>
    <w:semiHidden/>
    <w:unhideWhenUsed/>
    <w:rsid w:val="007E0944"/>
    <w:rPr>
      <w:color w:val="800080" w:themeColor="followedHyperlink"/>
      <w:u w:val="single"/>
    </w:rPr>
  </w:style>
  <w:style w:type="paragraph" w:styleId="Ballontekst">
    <w:name w:val="Balloon Text"/>
    <w:basedOn w:val="Standaard"/>
    <w:link w:val="BallontekstChar"/>
    <w:uiPriority w:val="99"/>
    <w:semiHidden/>
    <w:unhideWhenUsed/>
    <w:rsid w:val="00C057E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57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oracle.com/javafx/2/ui_controls/radio-butt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1712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Zeno Adriaenssens</cp:lastModifiedBy>
  <cp:revision>2</cp:revision>
  <dcterms:created xsi:type="dcterms:W3CDTF">2020-12-10T17:44:00Z</dcterms:created>
  <dcterms:modified xsi:type="dcterms:W3CDTF">2020-12-10T17:44:00Z</dcterms:modified>
</cp:coreProperties>
</file>