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w:t>
        <w:br/>
        <w:t>Vs</w:t>
        <w:br/>
        <w:t>GABRIEL</w:t>
        <w:br/>
        <w:t>JUICIO: DIVORCIO ADMINISTRATIVO</w:t>
        <w:br/>
        <w:t>EXPEDIENTE: __________</w:t>
        <w:br/>
        <w:t>SECRETARÍA: __________</w:t>
      </w:r>
    </w:p>
    <w:p>
      <w:r>
        <w:br/>
        <w:t>C. JUEZ DEL REGISTRO CIVIL DE LA CIUDAD DE MÉXICO.</w:t>
        <w:br/>
      </w:r>
    </w:p>
    <w:p>
      <w:r>
        <w:t>P R E S E N T E:</w:t>
        <w:br/>
        <w:br/>
        <w:t>Quienes suscribimos, Zenobia y Gabriel,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abril de 2021,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04 de junio de 2025</w:t>
        <w:br/>
        <w:br/>
        <w:t>_________________________________</w:t>
        <w:br/>
        <w:t>ZENOBIA</w:t>
        <w:br/>
        <w:br/>
        <w:t>_________________________________</w:t>
        <w:br/>
        <w:t>GABRIEL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