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Georgia" w:hAnsi="Georgia"/>
          <w:b/>
          <w:i w:val="0"/>
          <w:color w:val="0A0A0A"/>
          <w:sz w:val="60"/>
        </w:rPr>
        <w:t>IL LENZUOLO BIANCO</w:t>
      </w:r>
    </w:p>
    <w:p>
      <w:pPr>
        <w:spacing w:before="40" w:after="280"/>
        <w:jc w:val="center"/>
        <w:pBdr>
          <w:bottom w:val="single" w:sz="4" w:space="1" w:color="AAAAAA"/>
        </w:pBdr>
      </w:pP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Un mercoledì di giugno, all'imbrunire.</w:t>
      </w: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Sottomura di Ferrara, sul prato.</w:t>
      </w:r>
    </w:p>
    <w:p>
      <w:pPr>
        <w:spacing w:before="0" w:after="160"/>
        <w:jc w:val="center"/>
      </w:pP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Porta un lenzuolo bianco —</w:t>
      </w: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grande, vecchio, meglio se di canapa.</w:t>
      </w: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Porta qualcosa da bere, freddo.</w:t>
      </w: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Porta qualcosa da mangiare, buono.</w:t>
      </w: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Porta la tua musica. Non troppo alta.</w:t>
      </w:r>
    </w:p>
    <w:p>
      <w:pPr>
        <w:spacing w:before="0" w:after="160"/>
        <w:jc w:val="center"/>
      </w:pP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Stenditi sul prato.</w:t>
      </w: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Conosci il tuo vicino di lenzuolo.</w:t>
      </w: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Scambia un sorso, un morso, una canzone.</w:t>
      </w:r>
    </w:p>
    <w:p>
      <w:pPr>
        <w:spacing w:before="0" w:after="160"/>
        <w:jc w:val="center"/>
      </w:pP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Non c'è un programma.</w:t>
      </w: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Non c'è un biglietto.</w:t>
      </w: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Non c'è un dress code.</w:t>
      </w: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Non c'è un palco.</w:t>
      </w:r>
    </w:p>
    <w:p>
      <w:pPr>
        <w:spacing w:before="0" w:after="160"/>
        <w:jc w:val="center"/>
      </w:pP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C'è solo il prato, le mura,</w:t>
      </w: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il cielo che cambia colore</w:t>
      </w: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e la voglia di stare bene insieme —</w:t>
      </w: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semplicemente.</w:t>
      </w:r>
    </w:p>
    <w:p>
      <w:pPr>
        <w:spacing w:before="0" w:after="160"/>
        <w:jc w:val="center"/>
      </w:pP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Prima di andare,</w:t>
      </w:r>
    </w:p>
    <w:p>
      <w:pPr>
        <w:spacing w:before="0" w:after="100"/>
        <w:jc w:val="center"/>
      </w:pPr>
      <w:r>
        <w:rPr>
          <w:rFonts w:ascii="Georgia" w:hAnsi="Georgia"/>
          <w:b w:val="0"/>
          <w:i/>
          <w:color w:val="282828"/>
          <w:sz w:val="24"/>
        </w:rPr>
        <w:t>lascia il posto come lo hai trovato.</w:t>
      </w:r>
    </w:p>
    <w:p>
      <w:pPr>
        <w:spacing w:before="0" w:after="160"/>
        <w:jc w:val="center"/>
      </w:pPr>
    </w:p>
    <w:p>
      <w:pPr>
        <w:spacing w:before="0" w:after="100"/>
        <w:jc w:val="center"/>
      </w:pPr>
      <w:r>
        <w:rPr>
          <w:rFonts w:ascii="Georgia" w:hAnsi="Georgia"/>
          <w:b/>
          <w:i w:val="0"/>
          <w:color w:val="0A0A0A"/>
          <w:sz w:val="26"/>
        </w:rPr>
        <w:t>Il resto, inventalo.</w:t>
      </w:r>
    </w:p>
    <w:p>
      <w:pPr>
        <w:spacing w:before="0" w:after="320"/>
        <w:jc w:val="center"/>
      </w:pPr>
    </w:p>
    <w:p>
      <w:pPr>
        <w:spacing w:before="40" w:after="200"/>
        <w:jc w:val="center"/>
        <w:pBdr>
          <w:top w:val="single" w:sz="4" w:space="1" w:color="AAAAAA"/>
        </w:pBdr>
      </w:pPr>
    </w:p>
    <w:p>
      <w:pPr>
        <w:spacing w:before="0" w:after="80"/>
        <w:jc w:val="center"/>
      </w:pPr>
      <w:r>
        <w:rPr>
          <w:rFonts w:ascii="Georgia" w:hAnsi="Georgia"/>
          <w:b w:val="0"/>
          <w:i/>
          <w:color w:val="646464"/>
          <w:sz w:val="20"/>
        </w:rPr>
        <w:t>Ferrara — sottomura — mercoledì 11 giugno 2026 — ore 19.00</w:t>
      </w:r>
    </w:p>
    <w:p>
      <w:pPr>
        <w:spacing w:before="0" w:after="0"/>
        <w:jc w:val="center"/>
      </w:pPr>
      <w:r>
        <w:rPr>
          <w:rFonts w:ascii="Georgia" w:hAnsi="Georgia"/>
          <w:b/>
          <w:i w:val="0"/>
          <w:color w:val="505050"/>
          <w:sz w:val="20"/>
        </w:rPr>
        <w:t>#illenznuolobianco</w:t>
      </w:r>
    </w:p>
    <w:sectPr w:rsidR="00FC693F" w:rsidRPr="0006063C" w:rsidSect="00034616">
      <w:pgSz w:w="12240" w:h="15840"/>
      <w:pgMar w:top="1984" w:right="2268" w:bottom="1984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