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E2F1942" w:rsidP="7E2F1942" w:rsidRDefault="7E2F1942" w14:paraId="4131F749" w14:textId="4EC08117">
      <w:pPr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xmlns:wp14="http://schemas.microsoft.com/office/word/2010/wordml" w:rsidP="7E2F1942" wp14:paraId="57375426" wp14:textId="6E148569">
      <w:pPr>
        <w:jc w:val="center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 w:rsidRPr="7E2F1942" w:rsidR="7E2F1942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>Programowanie stron internetowych</w:t>
      </w:r>
    </w:p>
    <w:p w:rsidR="7E2F1942" w:rsidP="7E2F1942" w:rsidRDefault="7E2F1942" w14:paraId="1D439EDC" w14:textId="5B236929">
      <w:pPr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7E2F1942" w:rsidP="7E2F1942" w:rsidRDefault="7E2F1942" w14:paraId="343D7C9C" w14:textId="51AE11D6">
      <w:pPr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7E2F1942" w:rsidP="7E2F1942" w:rsidRDefault="7E2F1942" w14:paraId="5A087C46" w14:textId="13F7034E">
      <w:pPr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7E2F1942" w:rsidP="7E2F1942" w:rsidRDefault="7E2F1942" w14:paraId="390FBE7C" w14:textId="14091C0F">
      <w:pPr>
        <w:jc w:val="center"/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</w:pPr>
      <w:r w:rsidRPr="7E2F1942" w:rsidR="7E2F1942"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  <w:t>Sprawozdanie 1</w:t>
      </w:r>
    </w:p>
    <w:p w:rsidR="7E2F1942" w:rsidP="7E2F1942" w:rsidRDefault="7E2F1942" w14:paraId="15531381" w14:textId="537DE406">
      <w:pPr>
        <w:jc w:val="right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7E2F1942" w:rsidP="7E2F1942" w:rsidRDefault="7E2F1942" w14:paraId="647D318D" w14:textId="1C37FBA4">
      <w:pPr>
        <w:jc w:val="right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7E2F1942" w:rsidP="7E2F1942" w:rsidRDefault="7E2F1942" w14:paraId="1D650306" w14:textId="2374D3A3">
      <w:pPr>
        <w:jc w:val="right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7E2F1942" w:rsidP="7E2F1942" w:rsidRDefault="7E2F1942" w14:paraId="2AF79AF2" w14:textId="03EBD6E9">
      <w:pPr>
        <w:jc w:val="right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7E2F1942" w:rsidP="7E2F1942" w:rsidRDefault="7E2F1942" w14:paraId="7B90411A" w14:textId="77E94535">
      <w:pPr>
        <w:jc w:val="righ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7E2F1942" w:rsidR="7E2F1942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Piotr Ćwikła</w:t>
      </w:r>
    </w:p>
    <w:p w:rsidR="7E2F1942" w:rsidP="7E2F1942" w:rsidRDefault="7E2F1942" w14:paraId="2AD58811" w14:textId="4B236F4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7E2F1942" w:rsidR="7E2F1942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115966</w:t>
      </w:r>
    </w:p>
    <w:p w:rsidR="7E2F1942" w:rsidP="7E2F1942" w:rsidRDefault="7E2F1942" w14:paraId="1540A563" w14:textId="55F9DD6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7E2F1942" w:rsidR="7E2F1942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Informatyka NST, semestr V</w:t>
      </w:r>
    </w:p>
    <w:p w:rsidR="7E2F1942" w:rsidRDefault="7E2F1942" w14:paraId="186AEC0F" w14:textId="1A25EE1D">
      <w:r>
        <w:br w:type="page"/>
      </w:r>
    </w:p>
    <w:p w:rsidR="7E2F1942" w:rsidP="7E2F1942" w:rsidRDefault="7E2F1942" w14:paraId="7C8626A3" w14:textId="3B67A0C1">
      <w:pPr>
        <w:bidi w:val="0"/>
        <w:spacing w:before="0" w:beforeAutospacing="off" w:after="240" w:afterAutospacing="off"/>
        <w:jc w:val="both"/>
      </w:pPr>
      <w:r w:rsidRPr="7E2F1942" w:rsidR="7E2F1942">
        <w:rPr>
          <w:rFonts w:ascii="Aptos" w:hAnsi="Aptos" w:eastAsia="Aptos" w:cs="Aptos"/>
          <w:noProof w:val="0"/>
          <w:sz w:val="24"/>
          <w:szCs w:val="24"/>
          <w:lang w:val="pl-PL"/>
        </w:rPr>
        <w:t>Strona internetowa została zaprojektowana dla firmy zajmującej się profesjonalnymi usługami stolarskimi. Jest skierowana do osób szukających wysokiej jakości usług         w zakresie produkcji mebli na wymiar, naprawy i renowacji drewnianych elementów,    a także montażu drzwi, okien czy konstrukcji drewnianych. Właściciel firmy, Stolarz Bogdan, oferuje indywidualne podejście do klienta, gwarantując precyzyjne wykonanie i dostosowanie projektów do specyficznych potrzeb.</w:t>
      </w:r>
    </w:p>
    <w:p w:rsidR="7E2F1942" w:rsidP="7E2F1942" w:rsidRDefault="7E2F1942" w14:paraId="29C01FD4" w14:textId="2B3BB604">
      <w:pPr>
        <w:bidi w:val="0"/>
        <w:spacing w:before="240" w:beforeAutospacing="off" w:after="240" w:afterAutospacing="off"/>
        <w:jc w:val="both"/>
      </w:pPr>
      <w:r w:rsidRPr="7E2F1942" w:rsidR="7E2F1942">
        <w:rPr>
          <w:rFonts w:ascii="Aptos" w:hAnsi="Aptos" w:eastAsia="Aptos" w:cs="Aptos"/>
          <w:noProof w:val="0"/>
          <w:sz w:val="24"/>
          <w:szCs w:val="24"/>
          <w:lang w:val="pl-PL"/>
        </w:rPr>
        <w:t>Strona zawiera informacje o oferowanych usługach, takich jak produkcja mebli na zamówienie, renowacja mebli, a także montaż balustrad, schodów i innych elementów drewnianych. Dodatkowo, w sekcji galerii zaprezentowane są przykłady zrealizowanych projektów, co pozwala użytkownikom zobaczyć efekty pracy firmy. Istnieje również sekcja kontaktowa, umożliwiająca łatwe skontaktowanie się z firmą.</w:t>
      </w:r>
    </w:p>
    <w:p w:rsidR="7E2F1942" w:rsidP="7E2F1942" w:rsidRDefault="7E2F1942" w14:paraId="1A002BE7" w14:textId="79F10DFA">
      <w:pPr>
        <w:bidi w:val="0"/>
        <w:spacing w:before="240" w:beforeAutospacing="off" w:after="240" w:afterAutospacing="off"/>
        <w:jc w:val="both"/>
      </w:pPr>
      <w:r w:rsidRPr="7E2F1942" w:rsidR="7E2F1942">
        <w:rPr>
          <w:rFonts w:ascii="Aptos" w:hAnsi="Aptos" w:eastAsia="Aptos" w:cs="Aptos"/>
          <w:noProof w:val="0"/>
          <w:sz w:val="24"/>
          <w:szCs w:val="24"/>
          <w:lang w:val="pl-PL"/>
        </w:rPr>
        <w:t>Kod JavaScript w tej witrynie pełni funkcję interaktywną – użytkownicy mogą kliknąć przycisk "Zmień tło", który losowo zmienia kolor tła strony, co daje dynamiczny               i ciekawy efekt wizualny. Skrypt ten jest prostym przykładem użycia JavaScript do wzbogacenia strony o interakcję z użytkownikiem, co sprawia, że witryna jest bardziej angażująca.</w:t>
      </w:r>
    </w:p>
    <w:p w:rsidR="7E2F1942" w:rsidP="7E2F1942" w:rsidRDefault="7E2F1942" w14:paraId="250A3E69" w14:textId="72EFE336">
      <w:pPr>
        <w:bidi w:val="0"/>
        <w:spacing w:before="240" w:beforeAutospacing="off" w:after="240" w:afterAutospacing="off"/>
        <w:jc w:val="both"/>
      </w:pPr>
      <w:r w:rsidRPr="7E2F1942" w:rsidR="7E2F1942">
        <w:rPr>
          <w:rFonts w:ascii="Aptos" w:hAnsi="Aptos" w:eastAsia="Aptos" w:cs="Aptos"/>
          <w:noProof w:val="0"/>
          <w:sz w:val="24"/>
          <w:szCs w:val="24"/>
          <w:lang w:val="pl-PL"/>
        </w:rPr>
        <w:t>Strona została zaprojektowana z myślą o łatwej nawigacji, atrakcyjnym wyglądzie oraz prostym dostępie do najważniejszych informacji, co ma na celu ułatwienie potencjalnym klientom kontaktu z firmą i zrozumienie oferowanych usług.</w:t>
      </w:r>
    </w:p>
    <w:p w:rsidR="7E2F1942" w:rsidP="7E2F1942" w:rsidRDefault="7E2F1942" w14:paraId="7436037F" w14:textId="3C62CACD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</w:pPr>
    </w:p>
    <w:p w:rsidR="7E2F1942" w:rsidP="7E2F1942" w:rsidRDefault="7E2F1942" w14:paraId="531E81EF" w14:textId="012A2046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>
        <w:drawing>
          <wp:inline wp14:editId="1A663CFB" wp14:anchorId="2580E03C">
            <wp:extent cx="6095442" cy="11520000"/>
            <wp:effectExtent l="0" t="0" r="0" b="0"/>
            <wp:docPr id="1780853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a0b2d7990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442" cy="11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2F1942">
        <w:rPr/>
        <w:t>Rys 1. Widok całej strony internetowej</w:t>
      </w:r>
    </w:p>
    <w:p w:rsidR="7E2F1942" w:rsidP="7E2F1942" w:rsidRDefault="7E2F1942" w14:paraId="575E7085" w14:textId="13B9715A">
      <w:pPr>
        <w:pStyle w:val="Normal"/>
        <w:bidi w:val="0"/>
        <w:spacing w:before="0" w:beforeAutospacing="off" w:after="160" w:afterAutospacing="off" w:line="279" w:lineRule="auto"/>
        <w:ind w:left="0" w:right="0"/>
        <w:jc w:val="right"/>
      </w:pPr>
    </w:p>
    <w:p w:rsidR="7E2F1942" w:rsidP="7E2F1942" w:rsidRDefault="7E2F1942" w14:paraId="26FF03ED" w14:textId="49414EC9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>
        <w:drawing>
          <wp:inline wp14:editId="0F01A4D6" wp14:anchorId="39BE55C9">
            <wp:extent cx="5724524" cy="2771775"/>
            <wp:effectExtent l="0" t="0" r="0" b="0"/>
            <wp:docPr id="15877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c6780e9ee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2F1942">
        <w:rPr/>
        <w:t xml:space="preserve">Rys 2. Widok nagłówka strony z przyciskiem funkcjonalnym </w:t>
      </w:r>
    </w:p>
    <w:p w:rsidR="7E2F1942" w:rsidP="7E2F1942" w:rsidRDefault="7E2F1942" w14:paraId="7ABD68D2" w14:textId="2508CA73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</w:p>
    <w:p w:rsidR="7E2F1942" w:rsidP="7E2F1942" w:rsidRDefault="7E2F1942" w14:paraId="20546ECD" w14:textId="489B2190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>
        <w:drawing>
          <wp:inline wp14:editId="615D177D" wp14:anchorId="43642131">
            <wp:extent cx="5724524" cy="2752725"/>
            <wp:effectExtent l="0" t="0" r="0" b="0"/>
            <wp:docPr id="1701109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8f23d9335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2F1942">
        <w:rPr/>
        <w:t>Rys 3. Widok nagłówka strony po zmianie tła</w:t>
      </w:r>
    </w:p>
    <w:p w:rsidR="7E2F1942" w:rsidP="7E2F1942" w:rsidRDefault="7E2F1942" w14:paraId="20F514AB" w14:textId="72F41C24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a97db36942174054"/>
      <w:footerReference w:type="default" r:id="R5465099095164d7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2F1942" w:rsidTr="7E2F1942" w14:paraId="3F9CD829">
      <w:trPr>
        <w:trHeight w:val="300"/>
      </w:trPr>
      <w:tc>
        <w:tcPr>
          <w:tcW w:w="3005" w:type="dxa"/>
          <w:tcMar/>
        </w:tcPr>
        <w:p w:rsidR="7E2F1942" w:rsidP="7E2F1942" w:rsidRDefault="7E2F1942" w14:paraId="2F15D2AA" w14:textId="7B7D040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E2F1942" w:rsidP="7E2F1942" w:rsidRDefault="7E2F1942" w14:paraId="7FE400B8" w14:textId="5505CB0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E2F1942" w:rsidP="7E2F1942" w:rsidRDefault="7E2F1942" w14:paraId="73300934" w14:textId="7F81A5E5">
          <w:pPr>
            <w:pStyle w:val="Header"/>
            <w:bidi w:val="0"/>
            <w:ind w:right="-115"/>
            <w:jc w:val="right"/>
          </w:pPr>
        </w:p>
      </w:tc>
    </w:tr>
  </w:tbl>
  <w:p w:rsidR="7E2F1942" w:rsidP="7E2F1942" w:rsidRDefault="7E2F1942" w14:paraId="1CE138A3" w14:textId="3B3AF869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p w:rsidR="7E2F1942" w:rsidP="7E2F1942" w:rsidRDefault="7E2F1942" w14:paraId="30BCF244" w14:textId="32ED4C62">
    <w:pPr>
      <w:pStyle w:val="Header"/>
      <w:bidi w:val="0"/>
      <w:jc w:val="center"/>
    </w:pPr>
    <w:r>
      <w:drawing>
        <wp:inline wp14:editId="3CF2EE54" wp14:anchorId="1DBF6AB6">
          <wp:extent cx="6120000" cy="795254"/>
          <wp:effectExtent l="0" t="0" r="0" b="0"/>
          <wp:docPr id="1694320327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ac1f8ae2e97844b8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000" cy="7952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487C11"/>
    <w:rsid w:val="7B487C11"/>
    <w:rsid w:val="7E2F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87C11"/>
  <w15:chartTrackingRefBased/>
  <w15:docId w15:val="{B2A3B9E2-B173-4C09-847E-F125A7DAC0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bca0b2d79904cf2" /><Relationship Type="http://schemas.openxmlformats.org/officeDocument/2006/relationships/image" Target="/media/image2.png" Id="Rabcc6780e9ee4a01" /><Relationship Type="http://schemas.openxmlformats.org/officeDocument/2006/relationships/image" Target="/media/image3.png" Id="R7f48f23d933544d0" /><Relationship Type="http://schemas.openxmlformats.org/officeDocument/2006/relationships/header" Target="header.xml" Id="Ra97db36942174054" /><Relationship Type="http://schemas.openxmlformats.org/officeDocument/2006/relationships/footer" Target="footer.xml" Id="R5465099095164d70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4.png" Id="Rac1f8ae2e97844b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2024-12-14T14:56:01.2873818Z</dcterms:created>
  <dcterms:modified xsi:type="dcterms:W3CDTF">2024-12-14T15:07:48.8210483Z</dcterms:modified>
  <dc:creator>Piotr Zen</dc:creator>
  <lastModifiedBy>Piotr Zen</lastModifiedBy>
</coreProperties>
</file>